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2F64C0A8" w14:textId="7F164B49" w:rsidR="00F029BD" w:rsidRPr="00F029BD" w:rsidRDefault="00BB1DCF">
          <w:pPr>
            <w:pStyle w:val="TDC1"/>
            <w:rPr>
              <w:rFonts w:eastAsiaTheme="minorEastAsia"/>
              <w:b/>
              <w:sz w:val="22"/>
              <w:szCs w:val="22"/>
              <w:lang w:val="en-US" w:eastAsia="en-US"/>
            </w:rPr>
          </w:pPr>
          <w:r w:rsidRPr="00542E1E">
            <w:rPr>
              <w:b/>
              <w:bCs/>
            </w:rPr>
            <w:fldChar w:fldCharType="begin"/>
          </w:r>
          <w:r w:rsidRPr="00542E1E">
            <w:rPr>
              <w:b/>
              <w:bCs/>
            </w:rPr>
            <w:instrText xml:space="preserve"> TOC \o "1-3" \h \z \u </w:instrText>
          </w:r>
          <w:r w:rsidRPr="00542E1E">
            <w:rPr>
              <w:b/>
              <w:bCs/>
            </w:rPr>
            <w:fldChar w:fldCharType="separate"/>
          </w:r>
          <w:hyperlink w:anchor="_Toc54624381" w:history="1">
            <w:r w:rsidR="00F029BD" w:rsidRPr="00F029BD">
              <w:rPr>
                <w:rStyle w:val="Hipervnculo"/>
                <w:b/>
              </w:rPr>
              <w:t>INTRODUCCIÓN</w:t>
            </w:r>
            <w:r w:rsidR="00F029BD" w:rsidRPr="00F029BD">
              <w:rPr>
                <w:b/>
                <w:webHidden/>
              </w:rPr>
              <w:tab/>
            </w:r>
            <w:r w:rsidR="00F029BD" w:rsidRPr="00F029BD">
              <w:rPr>
                <w:b/>
                <w:webHidden/>
              </w:rPr>
              <w:fldChar w:fldCharType="begin"/>
            </w:r>
            <w:r w:rsidR="00F029BD" w:rsidRPr="00F029BD">
              <w:rPr>
                <w:b/>
                <w:webHidden/>
              </w:rPr>
              <w:instrText xml:space="preserve"> PAGEREF _Toc54624381 \h </w:instrText>
            </w:r>
            <w:r w:rsidR="00F029BD" w:rsidRPr="00F029BD">
              <w:rPr>
                <w:b/>
                <w:webHidden/>
              </w:rPr>
            </w:r>
            <w:r w:rsidR="00F029BD" w:rsidRPr="00F029BD">
              <w:rPr>
                <w:b/>
                <w:webHidden/>
              </w:rPr>
              <w:fldChar w:fldCharType="separate"/>
            </w:r>
            <w:r w:rsidR="00FF1196">
              <w:rPr>
                <w:b/>
                <w:webHidden/>
              </w:rPr>
              <w:t>2</w:t>
            </w:r>
            <w:r w:rsidR="00F029BD" w:rsidRPr="00F029BD">
              <w:rPr>
                <w:b/>
                <w:webHidden/>
              </w:rPr>
              <w:fldChar w:fldCharType="end"/>
            </w:r>
          </w:hyperlink>
        </w:p>
        <w:p w14:paraId="473FC752" w14:textId="25CDFF74" w:rsidR="00F029BD" w:rsidRPr="00F029BD" w:rsidRDefault="00F17FD1">
          <w:pPr>
            <w:pStyle w:val="TDC1"/>
            <w:rPr>
              <w:rFonts w:eastAsiaTheme="minorEastAsia"/>
              <w:b/>
              <w:sz w:val="22"/>
              <w:szCs w:val="22"/>
              <w:lang w:val="en-US" w:eastAsia="en-US"/>
            </w:rPr>
          </w:pPr>
          <w:hyperlink w:anchor="_Toc54624382" w:history="1">
            <w:r w:rsidR="00F029BD" w:rsidRPr="00F029BD">
              <w:rPr>
                <w:rStyle w:val="Hipervnculo"/>
                <w:b/>
                <w:bCs/>
              </w:rPr>
              <w:t>I.</w:t>
            </w:r>
            <w:r w:rsidR="00F029BD" w:rsidRPr="00F029BD">
              <w:rPr>
                <w:rFonts w:eastAsiaTheme="minorEastAsia"/>
                <w:b/>
                <w:sz w:val="22"/>
                <w:szCs w:val="22"/>
                <w:lang w:val="en-US" w:eastAsia="en-US"/>
              </w:rPr>
              <w:tab/>
            </w:r>
            <w:r w:rsidR="00F029BD" w:rsidRPr="00F029BD">
              <w:rPr>
                <w:rStyle w:val="Hipervnculo"/>
                <w:b/>
              </w:rPr>
              <w:t>ANTECEDENTES DE LA ENTIDAD FISCALIZADA</w:t>
            </w:r>
            <w:r w:rsidR="00F029BD" w:rsidRPr="00F029BD">
              <w:rPr>
                <w:b/>
                <w:webHidden/>
              </w:rPr>
              <w:tab/>
            </w:r>
            <w:r w:rsidR="00F029BD" w:rsidRPr="00F029BD">
              <w:rPr>
                <w:b/>
                <w:webHidden/>
              </w:rPr>
              <w:fldChar w:fldCharType="begin"/>
            </w:r>
            <w:r w:rsidR="00F029BD" w:rsidRPr="00F029BD">
              <w:rPr>
                <w:b/>
                <w:webHidden/>
              </w:rPr>
              <w:instrText xml:space="preserve"> PAGEREF _Toc54624382 \h </w:instrText>
            </w:r>
            <w:r w:rsidR="00F029BD" w:rsidRPr="00F029BD">
              <w:rPr>
                <w:b/>
                <w:webHidden/>
              </w:rPr>
            </w:r>
            <w:r w:rsidR="00F029BD" w:rsidRPr="00F029BD">
              <w:rPr>
                <w:b/>
                <w:webHidden/>
              </w:rPr>
              <w:fldChar w:fldCharType="separate"/>
            </w:r>
            <w:r w:rsidR="00FF1196">
              <w:rPr>
                <w:b/>
                <w:webHidden/>
              </w:rPr>
              <w:t>4</w:t>
            </w:r>
            <w:r w:rsidR="00F029BD" w:rsidRPr="00F029BD">
              <w:rPr>
                <w:b/>
                <w:webHidden/>
              </w:rPr>
              <w:fldChar w:fldCharType="end"/>
            </w:r>
          </w:hyperlink>
        </w:p>
        <w:p w14:paraId="74CE69E8" w14:textId="723BAB0A" w:rsidR="00F029BD" w:rsidRPr="00F029BD" w:rsidRDefault="00F17FD1">
          <w:pPr>
            <w:pStyle w:val="TDC1"/>
            <w:rPr>
              <w:rFonts w:eastAsiaTheme="minorEastAsia"/>
              <w:b/>
              <w:sz w:val="22"/>
              <w:szCs w:val="22"/>
              <w:lang w:val="en-US" w:eastAsia="en-US"/>
            </w:rPr>
          </w:pPr>
          <w:hyperlink w:anchor="_Toc54624383" w:history="1">
            <w:r w:rsidR="00F029BD" w:rsidRPr="00F029BD">
              <w:rPr>
                <w:rStyle w:val="Hipervnculo"/>
                <w:b/>
              </w:rPr>
              <w:t>II.</w:t>
            </w:r>
            <w:r w:rsidR="00F029BD" w:rsidRPr="00F029BD">
              <w:rPr>
                <w:rFonts w:eastAsiaTheme="minorEastAsia"/>
                <w:b/>
                <w:sz w:val="22"/>
                <w:szCs w:val="22"/>
                <w:lang w:val="en-US" w:eastAsia="en-US"/>
              </w:rPr>
              <w:tab/>
            </w:r>
            <w:r w:rsidR="00F029BD" w:rsidRPr="00F029BD">
              <w:rPr>
                <w:rStyle w:val="Hipervnculo"/>
                <w:b/>
              </w:rPr>
              <w:t>ASPECTOS GENERALES DE AUDITORÍA</w:t>
            </w:r>
            <w:r w:rsidR="00F029BD" w:rsidRPr="00F029BD">
              <w:rPr>
                <w:b/>
                <w:webHidden/>
              </w:rPr>
              <w:tab/>
            </w:r>
            <w:r w:rsidR="00F029BD" w:rsidRPr="00F029BD">
              <w:rPr>
                <w:b/>
                <w:webHidden/>
              </w:rPr>
              <w:fldChar w:fldCharType="begin"/>
            </w:r>
            <w:r w:rsidR="00F029BD" w:rsidRPr="00F029BD">
              <w:rPr>
                <w:b/>
                <w:webHidden/>
              </w:rPr>
              <w:instrText xml:space="preserve"> PAGEREF _Toc54624383 \h </w:instrText>
            </w:r>
            <w:r w:rsidR="00F029BD" w:rsidRPr="00F029BD">
              <w:rPr>
                <w:b/>
                <w:webHidden/>
              </w:rPr>
            </w:r>
            <w:r w:rsidR="00F029BD" w:rsidRPr="00F029BD">
              <w:rPr>
                <w:b/>
                <w:webHidden/>
              </w:rPr>
              <w:fldChar w:fldCharType="separate"/>
            </w:r>
            <w:r w:rsidR="00FF1196">
              <w:rPr>
                <w:b/>
                <w:webHidden/>
              </w:rPr>
              <w:t>6</w:t>
            </w:r>
            <w:r w:rsidR="00F029BD" w:rsidRPr="00F029BD">
              <w:rPr>
                <w:b/>
                <w:webHidden/>
              </w:rPr>
              <w:fldChar w:fldCharType="end"/>
            </w:r>
          </w:hyperlink>
        </w:p>
        <w:p w14:paraId="2DC1D04F" w14:textId="6963497D" w:rsidR="00F029BD" w:rsidRPr="00F029BD" w:rsidRDefault="00F17FD1">
          <w:pPr>
            <w:pStyle w:val="TDC2"/>
            <w:rPr>
              <w:rFonts w:ascii="Arial" w:eastAsiaTheme="minorEastAsia" w:hAnsi="Arial" w:cs="Arial"/>
              <w:b/>
              <w:noProof/>
              <w:sz w:val="22"/>
              <w:szCs w:val="22"/>
              <w:lang w:val="en-US" w:eastAsia="en-US"/>
            </w:rPr>
          </w:pPr>
          <w:hyperlink w:anchor="_Toc54624384" w:history="1">
            <w:r w:rsidR="00F029BD" w:rsidRPr="00F029BD">
              <w:rPr>
                <w:rStyle w:val="Hipervnculo"/>
                <w:rFonts w:ascii="Arial" w:hAnsi="Arial" w:cs="Arial"/>
                <w:b/>
                <w:noProof/>
              </w:rPr>
              <w:t>A. Título de la auditoría</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_Toc54624384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6</w:t>
            </w:r>
            <w:r w:rsidR="00F029BD" w:rsidRPr="00F029BD">
              <w:rPr>
                <w:rFonts w:ascii="Arial" w:hAnsi="Arial" w:cs="Arial"/>
                <w:b/>
                <w:noProof/>
                <w:webHidden/>
              </w:rPr>
              <w:fldChar w:fldCharType="end"/>
            </w:r>
          </w:hyperlink>
        </w:p>
        <w:p w14:paraId="7F61373E" w14:textId="2983CF8B" w:rsidR="00F029BD" w:rsidRPr="00F029BD" w:rsidRDefault="00F17FD1">
          <w:pPr>
            <w:pStyle w:val="TDC2"/>
            <w:rPr>
              <w:rFonts w:ascii="Arial" w:eastAsiaTheme="minorEastAsia" w:hAnsi="Arial" w:cs="Arial"/>
              <w:b/>
              <w:noProof/>
              <w:sz w:val="22"/>
              <w:szCs w:val="22"/>
              <w:lang w:val="en-US" w:eastAsia="en-US"/>
            </w:rPr>
          </w:pPr>
          <w:hyperlink w:anchor="_Toc54624385" w:history="1">
            <w:r w:rsidR="00F029BD" w:rsidRPr="00F029BD">
              <w:rPr>
                <w:rStyle w:val="Hipervnculo"/>
                <w:rFonts w:ascii="Arial" w:hAnsi="Arial" w:cs="Arial"/>
                <w:b/>
                <w:noProof/>
              </w:rPr>
              <w:t>B. Objetivo</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_Toc54624385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6</w:t>
            </w:r>
            <w:r w:rsidR="00F029BD" w:rsidRPr="00F029BD">
              <w:rPr>
                <w:rFonts w:ascii="Arial" w:hAnsi="Arial" w:cs="Arial"/>
                <w:b/>
                <w:noProof/>
                <w:webHidden/>
              </w:rPr>
              <w:fldChar w:fldCharType="end"/>
            </w:r>
          </w:hyperlink>
        </w:p>
        <w:p w14:paraId="4F914FD7" w14:textId="4CCE50B1" w:rsidR="00F029BD" w:rsidRPr="00F029BD" w:rsidRDefault="00F17FD1">
          <w:pPr>
            <w:pStyle w:val="TDC2"/>
            <w:rPr>
              <w:rFonts w:ascii="Arial" w:eastAsiaTheme="minorEastAsia" w:hAnsi="Arial" w:cs="Arial"/>
              <w:b/>
              <w:noProof/>
              <w:sz w:val="22"/>
              <w:szCs w:val="22"/>
              <w:lang w:val="en-US" w:eastAsia="en-US"/>
            </w:rPr>
          </w:pPr>
          <w:hyperlink w:anchor="_Toc54624386" w:history="1">
            <w:r w:rsidR="00F029BD" w:rsidRPr="00F029BD">
              <w:rPr>
                <w:rStyle w:val="Hipervnculo"/>
                <w:rFonts w:ascii="Arial" w:hAnsi="Arial" w:cs="Arial"/>
                <w:b/>
                <w:noProof/>
              </w:rPr>
              <w:t>C. Alcance</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_Toc54624386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6</w:t>
            </w:r>
            <w:r w:rsidR="00F029BD" w:rsidRPr="00F029BD">
              <w:rPr>
                <w:rFonts w:ascii="Arial" w:hAnsi="Arial" w:cs="Arial"/>
                <w:b/>
                <w:noProof/>
                <w:webHidden/>
              </w:rPr>
              <w:fldChar w:fldCharType="end"/>
            </w:r>
          </w:hyperlink>
        </w:p>
        <w:p w14:paraId="14B0D0F0" w14:textId="22DD4206" w:rsidR="00F029BD" w:rsidRPr="00F029BD" w:rsidRDefault="00F17FD1">
          <w:pPr>
            <w:pStyle w:val="TDC2"/>
            <w:rPr>
              <w:rFonts w:ascii="Arial" w:eastAsiaTheme="minorEastAsia" w:hAnsi="Arial" w:cs="Arial"/>
              <w:b/>
              <w:noProof/>
              <w:sz w:val="22"/>
              <w:szCs w:val="22"/>
              <w:lang w:val="en-US" w:eastAsia="en-US"/>
            </w:rPr>
          </w:pPr>
          <w:hyperlink w:anchor="_Toc54624387" w:history="1">
            <w:r w:rsidR="00F029BD" w:rsidRPr="00F029BD">
              <w:rPr>
                <w:rStyle w:val="Hipervnculo"/>
                <w:rFonts w:ascii="Arial" w:hAnsi="Arial" w:cs="Arial"/>
                <w:b/>
                <w:noProof/>
              </w:rPr>
              <w:t>D. Criterios de selección</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_Toc54624387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9</w:t>
            </w:r>
            <w:r w:rsidR="00F029BD" w:rsidRPr="00F029BD">
              <w:rPr>
                <w:rFonts w:ascii="Arial" w:hAnsi="Arial" w:cs="Arial"/>
                <w:b/>
                <w:noProof/>
                <w:webHidden/>
              </w:rPr>
              <w:fldChar w:fldCharType="end"/>
            </w:r>
          </w:hyperlink>
        </w:p>
        <w:p w14:paraId="5E4C34E4" w14:textId="6E0285E3" w:rsidR="00F029BD" w:rsidRPr="00F029BD" w:rsidRDefault="00F17FD1">
          <w:pPr>
            <w:pStyle w:val="TDC2"/>
            <w:rPr>
              <w:rFonts w:ascii="Arial" w:eastAsiaTheme="minorEastAsia" w:hAnsi="Arial" w:cs="Arial"/>
              <w:b/>
              <w:noProof/>
              <w:sz w:val="22"/>
              <w:szCs w:val="22"/>
              <w:lang w:val="en-US" w:eastAsia="en-US"/>
            </w:rPr>
          </w:pPr>
          <w:hyperlink w:anchor="_Toc54624388" w:history="1">
            <w:r w:rsidR="00F029BD" w:rsidRPr="00F029BD">
              <w:rPr>
                <w:rStyle w:val="Hipervnculo"/>
                <w:rFonts w:ascii="Arial" w:hAnsi="Arial" w:cs="Arial"/>
                <w:b/>
                <w:noProof/>
              </w:rPr>
              <w:t>E. Áreas revisadas</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_Toc54624388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10</w:t>
            </w:r>
            <w:r w:rsidR="00F029BD" w:rsidRPr="00F029BD">
              <w:rPr>
                <w:rFonts w:ascii="Arial" w:hAnsi="Arial" w:cs="Arial"/>
                <w:b/>
                <w:noProof/>
                <w:webHidden/>
              </w:rPr>
              <w:fldChar w:fldCharType="end"/>
            </w:r>
          </w:hyperlink>
        </w:p>
        <w:p w14:paraId="2C960764" w14:textId="6A7A6FD6" w:rsidR="00F029BD" w:rsidRPr="00F029BD" w:rsidRDefault="00F17FD1">
          <w:pPr>
            <w:pStyle w:val="TDC2"/>
            <w:rPr>
              <w:rFonts w:ascii="Arial" w:eastAsiaTheme="minorEastAsia" w:hAnsi="Arial" w:cs="Arial"/>
              <w:b/>
              <w:noProof/>
              <w:sz w:val="22"/>
              <w:szCs w:val="22"/>
              <w:lang w:val="en-US" w:eastAsia="en-US"/>
            </w:rPr>
          </w:pPr>
          <w:hyperlink w:anchor="_Toc54624389" w:history="1">
            <w:r w:rsidR="00F029BD" w:rsidRPr="00F029BD">
              <w:rPr>
                <w:rStyle w:val="Hipervnculo"/>
                <w:rFonts w:ascii="Arial" w:hAnsi="Arial" w:cs="Arial"/>
                <w:b/>
                <w:noProof/>
              </w:rPr>
              <w:t>F. Procedimientos de auditoría aplicados</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_Toc54624389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10</w:t>
            </w:r>
            <w:r w:rsidR="00F029BD" w:rsidRPr="00F029BD">
              <w:rPr>
                <w:rFonts w:ascii="Arial" w:hAnsi="Arial" w:cs="Arial"/>
                <w:b/>
                <w:noProof/>
                <w:webHidden/>
              </w:rPr>
              <w:fldChar w:fldCharType="end"/>
            </w:r>
          </w:hyperlink>
        </w:p>
        <w:p w14:paraId="12A644C6" w14:textId="75C39C47" w:rsidR="00F029BD" w:rsidRPr="00F029BD" w:rsidRDefault="00F17FD1">
          <w:pPr>
            <w:pStyle w:val="TDC2"/>
            <w:rPr>
              <w:rFonts w:ascii="Arial" w:eastAsiaTheme="minorEastAsia" w:hAnsi="Arial" w:cs="Arial"/>
              <w:b/>
              <w:noProof/>
              <w:sz w:val="22"/>
              <w:szCs w:val="22"/>
              <w:lang w:val="en-US" w:eastAsia="en-US"/>
            </w:rPr>
          </w:pPr>
          <w:hyperlink w:anchor="_Toc54624390" w:history="1">
            <w:r w:rsidR="00F029BD" w:rsidRPr="00F029BD">
              <w:rPr>
                <w:rStyle w:val="Hipervnculo"/>
                <w:rFonts w:ascii="Arial" w:hAnsi="Arial" w:cs="Arial"/>
                <w:b/>
                <w:noProof/>
              </w:rPr>
              <w:t>G. Servidores públicos que intervinieron en la auditoría</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_Toc54624390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12</w:t>
            </w:r>
            <w:r w:rsidR="00F029BD" w:rsidRPr="00F029BD">
              <w:rPr>
                <w:rFonts w:ascii="Arial" w:hAnsi="Arial" w:cs="Arial"/>
                <w:b/>
                <w:noProof/>
                <w:webHidden/>
              </w:rPr>
              <w:fldChar w:fldCharType="end"/>
            </w:r>
          </w:hyperlink>
        </w:p>
        <w:p w14:paraId="0FA91150" w14:textId="3A5234A9" w:rsidR="00F029BD" w:rsidRPr="00F029BD" w:rsidRDefault="00F17FD1">
          <w:pPr>
            <w:pStyle w:val="TDC1"/>
            <w:rPr>
              <w:rFonts w:eastAsiaTheme="minorEastAsia"/>
              <w:b/>
              <w:sz w:val="22"/>
              <w:szCs w:val="22"/>
              <w:lang w:val="en-US" w:eastAsia="en-US"/>
            </w:rPr>
          </w:pPr>
          <w:hyperlink w:anchor="_Toc54624391" w:history="1">
            <w:r w:rsidR="00F029BD" w:rsidRPr="00F029BD">
              <w:rPr>
                <w:rStyle w:val="Hipervnculo"/>
                <w:b/>
              </w:rPr>
              <w:t>III.</w:t>
            </w:r>
            <w:r w:rsidR="00F029BD" w:rsidRPr="00F029BD">
              <w:rPr>
                <w:rFonts w:eastAsiaTheme="minorEastAsia"/>
                <w:b/>
                <w:sz w:val="22"/>
                <w:szCs w:val="22"/>
                <w:lang w:val="en-US" w:eastAsia="en-US"/>
              </w:rPr>
              <w:tab/>
            </w:r>
            <w:r w:rsidR="00F029BD" w:rsidRPr="00F029BD">
              <w:rPr>
                <w:rStyle w:val="Hipervnculo"/>
                <w:b/>
              </w:rPr>
              <w:t>CUMPLIMIENTO DE LA NORMATIVIDAD</w:t>
            </w:r>
            <w:r w:rsidR="00F029BD" w:rsidRPr="00F029BD">
              <w:rPr>
                <w:b/>
                <w:webHidden/>
              </w:rPr>
              <w:tab/>
            </w:r>
            <w:r w:rsidR="00F029BD" w:rsidRPr="00F029BD">
              <w:rPr>
                <w:b/>
                <w:webHidden/>
              </w:rPr>
              <w:fldChar w:fldCharType="begin"/>
            </w:r>
            <w:r w:rsidR="00F029BD" w:rsidRPr="00F029BD">
              <w:rPr>
                <w:b/>
                <w:webHidden/>
              </w:rPr>
              <w:instrText xml:space="preserve"> PAGEREF _Toc54624391 \h </w:instrText>
            </w:r>
            <w:r w:rsidR="00F029BD" w:rsidRPr="00F029BD">
              <w:rPr>
                <w:b/>
                <w:webHidden/>
              </w:rPr>
            </w:r>
            <w:r w:rsidR="00F029BD" w:rsidRPr="00F029BD">
              <w:rPr>
                <w:b/>
                <w:webHidden/>
              </w:rPr>
              <w:fldChar w:fldCharType="separate"/>
            </w:r>
            <w:r w:rsidR="00FF1196">
              <w:rPr>
                <w:b/>
                <w:webHidden/>
              </w:rPr>
              <w:t>12</w:t>
            </w:r>
            <w:r w:rsidR="00F029BD" w:rsidRPr="00F029BD">
              <w:rPr>
                <w:b/>
                <w:webHidden/>
              </w:rPr>
              <w:fldChar w:fldCharType="end"/>
            </w:r>
          </w:hyperlink>
        </w:p>
        <w:p w14:paraId="6409D213" w14:textId="672F97E2" w:rsidR="00F029BD" w:rsidRPr="00F029BD" w:rsidRDefault="00F17FD1">
          <w:pPr>
            <w:pStyle w:val="TDC1"/>
            <w:rPr>
              <w:rFonts w:eastAsiaTheme="minorEastAsia"/>
              <w:b/>
              <w:sz w:val="22"/>
              <w:szCs w:val="22"/>
              <w:lang w:val="en-US" w:eastAsia="en-US"/>
            </w:rPr>
          </w:pPr>
          <w:hyperlink w:anchor="_Toc54624392" w:history="1">
            <w:r w:rsidR="00F029BD" w:rsidRPr="00F029BD">
              <w:rPr>
                <w:rStyle w:val="Hipervnculo"/>
                <w:b/>
              </w:rPr>
              <w:t>IV.</w:t>
            </w:r>
            <w:r w:rsidR="00F029BD" w:rsidRPr="00F029BD">
              <w:rPr>
                <w:rFonts w:eastAsiaTheme="minorEastAsia"/>
                <w:b/>
                <w:sz w:val="22"/>
                <w:szCs w:val="22"/>
                <w:lang w:val="en-US" w:eastAsia="en-US"/>
              </w:rPr>
              <w:tab/>
            </w:r>
            <w:r w:rsidR="00F029BD" w:rsidRPr="00F029BD">
              <w:rPr>
                <w:rStyle w:val="Hipervnculo"/>
                <w:b/>
              </w:rPr>
              <w:t>CONCLUSIONES</w:t>
            </w:r>
            <w:r w:rsidR="00F029BD" w:rsidRPr="00F029BD">
              <w:rPr>
                <w:b/>
                <w:webHidden/>
              </w:rPr>
              <w:tab/>
            </w:r>
            <w:r w:rsidR="00F029BD" w:rsidRPr="00F029BD">
              <w:rPr>
                <w:b/>
                <w:webHidden/>
              </w:rPr>
              <w:fldChar w:fldCharType="begin"/>
            </w:r>
            <w:r w:rsidR="00F029BD" w:rsidRPr="00F029BD">
              <w:rPr>
                <w:b/>
                <w:webHidden/>
              </w:rPr>
              <w:instrText xml:space="preserve"> PAGEREF _Toc54624392 \h </w:instrText>
            </w:r>
            <w:r w:rsidR="00F029BD" w:rsidRPr="00F029BD">
              <w:rPr>
                <w:b/>
                <w:webHidden/>
              </w:rPr>
            </w:r>
            <w:r w:rsidR="00F029BD" w:rsidRPr="00F029BD">
              <w:rPr>
                <w:b/>
                <w:webHidden/>
              </w:rPr>
              <w:fldChar w:fldCharType="separate"/>
            </w:r>
            <w:r w:rsidR="00FF1196">
              <w:rPr>
                <w:b/>
                <w:webHidden/>
              </w:rPr>
              <w:t>13</w:t>
            </w:r>
            <w:r w:rsidR="00F029BD" w:rsidRPr="00F029BD">
              <w:rPr>
                <w:b/>
                <w:webHidden/>
              </w:rPr>
              <w:fldChar w:fldCharType="end"/>
            </w:r>
          </w:hyperlink>
        </w:p>
        <w:p w14:paraId="67CCFC97" w14:textId="3E92C687" w:rsidR="00F029BD" w:rsidRPr="00F029BD" w:rsidRDefault="00F17FD1">
          <w:pPr>
            <w:pStyle w:val="TDC1"/>
            <w:rPr>
              <w:rFonts w:eastAsiaTheme="minorEastAsia"/>
              <w:b/>
              <w:sz w:val="22"/>
              <w:szCs w:val="22"/>
              <w:lang w:val="en-US" w:eastAsia="en-US"/>
            </w:rPr>
          </w:pPr>
          <w:hyperlink w:anchor="_Toc54624393" w:history="1">
            <w:r w:rsidR="00F029BD" w:rsidRPr="00F029BD">
              <w:rPr>
                <w:rStyle w:val="Hipervnculo"/>
                <w:b/>
              </w:rPr>
              <w:t>V.</w:t>
            </w:r>
            <w:r w:rsidR="00F029BD" w:rsidRPr="00F029BD">
              <w:rPr>
                <w:rFonts w:eastAsiaTheme="minorEastAsia"/>
                <w:b/>
                <w:sz w:val="22"/>
                <w:szCs w:val="22"/>
                <w:lang w:val="en-US" w:eastAsia="en-US"/>
              </w:rPr>
              <w:tab/>
            </w:r>
            <w:r w:rsidR="00F029BD" w:rsidRPr="00F029BD">
              <w:rPr>
                <w:rStyle w:val="Hipervnculo"/>
                <w:b/>
              </w:rPr>
              <w:t>RESULTADOS DE LA FISCALIZACIÓN EFECTUADA</w:t>
            </w:r>
            <w:r w:rsidR="00F029BD" w:rsidRPr="00F029BD">
              <w:rPr>
                <w:b/>
                <w:webHidden/>
              </w:rPr>
              <w:tab/>
            </w:r>
            <w:r w:rsidR="00F029BD" w:rsidRPr="00F029BD">
              <w:rPr>
                <w:b/>
                <w:webHidden/>
              </w:rPr>
              <w:fldChar w:fldCharType="begin"/>
            </w:r>
            <w:r w:rsidR="00F029BD" w:rsidRPr="00F029BD">
              <w:rPr>
                <w:b/>
                <w:webHidden/>
              </w:rPr>
              <w:instrText xml:space="preserve"> PAGEREF _Toc54624393 \h </w:instrText>
            </w:r>
            <w:r w:rsidR="00F029BD" w:rsidRPr="00F029BD">
              <w:rPr>
                <w:b/>
                <w:webHidden/>
              </w:rPr>
            </w:r>
            <w:r w:rsidR="00F029BD" w:rsidRPr="00F029BD">
              <w:rPr>
                <w:b/>
                <w:webHidden/>
              </w:rPr>
              <w:fldChar w:fldCharType="separate"/>
            </w:r>
            <w:r w:rsidR="00FF1196">
              <w:rPr>
                <w:b/>
                <w:webHidden/>
              </w:rPr>
              <w:t>13</w:t>
            </w:r>
            <w:r w:rsidR="00F029BD" w:rsidRPr="00F029BD">
              <w:rPr>
                <w:b/>
                <w:webHidden/>
              </w:rPr>
              <w:fldChar w:fldCharType="end"/>
            </w:r>
          </w:hyperlink>
        </w:p>
        <w:p w14:paraId="3E0316F4" w14:textId="15E431CB" w:rsidR="00F029BD" w:rsidRPr="00F029BD" w:rsidRDefault="00F17FD1">
          <w:pPr>
            <w:pStyle w:val="TDC2"/>
            <w:rPr>
              <w:rFonts w:ascii="Arial" w:eastAsiaTheme="minorEastAsia" w:hAnsi="Arial" w:cs="Arial"/>
              <w:b/>
              <w:noProof/>
              <w:sz w:val="22"/>
              <w:szCs w:val="22"/>
              <w:lang w:val="en-US" w:eastAsia="en-US"/>
            </w:rPr>
          </w:pPr>
          <w:hyperlink w:anchor="_Toc54624394" w:history="1">
            <w:r w:rsidR="00F029BD" w:rsidRPr="00F029BD">
              <w:rPr>
                <w:rStyle w:val="Hipervnculo"/>
                <w:rFonts w:ascii="Arial" w:hAnsi="Arial" w:cs="Arial"/>
                <w:b/>
                <w:noProof/>
              </w:rPr>
              <w:t>A.</w:t>
            </w:r>
            <w:r w:rsidR="00F029BD" w:rsidRPr="00F029BD">
              <w:rPr>
                <w:rFonts w:ascii="Arial" w:eastAsiaTheme="minorEastAsia" w:hAnsi="Arial" w:cs="Arial"/>
                <w:b/>
                <w:noProof/>
                <w:sz w:val="22"/>
                <w:szCs w:val="22"/>
                <w:lang w:val="en-US" w:eastAsia="en-US"/>
              </w:rPr>
              <w:tab/>
            </w:r>
            <w:r w:rsidR="00F029BD" w:rsidRPr="00F029BD">
              <w:rPr>
                <w:rStyle w:val="Hipervnculo"/>
                <w:rFonts w:ascii="Arial" w:hAnsi="Arial" w:cs="Arial"/>
                <w:b/>
                <w:noProof/>
              </w:rPr>
              <w:t>Resumen de Resultados Finales de Auditoría y Observaciones Preliminares Determinadas en Materia de Obra Pública.</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_Toc54624394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14</w:t>
            </w:r>
            <w:r w:rsidR="00F029BD" w:rsidRPr="00F029BD">
              <w:rPr>
                <w:rFonts w:ascii="Arial" w:hAnsi="Arial" w:cs="Arial"/>
                <w:b/>
                <w:noProof/>
                <w:webHidden/>
              </w:rPr>
              <w:fldChar w:fldCharType="end"/>
            </w:r>
          </w:hyperlink>
        </w:p>
        <w:p w14:paraId="17947046" w14:textId="1B6B6D72" w:rsidR="00F029BD" w:rsidRPr="00F029BD" w:rsidRDefault="00F17FD1">
          <w:pPr>
            <w:pStyle w:val="TDC2"/>
            <w:rPr>
              <w:rFonts w:ascii="Arial" w:eastAsiaTheme="minorEastAsia" w:hAnsi="Arial" w:cs="Arial"/>
              <w:b/>
              <w:noProof/>
              <w:sz w:val="22"/>
              <w:szCs w:val="22"/>
              <w:lang w:val="en-US" w:eastAsia="en-US"/>
            </w:rPr>
          </w:pPr>
          <w:hyperlink w:anchor="_Toc54624395" w:history="1">
            <w:r w:rsidR="00F029BD" w:rsidRPr="00F029BD">
              <w:rPr>
                <w:rStyle w:val="Hipervnculo"/>
                <w:rFonts w:ascii="Arial" w:hAnsi="Arial" w:cs="Arial"/>
                <w:b/>
                <w:noProof/>
              </w:rPr>
              <w:t>B.</w:t>
            </w:r>
            <w:r w:rsidR="00F029BD" w:rsidRPr="00F029BD">
              <w:rPr>
                <w:rFonts w:ascii="Arial" w:eastAsiaTheme="minorEastAsia" w:hAnsi="Arial" w:cs="Arial"/>
                <w:b/>
                <w:noProof/>
                <w:sz w:val="22"/>
                <w:szCs w:val="22"/>
                <w:lang w:val="en-US" w:eastAsia="en-US"/>
              </w:rPr>
              <w:tab/>
            </w:r>
            <w:r w:rsidR="00F029BD" w:rsidRPr="00F029BD">
              <w:rPr>
                <w:rStyle w:val="Hipervnculo"/>
                <w:rFonts w:ascii="Arial" w:hAnsi="Arial" w:cs="Arial"/>
                <w:b/>
                <w:noProof/>
              </w:rPr>
              <w:t>Observaciones Determinadas por la Auditoría realizada en Materia de Obra Pública, Justificaciones y Aclaraciones de la Entidad Fiscalizada, Acciones y Recomendaciones Emitidas.</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_Toc54624395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17</w:t>
            </w:r>
            <w:r w:rsidR="00F029BD" w:rsidRPr="00F029BD">
              <w:rPr>
                <w:rFonts w:ascii="Arial" w:hAnsi="Arial" w:cs="Arial"/>
                <w:b/>
                <w:noProof/>
                <w:webHidden/>
              </w:rPr>
              <w:fldChar w:fldCharType="end"/>
            </w:r>
          </w:hyperlink>
        </w:p>
        <w:p w14:paraId="34A3FAE8" w14:textId="0C6523C7" w:rsidR="00F029BD" w:rsidRPr="00F029BD" w:rsidRDefault="00F17FD1">
          <w:pPr>
            <w:pStyle w:val="TDC2"/>
            <w:rPr>
              <w:rFonts w:ascii="Arial" w:eastAsiaTheme="minorEastAsia" w:hAnsi="Arial" w:cs="Arial"/>
              <w:b/>
              <w:noProof/>
              <w:sz w:val="22"/>
              <w:szCs w:val="22"/>
              <w:lang w:val="en-US" w:eastAsia="en-US"/>
            </w:rPr>
          </w:pPr>
          <w:hyperlink w:anchor="_Toc54624396" w:history="1">
            <w:r w:rsidR="00F029BD" w:rsidRPr="00F029BD">
              <w:rPr>
                <w:rStyle w:val="Hipervnculo"/>
                <w:rFonts w:ascii="Arial" w:hAnsi="Arial" w:cs="Arial"/>
                <w:b/>
                <w:noProof/>
              </w:rPr>
              <w:t>C.</w:t>
            </w:r>
            <w:r w:rsidR="00F029BD" w:rsidRPr="00F029BD">
              <w:rPr>
                <w:rFonts w:ascii="Arial" w:eastAsiaTheme="minorEastAsia" w:hAnsi="Arial" w:cs="Arial"/>
                <w:b/>
                <w:noProof/>
                <w:sz w:val="22"/>
                <w:szCs w:val="22"/>
                <w:lang w:val="en-US" w:eastAsia="en-US"/>
              </w:rPr>
              <w:tab/>
            </w:r>
            <w:r w:rsidR="00F029BD" w:rsidRPr="00F029BD">
              <w:rPr>
                <w:rStyle w:val="Hipervnculo"/>
                <w:rFonts w:ascii="Arial" w:hAnsi="Arial" w:cs="Arial"/>
                <w:b/>
                <w:noProof/>
              </w:rPr>
              <w:t>Recomendaciones.</w:t>
            </w:r>
            <w:r w:rsidR="00F029BD" w:rsidRPr="00F029BD">
              <w:rPr>
                <w:rFonts w:ascii="Arial" w:hAnsi="Arial" w:cs="Arial"/>
                <w:b/>
                <w:noProof/>
                <w:webHidden/>
              </w:rPr>
              <w:tab/>
            </w:r>
            <w:r w:rsidR="00F029BD" w:rsidRPr="00F029BD">
              <w:rPr>
                <w:rFonts w:ascii="Arial" w:hAnsi="Arial" w:cs="Arial"/>
                <w:b/>
                <w:noProof/>
                <w:webHidden/>
              </w:rPr>
              <w:fldChar w:fldCharType="begin"/>
            </w:r>
            <w:r w:rsidR="00F029BD" w:rsidRPr="00F029BD">
              <w:rPr>
                <w:rFonts w:ascii="Arial" w:hAnsi="Arial" w:cs="Arial"/>
                <w:b/>
                <w:noProof/>
                <w:webHidden/>
              </w:rPr>
              <w:instrText xml:space="preserve"> PAGEREF _Toc54624396 \h </w:instrText>
            </w:r>
            <w:r w:rsidR="00F029BD" w:rsidRPr="00F029BD">
              <w:rPr>
                <w:rFonts w:ascii="Arial" w:hAnsi="Arial" w:cs="Arial"/>
                <w:b/>
                <w:noProof/>
                <w:webHidden/>
              </w:rPr>
            </w:r>
            <w:r w:rsidR="00F029BD" w:rsidRPr="00F029BD">
              <w:rPr>
                <w:rFonts w:ascii="Arial" w:hAnsi="Arial" w:cs="Arial"/>
                <w:b/>
                <w:noProof/>
                <w:webHidden/>
              </w:rPr>
              <w:fldChar w:fldCharType="separate"/>
            </w:r>
            <w:r w:rsidR="00FF1196">
              <w:rPr>
                <w:rFonts w:ascii="Arial" w:hAnsi="Arial" w:cs="Arial"/>
                <w:b/>
                <w:noProof/>
                <w:webHidden/>
              </w:rPr>
              <w:t>128</w:t>
            </w:r>
            <w:r w:rsidR="00F029BD" w:rsidRPr="00F029BD">
              <w:rPr>
                <w:rFonts w:ascii="Arial" w:hAnsi="Arial" w:cs="Arial"/>
                <w:b/>
                <w:noProof/>
                <w:webHidden/>
              </w:rPr>
              <w:fldChar w:fldCharType="end"/>
            </w:r>
          </w:hyperlink>
        </w:p>
        <w:p w14:paraId="11DD6915" w14:textId="4C43FE1C" w:rsidR="00F029BD" w:rsidRDefault="00F17FD1">
          <w:pPr>
            <w:pStyle w:val="TDC1"/>
            <w:rPr>
              <w:rFonts w:asciiTheme="minorHAnsi" w:eastAsiaTheme="minorEastAsia" w:hAnsiTheme="minorHAnsi" w:cstheme="minorBidi"/>
              <w:sz w:val="22"/>
              <w:szCs w:val="22"/>
              <w:lang w:val="en-US" w:eastAsia="en-US"/>
            </w:rPr>
          </w:pPr>
          <w:hyperlink w:anchor="_Toc54624397" w:history="1">
            <w:r w:rsidR="00F029BD" w:rsidRPr="00F029BD">
              <w:rPr>
                <w:rStyle w:val="Hipervnculo"/>
                <w:b/>
              </w:rPr>
              <w:t>VI.</w:t>
            </w:r>
            <w:r w:rsidR="00F029BD" w:rsidRPr="00F029BD">
              <w:rPr>
                <w:rFonts w:eastAsiaTheme="minorEastAsia"/>
                <w:b/>
                <w:sz w:val="22"/>
                <w:szCs w:val="22"/>
                <w:lang w:val="en-US" w:eastAsia="en-US"/>
              </w:rPr>
              <w:tab/>
            </w:r>
            <w:r w:rsidR="00F029BD" w:rsidRPr="00F029BD">
              <w:rPr>
                <w:rStyle w:val="Hipervnculo"/>
                <w:b/>
              </w:rPr>
              <w:t>DICTAMEN</w:t>
            </w:r>
            <w:r w:rsidR="00F029BD" w:rsidRPr="00F029BD">
              <w:rPr>
                <w:b/>
                <w:webHidden/>
              </w:rPr>
              <w:tab/>
            </w:r>
            <w:r w:rsidR="00F029BD" w:rsidRPr="00F029BD">
              <w:rPr>
                <w:b/>
                <w:webHidden/>
              </w:rPr>
              <w:fldChar w:fldCharType="begin"/>
            </w:r>
            <w:r w:rsidR="00F029BD" w:rsidRPr="00F029BD">
              <w:rPr>
                <w:b/>
                <w:webHidden/>
              </w:rPr>
              <w:instrText xml:space="preserve"> PAGEREF _Toc54624397 \h </w:instrText>
            </w:r>
            <w:r w:rsidR="00F029BD" w:rsidRPr="00F029BD">
              <w:rPr>
                <w:b/>
                <w:webHidden/>
              </w:rPr>
            </w:r>
            <w:r w:rsidR="00F029BD" w:rsidRPr="00F029BD">
              <w:rPr>
                <w:b/>
                <w:webHidden/>
              </w:rPr>
              <w:fldChar w:fldCharType="separate"/>
            </w:r>
            <w:r w:rsidR="00FF1196">
              <w:rPr>
                <w:b/>
                <w:webHidden/>
              </w:rPr>
              <w:t>130</w:t>
            </w:r>
            <w:r w:rsidR="00F029BD" w:rsidRPr="00F029BD">
              <w:rPr>
                <w:b/>
                <w:webHidden/>
              </w:rPr>
              <w:fldChar w:fldCharType="end"/>
            </w:r>
          </w:hyperlink>
        </w:p>
        <w:p w14:paraId="4B6D9EE5" w14:textId="46EA8E60" w:rsidR="00FA6C95" w:rsidRPr="00542E1E" w:rsidRDefault="00BB1DCF" w:rsidP="00324A94">
          <w:pPr>
            <w:spacing w:line="360" w:lineRule="auto"/>
            <w:rPr>
              <w:rFonts w:ascii="Arial" w:hAnsi="Arial" w:cs="Arial"/>
              <w:b/>
              <w:bCs/>
            </w:rPr>
          </w:pPr>
          <w:r w:rsidRPr="00542E1E">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2311E5">
      <w:pPr>
        <w:pStyle w:val="Ttulo1"/>
        <w:spacing w:after="240" w:line="360" w:lineRule="auto"/>
        <w:rPr>
          <w:rFonts w:ascii="Arial" w:hAnsi="Arial" w:cs="Arial"/>
        </w:rPr>
      </w:pPr>
      <w:bookmarkStart w:id="1" w:name="_Toc54624381"/>
      <w:r w:rsidRPr="00FA6C95">
        <w:rPr>
          <w:rFonts w:ascii="Arial" w:hAnsi="Arial" w:cs="Arial"/>
        </w:rPr>
        <w:lastRenderedPageBreak/>
        <w:t>INTRODUCCIÓ</w:t>
      </w:r>
      <w:r w:rsidR="00E513C5" w:rsidRPr="00FA6C95">
        <w:rPr>
          <w:rFonts w:ascii="Arial" w:hAnsi="Arial" w:cs="Arial"/>
        </w:rPr>
        <w:t>N</w:t>
      </w:r>
      <w:bookmarkEnd w:id="0"/>
      <w:bookmarkEnd w:id="1"/>
    </w:p>
    <w:p w14:paraId="58D76EB6" w14:textId="50BAA08D" w:rsidR="00E513C5" w:rsidRPr="00373AD8" w:rsidRDefault="00E513C5" w:rsidP="002311E5">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w:t>
      </w:r>
      <w:r w:rsidR="005C033D">
        <w:rPr>
          <w:rFonts w:ascii="Arial" w:hAnsi="Arial"/>
        </w:rPr>
        <w:t xml:space="preserve">la Administración Pública Estatal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61219F">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7A8D2AD4" w:rsidR="00D406EB" w:rsidRDefault="00D406EB" w:rsidP="002311E5">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6E25F7">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55F6D509" w:rsidR="00EA38A6" w:rsidRPr="002754F5" w:rsidRDefault="00EA38A6" w:rsidP="002311E5">
      <w:pPr>
        <w:spacing w:after="240" w:line="360" w:lineRule="auto"/>
        <w:jc w:val="both"/>
        <w:rPr>
          <w:rFonts w:ascii="Arial" w:hAnsi="Arial" w:cs="Arial"/>
          <w:b/>
        </w:rPr>
      </w:pPr>
      <w:r w:rsidRPr="002754F5">
        <w:rPr>
          <w:rFonts w:ascii="Arial" w:hAnsi="Arial" w:cs="Arial"/>
          <w:bCs/>
        </w:rPr>
        <w:t>La formulación, revisión y aprobación de la Cuenta Pública de</w:t>
      </w:r>
      <w:r w:rsidR="006E25F7" w:rsidRPr="002754F5">
        <w:rPr>
          <w:rFonts w:ascii="Arial" w:hAnsi="Arial" w:cs="Arial"/>
          <w:bCs/>
        </w:rPr>
        <w:t xml:space="preserve"> </w:t>
      </w:r>
      <w:r w:rsidRPr="002754F5">
        <w:rPr>
          <w:rFonts w:ascii="Arial" w:hAnsi="Arial" w:cs="Arial"/>
          <w:bCs/>
        </w:rPr>
        <w:t>l</w:t>
      </w:r>
      <w:r w:rsidR="006E25F7" w:rsidRPr="002754F5">
        <w:rPr>
          <w:rFonts w:ascii="Arial" w:hAnsi="Arial" w:cs="Arial"/>
          <w:bCs/>
        </w:rPr>
        <w:t>a</w:t>
      </w:r>
      <w:r w:rsidRPr="002754F5">
        <w:rPr>
          <w:rFonts w:ascii="Arial" w:hAnsi="Arial" w:cs="Arial"/>
          <w:bCs/>
        </w:rPr>
        <w:t xml:space="preserve"> </w:t>
      </w:r>
      <w:r w:rsidR="006E25F7" w:rsidRPr="002754F5">
        <w:rPr>
          <w:rFonts w:ascii="Arial" w:hAnsi="Arial" w:cs="Arial"/>
          <w:b/>
          <w:bCs/>
        </w:rPr>
        <w:t>Administración Portuaria I</w:t>
      </w:r>
      <w:r w:rsidR="002754F5" w:rsidRPr="002754F5">
        <w:rPr>
          <w:rFonts w:ascii="Arial" w:hAnsi="Arial" w:cs="Arial"/>
          <w:b/>
          <w:bCs/>
        </w:rPr>
        <w:t xml:space="preserve">ntegral </w:t>
      </w:r>
      <w:r w:rsidR="006E25F7" w:rsidRPr="002754F5">
        <w:rPr>
          <w:rFonts w:ascii="Arial" w:hAnsi="Arial" w:cs="Arial"/>
          <w:b/>
          <w:bCs/>
        </w:rPr>
        <w:t>de Quintana Roo, S.A. de C.V.</w:t>
      </w:r>
      <w:r w:rsidRPr="002754F5">
        <w:rPr>
          <w:rFonts w:ascii="Arial" w:hAnsi="Arial" w:cs="Arial"/>
          <w:b/>
        </w:rPr>
        <w:t>,</w:t>
      </w:r>
      <w:r w:rsidRPr="002754F5">
        <w:rPr>
          <w:rFonts w:ascii="Arial" w:hAnsi="Arial" w:cs="Arial"/>
          <w:bCs/>
        </w:rPr>
        <w:t xml:space="preserve"> </w:t>
      </w:r>
      <w:r w:rsidR="00810036" w:rsidRPr="002754F5">
        <w:rPr>
          <w:rFonts w:ascii="Arial" w:hAnsi="Arial" w:cs="Arial"/>
          <w:bCs/>
        </w:rPr>
        <w:t>contiene</w:t>
      </w:r>
      <w:r w:rsidRPr="002754F5">
        <w:rPr>
          <w:rFonts w:ascii="Arial" w:hAnsi="Arial" w:cs="Arial"/>
          <w:bCs/>
        </w:rPr>
        <w:t xml:space="preserve"> la realización de actividades en las que participa la Legislatura del Estado, estas acciones comprenden:</w:t>
      </w:r>
    </w:p>
    <w:p w14:paraId="05330B8D" w14:textId="54D56959" w:rsidR="00EA38A6" w:rsidRPr="003247E8" w:rsidRDefault="00EA38A6" w:rsidP="002311E5">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6E25F7">
        <w:rPr>
          <w:rFonts w:ascii="Arial" w:hAnsi="Arial" w:cs="Arial"/>
          <w:bCs/>
        </w:rPr>
        <w:t xml:space="preserve">que es desarrollado fundamentalmente por </w:t>
      </w:r>
      <w:r w:rsidR="006E25F7" w:rsidRPr="006E25F7">
        <w:rPr>
          <w:rFonts w:ascii="Arial" w:hAnsi="Arial" w:cs="Arial"/>
          <w:bCs/>
        </w:rPr>
        <w:t>la</w:t>
      </w:r>
      <w:r w:rsidRPr="006E25F7">
        <w:rPr>
          <w:rFonts w:ascii="Arial" w:hAnsi="Arial" w:cs="Arial"/>
          <w:bCs/>
        </w:rPr>
        <w:t xml:space="preserve"> </w:t>
      </w:r>
      <w:r w:rsidR="006E25F7" w:rsidRPr="006E25F7">
        <w:rPr>
          <w:rFonts w:ascii="Arial" w:hAnsi="Arial" w:cs="Arial"/>
          <w:b/>
        </w:rPr>
        <w:t>Administraci</w:t>
      </w:r>
      <w:r w:rsidR="002754F5">
        <w:rPr>
          <w:rFonts w:ascii="Arial" w:hAnsi="Arial" w:cs="Arial"/>
          <w:b/>
        </w:rPr>
        <w:t>ón Portuaria Integral</w:t>
      </w:r>
      <w:r w:rsidR="006E25F7" w:rsidRPr="006E25F7">
        <w:rPr>
          <w:rFonts w:ascii="Arial" w:hAnsi="Arial" w:cs="Arial"/>
          <w:b/>
        </w:rPr>
        <w:t xml:space="preserve"> de Quintana Roo, S.A. de C.V.</w:t>
      </w:r>
      <w:r w:rsidR="001740C7" w:rsidRPr="006E25F7">
        <w:rPr>
          <w:rFonts w:ascii="Arial" w:hAnsi="Arial" w:cs="Arial"/>
          <w:b/>
        </w:rPr>
        <w:t>,</w:t>
      </w:r>
      <w:r w:rsidRPr="006E25F7">
        <w:rPr>
          <w:rFonts w:ascii="Arial" w:hAnsi="Arial" w:cs="Arial"/>
          <w:bCs/>
        </w:rPr>
        <w:t xml:space="preserve"> en la integración de la Cuenta Pública, la cual </w:t>
      </w:r>
      <w:r w:rsidR="00810036" w:rsidRPr="006E25F7">
        <w:rPr>
          <w:rFonts w:ascii="Arial" w:hAnsi="Arial" w:cs="Arial"/>
          <w:bCs/>
        </w:rPr>
        <w:t>incluye</w:t>
      </w:r>
      <w:r w:rsidRPr="006E25F7">
        <w:rPr>
          <w:rFonts w:ascii="Arial" w:hAnsi="Arial" w:cs="Arial"/>
          <w:bCs/>
        </w:rPr>
        <w:t xml:space="preserve"> los resultados</w:t>
      </w:r>
      <w:r w:rsidRPr="003247E8">
        <w:rPr>
          <w:rFonts w:ascii="Arial" w:hAnsi="Arial" w:cs="Arial"/>
          <w:bCs/>
        </w:rPr>
        <w:t xml:space="preserve">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6E25F7">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2C6E7983" w:rsidR="00EA38A6" w:rsidRPr="002754F5" w:rsidRDefault="00EA38A6" w:rsidP="002311E5">
      <w:pPr>
        <w:spacing w:after="240" w:line="360" w:lineRule="auto"/>
        <w:jc w:val="both"/>
        <w:rPr>
          <w:rFonts w:ascii="Arial" w:hAnsi="Arial" w:cs="Arial"/>
          <w:bCs/>
        </w:rPr>
      </w:pPr>
      <w:r w:rsidRPr="002754F5">
        <w:rPr>
          <w:rFonts w:ascii="Arial" w:hAnsi="Arial" w:cs="Arial"/>
          <w:b/>
          <w:bCs/>
        </w:rPr>
        <w:t xml:space="preserve">B.- El Proceso de Vigilancia; </w:t>
      </w:r>
      <w:r w:rsidRPr="002754F5">
        <w:rPr>
          <w:rFonts w:ascii="Arial" w:hAnsi="Arial" w:cs="Arial"/>
          <w:bCs/>
        </w:rPr>
        <w:t xml:space="preserve">que es desarrollado por la Legislatura del Estado con apoyo de la Auditoría Superior del Estado, cuya función es la revisión y fiscalización superior </w:t>
      </w:r>
      <w:r w:rsidR="003E3E20" w:rsidRPr="002754F5">
        <w:rPr>
          <w:rFonts w:ascii="Arial" w:hAnsi="Arial" w:cs="Arial"/>
          <w:bCs/>
        </w:rPr>
        <w:t xml:space="preserve">de la gestión financiera para comprobar el cumplimiento de las </w:t>
      </w:r>
      <w:bookmarkStart w:id="2" w:name="_Hlk11355006"/>
      <w:r w:rsidR="003E3E20" w:rsidRPr="002754F5">
        <w:rPr>
          <w:rFonts w:ascii="Arial" w:hAnsi="Arial" w:cs="Arial"/>
          <w:bCs/>
        </w:rPr>
        <w:t xml:space="preserve">disposiciones legales y normativas </w:t>
      </w:r>
      <w:r w:rsidR="003E3E20" w:rsidRPr="002754F5">
        <w:rPr>
          <w:rFonts w:ascii="Arial" w:hAnsi="Arial" w:cs="Arial"/>
          <w:bCs/>
        </w:rPr>
        <w:lastRenderedPageBreak/>
        <w:t>aplicables</w:t>
      </w:r>
      <w:bookmarkEnd w:id="2"/>
      <w:r w:rsidR="009E50DB" w:rsidRPr="002754F5">
        <w:rPr>
          <w:rFonts w:ascii="Arial" w:hAnsi="Arial" w:cs="Arial"/>
          <w:bCs/>
        </w:rPr>
        <w:t>, en cuanto a los ingresos y gastos públicos,</w:t>
      </w:r>
      <w:r w:rsidRPr="002754F5">
        <w:rPr>
          <w:rFonts w:ascii="Arial" w:hAnsi="Arial" w:cs="Arial"/>
          <w:bCs/>
        </w:rPr>
        <w:t xml:space="preserve"> y todo lo relacionado con la actividad financiera-administrativa de</w:t>
      </w:r>
      <w:r w:rsidR="00327E2C" w:rsidRPr="002754F5">
        <w:rPr>
          <w:rFonts w:ascii="Arial" w:hAnsi="Arial" w:cs="Arial"/>
          <w:bCs/>
        </w:rPr>
        <w:t xml:space="preserve"> </w:t>
      </w:r>
      <w:r w:rsidRPr="002754F5">
        <w:rPr>
          <w:rFonts w:ascii="Arial" w:hAnsi="Arial" w:cs="Arial"/>
          <w:bCs/>
        </w:rPr>
        <w:t>l</w:t>
      </w:r>
      <w:r w:rsidR="00327E2C" w:rsidRPr="002754F5">
        <w:rPr>
          <w:rFonts w:ascii="Arial" w:hAnsi="Arial" w:cs="Arial"/>
          <w:bCs/>
        </w:rPr>
        <w:t>a</w:t>
      </w:r>
      <w:r w:rsidRPr="002754F5">
        <w:rPr>
          <w:rFonts w:ascii="Arial" w:hAnsi="Arial" w:cs="Arial"/>
          <w:bCs/>
        </w:rPr>
        <w:t xml:space="preserve"> </w:t>
      </w:r>
      <w:r w:rsidR="00327E2C" w:rsidRPr="002754F5">
        <w:rPr>
          <w:rFonts w:ascii="Arial" w:hAnsi="Arial" w:cs="Arial"/>
          <w:b/>
        </w:rPr>
        <w:t>Administraci</w:t>
      </w:r>
      <w:r w:rsidR="002754F5" w:rsidRPr="002754F5">
        <w:rPr>
          <w:rFonts w:ascii="Arial" w:hAnsi="Arial" w:cs="Arial"/>
          <w:b/>
        </w:rPr>
        <w:t>ón Portuaria Integral</w:t>
      </w:r>
      <w:r w:rsidR="00327E2C" w:rsidRPr="002754F5">
        <w:rPr>
          <w:rFonts w:ascii="Arial" w:hAnsi="Arial" w:cs="Arial"/>
          <w:b/>
        </w:rPr>
        <w:t xml:space="preserve"> de Quintana Roo, S.A. de C.V.</w:t>
      </w:r>
    </w:p>
    <w:p w14:paraId="409B0F51" w14:textId="36322FAE" w:rsidR="00EA38A6" w:rsidRPr="002754F5" w:rsidRDefault="00EA38A6" w:rsidP="002311E5">
      <w:pPr>
        <w:spacing w:after="240" w:line="360" w:lineRule="auto"/>
        <w:jc w:val="both"/>
        <w:rPr>
          <w:rFonts w:ascii="Arial" w:hAnsi="Arial" w:cs="Arial"/>
          <w:bCs/>
        </w:rPr>
      </w:pPr>
      <w:r w:rsidRPr="002754F5">
        <w:rPr>
          <w:rFonts w:ascii="Arial" w:hAnsi="Arial" w:cs="Arial"/>
          <w:bCs/>
        </w:rPr>
        <w:t>En la Cuenta Pública de</w:t>
      </w:r>
      <w:r w:rsidR="00327E2C" w:rsidRPr="002754F5">
        <w:rPr>
          <w:rFonts w:ascii="Arial" w:hAnsi="Arial" w:cs="Arial"/>
          <w:bCs/>
        </w:rPr>
        <w:t xml:space="preserve"> </w:t>
      </w:r>
      <w:r w:rsidRPr="002754F5">
        <w:rPr>
          <w:rFonts w:ascii="Arial" w:hAnsi="Arial" w:cs="Arial"/>
          <w:bCs/>
        </w:rPr>
        <w:t>l</w:t>
      </w:r>
      <w:r w:rsidR="00327E2C" w:rsidRPr="002754F5">
        <w:rPr>
          <w:rFonts w:ascii="Arial" w:hAnsi="Arial" w:cs="Arial"/>
          <w:bCs/>
        </w:rPr>
        <w:t>a</w:t>
      </w:r>
      <w:r w:rsidRPr="002754F5">
        <w:rPr>
          <w:rFonts w:ascii="Arial" w:hAnsi="Arial" w:cs="Arial"/>
          <w:bCs/>
        </w:rPr>
        <w:t xml:space="preserve"> </w:t>
      </w:r>
      <w:r w:rsidR="00327E2C" w:rsidRPr="002754F5">
        <w:rPr>
          <w:rFonts w:ascii="Arial" w:hAnsi="Arial" w:cs="Arial"/>
          <w:b/>
        </w:rPr>
        <w:t>Administració</w:t>
      </w:r>
      <w:r w:rsidR="002754F5" w:rsidRPr="002754F5">
        <w:rPr>
          <w:rFonts w:ascii="Arial" w:hAnsi="Arial" w:cs="Arial"/>
          <w:b/>
        </w:rPr>
        <w:t xml:space="preserve">n Portuaria Integral </w:t>
      </w:r>
      <w:r w:rsidR="00327E2C" w:rsidRPr="002754F5">
        <w:rPr>
          <w:rFonts w:ascii="Arial" w:hAnsi="Arial" w:cs="Arial"/>
          <w:b/>
        </w:rPr>
        <w:t>de Quintana Roo, S.A. de C.V.</w:t>
      </w:r>
      <w:r w:rsidR="001740C7" w:rsidRPr="002754F5">
        <w:rPr>
          <w:rFonts w:ascii="Arial" w:hAnsi="Arial" w:cs="Arial"/>
          <w:b/>
        </w:rPr>
        <w:t>,</w:t>
      </w:r>
      <w:r w:rsidR="00327E2C" w:rsidRPr="002754F5">
        <w:rPr>
          <w:rFonts w:ascii="Arial" w:hAnsi="Arial" w:cs="Arial"/>
          <w:b/>
        </w:rPr>
        <w:t xml:space="preserve"> </w:t>
      </w:r>
      <w:r w:rsidRPr="002754F5">
        <w:rPr>
          <w:rFonts w:ascii="Arial" w:hAnsi="Arial" w:cs="Arial"/>
          <w:bCs/>
        </w:rPr>
        <w:t xml:space="preserve">correspondiente al </w:t>
      </w:r>
      <w:r w:rsidR="00910190" w:rsidRPr="002754F5">
        <w:rPr>
          <w:rFonts w:ascii="Arial" w:hAnsi="Arial" w:cs="Arial"/>
          <w:bCs/>
        </w:rPr>
        <w:t>e</w:t>
      </w:r>
      <w:r w:rsidRPr="002754F5">
        <w:rPr>
          <w:rFonts w:ascii="Arial" w:hAnsi="Arial" w:cs="Arial"/>
          <w:bCs/>
        </w:rPr>
        <w:t xml:space="preserve">jercicio </w:t>
      </w:r>
      <w:r w:rsidR="00910190" w:rsidRPr="002754F5">
        <w:rPr>
          <w:rFonts w:ascii="Arial" w:hAnsi="Arial" w:cs="Arial"/>
          <w:bCs/>
        </w:rPr>
        <w:t>f</w:t>
      </w:r>
      <w:r w:rsidRPr="002754F5">
        <w:rPr>
          <w:rFonts w:ascii="Arial" w:hAnsi="Arial" w:cs="Arial"/>
          <w:bCs/>
        </w:rPr>
        <w:t xml:space="preserve">iscal </w:t>
      </w:r>
      <w:r w:rsidR="00327E2C" w:rsidRPr="002754F5">
        <w:rPr>
          <w:rFonts w:ascii="Arial" w:hAnsi="Arial" w:cs="Arial"/>
          <w:bCs/>
        </w:rPr>
        <w:t>2019</w:t>
      </w:r>
      <w:r w:rsidRPr="002754F5">
        <w:rPr>
          <w:rFonts w:ascii="Arial" w:hAnsi="Arial" w:cs="Arial"/>
          <w:bCs/>
        </w:rPr>
        <w:t xml:space="preserve">, se encuentra reflejado el ejercicio del gasto público, que registra la aplicación de </w:t>
      </w:r>
      <w:r w:rsidR="005C033D">
        <w:rPr>
          <w:rFonts w:ascii="Arial" w:hAnsi="Arial" w:cs="Arial"/>
          <w:bCs/>
        </w:rPr>
        <w:t>sus</w:t>
      </w:r>
      <w:r w:rsidR="00116044" w:rsidRPr="002754F5">
        <w:rPr>
          <w:rFonts w:ascii="Arial" w:hAnsi="Arial" w:cs="Arial"/>
          <w:bCs/>
        </w:rPr>
        <w:t xml:space="preserve"> </w:t>
      </w:r>
      <w:r w:rsidR="00327E2C" w:rsidRPr="002754F5">
        <w:rPr>
          <w:rFonts w:ascii="Arial" w:hAnsi="Arial" w:cs="Arial"/>
          <w:bCs/>
        </w:rPr>
        <w:t>Ingresos Propios</w:t>
      </w:r>
      <w:r w:rsidR="00324A94" w:rsidRPr="002754F5">
        <w:rPr>
          <w:rFonts w:ascii="Arial" w:hAnsi="Arial" w:cs="Arial"/>
          <w:bCs/>
        </w:rPr>
        <w:t>.</w:t>
      </w:r>
      <w:r w:rsidR="00346F24" w:rsidRPr="002754F5">
        <w:rPr>
          <w:rFonts w:ascii="Arial" w:hAnsi="Arial" w:cs="Arial"/>
          <w:bCs/>
          <w:color w:val="000000" w:themeColor="text1"/>
        </w:rPr>
        <w:t xml:space="preserve"> </w:t>
      </w:r>
      <w:r w:rsidR="00116044" w:rsidRPr="005C033D">
        <w:rPr>
          <w:rFonts w:ascii="Arial" w:hAnsi="Arial" w:cs="Arial"/>
          <w:bCs/>
        </w:rPr>
        <w:t>L</w:t>
      </w:r>
      <w:r w:rsidR="00A22CF8" w:rsidRPr="005C033D">
        <w:rPr>
          <w:rFonts w:ascii="Arial" w:hAnsi="Arial" w:cs="Arial"/>
          <w:bCs/>
        </w:rPr>
        <w:t>os</w:t>
      </w:r>
      <w:r w:rsidR="00A22CF8" w:rsidRPr="002754F5">
        <w:rPr>
          <w:rFonts w:ascii="Arial" w:hAnsi="Arial" w:cs="Arial"/>
          <w:bCs/>
        </w:rPr>
        <w:t xml:space="preserve"> </w:t>
      </w:r>
      <w:r w:rsidR="00B248A1" w:rsidRPr="002754F5">
        <w:rPr>
          <w:rFonts w:ascii="Arial" w:hAnsi="Arial" w:cs="Arial"/>
          <w:bCs/>
        </w:rPr>
        <w:t xml:space="preserve">Expedientes Técnicos Unitarios </w:t>
      </w:r>
      <w:r w:rsidR="00A22CF8" w:rsidRPr="002754F5">
        <w:rPr>
          <w:rFonts w:ascii="Arial" w:hAnsi="Arial" w:cs="Arial"/>
          <w:bCs/>
        </w:rPr>
        <w:t xml:space="preserve">de </w:t>
      </w:r>
      <w:r w:rsidR="00B248A1" w:rsidRPr="002754F5">
        <w:rPr>
          <w:rFonts w:ascii="Arial" w:hAnsi="Arial" w:cs="Arial"/>
          <w:bCs/>
        </w:rPr>
        <w:t>Obras</w:t>
      </w:r>
      <w:r w:rsidR="00A22CF8" w:rsidRPr="002754F5">
        <w:rPr>
          <w:rFonts w:ascii="Arial" w:hAnsi="Arial" w:cs="Arial"/>
          <w:bCs/>
        </w:rPr>
        <w:t xml:space="preserve"> </w:t>
      </w:r>
      <w:r w:rsidR="00477E39" w:rsidRPr="002754F5">
        <w:rPr>
          <w:rFonts w:ascii="Arial" w:hAnsi="Arial" w:cs="Arial"/>
          <w:bCs/>
        </w:rPr>
        <w:t xml:space="preserve">de la Cuenta Pública que </w:t>
      </w:r>
      <w:r w:rsidR="00346F24" w:rsidRPr="002754F5">
        <w:rPr>
          <w:rFonts w:ascii="Arial" w:hAnsi="Arial" w:cs="Arial"/>
          <w:bCs/>
        </w:rPr>
        <w:t>fue</w:t>
      </w:r>
      <w:r w:rsidR="00A22CF8" w:rsidRPr="002754F5">
        <w:rPr>
          <w:rFonts w:ascii="Arial" w:hAnsi="Arial" w:cs="Arial"/>
          <w:bCs/>
        </w:rPr>
        <w:t>ron entregados</w:t>
      </w:r>
      <w:r w:rsidR="00346F24" w:rsidRPr="002754F5">
        <w:rPr>
          <w:rFonts w:ascii="Arial" w:hAnsi="Arial" w:cs="Arial"/>
          <w:bCs/>
        </w:rPr>
        <w:t xml:space="preserve"> </w:t>
      </w:r>
      <w:r w:rsidR="002C3501" w:rsidRPr="002754F5">
        <w:rPr>
          <w:rFonts w:ascii="Arial" w:hAnsi="Arial" w:cs="Arial"/>
          <w:bCs/>
        </w:rPr>
        <w:t xml:space="preserve">a la Auditoría Superior del Estado </w:t>
      </w:r>
      <w:r w:rsidR="005C033D">
        <w:rPr>
          <w:rFonts w:ascii="Arial" w:hAnsi="Arial" w:cs="Arial"/>
          <w:bCs/>
        </w:rPr>
        <w:t xml:space="preserve">el </w:t>
      </w:r>
      <w:r w:rsidR="00107E70">
        <w:rPr>
          <w:rFonts w:ascii="Arial" w:hAnsi="Arial" w:cs="Arial"/>
          <w:bCs/>
        </w:rPr>
        <w:t>16 de junio de 2020</w:t>
      </w:r>
      <w:r w:rsidR="00346F24" w:rsidRPr="002754F5">
        <w:rPr>
          <w:rFonts w:ascii="Arial" w:hAnsi="Arial" w:cs="Arial"/>
          <w:bCs/>
        </w:rPr>
        <w:t>,</w:t>
      </w:r>
      <w:r w:rsidR="00015B9F" w:rsidRPr="002754F5">
        <w:rPr>
          <w:rFonts w:ascii="Arial" w:hAnsi="Arial" w:cs="Arial"/>
          <w:bCs/>
        </w:rPr>
        <w:t xml:space="preserve"> </w:t>
      </w:r>
      <w:r w:rsidR="00346F24" w:rsidRPr="002754F5">
        <w:rPr>
          <w:rFonts w:ascii="Arial" w:hAnsi="Arial" w:cs="Arial"/>
          <w:bCs/>
        </w:rPr>
        <w:t xml:space="preserve">mediante oficio </w:t>
      </w:r>
      <w:r w:rsidR="00107E70" w:rsidRPr="00107E70">
        <w:rPr>
          <w:rFonts w:ascii="Arial" w:hAnsi="Arial" w:cs="Arial"/>
          <w:bCs/>
        </w:rPr>
        <w:t>API.DG.GI.217.202</w:t>
      </w:r>
      <w:r w:rsidR="00107E70" w:rsidRPr="00867DE2">
        <w:rPr>
          <w:rFonts w:ascii="Arial" w:hAnsi="Arial" w:cs="Arial"/>
          <w:bCs/>
        </w:rPr>
        <w:t>0.</w:t>
      </w:r>
    </w:p>
    <w:p w14:paraId="0A463803" w14:textId="45637CCE" w:rsidR="00EA38A6" w:rsidRDefault="00015B9F" w:rsidP="002311E5">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5C5A81">
        <w:rPr>
          <w:rFonts w:ascii="Arial" w:hAnsi="Arial" w:cs="Arial"/>
          <w:bCs/>
        </w:rPr>
        <w:t>14 de febrero de 2020</w:t>
      </w:r>
      <w:r w:rsidRPr="0087515D">
        <w:rPr>
          <w:rFonts w:ascii="Arial" w:hAnsi="Arial" w:cs="Arial"/>
          <w:bCs/>
        </w:rPr>
        <w:t xml:space="preserve">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5C5A81">
        <w:rPr>
          <w:rFonts w:ascii="Arial" w:hAnsi="Arial" w:cs="Arial"/>
          <w:bCs/>
        </w:rPr>
        <w:t>2020</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5C5A81">
        <w:rPr>
          <w:rFonts w:ascii="Arial" w:hAnsi="Arial" w:cs="Arial"/>
          <w:bCs/>
        </w:rPr>
        <w:t>2019</w:t>
      </w:r>
      <w:r w:rsidR="00B26E87">
        <w:rPr>
          <w:rFonts w:ascii="Arial" w:hAnsi="Arial" w:cs="Arial"/>
          <w:bCs/>
        </w:rPr>
        <w:t xml:space="preserve">, </w:t>
      </w:r>
      <w:r w:rsidR="00B26E87" w:rsidRPr="0087515D">
        <w:rPr>
          <w:rFonts w:ascii="Arial" w:hAnsi="Arial" w:cs="Arial"/>
          <w:bCs/>
        </w:rPr>
        <w:t xml:space="preserve">el cual </w:t>
      </w:r>
      <w:r w:rsidR="005C033D">
        <w:rPr>
          <w:rFonts w:ascii="Arial" w:hAnsi="Arial" w:cs="Arial"/>
          <w:bCs/>
        </w:rPr>
        <w:t>fue expedido y publicado en el p</w:t>
      </w:r>
      <w:r w:rsidR="00B26E87" w:rsidRPr="0087515D">
        <w:rPr>
          <w:rFonts w:ascii="Arial" w:hAnsi="Arial" w:cs="Arial"/>
          <w:bCs/>
        </w:rPr>
        <w:t>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09E302DD" w:rsidR="00EA38A6" w:rsidRDefault="00EA38A6" w:rsidP="002311E5">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C94642">
        <w:rPr>
          <w:rFonts w:ascii="Arial" w:hAnsi="Arial"/>
        </w:rPr>
        <w:t xml:space="preserve">VI,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w:t>
      </w:r>
      <w:r w:rsidRPr="005C5A81">
        <w:rPr>
          <w:rFonts w:ascii="Arial" w:hAnsi="Arial"/>
        </w:rPr>
        <w:t xml:space="preserve">tiene a bien presentar el </w:t>
      </w:r>
      <w:r w:rsidR="00D35CB0" w:rsidRPr="005C5A81">
        <w:rPr>
          <w:rFonts w:ascii="Arial" w:hAnsi="Arial"/>
        </w:rPr>
        <w:t>Informe Individual de Auditoría</w:t>
      </w:r>
      <w:r w:rsidRPr="005C5A81">
        <w:rPr>
          <w:rFonts w:ascii="Arial" w:hAnsi="Arial"/>
        </w:rPr>
        <w:t xml:space="preserve"> obtenido con relación a </w:t>
      </w:r>
      <w:r w:rsidR="00261DBC" w:rsidRPr="005C5A81">
        <w:rPr>
          <w:rFonts w:ascii="Arial" w:hAnsi="Arial"/>
        </w:rPr>
        <w:t>los Expedientes Técnicos Unitarios de Obras</w:t>
      </w:r>
      <w:r w:rsidRPr="005C5A81">
        <w:rPr>
          <w:rFonts w:ascii="Arial" w:hAnsi="Arial"/>
        </w:rPr>
        <w:t xml:space="preserve"> </w:t>
      </w:r>
      <w:r w:rsidR="00D35CB0" w:rsidRPr="005C5A81">
        <w:rPr>
          <w:rFonts w:ascii="Arial" w:hAnsi="Arial"/>
        </w:rPr>
        <w:t xml:space="preserve">de la Cuenta Pública </w:t>
      </w:r>
      <w:r w:rsidRPr="005C5A81">
        <w:rPr>
          <w:rFonts w:ascii="Arial" w:hAnsi="Arial"/>
        </w:rPr>
        <w:t>de</w:t>
      </w:r>
      <w:r w:rsidR="005C5A81" w:rsidRPr="005C5A81">
        <w:rPr>
          <w:rFonts w:ascii="Arial" w:hAnsi="Arial"/>
        </w:rPr>
        <w:t xml:space="preserve"> </w:t>
      </w:r>
      <w:r w:rsidRPr="005C5A81">
        <w:rPr>
          <w:rFonts w:ascii="Arial" w:hAnsi="Arial"/>
        </w:rPr>
        <w:t>l</w:t>
      </w:r>
      <w:r w:rsidR="005C5A81" w:rsidRPr="005C5A81">
        <w:rPr>
          <w:rFonts w:ascii="Arial" w:hAnsi="Arial"/>
        </w:rPr>
        <w:t>a</w:t>
      </w:r>
      <w:r w:rsidRPr="005C5A81">
        <w:rPr>
          <w:rFonts w:ascii="Arial" w:hAnsi="Arial"/>
        </w:rPr>
        <w:t xml:space="preserve"> </w:t>
      </w:r>
      <w:r w:rsidR="005C5A81" w:rsidRPr="005C5A81">
        <w:rPr>
          <w:rFonts w:ascii="Arial" w:hAnsi="Arial" w:cs="Arial"/>
          <w:b/>
        </w:rPr>
        <w:t>Administració</w:t>
      </w:r>
      <w:r w:rsidR="002754F5">
        <w:rPr>
          <w:rFonts w:ascii="Arial" w:hAnsi="Arial" w:cs="Arial"/>
          <w:b/>
        </w:rPr>
        <w:t xml:space="preserve">n Portuaria Integral </w:t>
      </w:r>
      <w:r w:rsidR="005C5A81" w:rsidRPr="005C5A81">
        <w:rPr>
          <w:rFonts w:ascii="Arial" w:hAnsi="Arial" w:cs="Arial"/>
          <w:b/>
        </w:rPr>
        <w:t>de Quintana Roo, S.A. de C.V.</w:t>
      </w:r>
      <w:r w:rsidR="00535814" w:rsidRPr="005C5A81">
        <w:rPr>
          <w:rFonts w:ascii="Arial" w:hAnsi="Arial" w:cs="Arial"/>
          <w:b/>
        </w:rPr>
        <w:t>,</w:t>
      </w:r>
      <w:r w:rsidRPr="005C5A81">
        <w:rPr>
          <w:rFonts w:ascii="Arial" w:hAnsi="Arial"/>
        </w:rPr>
        <w:t xml:space="preserve"> correspondiente al ejercicio fiscal </w:t>
      </w:r>
      <w:r w:rsidR="005C5A81">
        <w:rPr>
          <w:rFonts w:ascii="Arial" w:hAnsi="Arial"/>
        </w:rPr>
        <w:t>2019</w:t>
      </w:r>
      <w:r w:rsidRPr="005C5A81">
        <w:rPr>
          <w:rFonts w:ascii="Arial" w:hAnsi="Arial"/>
        </w:rPr>
        <w:t>.</w:t>
      </w:r>
    </w:p>
    <w:p w14:paraId="3B8AC22F" w14:textId="17728155" w:rsidR="005C033D" w:rsidRDefault="005C033D" w:rsidP="002311E5">
      <w:pPr>
        <w:spacing w:after="240" w:line="360" w:lineRule="auto"/>
        <w:jc w:val="both"/>
        <w:rPr>
          <w:rFonts w:ascii="Arial" w:hAnsi="Arial"/>
        </w:rPr>
      </w:pPr>
    </w:p>
    <w:p w14:paraId="2121D1F1" w14:textId="77777777" w:rsidR="00261DBC" w:rsidRPr="00FA6C95" w:rsidRDefault="00261DBC" w:rsidP="002311E5">
      <w:pPr>
        <w:pStyle w:val="Ttulo1"/>
        <w:numPr>
          <w:ilvl w:val="0"/>
          <w:numId w:val="8"/>
        </w:numPr>
        <w:spacing w:after="240" w:line="360" w:lineRule="auto"/>
        <w:rPr>
          <w:rFonts w:ascii="Arial" w:hAnsi="Arial" w:cs="Arial"/>
          <w:b w:val="0"/>
          <w:bCs/>
        </w:rPr>
      </w:pPr>
      <w:bookmarkStart w:id="3" w:name="_Toc520196702"/>
      <w:bookmarkStart w:id="4" w:name="_Toc54624382"/>
      <w:r w:rsidRPr="00FA6C95">
        <w:rPr>
          <w:rStyle w:val="Ttulo1Car"/>
          <w:rFonts w:ascii="Arial" w:hAnsi="Arial" w:cs="Arial"/>
          <w:b/>
        </w:rPr>
        <w:lastRenderedPageBreak/>
        <w:t>ANTECEDENTES DE LA ENTIDAD FISCALIZADA</w:t>
      </w:r>
      <w:bookmarkEnd w:id="3"/>
      <w:bookmarkEnd w:id="4"/>
    </w:p>
    <w:p w14:paraId="272247C4" w14:textId="6F4C938D" w:rsidR="00261DBC" w:rsidRPr="00DE45FC" w:rsidRDefault="00261DBC" w:rsidP="002311E5">
      <w:pPr>
        <w:spacing w:after="240" w:line="360" w:lineRule="auto"/>
        <w:rPr>
          <w:rFonts w:ascii="Arial" w:hAnsi="Arial" w:cs="Arial"/>
          <w:b/>
        </w:rPr>
      </w:pPr>
      <w:r w:rsidRPr="00DE45FC">
        <w:rPr>
          <w:rFonts w:ascii="Arial" w:hAnsi="Arial" w:cs="Arial"/>
          <w:b/>
        </w:rPr>
        <w:t>DE SU CREACIÓN</w:t>
      </w:r>
    </w:p>
    <w:p w14:paraId="3B7B5659" w14:textId="00232AF6" w:rsidR="00535814" w:rsidRDefault="002754F5" w:rsidP="002311E5">
      <w:pPr>
        <w:pStyle w:val="Textoindependiente"/>
        <w:spacing w:after="240" w:line="360" w:lineRule="auto"/>
        <w:rPr>
          <w:rFonts w:ascii="Arial" w:hAnsi="Arial"/>
        </w:rPr>
      </w:pPr>
      <w:r w:rsidRPr="002754F5">
        <w:rPr>
          <w:rFonts w:ascii="Arial" w:hAnsi="Arial"/>
        </w:rPr>
        <w:t>Decreto publicado en el Periódico Oficial del Gobierno del Estado de Quintana Roo el 15 de marzo de 1994, se autorizó la participación de la Administración Pública del Estado de Quintana Roo en la constitución de la Administración Portuaria Integral de Quintana Roo, S.A. de C.V., como una empresa de participación estatal mayoritaria, con personal jurídica y patrimonio propio, con domicilio en la Ciudad de Chetumal y Puerto de Cozumel, Municipio de Cozumel en el Estado de Quintana Roo, la cual puede establecer sucursales, agencias y oficinas en otros lugares del Estado de Quintana Roo.</w:t>
      </w:r>
    </w:p>
    <w:p w14:paraId="1CF6B57C" w14:textId="20788E10" w:rsidR="00F90494" w:rsidRDefault="00F90494" w:rsidP="002311E5">
      <w:pPr>
        <w:pStyle w:val="Textoindependiente"/>
        <w:spacing w:after="240" w:line="360" w:lineRule="auto"/>
        <w:rPr>
          <w:rFonts w:ascii="Arial" w:hAnsi="Arial"/>
          <w:b/>
        </w:rPr>
      </w:pPr>
      <w:r w:rsidRPr="00F90494">
        <w:rPr>
          <w:rFonts w:ascii="Arial" w:hAnsi="Arial"/>
          <w:b/>
        </w:rPr>
        <w:t>DE SU OBJETO</w:t>
      </w:r>
    </w:p>
    <w:p w14:paraId="355DD474" w14:textId="77777777" w:rsidR="00F90494" w:rsidRPr="00F90494" w:rsidRDefault="00F90494" w:rsidP="002311E5">
      <w:pPr>
        <w:pStyle w:val="Textoindependiente"/>
        <w:spacing w:after="240" w:line="360" w:lineRule="auto"/>
        <w:rPr>
          <w:rFonts w:ascii="Arial" w:hAnsi="Arial"/>
        </w:rPr>
      </w:pPr>
      <w:r w:rsidRPr="00F90494">
        <w:rPr>
          <w:rFonts w:ascii="Arial" w:hAnsi="Arial"/>
        </w:rPr>
        <w:t xml:space="preserve">La </w:t>
      </w:r>
      <w:r w:rsidRPr="00F90494">
        <w:rPr>
          <w:rFonts w:ascii="Arial" w:hAnsi="Arial"/>
          <w:b/>
        </w:rPr>
        <w:t>Administración Portuaria Integral de Quintana Roo, S.A. de C.V.</w:t>
      </w:r>
      <w:r w:rsidRPr="00F90494">
        <w:rPr>
          <w:rFonts w:ascii="Arial" w:hAnsi="Arial"/>
        </w:rPr>
        <w:t>, tiene como objetivos los siguientes:</w:t>
      </w:r>
    </w:p>
    <w:p w14:paraId="4639DEBB"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1.- Solicitar y obtener toda clase de concesiones, permisos, franquicias, licencias, autorizaciones, patentes, certificados de inversión, marcas y nombres comerciales, así como ejercer derechos y cumplir las obligaciones derivadas de los mismos;</w:t>
      </w:r>
    </w:p>
    <w:p w14:paraId="09F9BD04"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2.- Adquirir, enajenar, poseer, arrendar, usufructuar, y en general, utilizar y administrar bienes muebles, inmuebles o derechos;</w:t>
      </w:r>
    </w:p>
    <w:p w14:paraId="2319240C"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3.- Planear, programar y ejecutar las acciones necesarias para la promoción, operación y desarrollo de los puertos bajo su administración, a fin de lograr la mayor eficiencia y competitividad;</w:t>
      </w:r>
    </w:p>
    <w:p w14:paraId="1176C097"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4.- Constituir, mantener y administrar la infraestructura portuaria de uso común;</w:t>
      </w:r>
    </w:p>
    <w:p w14:paraId="56611E30"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lastRenderedPageBreak/>
        <w:t>5.- Constituir, operar o explotar terminales marítimas, aéreas e instalaciones portuarias o por conducto de terceros mediante contrato de cesión parcial de derechos;</w:t>
      </w:r>
    </w:p>
    <w:p w14:paraId="562DD703"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6.- Prestar servicios portuarios, marítimos y conexos por sí, o por conducto de terceros mediante el contrato respectivo;</w:t>
      </w:r>
    </w:p>
    <w:p w14:paraId="526AAE1E"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7.- Formular las reglas de operación de los puertos que administre, que incluirán entre otros, los horarios y requisitos que deben cumplir los prestadores de servicios portuarios y que previa opinión del comité de operación respectivo, serán sometidas a la autorización de la Secretaría de Comunicaciones y Transportes;</w:t>
      </w:r>
    </w:p>
    <w:p w14:paraId="61A686A5"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8.- Asignar las posiciones de atraque;</w:t>
      </w:r>
    </w:p>
    <w:p w14:paraId="234A7C14"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9.- Operar los servicios de vigilancia, así como el control de los accesos y tránsito de personas, vehículos y bienes en los recintos portuarios, sin perjuicio de las facultades de las autoridades competentes;</w:t>
      </w:r>
    </w:p>
    <w:p w14:paraId="7F020625"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10.- Percibir ingresos por la prestación de servicios y el uso, aprovechamiento y explotación directa o por conducto de terceros de la infraestructura portuaria, terminales marítimas, aéreas e instalaciones; celebración de contratos y las demás actividades comerciales que realice;</w:t>
      </w:r>
    </w:p>
    <w:p w14:paraId="608357F7"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11.- Participar en el Capital de empresas o sociedades; dar o recibir dinero en préstamo, con o sin garantía; emitir obligaciones y cualesquiera otros títulos de crédito; otorgar fianzas, avales u otros instrumentos de garantía de obligaciones a cargo de terceros, cuando ello redunde en beneficio de sus fines sociales;</w:t>
      </w:r>
    </w:p>
    <w:p w14:paraId="0D50C938" w14:textId="77777777" w:rsidR="00F90494" w:rsidRPr="00F90494" w:rsidRDefault="00F90494" w:rsidP="002311E5">
      <w:pPr>
        <w:pStyle w:val="Textoindependiente"/>
        <w:spacing w:line="360" w:lineRule="auto"/>
        <w:ind w:left="709"/>
        <w:rPr>
          <w:rFonts w:ascii="Arial" w:hAnsi="Arial"/>
        </w:rPr>
      </w:pPr>
      <w:r w:rsidRPr="00F90494">
        <w:rPr>
          <w:rFonts w:ascii="Arial" w:hAnsi="Arial"/>
        </w:rPr>
        <w:t>12.- Celebrar todo tipo de contratos, convenios, actos y negocios jurídicos y</w:t>
      </w:r>
    </w:p>
    <w:p w14:paraId="1AA95D3A" w14:textId="2406CAF8" w:rsidR="00F90494" w:rsidRPr="00F90494" w:rsidRDefault="00F90494" w:rsidP="002311E5">
      <w:pPr>
        <w:pStyle w:val="Textoindependiente"/>
        <w:spacing w:after="240" w:line="360" w:lineRule="auto"/>
        <w:ind w:left="709"/>
        <w:rPr>
          <w:rFonts w:ascii="Arial" w:hAnsi="Arial"/>
        </w:rPr>
      </w:pPr>
      <w:r w:rsidRPr="00F90494">
        <w:rPr>
          <w:rFonts w:ascii="Arial" w:hAnsi="Arial"/>
        </w:rPr>
        <w:t>13.- Efectuar las demás actividades que corresponden a los administradores portuarios integrales.</w:t>
      </w:r>
    </w:p>
    <w:p w14:paraId="05AC5898" w14:textId="62AB8BA7" w:rsidR="00FA6C95" w:rsidRDefault="00FA6C95" w:rsidP="002311E5">
      <w:pPr>
        <w:spacing w:after="240" w:line="360" w:lineRule="auto"/>
        <w:jc w:val="both"/>
        <w:rPr>
          <w:rFonts w:ascii="Arial" w:hAnsi="Arial"/>
          <w:lang w:val="es-MX"/>
        </w:rPr>
      </w:pPr>
    </w:p>
    <w:p w14:paraId="3FCF84E7" w14:textId="77777777" w:rsidR="00261DBC" w:rsidRPr="00FA6C95" w:rsidRDefault="00261DBC" w:rsidP="002311E5">
      <w:pPr>
        <w:pStyle w:val="Ttulo1"/>
        <w:numPr>
          <w:ilvl w:val="0"/>
          <w:numId w:val="8"/>
        </w:numPr>
        <w:spacing w:after="240" w:line="360" w:lineRule="auto"/>
        <w:rPr>
          <w:rFonts w:ascii="Arial" w:hAnsi="Arial" w:cs="Arial"/>
        </w:rPr>
      </w:pPr>
      <w:bookmarkStart w:id="5" w:name="_Toc520196703"/>
      <w:bookmarkStart w:id="6" w:name="_Toc54624383"/>
      <w:r w:rsidRPr="00FA6C95">
        <w:rPr>
          <w:rFonts w:ascii="Arial" w:hAnsi="Arial" w:cs="Arial"/>
        </w:rPr>
        <w:lastRenderedPageBreak/>
        <w:t xml:space="preserve">ASPECTOS GENERALES DE </w:t>
      </w:r>
      <w:bookmarkEnd w:id="5"/>
      <w:r w:rsidR="00AA6EA5">
        <w:rPr>
          <w:rFonts w:ascii="Arial" w:hAnsi="Arial" w:cs="Arial"/>
        </w:rPr>
        <w:t>AUDITORÍA</w:t>
      </w:r>
      <w:bookmarkEnd w:id="6"/>
    </w:p>
    <w:p w14:paraId="51078810" w14:textId="77777777" w:rsidR="00261DBC" w:rsidRPr="00FA6C95" w:rsidRDefault="00AA6EA5" w:rsidP="002311E5">
      <w:pPr>
        <w:pStyle w:val="Ttulo2"/>
        <w:spacing w:before="0" w:after="240" w:line="360" w:lineRule="auto"/>
        <w:ind w:left="709"/>
        <w:rPr>
          <w:rFonts w:ascii="Arial" w:hAnsi="Arial" w:cs="Arial"/>
          <w:b/>
          <w:color w:val="auto"/>
          <w:sz w:val="24"/>
          <w:szCs w:val="24"/>
        </w:rPr>
      </w:pPr>
      <w:bookmarkStart w:id="7" w:name="_Toc54624384"/>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69FC0D73" w:rsidR="00261DBC" w:rsidRDefault="00261DBC" w:rsidP="002311E5">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7D3950">
        <w:rPr>
          <w:rFonts w:ascii="Arial" w:hAnsi="Arial" w:cs="Arial"/>
          <w:bCs/>
        </w:rPr>
        <w:t xml:space="preserve"> </w:t>
      </w:r>
      <w:r w:rsidRPr="00125F2D">
        <w:rPr>
          <w:rFonts w:ascii="Arial" w:hAnsi="Arial" w:cs="Arial"/>
          <w:bCs/>
        </w:rPr>
        <w:t>l</w:t>
      </w:r>
      <w:r w:rsidR="007D3950">
        <w:rPr>
          <w:rFonts w:ascii="Arial" w:hAnsi="Arial" w:cs="Arial"/>
          <w:bCs/>
        </w:rPr>
        <w:t>a</w:t>
      </w:r>
      <w:r>
        <w:rPr>
          <w:rFonts w:ascii="Arial" w:hAnsi="Arial" w:cs="Arial"/>
          <w:bCs/>
        </w:rPr>
        <w:t xml:space="preserve"> </w:t>
      </w:r>
      <w:r w:rsidR="007D3950">
        <w:rPr>
          <w:rFonts w:ascii="Arial" w:hAnsi="Arial" w:cs="Arial"/>
          <w:b/>
          <w:bCs/>
          <w:iCs/>
        </w:rPr>
        <w:t>Administración Portuaria Integral de Quintana Roo, S.A. de C.V.</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p w14:paraId="3772412A" w14:textId="7C5982C9" w:rsidR="0095099B" w:rsidRDefault="000C2607" w:rsidP="002311E5">
      <w:pPr>
        <w:spacing w:after="240" w:line="360" w:lineRule="auto"/>
        <w:jc w:val="both"/>
        <w:rPr>
          <w:rFonts w:ascii="Arial" w:hAnsi="Arial" w:cs="Arial"/>
          <w:color w:val="000000"/>
          <w:lang w:val="es-MX" w:eastAsia="es-MX"/>
        </w:rPr>
      </w:pPr>
      <w:r>
        <w:rPr>
          <w:rFonts w:ascii="Arial" w:hAnsi="Arial" w:cs="Arial"/>
          <w:b/>
          <w:color w:val="000000"/>
          <w:lang w:val="es-MX" w:eastAsia="es-MX"/>
        </w:rPr>
        <w:t>19-AEMOP-A-GOB-056-118</w:t>
      </w:r>
      <w:r w:rsidR="0095099B" w:rsidRPr="0095099B">
        <w:rPr>
          <w:rFonts w:ascii="Arial" w:hAnsi="Arial" w:cs="Arial"/>
          <w:color w:val="000000"/>
          <w:lang w:val="es-MX" w:eastAsia="es-MX"/>
        </w:rPr>
        <w:t xml:space="preserve"> </w:t>
      </w:r>
      <w:r>
        <w:rPr>
          <w:rFonts w:ascii="Arial" w:hAnsi="Arial" w:cs="Arial"/>
          <w:color w:val="000000"/>
          <w:lang w:val="es-MX" w:eastAsia="es-MX"/>
        </w:rPr>
        <w:t>Auditoría de Cumplimiento de Inversiones Físicas realizadas con Ingresos Propios.</w:t>
      </w:r>
    </w:p>
    <w:p w14:paraId="2658373E" w14:textId="77777777" w:rsidR="00261DBC" w:rsidRPr="00FA6C95" w:rsidRDefault="00FA6C95" w:rsidP="002311E5">
      <w:pPr>
        <w:pStyle w:val="Ttulo2"/>
        <w:spacing w:before="0" w:after="240" w:line="360" w:lineRule="auto"/>
        <w:ind w:left="709"/>
        <w:rPr>
          <w:rFonts w:ascii="Arial" w:hAnsi="Arial" w:cs="Arial"/>
          <w:b/>
          <w:color w:val="auto"/>
          <w:sz w:val="24"/>
          <w:szCs w:val="24"/>
        </w:rPr>
      </w:pPr>
      <w:bookmarkStart w:id="8" w:name="_Toc54624385"/>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78E36D2C" w14:textId="2B8796E6" w:rsidR="00261DBC" w:rsidRPr="00AF0F77" w:rsidRDefault="00AF0F77" w:rsidP="002311E5">
      <w:pPr>
        <w:spacing w:after="240" w:line="360" w:lineRule="auto"/>
        <w:jc w:val="both"/>
        <w:rPr>
          <w:rFonts w:ascii="Arial" w:hAnsi="Arial" w:cs="Arial"/>
          <w:u w:val="single"/>
        </w:rPr>
      </w:pPr>
      <w:r w:rsidRPr="00AF0F77">
        <w:rPr>
          <w:rFonts w:ascii="Arial" w:hAnsi="Arial" w:cs="Arial"/>
        </w:rPr>
        <w:t>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77777777" w:rsidR="00261DBC" w:rsidRPr="00FA6C95" w:rsidRDefault="00261DBC" w:rsidP="002311E5">
      <w:pPr>
        <w:pStyle w:val="Ttulo2"/>
        <w:spacing w:before="0" w:after="240" w:line="360" w:lineRule="auto"/>
        <w:ind w:left="709"/>
        <w:rPr>
          <w:rFonts w:ascii="Arial" w:hAnsi="Arial" w:cs="Arial"/>
          <w:b/>
          <w:color w:val="auto"/>
          <w:sz w:val="24"/>
          <w:szCs w:val="24"/>
        </w:rPr>
      </w:pPr>
      <w:bookmarkStart w:id="9" w:name="_Toc54624386"/>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0F8D8DD9" w:rsidR="00746B32" w:rsidRDefault="00A90C44" w:rsidP="002311E5">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3553BA">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60294E53" w:rsidR="00A90C44" w:rsidRPr="00746B32" w:rsidRDefault="00A90C44" w:rsidP="002311E5">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2272E7">
        <w:rPr>
          <w:rFonts w:ascii="Arial" w:hAnsi="Arial" w:cs="Arial"/>
          <w:b/>
        </w:rPr>
        <w:t xml:space="preserve">$ </w:t>
      </w:r>
      <w:r w:rsidR="002272E7" w:rsidRPr="002272E7">
        <w:rPr>
          <w:rFonts w:ascii="Arial" w:hAnsi="Arial" w:cs="Arial"/>
          <w:b/>
        </w:rPr>
        <w:t>6,204,644.28</w:t>
      </w:r>
    </w:p>
    <w:p w14:paraId="23CB23D4" w14:textId="4A06437B" w:rsidR="00A90C44" w:rsidRDefault="00A90C44" w:rsidP="002311E5">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2272E7">
        <w:rPr>
          <w:rFonts w:ascii="Arial" w:hAnsi="Arial" w:cs="Arial"/>
          <w:b/>
        </w:rPr>
        <w:t xml:space="preserve">$ </w:t>
      </w:r>
      <w:r w:rsidR="002272E7" w:rsidRPr="002272E7">
        <w:rPr>
          <w:rFonts w:ascii="Arial" w:hAnsi="Arial" w:cs="Arial"/>
          <w:b/>
        </w:rPr>
        <w:t>6,204,644.28</w:t>
      </w:r>
    </w:p>
    <w:p w14:paraId="05A4B2D2" w14:textId="4FFD4E07" w:rsidR="00BB1DCF" w:rsidRDefault="00A90C44" w:rsidP="002311E5">
      <w:pPr>
        <w:spacing w:after="240" w:line="360" w:lineRule="auto"/>
        <w:rPr>
          <w:rFonts w:ascii="Arial" w:hAnsi="Arial" w:cs="Arial"/>
          <w:b/>
        </w:rPr>
      </w:pPr>
      <w:bookmarkStart w:id="13" w:name="_Toc518907882"/>
      <w:bookmarkStart w:id="14" w:name="_Toc520196705"/>
      <w:r w:rsidRPr="00BB1DCF">
        <w:rPr>
          <w:rFonts w:ascii="Arial" w:hAnsi="Arial" w:cs="Arial"/>
          <w:b/>
        </w:rPr>
        <w:lastRenderedPageBreak/>
        <w:t>Representatividad de la muestra:</w:t>
      </w:r>
      <w:r w:rsidRPr="00BB1DCF">
        <w:rPr>
          <w:rFonts w:ascii="Arial" w:hAnsi="Arial" w:cs="Arial"/>
        </w:rPr>
        <w:t xml:space="preserve"> </w:t>
      </w:r>
      <w:bookmarkEnd w:id="13"/>
      <w:bookmarkEnd w:id="14"/>
      <w:r w:rsidR="002272E7">
        <w:rPr>
          <w:rFonts w:ascii="Arial" w:hAnsi="Arial" w:cs="Arial"/>
          <w:b/>
        </w:rPr>
        <w:t>100%</w:t>
      </w:r>
    </w:p>
    <w:p w14:paraId="100E996A" w14:textId="05CC50F8" w:rsidR="006F2784" w:rsidRDefault="006F2784" w:rsidP="002311E5">
      <w:pPr>
        <w:spacing w:after="240" w:line="360" w:lineRule="auto"/>
        <w:jc w:val="both"/>
        <w:rPr>
          <w:rFonts w:ascii="Arial" w:hAnsi="Arial" w:cs="Arial"/>
        </w:rPr>
      </w:pPr>
      <w:bookmarkStart w:id="15" w:name="_Hlk53768050"/>
      <w:r>
        <w:rPr>
          <w:rFonts w:ascii="Arial" w:hAnsi="Arial" w:cs="Arial"/>
        </w:rPr>
        <w:t xml:space="preserve">De los </w:t>
      </w:r>
      <w:r w:rsidR="00417734">
        <w:rPr>
          <w:rFonts w:ascii="Arial" w:hAnsi="Arial" w:cs="Arial"/>
        </w:rPr>
        <w:t>Ingresos Propios</w:t>
      </w:r>
      <w:r>
        <w:rPr>
          <w:rFonts w:ascii="Arial" w:hAnsi="Arial" w:cs="Arial"/>
        </w:rPr>
        <w:t>, el universo destinado a la ej</w:t>
      </w:r>
      <w:r w:rsidR="002272E7">
        <w:rPr>
          <w:rFonts w:ascii="Arial" w:hAnsi="Arial" w:cs="Arial"/>
        </w:rPr>
        <w:t>ecución de obra pública es de $</w:t>
      </w:r>
      <w:r w:rsidR="002272E7" w:rsidRPr="002272E7">
        <w:rPr>
          <w:rFonts w:ascii="Arial" w:hAnsi="Arial" w:cs="Arial"/>
        </w:rPr>
        <w:t>6,204,644.28</w:t>
      </w:r>
      <w:r>
        <w:rPr>
          <w:rFonts w:ascii="Arial" w:hAnsi="Arial" w:cs="Arial"/>
        </w:rPr>
        <w:t>. La muestra auditada corresponde a un impor</w:t>
      </w:r>
      <w:r w:rsidR="0058773E">
        <w:rPr>
          <w:rFonts w:ascii="Arial" w:hAnsi="Arial" w:cs="Arial"/>
        </w:rPr>
        <w:t xml:space="preserve">te de $ </w:t>
      </w:r>
      <w:r w:rsidR="0058773E" w:rsidRPr="0058773E">
        <w:rPr>
          <w:rFonts w:ascii="Arial" w:hAnsi="Arial" w:cs="Arial"/>
        </w:rPr>
        <w:t>6,204,644.28</w:t>
      </w:r>
      <w:r>
        <w:rPr>
          <w:rFonts w:ascii="Arial" w:hAnsi="Arial" w:cs="Arial"/>
        </w:rPr>
        <w:t xml:space="preserve">, representando el </w:t>
      </w:r>
      <w:r w:rsidR="0058773E">
        <w:rPr>
          <w:rFonts w:ascii="Arial" w:hAnsi="Arial" w:cs="Arial"/>
        </w:rPr>
        <w:t>100</w:t>
      </w:r>
      <w:r>
        <w:rPr>
          <w:rFonts w:ascii="Arial" w:hAnsi="Arial" w:cs="Arial"/>
        </w:rPr>
        <w:t xml:space="preserve">%, que corresponde a la fiscalización de </w:t>
      </w:r>
      <w:r w:rsidRPr="00810CFA">
        <w:rPr>
          <w:rFonts w:ascii="Arial" w:hAnsi="Arial" w:cs="Arial"/>
        </w:rPr>
        <w:t xml:space="preserve">una muestra seleccionada de </w:t>
      </w:r>
      <w:r w:rsidR="005C033D">
        <w:rPr>
          <w:rFonts w:ascii="Arial" w:hAnsi="Arial" w:cs="Arial"/>
        </w:rPr>
        <w:t>quince</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sidR="00FB17A1">
        <w:rPr>
          <w:rFonts w:ascii="Arial" w:hAnsi="Arial" w:cs="Arial"/>
        </w:rPr>
        <w:t>(NPASNF), y al a</w:t>
      </w:r>
      <w:r>
        <w:rPr>
          <w:rFonts w:ascii="Arial" w:hAnsi="Arial" w:cs="Arial"/>
        </w:rPr>
        <w:t>rtículo 42 de la Ley General del Sistema Nacional Anticorrupción. Como se indica en las siguientes tablas:</w:t>
      </w:r>
    </w:p>
    <w:p w14:paraId="1FBD822D" w14:textId="3D7737D3" w:rsidR="006F2784" w:rsidRPr="006F2784" w:rsidRDefault="006F2784" w:rsidP="002311E5">
      <w:pPr>
        <w:spacing w:line="276"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r w:rsidR="005C033D">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A47860">
        <w:tc>
          <w:tcPr>
            <w:tcW w:w="2656" w:type="dxa"/>
            <w:shd w:val="clear" w:color="auto" w:fill="D9D9D9" w:themeFill="background1" w:themeFillShade="D9"/>
            <w:vAlign w:val="center"/>
          </w:tcPr>
          <w:bookmarkEnd w:id="16"/>
          <w:p w14:paraId="1AC97DEB" w14:textId="0D8D3723" w:rsidR="0083076A" w:rsidRPr="00497683" w:rsidRDefault="00CF50F6" w:rsidP="002311E5">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2311E5">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2311E5">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2311E5">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1E67E13D" w:rsidR="0083076A" w:rsidRPr="00497683" w:rsidRDefault="00417734" w:rsidP="002311E5">
            <w:pPr>
              <w:spacing w:line="276" w:lineRule="auto"/>
              <w:jc w:val="both"/>
              <w:rPr>
                <w:rFonts w:ascii="Arial" w:hAnsi="Arial" w:cs="Arial"/>
                <w:sz w:val="16"/>
                <w:szCs w:val="16"/>
              </w:rPr>
            </w:pPr>
            <w:r>
              <w:rPr>
                <w:rFonts w:ascii="Arial" w:hAnsi="Arial" w:cs="Arial"/>
                <w:sz w:val="18"/>
                <w:szCs w:val="18"/>
              </w:rPr>
              <w:t>Ingresos Propios</w:t>
            </w:r>
          </w:p>
        </w:tc>
        <w:tc>
          <w:tcPr>
            <w:tcW w:w="2361" w:type="dxa"/>
            <w:vAlign w:val="center"/>
          </w:tcPr>
          <w:p w14:paraId="027738CA" w14:textId="36DA2656" w:rsidR="0083076A" w:rsidRPr="00033440" w:rsidRDefault="0083076A" w:rsidP="002311E5">
            <w:pPr>
              <w:spacing w:line="276" w:lineRule="auto"/>
              <w:jc w:val="right"/>
              <w:rPr>
                <w:rFonts w:ascii="Arial" w:hAnsi="Arial" w:cs="Arial"/>
                <w:sz w:val="18"/>
                <w:szCs w:val="18"/>
              </w:rPr>
            </w:pPr>
            <w:r w:rsidRPr="00033440">
              <w:rPr>
                <w:rFonts w:ascii="Arial" w:hAnsi="Arial" w:cs="Arial"/>
                <w:sz w:val="18"/>
                <w:szCs w:val="18"/>
              </w:rPr>
              <w:t>$</w:t>
            </w:r>
            <w:r w:rsidR="00417734">
              <w:rPr>
                <w:rFonts w:ascii="Arial" w:hAnsi="Arial" w:cs="Arial"/>
                <w:sz w:val="18"/>
                <w:szCs w:val="18"/>
              </w:rPr>
              <w:t xml:space="preserve">               </w:t>
            </w:r>
            <w:r w:rsidR="00417734" w:rsidRPr="00417734">
              <w:rPr>
                <w:rFonts w:ascii="Arial" w:hAnsi="Arial" w:cs="Arial"/>
                <w:sz w:val="18"/>
                <w:szCs w:val="18"/>
              </w:rPr>
              <w:t>6,204,644.28</w:t>
            </w:r>
          </w:p>
        </w:tc>
        <w:tc>
          <w:tcPr>
            <w:tcW w:w="2494" w:type="dxa"/>
            <w:vAlign w:val="center"/>
          </w:tcPr>
          <w:p w14:paraId="32CA3D9A" w14:textId="5949C79B" w:rsidR="0083076A" w:rsidRPr="00497683" w:rsidRDefault="0083076A" w:rsidP="002311E5">
            <w:pPr>
              <w:spacing w:line="276" w:lineRule="auto"/>
              <w:jc w:val="right"/>
              <w:rPr>
                <w:rFonts w:ascii="Arial" w:hAnsi="Arial" w:cs="Arial"/>
                <w:sz w:val="16"/>
                <w:szCs w:val="16"/>
              </w:rPr>
            </w:pPr>
            <w:r w:rsidRPr="00033440">
              <w:rPr>
                <w:rFonts w:ascii="Arial" w:hAnsi="Arial" w:cs="Arial"/>
                <w:sz w:val="18"/>
                <w:szCs w:val="18"/>
              </w:rPr>
              <w:t xml:space="preserve">$ </w:t>
            </w:r>
            <w:r w:rsidR="00417734">
              <w:rPr>
                <w:rFonts w:ascii="Arial" w:hAnsi="Arial" w:cs="Arial"/>
                <w:sz w:val="18"/>
                <w:szCs w:val="18"/>
              </w:rPr>
              <w:t xml:space="preserve">                 </w:t>
            </w:r>
            <w:r w:rsidR="00417734" w:rsidRPr="00417734">
              <w:rPr>
                <w:rFonts w:ascii="Arial" w:hAnsi="Arial" w:cs="Arial"/>
                <w:sz w:val="18"/>
                <w:szCs w:val="18"/>
              </w:rPr>
              <w:t>6,204,644.28</w:t>
            </w:r>
          </w:p>
        </w:tc>
        <w:tc>
          <w:tcPr>
            <w:tcW w:w="2167" w:type="dxa"/>
            <w:vAlign w:val="center"/>
          </w:tcPr>
          <w:p w14:paraId="13AA1AD6" w14:textId="7FCD3ADD" w:rsidR="0083076A" w:rsidRPr="00497683" w:rsidRDefault="00417734" w:rsidP="002311E5">
            <w:pPr>
              <w:spacing w:line="276" w:lineRule="auto"/>
              <w:jc w:val="center"/>
              <w:rPr>
                <w:rFonts w:ascii="Arial" w:hAnsi="Arial" w:cs="Arial"/>
                <w:sz w:val="16"/>
                <w:szCs w:val="16"/>
              </w:rPr>
            </w:pPr>
            <w:r>
              <w:rPr>
                <w:rFonts w:ascii="Arial" w:hAnsi="Arial" w:cs="Arial"/>
                <w:sz w:val="16"/>
                <w:szCs w:val="16"/>
              </w:rPr>
              <w:t>100</w:t>
            </w:r>
          </w:p>
        </w:tc>
      </w:tr>
      <w:tr w:rsidR="00A47860" w14:paraId="1BFAF6E7" w14:textId="77777777" w:rsidTr="00A47860">
        <w:trPr>
          <w:trHeight w:val="413"/>
        </w:trPr>
        <w:tc>
          <w:tcPr>
            <w:tcW w:w="2656" w:type="dxa"/>
            <w:vAlign w:val="center"/>
          </w:tcPr>
          <w:p w14:paraId="0C76A416" w14:textId="77777777" w:rsidR="00A47860" w:rsidRPr="00DA6DB0" w:rsidRDefault="00A47860" w:rsidP="002311E5">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vAlign w:val="center"/>
          </w:tcPr>
          <w:p w14:paraId="3E819D0F" w14:textId="3D651A4F" w:rsidR="00A47860" w:rsidRPr="00DA6DB0" w:rsidRDefault="00417734" w:rsidP="002311E5">
            <w:pPr>
              <w:spacing w:line="276" w:lineRule="auto"/>
              <w:jc w:val="right"/>
              <w:rPr>
                <w:rFonts w:ascii="Arial" w:hAnsi="Arial" w:cs="Arial"/>
                <w:b/>
                <w:sz w:val="16"/>
                <w:szCs w:val="16"/>
              </w:rPr>
            </w:pPr>
            <w:r w:rsidRPr="00417734">
              <w:rPr>
                <w:rFonts w:ascii="Arial" w:hAnsi="Arial" w:cs="Arial"/>
                <w:b/>
                <w:sz w:val="18"/>
                <w:szCs w:val="18"/>
              </w:rPr>
              <w:t>$               6,204,644.28</w:t>
            </w:r>
          </w:p>
        </w:tc>
        <w:tc>
          <w:tcPr>
            <w:tcW w:w="2494" w:type="dxa"/>
            <w:vAlign w:val="center"/>
          </w:tcPr>
          <w:p w14:paraId="0D7323B7" w14:textId="4963D351" w:rsidR="00A47860" w:rsidRPr="00DA6DB0" w:rsidRDefault="00417734" w:rsidP="002311E5">
            <w:pPr>
              <w:spacing w:line="276" w:lineRule="auto"/>
              <w:jc w:val="right"/>
              <w:rPr>
                <w:rFonts w:ascii="Arial" w:hAnsi="Arial" w:cs="Arial"/>
                <w:b/>
                <w:sz w:val="16"/>
                <w:szCs w:val="16"/>
              </w:rPr>
            </w:pPr>
            <w:r w:rsidRPr="00417734">
              <w:rPr>
                <w:rFonts w:ascii="Arial" w:hAnsi="Arial" w:cs="Arial"/>
                <w:b/>
                <w:sz w:val="18"/>
                <w:szCs w:val="18"/>
              </w:rPr>
              <w:t>$               6,204,644.28</w:t>
            </w:r>
          </w:p>
        </w:tc>
        <w:tc>
          <w:tcPr>
            <w:tcW w:w="2167" w:type="dxa"/>
            <w:vAlign w:val="center"/>
          </w:tcPr>
          <w:p w14:paraId="152DE01A" w14:textId="05B84E65" w:rsidR="00A47860" w:rsidRPr="00DA6DB0" w:rsidRDefault="00417734" w:rsidP="002311E5">
            <w:pPr>
              <w:spacing w:line="276" w:lineRule="auto"/>
              <w:jc w:val="center"/>
              <w:rPr>
                <w:rFonts w:ascii="Arial" w:hAnsi="Arial" w:cs="Arial"/>
                <w:b/>
                <w:sz w:val="16"/>
                <w:szCs w:val="16"/>
              </w:rPr>
            </w:pPr>
            <w:r>
              <w:rPr>
                <w:rFonts w:ascii="Arial" w:hAnsi="Arial" w:cs="Arial"/>
                <w:b/>
                <w:sz w:val="16"/>
                <w:szCs w:val="16"/>
              </w:rPr>
              <w:t>100</w:t>
            </w:r>
          </w:p>
        </w:tc>
      </w:tr>
    </w:tbl>
    <w:p w14:paraId="3BA8BF45" w14:textId="31433231" w:rsidR="006732AF" w:rsidRPr="005C033D" w:rsidRDefault="006732AF" w:rsidP="002311E5">
      <w:pPr>
        <w:spacing w:after="240" w:line="360" w:lineRule="auto"/>
        <w:rPr>
          <w:rFonts w:ascii="Arial" w:hAnsi="Arial" w:cs="Arial"/>
          <w:sz w:val="18"/>
          <w:szCs w:val="18"/>
        </w:rPr>
      </w:pPr>
      <w:r w:rsidRPr="005C033D">
        <w:rPr>
          <w:rFonts w:ascii="Arial" w:hAnsi="Arial" w:cs="Arial"/>
          <w:sz w:val="18"/>
          <w:szCs w:val="18"/>
        </w:rPr>
        <w:t>Fuente: Elaboración propia</w:t>
      </w:r>
    </w:p>
    <w:p w14:paraId="510DEA89" w14:textId="72E93070" w:rsidR="00A90C44" w:rsidRDefault="00A90C44" w:rsidP="002311E5">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25227F09" w:rsidR="006F2784" w:rsidRPr="006F2784" w:rsidRDefault="006F2784" w:rsidP="002311E5">
      <w:pPr>
        <w:spacing w:line="276"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5C033D">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62DA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62DAD" w:rsidRDefault="00A90C44" w:rsidP="002311E5">
            <w:pPr>
              <w:spacing w:line="276" w:lineRule="auto"/>
              <w:jc w:val="center"/>
              <w:rPr>
                <w:rFonts w:ascii="Arial" w:hAnsi="Arial" w:cs="Arial"/>
                <w:sz w:val="18"/>
                <w:szCs w:val="18"/>
              </w:rPr>
            </w:pPr>
            <w:r w:rsidRPr="00062DA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62DAD" w:rsidRDefault="00A90C44" w:rsidP="002311E5">
            <w:pPr>
              <w:spacing w:line="276" w:lineRule="auto"/>
              <w:jc w:val="center"/>
              <w:rPr>
                <w:rFonts w:ascii="Arial" w:hAnsi="Arial" w:cs="Arial"/>
                <w:sz w:val="18"/>
                <w:szCs w:val="18"/>
              </w:rPr>
            </w:pPr>
            <w:r w:rsidRPr="00062DA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62DAD" w:rsidRDefault="00A90C44" w:rsidP="002311E5">
            <w:pPr>
              <w:spacing w:line="276" w:lineRule="auto"/>
              <w:jc w:val="center"/>
              <w:rPr>
                <w:rFonts w:ascii="Arial" w:hAnsi="Arial" w:cs="Arial"/>
                <w:sz w:val="18"/>
                <w:szCs w:val="18"/>
              </w:rPr>
            </w:pPr>
            <w:r w:rsidRPr="00062DA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62DAD" w:rsidRDefault="007F139F" w:rsidP="002311E5">
            <w:pPr>
              <w:spacing w:line="276" w:lineRule="auto"/>
              <w:jc w:val="center"/>
              <w:rPr>
                <w:rFonts w:ascii="Arial" w:hAnsi="Arial" w:cs="Arial"/>
                <w:sz w:val="18"/>
                <w:szCs w:val="18"/>
              </w:rPr>
            </w:pPr>
            <w:r w:rsidRPr="00062DAD">
              <w:rPr>
                <w:rFonts w:ascii="Arial" w:hAnsi="Arial" w:cs="Arial"/>
                <w:b/>
                <w:sz w:val="18"/>
                <w:szCs w:val="18"/>
              </w:rPr>
              <w:t>NOMBRE</w:t>
            </w:r>
            <w:r w:rsidR="00A90C44" w:rsidRPr="00062DA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62DAD" w:rsidRDefault="00A90C44" w:rsidP="002311E5">
            <w:pPr>
              <w:spacing w:line="276" w:lineRule="auto"/>
              <w:jc w:val="center"/>
              <w:rPr>
                <w:rFonts w:ascii="Arial" w:hAnsi="Arial" w:cs="Arial"/>
                <w:sz w:val="18"/>
                <w:szCs w:val="18"/>
              </w:rPr>
            </w:pPr>
            <w:r w:rsidRPr="00062DAD">
              <w:rPr>
                <w:rFonts w:ascii="Arial" w:hAnsi="Arial" w:cs="Arial"/>
                <w:b/>
                <w:sz w:val="18"/>
                <w:szCs w:val="18"/>
              </w:rPr>
              <w:t>IMPORTE</w:t>
            </w:r>
            <w:r w:rsidR="00E2638F" w:rsidRPr="00062DAD">
              <w:rPr>
                <w:rFonts w:ascii="Arial" w:hAnsi="Arial" w:cs="Arial"/>
                <w:b/>
                <w:sz w:val="18"/>
                <w:szCs w:val="18"/>
              </w:rPr>
              <w:t xml:space="preserve"> EJERCIDO</w:t>
            </w:r>
          </w:p>
        </w:tc>
      </w:tr>
      <w:tr w:rsidR="007012F2" w:rsidRPr="00062DA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54336E1F" w:rsidR="007012F2" w:rsidRPr="00062DAD" w:rsidRDefault="001D1491" w:rsidP="002311E5">
            <w:pPr>
              <w:spacing w:line="276" w:lineRule="auto"/>
              <w:jc w:val="center"/>
              <w:rPr>
                <w:rFonts w:ascii="Arial" w:hAnsi="Arial" w:cs="Arial"/>
                <w:b/>
                <w:sz w:val="16"/>
                <w:szCs w:val="16"/>
                <w:highlight w:val="yellow"/>
              </w:rPr>
            </w:pPr>
            <w:r w:rsidRPr="00062DAD">
              <w:rPr>
                <w:rFonts w:ascii="Arial" w:hAnsi="Arial" w:cs="Arial"/>
                <w:b/>
                <w:sz w:val="16"/>
                <w:szCs w:val="16"/>
              </w:rPr>
              <w:t>INGRESOS PROPIOS</w:t>
            </w:r>
          </w:p>
        </w:tc>
      </w:tr>
      <w:tr w:rsidR="00A90C44" w:rsidRPr="00062DAD" w14:paraId="4C3FCA1C" w14:textId="77777777" w:rsidTr="0022163A">
        <w:trPr>
          <w:trHeight w:val="343"/>
          <w:jc w:val="center"/>
        </w:trPr>
        <w:tc>
          <w:tcPr>
            <w:tcW w:w="703" w:type="dxa"/>
            <w:tcMar>
              <w:top w:w="20" w:type="dxa"/>
              <w:left w:w="20" w:type="dxa"/>
              <w:bottom w:w="20" w:type="dxa"/>
              <w:right w:w="20" w:type="dxa"/>
            </w:tcMar>
            <w:vAlign w:val="center"/>
          </w:tcPr>
          <w:p w14:paraId="735D3A6A" w14:textId="0B6CDABA" w:rsidR="00A90C44" w:rsidRPr="00062DAD" w:rsidRDefault="008A5E15" w:rsidP="002311E5">
            <w:pPr>
              <w:spacing w:line="276" w:lineRule="auto"/>
              <w:jc w:val="center"/>
              <w:rPr>
                <w:rFonts w:ascii="Arial" w:hAnsi="Arial" w:cs="Arial"/>
                <w:sz w:val="16"/>
                <w:szCs w:val="16"/>
              </w:rPr>
            </w:pPr>
            <w:r w:rsidRPr="00062DAD">
              <w:rPr>
                <w:rFonts w:ascii="Arial" w:hAnsi="Arial" w:cs="Arial"/>
                <w:sz w:val="16"/>
                <w:szCs w:val="16"/>
              </w:rPr>
              <w:t>1.-</w:t>
            </w:r>
          </w:p>
        </w:tc>
        <w:tc>
          <w:tcPr>
            <w:tcW w:w="1134" w:type="dxa"/>
            <w:tcMar>
              <w:top w:w="20" w:type="dxa"/>
              <w:left w:w="20" w:type="dxa"/>
              <w:bottom w:w="20" w:type="dxa"/>
              <w:right w:w="20" w:type="dxa"/>
            </w:tcMar>
            <w:vAlign w:val="center"/>
          </w:tcPr>
          <w:p w14:paraId="5A96E366" w14:textId="31195751" w:rsidR="00A90C44" w:rsidRPr="00062DAD" w:rsidRDefault="008A5E15"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699EB9A9" w14:textId="5F46D776" w:rsidR="00A90C44" w:rsidRPr="00062DAD" w:rsidRDefault="008A5E15" w:rsidP="002311E5">
            <w:pPr>
              <w:spacing w:line="276" w:lineRule="auto"/>
              <w:jc w:val="both"/>
              <w:rPr>
                <w:rFonts w:ascii="Arial" w:hAnsi="Arial" w:cs="Arial"/>
                <w:sz w:val="16"/>
                <w:szCs w:val="16"/>
              </w:rPr>
            </w:pPr>
            <w:r w:rsidRPr="00062DAD">
              <w:rPr>
                <w:rFonts w:ascii="Arial" w:hAnsi="Arial" w:cs="Arial"/>
                <w:sz w:val="16"/>
                <w:szCs w:val="16"/>
              </w:rPr>
              <w:t>API-OGICOP-260419-001</w:t>
            </w:r>
          </w:p>
        </w:tc>
        <w:tc>
          <w:tcPr>
            <w:tcW w:w="3961" w:type="dxa"/>
            <w:tcMar>
              <w:top w:w="50" w:type="dxa"/>
              <w:left w:w="50" w:type="dxa"/>
              <w:bottom w:w="50" w:type="dxa"/>
              <w:right w:w="50" w:type="dxa"/>
            </w:tcMar>
            <w:vAlign w:val="center"/>
          </w:tcPr>
          <w:p w14:paraId="4A73D451" w14:textId="64CAD7FB" w:rsidR="00A96B27" w:rsidRPr="00062DAD" w:rsidRDefault="008A5E15" w:rsidP="002311E5">
            <w:pPr>
              <w:spacing w:line="276" w:lineRule="auto"/>
              <w:jc w:val="both"/>
              <w:rPr>
                <w:rFonts w:ascii="Arial" w:hAnsi="Arial" w:cs="Arial"/>
                <w:sz w:val="16"/>
                <w:szCs w:val="16"/>
              </w:rPr>
            </w:pPr>
            <w:r w:rsidRPr="00062DAD">
              <w:rPr>
                <w:rFonts w:ascii="Arial" w:hAnsi="Arial" w:cs="Arial"/>
                <w:sz w:val="16"/>
                <w:szCs w:val="16"/>
              </w:rPr>
              <w:t>Trabajos de pintura, albañilería, electricidad, cancelería y tabla roca en el recinto portuario de Punta Sam.</w:t>
            </w:r>
          </w:p>
        </w:tc>
        <w:tc>
          <w:tcPr>
            <w:tcW w:w="1546" w:type="dxa"/>
            <w:tcMar>
              <w:top w:w="20" w:type="dxa"/>
              <w:left w:w="20" w:type="dxa"/>
              <w:bottom w:w="20" w:type="dxa"/>
              <w:right w:w="20" w:type="dxa"/>
            </w:tcMar>
            <w:vAlign w:val="center"/>
          </w:tcPr>
          <w:p w14:paraId="58A4FB0B" w14:textId="3F2097D6" w:rsidR="00A90C44" w:rsidRPr="00062DAD" w:rsidRDefault="008A5E15" w:rsidP="002311E5">
            <w:pPr>
              <w:spacing w:line="276" w:lineRule="auto"/>
              <w:jc w:val="right"/>
              <w:rPr>
                <w:rFonts w:ascii="Arial" w:hAnsi="Arial" w:cs="Arial"/>
                <w:sz w:val="16"/>
                <w:szCs w:val="16"/>
              </w:rPr>
            </w:pPr>
            <w:r w:rsidRPr="00062DAD">
              <w:rPr>
                <w:rFonts w:ascii="Arial" w:hAnsi="Arial" w:cs="Arial"/>
                <w:sz w:val="16"/>
                <w:szCs w:val="16"/>
              </w:rPr>
              <w:t xml:space="preserve">$          460,857.72           </w:t>
            </w:r>
          </w:p>
        </w:tc>
      </w:tr>
      <w:tr w:rsidR="00F97778" w:rsidRPr="00062DAD" w14:paraId="2D676EF9" w14:textId="77777777" w:rsidTr="0022163A">
        <w:trPr>
          <w:trHeight w:val="320"/>
          <w:jc w:val="center"/>
        </w:trPr>
        <w:tc>
          <w:tcPr>
            <w:tcW w:w="703" w:type="dxa"/>
            <w:tcMar>
              <w:top w:w="20" w:type="dxa"/>
              <w:left w:w="20" w:type="dxa"/>
              <w:bottom w:w="20" w:type="dxa"/>
              <w:right w:w="20" w:type="dxa"/>
            </w:tcMar>
            <w:vAlign w:val="center"/>
          </w:tcPr>
          <w:p w14:paraId="46396A57" w14:textId="5146F12D" w:rsidR="00F97778" w:rsidRPr="00062DAD" w:rsidRDefault="008A5E15" w:rsidP="002311E5">
            <w:pPr>
              <w:spacing w:line="276" w:lineRule="auto"/>
              <w:jc w:val="center"/>
              <w:rPr>
                <w:rFonts w:ascii="Arial" w:hAnsi="Arial" w:cs="Arial"/>
                <w:sz w:val="16"/>
                <w:szCs w:val="16"/>
              </w:rPr>
            </w:pPr>
            <w:r w:rsidRPr="00062DAD">
              <w:rPr>
                <w:rFonts w:ascii="Arial" w:hAnsi="Arial" w:cs="Arial"/>
                <w:sz w:val="16"/>
                <w:szCs w:val="16"/>
              </w:rPr>
              <w:t>2.-</w:t>
            </w:r>
          </w:p>
        </w:tc>
        <w:tc>
          <w:tcPr>
            <w:tcW w:w="1134" w:type="dxa"/>
            <w:tcMar>
              <w:top w:w="20" w:type="dxa"/>
              <w:left w:w="20" w:type="dxa"/>
              <w:bottom w:w="20" w:type="dxa"/>
              <w:right w:w="20" w:type="dxa"/>
            </w:tcMar>
            <w:vAlign w:val="center"/>
          </w:tcPr>
          <w:p w14:paraId="23B1611A" w14:textId="490C9A68" w:rsidR="00F97778" w:rsidRPr="00062DAD" w:rsidRDefault="008A5E15"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66E6DF96" w14:textId="1827A809" w:rsidR="00F97778" w:rsidRPr="00062DAD" w:rsidRDefault="008A5E15" w:rsidP="002311E5">
            <w:pPr>
              <w:spacing w:line="276" w:lineRule="auto"/>
              <w:jc w:val="both"/>
              <w:rPr>
                <w:rFonts w:ascii="Arial" w:hAnsi="Arial" w:cs="Arial"/>
                <w:sz w:val="16"/>
                <w:szCs w:val="16"/>
              </w:rPr>
            </w:pPr>
            <w:r w:rsidRPr="00062DAD">
              <w:rPr>
                <w:rFonts w:ascii="Arial" w:hAnsi="Arial" w:cs="Arial"/>
                <w:sz w:val="16"/>
                <w:szCs w:val="16"/>
              </w:rPr>
              <w:t>API-OGICOP-070519-002</w:t>
            </w:r>
          </w:p>
        </w:tc>
        <w:tc>
          <w:tcPr>
            <w:tcW w:w="3961" w:type="dxa"/>
            <w:tcMar>
              <w:top w:w="50" w:type="dxa"/>
              <w:left w:w="50" w:type="dxa"/>
              <w:bottom w:w="50" w:type="dxa"/>
              <w:right w:w="50" w:type="dxa"/>
            </w:tcMar>
            <w:vAlign w:val="center"/>
          </w:tcPr>
          <w:p w14:paraId="55911B11" w14:textId="2418605A" w:rsidR="00F97778" w:rsidRPr="00062DAD" w:rsidRDefault="008A5E15" w:rsidP="002311E5">
            <w:pPr>
              <w:spacing w:line="276" w:lineRule="auto"/>
              <w:jc w:val="both"/>
              <w:rPr>
                <w:rFonts w:ascii="Arial" w:hAnsi="Arial" w:cs="Arial"/>
                <w:sz w:val="16"/>
                <w:szCs w:val="16"/>
              </w:rPr>
            </w:pPr>
            <w:r w:rsidRPr="00062DAD">
              <w:rPr>
                <w:rFonts w:ascii="Arial" w:hAnsi="Arial" w:cs="Arial"/>
                <w:sz w:val="16"/>
                <w:szCs w:val="16"/>
              </w:rPr>
              <w:t xml:space="preserve">Instalación de letrero </w:t>
            </w:r>
            <w:r w:rsidR="0063090A" w:rsidRPr="00062DAD">
              <w:rPr>
                <w:rFonts w:ascii="Arial" w:hAnsi="Arial" w:cs="Arial"/>
                <w:sz w:val="16"/>
                <w:szCs w:val="16"/>
              </w:rPr>
              <w:t xml:space="preserve">CHETUMAL </w:t>
            </w:r>
            <w:r w:rsidRPr="00062DAD">
              <w:rPr>
                <w:rFonts w:ascii="Arial" w:hAnsi="Arial" w:cs="Arial"/>
                <w:sz w:val="16"/>
                <w:szCs w:val="16"/>
              </w:rPr>
              <w:t>y señalética en la terminal marítima de Chetumal.</w:t>
            </w:r>
          </w:p>
        </w:tc>
        <w:tc>
          <w:tcPr>
            <w:tcW w:w="1546" w:type="dxa"/>
            <w:tcMar>
              <w:top w:w="20" w:type="dxa"/>
              <w:left w:w="20" w:type="dxa"/>
              <w:bottom w:w="20" w:type="dxa"/>
              <w:right w:w="20" w:type="dxa"/>
            </w:tcMar>
            <w:vAlign w:val="center"/>
          </w:tcPr>
          <w:p w14:paraId="3AC8335E" w14:textId="3DABC4A3" w:rsidR="00F97778" w:rsidRPr="00062DAD" w:rsidRDefault="008A5E15" w:rsidP="002311E5">
            <w:pPr>
              <w:spacing w:line="276" w:lineRule="auto"/>
              <w:jc w:val="right"/>
              <w:rPr>
                <w:rFonts w:ascii="Arial" w:hAnsi="Arial" w:cs="Arial"/>
                <w:sz w:val="16"/>
                <w:szCs w:val="16"/>
              </w:rPr>
            </w:pPr>
            <w:r w:rsidRPr="00062DAD">
              <w:rPr>
                <w:rFonts w:ascii="Arial" w:hAnsi="Arial" w:cs="Arial"/>
                <w:sz w:val="16"/>
                <w:szCs w:val="16"/>
              </w:rPr>
              <w:t>$          118,764.50</w:t>
            </w:r>
          </w:p>
        </w:tc>
      </w:tr>
      <w:tr w:rsidR="008A5E15" w:rsidRPr="00062DAD" w14:paraId="02CD1A33" w14:textId="77777777" w:rsidTr="0022163A">
        <w:trPr>
          <w:trHeight w:val="320"/>
          <w:jc w:val="center"/>
        </w:trPr>
        <w:tc>
          <w:tcPr>
            <w:tcW w:w="703" w:type="dxa"/>
            <w:tcMar>
              <w:top w:w="20" w:type="dxa"/>
              <w:left w:w="20" w:type="dxa"/>
              <w:bottom w:w="20" w:type="dxa"/>
              <w:right w:w="20" w:type="dxa"/>
            </w:tcMar>
            <w:vAlign w:val="center"/>
          </w:tcPr>
          <w:p w14:paraId="593A1D4C" w14:textId="448ED636" w:rsidR="008A5E15" w:rsidRPr="00062DAD" w:rsidRDefault="008A5E15" w:rsidP="002311E5">
            <w:pPr>
              <w:spacing w:line="276" w:lineRule="auto"/>
              <w:jc w:val="center"/>
              <w:rPr>
                <w:rFonts w:ascii="Arial" w:hAnsi="Arial" w:cs="Arial"/>
                <w:sz w:val="16"/>
                <w:szCs w:val="16"/>
              </w:rPr>
            </w:pPr>
            <w:r w:rsidRPr="00062DAD">
              <w:rPr>
                <w:rFonts w:ascii="Arial" w:hAnsi="Arial" w:cs="Arial"/>
                <w:sz w:val="16"/>
                <w:szCs w:val="16"/>
              </w:rPr>
              <w:t>3.-</w:t>
            </w:r>
          </w:p>
        </w:tc>
        <w:tc>
          <w:tcPr>
            <w:tcW w:w="1134" w:type="dxa"/>
            <w:tcMar>
              <w:top w:w="20" w:type="dxa"/>
              <w:left w:w="20" w:type="dxa"/>
              <w:bottom w:w="20" w:type="dxa"/>
              <w:right w:w="20" w:type="dxa"/>
            </w:tcMar>
            <w:vAlign w:val="center"/>
          </w:tcPr>
          <w:p w14:paraId="2582D18A" w14:textId="21654F89" w:rsidR="008A5E15" w:rsidRPr="00062DAD" w:rsidRDefault="008A5E15"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26AD6850" w14:textId="1ACD7B4B"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API-OGICOP-290419-003</w:t>
            </w:r>
          </w:p>
        </w:tc>
        <w:tc>
          <w:tcPr>
            <w:tcW w:w="3961" w:type="dxa"/>
            <w:tcMar>
              <w:top w:w="50" w:type="dxa"/>
              <w:left w:w="50" w:type="dxa"/>
              <w:bottom w:w="50" w:type="dxa"/>
              <w:right w:w="50" w:type="dxa"/>
            </w:tcMar>
            <w:vAlign w:val="center"/>
          </w:tcPr>
          <w:p w14:paraId="65877BFC" w14:textId="45D7E5DB"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Manifestación de impacto ambiental en su modalidad particular a la marina de San Miguel de Cozumel en Cozumel.</w:t>
            </w:r>
          </w:p>
        </w:tc>
        <w:tc>
          <w:tcPr>
            <w:tcW w:w="1546" w:type="dxa"/>
            <w:tcMar>
              <w:top w:w="20" w:type="dxa"/>
              <w:left w:w="20" w:type="dxa"/>
              <w:bottom w:w="20" w:type="dxa"/>
              <w:right w:w="20" w:type="dxa"/>
            </w:tcMar>
            <w:vAlign w:val="center"/>
          </w:tcPr>
          <w:p w14:paraId="19AC51DC" w14:textId="26F14990" w:rsidR="008A5E15" w:rsidRPr="00062DAD" w:rsidRDefault="00B923A1" w:rsidP="002311E5">
            <w:pPr>
              <w:spacing w:line="276" w:lineRule="auto"/>
              <w:jc w:val="right"/>
              <w:rPr>
                <w:rFonts w:ascii="Arial" w:hAnsi="Arial" w:cs="Arial"/>
                <w:sz w:val="16"/>
                <w:szCs w:val="16"/>
              </w:rPr>
            </w:pPr>
            <w:r w:rsidRPr="00062DAD">
              <w:rPr>
                <w:rFonts w:ascii="Arial" w:hAnsi="Arial" w:cs="Arial"/>
                <w:sz w:val="16"/>
                <w:szCs w:val="16"/>
              </w:rPr>
              <w:t>$          254,000.00</w:t>
            </w:r>
          </w:p>
        </w:tc>
      </w:tr>
      <w:tr w:rsidR="008A5E15" w:rsidRPr="00062DAD" w14:paraId="3145A139" w14:textId="77777777" w:rsidTr="0022163A">
        <w:trPr>
          <w:trHeight w:val="320"/>
          <w:jc w:val="center"/>
        </w:trPr>
        <w:tc>
          <w:tcPr>
            <w:tcW w:w="703" w:type="dxa"/>
            <w:tcMar>
              <w:top w:w="20" w:type="dxa"/>
              <w:left w:w="20" w:type="dxa"/>
              <w:bottom w:w="20" w:type="dxa"/>
              <w:right w:w="20" w:type="dxa"/>
            </w:tcMar>
            <w:vAlign w:val="center"/>
          </w:tcPr>
          <w:p w14:paraId="590408F7" w14:textId="382337A5" w:rsidR="008A5E15" w:rsidRPr="00062DAD" w:rsidRDefault="00B923A1" w:rsidP="002311E5">
            <w:pPr>
              <w:spacing w:line="276" w:lineRule="auto"/>
              <w:jc w:val="center"/>
              <w:rPr>
                <w:rFonts w:ascii="Arial" w:hAnsi="Arial" w:cs="Arial"/>
                <w:sz w:val="16"/>
                <w:szCs w:val="16"/>
              </w:rPr>
            </w:pPr>
            <w:r w:rsidRPr="00062DAD">
              <w:rPr>
                <w:rFonts w:ascii="Arial" w:hAnsi="Arial" w:cs="Arial"/>
                <w:sz w:val="16"/>
                <w:szCs w:val="16"/>
              </w:rPr>
              <w:t>4.-</w:t>
            </w:r>
          </w:p>
        </w:tc>
        <w:tc>
          <w:tcPr>
            <w:tcW w:w="1134" w:type="dxa"/>
            <w:tcMar>
              <w:top w:w="20" w:type="dxa"/>
              <w:left w:w="20" w:type="dxa"/>
              <w:bottom w:w="20" w:type="dxa"/>
              <w:right w:w="20" w:type="dxa"/>
            </w:tcMar>
            <w:vAlign w:val="center"/>
          </w:tcPr>
          <w:p w14:paraId="0AD8D682" w14:textId="3F55A32B"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3BA9F4DF" w14:textId="49BB7D55"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API-OGICOP-120619-004</w:t>
            </w:r>
          </w:p>
        </w:tc>
        <w:tc>
          <w:tcPr>
            <w:tcW w:w="3961" w:type="dxa"/>
            <w:tcMar>
              <w:top w:w="50" w:type="dxa"/>
              <w:left w:w="50" w:type="dxa"/>
              <w:bottom w:w="50" w:type="dxa"/>
              <w:right w:w="50" w:type="dxa"/>
            </w:tcMar>
            <w:vAlign w:val="center"/>
          </w:tcPr>
          <w:p w14:paraId="0223D8F8" w14:textId="1E4F5EFB"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Suministro e instalación de luminarias en los patios de maniobras y vialidades del recinto portuario de Puerto Morelos.</w:t>
            </w:r>
          </w:p>
        </w:tc>
        <w:tc>
          <w:tcPr>
            <w:tcW w:w="1546" w:type="dxa"/>
            <w:tcMar>
              <w:top w:w="20" w:type="dxa"/>
              <w:left w:w="20" w:type="dxa"/>
              <w:bottom w:w="20" w:type="dxa"/>
              <w:right w:w="20" w:type="dxa"/>
            </w:tcMar>
            <w:vAlign w:val="center"/>
          </w:tcPr>
          <w:p w14:paraId="34476049" w14:textId="67D19D4C" w:rsidR="008A5E15" w:rsidRPr="00062DAD" w:rsidRDefault="00B923A1" w:rsidP="002311E5">
            <w:pPr>
              <w:spacing w:line="276" w:lineRule="auto"/>
              <w:jc w:val="right"/>
              <w:rPr>
                <w:rFonts w:ascii="Arial" w:hAnsi="Arial" w:cs="Arial"/>
                <w:sz w:val="16"/>
                <w:szCs w:val="16"/>
              </w:rPr>
            </w:pPr>
            <w:r w:rsidRPr="00062DAD">
              <w:rPr>
                <w:rFonts w:ascii="Arial" w:hAnsi="Arial" w:cs="Arial"/>
                <w:sz w:val="16"/>
                <w:szCs w:val="16"/>
              </w:rPr>
              <w:t>$       1,199,770.62</w:t>
            </w:r>
          </w:p>
        </w:tc>
      </w:tr>
      <w:tr w:rsidR="008A5E15" w:rsidRPr="00062DAD" w14:paraId="2E933778" w14:textId="77777777" w:rsidTr="0022163A">
        <w:trPr>
          <w:trHeight w:val="320"/>
          <w:jc w:val="center"/>
        </w:trPr>
        <w:tc>
          <w:tcPr>
            <w:tcW w:w="703" w:type="dxa"/>
            <w:tcMar>
              <w:top w:w="20" w:type="dxa"/>
              <w:left w:w="20" w:type="dxa"/>
              <w:bottom w:w="20" w:type="dxa"/>
              <w:right w:w="20" w:type="dxa"/>
            </w:tcMar>
            <w:vAlign w:val="center"/>
          </w:tcPr>
          <w:p w14:paraId="59CDE437" w14:textId="5BD7461F" w:rsidR="008A5E15" w:rsidRPr="00062DAD" w:rsidRDefault="00B923A1" w:rsidP="002311E5">
            <w:pPr>
              <w:spacing w:line="276" w:lineRule="auto"/>
              <w:jc w:val="center"/>
              <w:rPr>
                <w:rFonts w:ascii="Arial" w:hAnsi="Arial" w:cs="Arial"/>
                <w:sz w:val="16"/>
                <w:szCs w:val="16"/>
              </w:rPr>
            </w:pPr>
            <w:r w:rsidRPr="00062DAD">
              <w:rPr>
                <w:rFonts w:ascii="Arial" w:hAnsi="Arial" w:cs="Arial"/>
                <w:sz w:val="16"/>
                <w:szCs w:val="16"/>
              </w:rPr>
              <w:lastRenderedPageBreak/>
              <w:t>5.-</w:t>
            </w:r>
          </w:p>
        </w:tc>
        <w:tc>
          <w:tcPr>
            <w:tcW w:w="1134" w:type="dxa"/>
            <w:tcMar>
              <w:top w:w="20" w:type="dxa"/>
              <w:left w:w="20" w:type="dxa"/>
              <w:bottom w:w="20" w:type="dxa"/>
              <w:right w:w="20" w:type="dxa"/>
            </w:tcMar>
            <w:vAlign w:val="center"/>
          </w:tcPr>
          <w:p w14:paraId="4AB8FA81" w14:textId="4412AA03"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356F0F9D" w14:textId="1F46EB83"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API-OGICOP-250619-005</w:t>
            </w:r>
          </w:p>
        </w:tc>
        <w:tc>
          <w:tcPr>
            <w:tcW w:w="3961" w:type="dxa"/>
            <w:tcMar>
              <w:top w:w="50" w:type="dxa"/>
              <w:left w:w="50" w:type="dxa"/>
              <w:bottom w:w="50" w:type="dxa"/>
              <w:right w:w="50" w:type="dxa"/>
            </w:tcMar>
            <w:vAlign w:val="center"/>
          </w:tcPr>
          <w:p w14:paraId="00B6D155" w14:textId="7E17F275"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Sustitución de sistema de tratamiento de aguas residuales y reparación de regaderas en la terminal marítima de transbordadores Caletita en Cozumel.</w:t>
            </w:r>
          </w:p>
        </w:tc>
        <w:tc>
          <w:tcPr>
            <w:tcW w:w="1546" w:type="dxa"/>
            <w:tcMar>
              <w:top w:w="20" w:type="dxa"/>
              <w:left w:w="20" w:type="dxa"/>
              <w:bottom w:w="20" w:type="dxa"/>
              <w:right w:w="20" w:type="dxa"/>
            </w:tcMar>
            <w:vAlign w:val="center"/>
          </w:tcPr>
          <w:p w14:paraId="00894E73" w14:textId="6120C675" w:rsidR="008A5E15" w:rsidRPr="00062DAD" w:rsidRDefault="00B923A1" w:rsidP="002311E5">
            <w:pPr>
              <w:spacing w:line="276" w:lineRule="auto"/>
              <w:jc w:val="right"/>
              <w:rPr>
                <w:rFonts w:ascii="Arial" w:hAnsi="Arial" w:cs="Arial"/>
                <w:sz w:val="16"/>
                <w:szCs w:val="16"/>
              </w:rPr>
            </w:pPr>
            <w:r w:rsidRPr="00062DAD">
              <w:rPr>
                <w:rFonts w:ascii="Arial" w:hAnsi="Arial" w:cs="Arial"/>
                <w:sz w:val="16"/>
                <w:szCs w:val="16"/>
              </w:rPr>
              <w:t>$          197,972.76</w:t>
            </w:r>
          </w:p>
        </w:tc>
      </w:tr>
      <w:tr w:rsidR="008A5E15" w:rsidRPr="00062DAD" w14:paraId="23182465" w14:textId="77777777" w:rsidTr="00E1013B">
        <w:trPr>
          <w:trHeight w:val="320"/>
          <w:jc w:val="center"/>
        </w:trPr>
        <w:tc>
          <w:tcPr>
            <w:tcW w:w="703" w:type="dxa"/>
            <w:tcMar>
              <w:top w:w="20" w:type="dxa"/>
              <w:left w:w="20" w:type="dxa"/>
              <w:bottom w:w="20" w:type="dxa"/>
              <w:right w:w="20" w:type="dxa"/>
            </w:tcMar>
            <w:vAlign w:val="center"/>
          </w:tcPr>
          <w:p w14:paraId="204252BD" w14:textId="7FA9A239" w:rsidR="008A5E15" w:rsidRPr="00062DAD" w:rsidRDefault="00B923A1" w:rsidP="002311E5">
            <w:pPr>
              <w:spacing w:line="276" w:lineRule="auto"/>
              <w:jc w:val="center"/>
              <w:rPr>
                <w:rFonts w:ascii="Arial" w:hAnsi="Arial" w:cs="Arial"/>
                <w:sz w:val="16"/>
                <w:szCs w:val="16"/>
              </w:rPr>
            </w:pPr>
            <w:r w:rsidRPr="00062DAD">
              <w:rPr>
                <w:rFonts w:ascii="Arial" w:hAnsi="Arial" w:cs="Arial"/>
                <w:sz w:val="16"/>
                <w:szCs w:val="16"/>
              </w:rPr>
              <w:t>6.-</w:t>
            </w:r>
          </w:p>
        </w:tc>
        <w:tc>
          <w:tcPr>
            <w:tcW w:w="1134" w:type="dxa"/>
            <w:tcMar>
              <w:top w:w="20" w:type="dxa"/>
              <w:left w:w="20" w:type="dxa"/>
              <w:bottom w:w="20" w:type="dxa"/>
              <w:right w:w="20" w:type="dxa"/>
            </w:tcMar>
            <w:vAlign w:val="center"/>
          </w:tcPr>
          <w:p w14:paraId="2B6CDFCC" w14:textId="7BD47AEA"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shd w:val="clear" w:color="auto" w:fill="auto"/>
            <w:tcMar>
              <w:top w:w="40" w:type="dxa"/>
              <w:left w:w="40" w:type="dxa"/>
              <w:bottom w:w="40" w:type="dxa"/>
              <w:right w:w="40" w:type="dxa"/>
            </w:tcMar>
            <w:vAlign w:val="center"/>
          </w:tcPr>
          <w:p w14:paraId="0AD2655C" w14:textId="638F8514"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API-OGICOP-220719-006</w:t>
            </w:r>
          </w:p>
        </w:tc>
        <w:tc>
          <w:tcPr>
            <w:tcW w:w="3961" w:type="dxa"/>
            <w:shd w:val="clear" w:color="auto" w:fill="auto"/>
            <w:tcMar>
              <w:top w:w="50" w:type="dxa"/>
              <w:left w:w="50" w:type="dxa"/>
              <w:bottom w:w="50" w:type="dxa"/>
              <w:right w:w="50" w:type="dxa"/>
            </w:tcMar>
            <w:vAlign w:val="center"/>
          </w:tcPr>
          <w:p w14:paraId="44874281" w14:textId="03F83BCA"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Construcción de centro de verificación fitosanitaria en la terminal marítima de Puerto Morelos.</w:t>
            </w:r>
          </w:p>
        </w:tc>
        <w:tc>
          <w:tcPr>
            <w:tcW w:w="1546" w:type="dxa"/>
            <w:tcMar>
              <w:top w:w="20" w:type="dxa"/>
              <w:left w:w="20" w:type="dxa"/>
              <w:bottom w:w="20" w:type="dxa"/>
              <w:right w:w="20" w:type="dxa"/>
            </w:tcMar>
            <w:vAlign w:val="center"/>
          </w:tcPr>
          <w:p w14:paraId="140F1EAA" w14:textId="432DEAB9" w:rsidR="008A5E15" w:rsidRPr="00062DAD" w:rsidRDefault="00E1013B" w:rsidP="002311E5">
            <w:pPr>
              <w:spacing w:line="276" w:lineRule="auto"/>
              <w:jc w:val="right"/>
              <w:rPr>
                <w:rFonts w:ascii="Arial" w:hAnsi="Arial" w:cs="Arial"/>
                <w:sz w:val="16"/>
                <w:szCs w:val="16"/>
              </w:rPr>
            </w:pPr>
            <w:r w:rsidRPr="00062DAD">
              <w:rPr>
                <w:rFonts w:ascii="Arial" w:hAnsi="Arial" w:cs="Arial"/>
                <w:sz w:val="16"/>
                <w:szCs w:val="16"/>
              </w:rPr>
              <w:t>$                      0.00</w:t>
            </w:r>
          </w:p>
        </w:tc>
      </w:tr>
      <w:tr w:rsidR="008A5E15" w:rsidRPr="00062DAD" w14:paraId="389C5B28" w14:textId="77777777" w:rsidTr="0022163A">
        <w:trPr>
          <w:trHeight w:val="320"/>
          <w:jc w:val="center"/>
        </w:trPr>
        <w:tc>
          <w:tcPr>
            <w:tcW w:w="703" w:type="dxa"/>
            <w:tcMar>
              <w:top w:w="20" w:type="dxa"/>
              <w:left w:w="20" w:type="dxa"/>
              <w:bottom w:w="20" w:type="dxa"/>
              <w:right w:w="20" w:type="dxa"/>
            </w:tcMar>
            <w:vAlign w:val="center"/>
          </w:tcPr>
          <w:p w14:paraId="5EF643E3" w14:textId="655924F8" w:rsidR="008A5E15" w:rsidRPr="00062DAD" w:rsidRDefault="00B923A1" w:rsidP="002311E5">
            <w:pPr>
              <w:spacing w:line="276" w:lineRule="auto"/>
              <w:jc w:val="center"/>
              <w:rPr>
                <w:rFonts w:ascii="Arial" w:hAnsi="Arial" w:cs="Arial"/>
                <w:sz w:val="16"/>
                <w:szCs w:val="16"/>
              </w:rPr>
            </w:pPr>
            <w:r w:rsidRPr="00062DAD">
              <w:rPr>
                <w:rFonts w:ascii="Arial" w:hAnsi="Arial" w:cs="Arial"/>
                <w:sz w:val="16"/>
                <w:szCs w:val="16"/>
              </w:rPr>
              <w:t>7.-</w:t>
            </w:r>
          </w:p>
        </w:tc>
        <w:tc>
          <w:tcPr>
            <w:tcW w:w="1134" w:type="dxa"/>
            <w:tcMar>
              <w:top w:w="20" w:type="dxa"/>
              <w:left w:w="20" w:type="dxa"/>
              <w:bottom w:w="20" w:type="dxa"/>
              <w:right w:w="20" w:type="dxa"/>
            </w:tcMar>
            <w:vAlign w:val="center"/>
          </w:tcPr>
          <w:p w14:paraId="28974989" w14:textId="0EE0B73D" w:rsidR="008A5E15" w:rsidRPr="00062DAD" w:rsidRDefault="00B923A1"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4EECE017" w14:textId="7E5716EE" w:rsidR="008A5E15" w:rsidRPr="00062DAD" w:rsidRDefault="00612D9F" w:rsidP="002311E5">
            <w:pPr>
              <w:spacing w:line="276" w:lineRule="auto"/>
              <w:jc w:val="both"/>
              <w:rPr>
                <w:rFonts w:ascii="Arial" w:hAnsi="Arial" w:cs="Arial"/>
                <w:sz w:val="16"/>
                <w:szCs w:val="16"/>
              </w:rPr>
            </w:pPr>
            <w:r w:rsidRPr="00062DAD">
              <w:rPr>
                <w:rFonts w:ascii="Arial" w:hAnsi="Arial" w:cs="Arial"/>
                <w:sz w:val="16"/>
                <w:szCs w:val="16"/>
              </w:rPr>
              <w:t>API-OGICPS-080919-007</w:t>
            </w:r>
          </w:p>
        </w:tc>
        <w:tc>
          <w:tcPr>
            <w:tcW w:w="3961" w:type="dxa"/>
            <w:tcMar>
              <w:top w:w="50" w:type="dxa"/>
              <w:left w:w="50" w:type="dxa"/>
              <w:bottom w:w="50" w:type="dxa"/>
              <w:right w:w="50" w:type="dxa"/>
            </w:tcMar>
            <w:vAlign w:val="center"/>
          </w:tcPr>
          <w:p w14:paraId="705DAB98" w14:textId="7C1782EC" w:rsidR="008A5E15" w:rsidRPr="00062DAD" w:rsidRDefault="00612D9F" w:rsidP="002311E5">
            <w:pPr>
              <w:spacing w:line="276" w:lineRule="auto"/>
              <w:jc w:val="both"/>
              <w:rPr>
                <w:rFonts w:ascii="Arial" w:hAnsi="Arial" w:cs="Arial"/>
                <w:sz w:val="16"/>
                <w:szCs w:val="16"/>
              </w:rPr>
            </w:pPr>
            <w:r w:rsidRPr="00062DAD">
              <w:rPr>
                <w:rFonts w:ascii="Arial" w:hAnsi="Arial" w:cs="Arial"/>
                <w:sz w:val="16"/>
                <w:szCs w:val="16"/>
              </w:rPr>
              <w:t>Elaboración del proyecto para la ampliación de la terminal marítima de Isla Mujeres.</w:t>
            </w:r>
          </w:p>
        </w:tc>
        <w:tc>
          <w:tcPr>
            <w:tcW w:w="1546" w:type="dxa"/>
            <w:tcMar>
              <w:top w:w="20" w:type="dxa"/>
              <w:left w:w="20" w:type="dxa"/>
              <w:bottom w:w="20" w:type="dxa"/>
              <w:right w:w="20" w:type="dxa"/>
            </w:tcMar>
            <w:vAlign w:val="center"/>
          </w:tcPr>
          <w:p w14:paraId="548CCCDF" w14:textId="02C3AF92" w:rsidR="008A5E15" w:rsidRPr="00062DAD" w:rsidRDefault="00612D9F" w:rsidP="002311E5">
            <w:pPr>
              <w:spacing w:line="276" w:lineRule="auto"/>
              <w:jc w:val="right"/>
              <w:rPr>
                <w:rFonts w:ascii="Arial" w:hAnsi="Arial" w:cs="Arial"/>
                <w:sz w:val="16"/>
                <w:szCs w:val="16"/>
              </w:rPr>
            </w:pPr>
            <w:r w:rsidRPr="00062DAD">
              <w:rPr>
                <w:rFonts w:ascii="Arial" w:hAnsi="Arial" w:cs="Arial"/>
                <w:sz w:val="16"/>
                <w:szCs w:val="16"/>
              </w:rPr>
              <w:t>$          155,483.08</w:t>
            </w:r>
          </w:p>
        </w:tc>
      </w:tr>
      <w:tr w:rsidR="008A5E15" w:rsidRPr="00062DAD" w14:paraId="0602E60E" w14:textId="77777777" w:rsidTr="0022163A">
        <w:trPr>
          <w:trHeight w:val="320"/>
          <w:jc w:val="center"/>
        </w:trPr>
        <w:tc>
          <w:tcPr>
            <w:tcW w:w="703" w:type="dxa"/>
            <w:tcMar>
              <w:top w:w="20" w:type="dxa"/>
              <w:left w:w="20" w:type="dxa"/>
              <w:bottom w:w="20" w:type="dxa"/>
              <w:right w:w="20" w:type="dxa"/>
            </w:tcMar>
            <w:vAlign w:val="center"/>
          </w:tcPr>
          <w:p w14:paraId="015094CD" w14:textId="24319212" w:rsidR="008A5E15" w:rsidRPr="00062DAD" w:rsidRDefault="00612D9F" w:rsidP="002311E5">
            <w:pPr>
              <w:spacing w:line="276" w:lineRule="auto"/>
              <w:jc w:val="center"/>
              <w:rPr>
                <w:rFonts w:ascii="Arial" w:hAnsi="Arial" w:cs="Arial"/>
                <w:sz w:val="16"/>
                <w:szCs w:val="16"/>
              </w:rPr>
            </w:pPr>
            <w:r w:rsidRPr="00062DAD">
              <w:rPr>
                <w:rFonts w:ascii="Arial" w:hAnsi="Arial" w:cs="Arial"/>
                <w:sz w:val="16"/>
                <w:szCs w:val="16"/>
              </w:rPr>
              <w:t>8.-</w:t>
            </w:r>
          </w:p>
        </w:tc>
        <w:tc>
          <w:tcPr>
            <w:tcW w:w="1134" w:type="dxa"/>
            <w:tcMar>
              <w:top w:w="20" w:type="dxa"/>
              <w:left w:w="20" w:type="dxa"/>
              <w:bottom w:w="20" w:type="dxa"/>
              <w:right w:w="20" w:type="dxa"/>
            </w:tcMar>
            <w:vAlign w:val="center"/>
          </w:tcPr>
          <w:p w14:paraId="0B693113" w14:textId="7258BC55" w:rsidR="008A5E15"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5D8C6D02" w14:textId="54E7765E" w:rsidR="008A5E15"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API-OGICOP-181019-008</w:t>
            </w:r>
          </w:p>
        </w:tc>
        <w:tc>
          <w:tcPr>
            <w:tcW w:w="3961" w:type="dxa"/>
            <w:tcMar>
              <w:top w:w="50" w:type="dxa"/>
              <w:left w:w="50" w:type="dxa"/>
              <w:bottom w:w="50" w:type="dxa"/>
              <w:right w:w="50" w:type="dxa"/>
            </w:tcMar>
            <w:vAlign w:val="center"/>
          </w:tcPr>
          <w:p w14:paraId="6F3ED987" w14:textId="0A778621" w:rsidR="008A5E15"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Mantenimiento de viaducto y reparaciones diversas del recinto de Puerto Morelos.</w:t>
            </w:r>
          </w:p>
        </w:tc>
        <w:tc>
          <w:tcPr>
            <w:tcW w:w="1546" w:type="dxa"/>
            <w:tcMar>
              <w:top w:w="20" w:type="dxa"/>
              <w:left w:w="20" w:type="dxa"/>
              <w:bottom w:w="20" w:type="dxa"/>
              <w:right w:w="20" w:type="dxa"/>
            </w:tcMar>
            <w:vAlign w:val="center"/>
          </w:tcPr>
          <w:p w14:paraId="592BF27F" w14:textId="019703A7" w:rsidR="008A5E15" w:rsidRPr="00062DAD" w:rsidRDefault="006D2D71" w:rsidP="002311E5">
            <w:pPr>
              <w:spacing w:line="276" w:lineRule="auto"/>
              <w:jc w:val="right"/>
              <w:rPr>
                <w:rFonts w:ascii="Arial" w:hAnsi="Arial" w:cs="Arial"/>
                <w:sz w:val="16"/>
                <w:szCs w:val="16"/>
              </w:rPr>
            </w:pPr>
            <w:r w:rsidRPr="00062DAD">
              <w:rPr>
                <w:rFonts w:ascii="Arial" w:hAnsi="Arial" w:cs="Arial"/>
                <w:sz w:val="16"/>
                <w:szCs w:val="16"/>
              </w:rPr>
              <w:t>$          595,474.22</w:t>
            </w:r>
          </w:p>
        </w:tc>
      </w:tr>
      <w:tr w:rsidR="00612D9F" w:rsidRPr="00062DAD" w14:paraId="587AF0A4" w14:textId="77777777" w:rsidTr="0022163A">
        <w:trPr>
          <w:trHeight w:val="320"/>
          <w:jc w:val="center"/>
        </w:trPr>
        <w:tc>
          <w:tcPr>
            <w:tcW w:w="703" w:type="dxa"/>
            <w:tcMar>
              <w:top w:w="20" w:type="dxa"/>
              <w:left w:w="20" w:type="dxa"/>
              <w:bottom w:w="20" w:type="dxa"/>
              <w:right w:w="20" w:type="dxa"/>
            </w:tcMar>
            <w:vAlign w:val="center"/>
          </w:tcPr>
          <w:p w14:paraId="79212C0E" w14:textId="0AAB131D" w:rsidR="00612D9F" w:rsidRPr="00062DAD" w:rsidRDefault="00612D9F" w:rsidP="002311E5">
            <w:pPr>
              <w:spacing w:line="276" w:lineRule="auto"/>
              <w:jc w:val="center"/>
              <w:rPr>
                <w:rFonts w:ascii="Arial" w:hAnsi="Arial" w:cs="Arial"/>
                <w:sz w:val="16"/>
                <w:szCs w:val="16"/>
              </w:rPr>
            </w:pPr>
            <w:r w:rsidRPr="00062DAD">
              <w:rPr>
                <w:rFonts w:ascii="Arial" w:hAnsi="Arial" w:cs="Arial"/>
                <w:sz w:val="16"/>
                <w:szCs w:val="16"/>
              </w:rPr>
              <w:t>9.-</w:t>
            </w:r>
          </w:p>
        </w:tc>
        <w:tc>
          <w:tcPr>
            <w:tcW w:w="1134" w:type="dxa"/>
            <w:tcMar>
              <w:top w:w="20" w:type="dxa"/>
              <w:left w:w="20" w:type="dxa"/>
              <w:bottom w:w="20" w:type="dxa"/>
              <w:right w:w="20" w:type="dxa"/>
            </w:tcMar>
            <w:vAlign w:val="center"/>
          </w:tcPr>
          <w:p w14:paraId="08A3FC57" w14:textId="7B30F505"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161454C6" w14:textId="34760DF6"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API-OGICOP-231019-009</w:t>
            </w:r>
          </w:p>
        </w:tc>
        <w:tc>
          <w:tcPr>
            <w:tcW w:w="3961" w:type="dxa"/>
            <w:tcMar>
              <w:top w:w="50" w:type="dxa"/>
              <w:left w:w="50" w:type="dxa"/>
              <w:bottom w:w="50" w:type="dxa"/>
              <w:right w:w="50" w:type="dxa"/>
            </w:tcMar>
            <w:vAlign w:val="center"/>
          </w:tcPr>
          <w:p w14:paraId="2504E821" w14:textId="4A50E586"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Ampliación de sala de espera de la terminal marítima (polígono a) de Isla Mujeres.</w:t>
            </w:r>
          </w:p>
        </w:tc>
        <w:tc>
          <w:tcPr>
            <w:tcW w:w="1546" w:type="dxa"/>
            <w:tcMar>
              <w:top w:w="20" w:type="dxa"/>
              <w:left w:w="20" w:type="dxa"/>
              <w:bottom w:w="20" w:type="dxa"/>
              <w:right w:w="20" w:type="dxa"/>
            </w:tcMar>
            <w:vAlign w:val="center"/>
          </w:tcPr>
          <w:p w14:paraId="4849F64E" w14:textId="2AF3B6B0" w:rsidR="00612D9F" w:rsidRPr="00062DAD" w:rsidRDefault="006D2D71" w:rsidP="002311E5">
            <w:pPr>
              <w:spacing w:line="276" w:lineRule="auto"/>
              <w:jc w:val="right"/>
              <w:rPr>
                <w:rFonts w:ascii="Arial" w:hAnsi="Arial" w:cs="Arial"/>
                <w:sz w:val="16"/>
                <w:szCs w:val="16"/>
              </w:rPr>
            </w:pPr>
            <w:r w:rsidRPr="00062DAD">
              <w:rPr>
                <w:rFonts w:ascii="Arial" w:hAnsi="Arial" w:cs="Arial"/>
                <w:sz w:val="16"/>
                <w:szCs w:val="16"/>
              </w:rPr>
              <w:t>$       1,819,332.94</w:t>
            </w:r>
          </w:p>
        </w:tc>
      </w:tr>
      <w:tr w:rsidR="00612D9F" w:rsidRPr="00062DAD" w14:paraId="54224E8B" w14:textId="77777777" w:rsidTr="0022163A">
        <w:trPr>
          <w:trHeight w:val="320"/>
          <w:jc w:val="center"/>
        </w:trPr>
        <w:tc>
          <w:tcPr>
            <w:tcW w:w="703" w:type="dxa"/>
            <w:tcMar>
              <w:top w:w="20" w:type="dxa"/>
              <w:left w:w="20" w:type="dxa"/>
              <w:bottom w:w="20" w:type="dxa"/>
              <w:right w:w="20" w:type="dxa"/>
            </w:tcMar>
            <w:vAlign w:val="center"/>
          </w:tcPr>
          <w:p w14:paraId="3A3751CA" w14:textId="3B79B915" w:rsidR="00612D9F" w:rsidRPr="00062DAD" w:rsidRDefault="00612D9F" w:rsidP="002311E5">
            <w:pPr>
              <w:spacing w:line="276" w:lineRule="auto"/>
              <w:jc w:val="center"/>
              <w:rPr>
                <w:rFonts w:ascii="Arial" w:hAnsi="Arial" w:cs="Arial"/>
                <w:sz w:val="16"/>
                <w:szCs w:val="16"/>
              </w:rPr>
            </w:pPr>
            <w:r w:rsidRPr="00062DAD">
              <w:rPr>
                <w:rFonts w:ascii="Arial" w:hAnsi="Arial" w:cs="Arial"/>
                <w:sz w:val="16"/>
                <w:szCs w:val="16"/>
              </w:rPr>
              <w:t>10.-</w:t>
            </w:r>
          </w:p>
        </w:tc>
        <w:tc>
          <w:tcPr>
            <w:tcW w:w="1134" w:type="dxa"/>
            <w:tcMar>
              <w:top w:w="20" w:type="dxa"/>
              <w:left w:w="20" w:type="dxa"/>
              <w:bottom w:w="20" w:type="dxa"/>
              <w:right w:w="20" w:type="dxa"/>
            </w:tcMar>
            <w:vAlign w:val="center"/>
          </w:tcPr>
          <w:p w14:paraId="77498B78" w14:textId="2F473089"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5B7879AC" w14:textId="62B51792"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API-OGICOP-291119-010</w:t>
            </w:r>
          </w:p>
        </w:tc>
        <w:tc>
          <w:tcPr>
            <w:tcW w:w="3961" w:type="dxa"/>
            <w:tcMar>
              <w:top w:w="50" w:type="dxa"/>
              <w:left w:w="50" w:type="dxa"/>
              <w:bottom w:w="50" w:type="dxa"/>
              <w:right w:w="50" w:type="dxa"/>
            </w:tcMar>
            <w:vAlign w:val="center"/>
          </w:tcPr>
          <w:p w14:paraId="37E097B9" w14:textId="5E6B6717"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Electrificación de tablero de medición para locales comerciales y construcción de pozo pluvial en Punta Sam.</w:t>
            </w:r>
          </w:p>
        </w:tc>
        <w:tc>
          <w:tcPr>
            <w:tcW w:w="1546" w:type="dxa"/>
            <w:tcMar>
              <w:top w:w="20" w:type="dxa"/>
              <w:left w:w="20" w:type="dxa"/>
              <w:bottom w:w="20" w:type="dxa"/>
              <w:right w:w="20" w:type="dxa"/>
            </w:tcMar>
            <w:vAlign w:val="center"/>
          </w:tcPr>
          <w:p w14:paraId="3E295EB0" w14:textId="660F8790" w:rsidR="00612D9F" w:rsidRPr="00062DAD" w:rsidRDefault="006D2D71" w:rsidP="002311E5">
            <w:pPr>
              <w:spacing w:line="276" w:lineRule="auto"/>
              <w:jc w:val="right"/>
              <w:rPr>
                <w:rFonts w:ascii="Arial" w:hAnsi="Arial" w:cs="Arial"/>
                <w:sz w:val="16"/>
                <w:szCs w:val="16"/>
              </w:rPr>
            </w:pPr>
            <w:r w:rsidRPr="00062DAD">
              <w:rPr>
                <w:rFonts w:ascii="Arial" w:hAnsi="Arial" w:cs="Arial"/>
                <w:sz w:val="16"/>
                <w:szCs w:val="16"/>
              </w:rPr>
              <w:t>$          526,417.59</w:t>
            </w:r>
          </w:p>
        </w:tc>
      </w:tr>
      <w:tr w:rsidR="00612D9F" w:rsidRPr="00062DAD" w14:paraId="3BC69683" w14:textId="77777777" w:rsidTr="0022163A">
        <w:trPr>
          <w:trHeight w:val="320"/>
          <w:jc w:val="center"/>
        </w:trPr>
        <w:tc>
          <w:tcPr>
            <w:tcW w:w="703" w:type="dxa"/>
            <w:tcMar>
              <w:top w:w="20" w:type="dxa"/>
              <w:left w:w="20" w:type="dxa"/>
              <w:bottom w:w="20" w:type="dxa"/>
              <w:right w:w="20" w:type="dxa"/>
            </w:tcMar>
            <w:vAlign w:val="center"/>
          </w:tcPr>
          <w:p w14:paraId="107FF6B1" w14:textId="7807BE81" w:rsidR="00612D9F" w:rsidRPr="00062DAD" w:rsidRDefault="00612D9F" w:rsidP="002311E5">
            <w:pPr>
              <w:spacing w:line="276" w:lineRule="auto"/>
              <w:jc w:val="center"/>
              <w:rPr>
                <w:rFonts w:ascii="Arial" w:hAnsi="Arial" w:cs="Arial"/>
                <w:sz w:val="16"/>
                <w:szCs w:val="16"/>
              </w:rPr>
            </w:pPr>
            <w:r w:rsidRPr="00062DAD">
              <w:rPr>
                <w:rFonts w:ascii="Arial" w:hAnsi="Arial" w:cs="Arial"/>
                <w:sz w:val="16"/>
                <w:szCs w:val="16"/>
              </w:rPr>
              <w:t>11.-</w:t>
            </w:r>
          </w:p>
        </w:tc>
        <w:tc>
          <w:tcPr>
            <w:tcW w:w="1134" w:type="dxa"/>
            <w:tcMar>
              <w:top w:w="20" w:type="dxa"/>
              <w:left w:w="20" w:type="dxa"/>
              <w:bottom w:w="20" w:type="dxa"/>
              <w:right w:w="20" w:type="dxa"/>
            </w:tcMar>
            <w:vAlign w:val="center"/>
          </w:tcPr>
          <w:p w14:paraId="1827990E" w14:textId="23915980"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42275CC4" w14:textId="3FFCE340"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API-OGICOP-051219-011</w:t>
            </w:r>
          </w:p>
        </w:tc>
        <w:tc>
          <w:tcPr>
            <w:tcW w:w="3961" w:type="dxa"/>
            <w:tcMar>
              <w:top w:w="50" w:type="dxa"/>
              <w:left w:w="50" w:type="dxa"/>
              <w:bottom w:w="50" w:type="dxa"/>
              <w:right w:w="50" w:type="dxa"/>
            </w:tcMar>
            <w:vAlign w:val="center"/>
          </w:tcPr>
          <w:p w14:paraId="7B1EAB42" w14:textId="76A31C04"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Trabajos de preparación y adecuación para la instalación de nuevas escaleras en la terminal marítima de San Miguel en Cozumel.</w:t>
            </w:r>
          </w:p>
        </w:tc>
        <w:tc>
          <w:tcPr>
            <w:tcW w:w="1546" w:type="dxa"/>
            <w:tcMar>
              <w:top w:w="20" w:type="dxa"/>
              <w:left w:w="20" w:type="dxa"/>
              <w:bottom w:w="20" w:type="dxa"/>
              <w:right w:w="20" w:type="dxa"/>
            </w:tcMar>
            <w:vAlign w:val="center"/>
          </w:tcPr>
          <w:p w14:paraId="629CFDEF" w14:textId="495FFA53" w:rsidR="00612D9F" w:rsidRPr="00062DAD" w:rsidRDefault="006D2D71" w:rsidP="002311E5">
            <w:pPr>
              <w:spacing w:line="276" w:lineRule="auto"/>
              <w:jc w:val="right"/>
              <w:rPr>
                <w:rFonts w:ascii="Arial" w:hAnsi="Arial" w:cs="Arial"/>
                <w:sz w:val="16"/>
                <w:szCs w:val="16"/>
              </w:rPr>
            </w:pPr>
            <w:r w:rsidRPr="00062DAD">
              <w:rPr>
                <w:rFonts w:ascii="Arial" w:hAnsi="Arial" w:cs="Arial"/>
                <w:sz w:val="16"/>
                <w:szCs w:val="16"/>
              </w:rPr>
              <w:t>$          268,043.82</w:t>
            </w:r>
          </w:p>
        </w:tc>
      </w:tr>
      <w:tr w:rsidR="00612D9F" w:rsidRPr="00062DAD" w14:paraId="24932EEC" w14:textId="77777777" w:rsidTr="0022163A">
        <w:trPr>
          <w:trHeight w:val="320"/>
          <w:jc w:val="center"/>
        </w:trPr>
        <w:tc>
          <w:tcPr>
            <w:tcW w:w="703" w:type="dxa"/>
            <w:tcMar>
              <w:top w:w="20" w:type="dxa"/>
              <w:left w:w="20" w:type="dxa"/>
              <w:bottom w:w="20" w:type="dxa"/>
              <w:right w:w="20" w:type="dxa"/>
            </w:tcMar>
            <w:vAlign w:val="center"/>
          </w:tcPr>
          <w:p w14:paraId="68572E28" w14:textId="4D104DF3" w:rsidR="00612D9F" w:rsidRPr="00062DAD" w:rsidRDefault="00612D9F" w:rsidP="002311E5">
            <w:pPr>
              <w:spacing w:line="276" w:lineRule="auto"/>
              <w:jc w:val="center"/>
              <w:rPr>
                <w:rFonts w:ascii="Arial" w:hAnsi="Arial" w:cs="Arial"/>
                <w:sz w:val="16"/>
                <w:szCs w:val="16"/>
              </w:rPr>
            </w:pPr>
            <w:r w:rsidRPr="00062DAD">
              <w:rPr>
                <w:rFonts w:ascii="Arial" w:hAnsi="Arial" w:cs="Arial"/>
                <w:sz w:val="16"/>
                <w:szCs w:val="16"/>
              </w:rPr>
              <w:t>12.-</w:t>
            </w:r>
          </w:p>
        </w:tc>
        <w:tc>
          <w:tcPr>
            <w:tcW w:w="1134" w:type="dxa"/>
            <w:tcMar>
              <w:top w:w="20" w:type="dxa"/>
              <w:left w:w="20" w:type="dxa"/>
              <w:bottom w:w="20" w:type="dxa"/>
              <w:right w:w="20" w:type="dxa"/>
            </w:tcMar>
            <w:vAlign w:val="center"/>
          </w:tcPr>
          <w:p w14:paraId="7392B4E1" w14:textId="1B4391D7"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5E3221B5" w14:textId="0D1CB10D"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API-OGICOP-051219-012</w:t>
            </w:r>
          </w:p>
        </w:tc>
        <w:tc>
          <w:tcPr>
            <w:tcW w:w="3961" w:type="dxa"/>
            <w:tcMar>
              <w:top w:w="50" w:type="dxa"/>
              <w:left w:w="50" w:type="dxa"/>
              <w:bottom w:w="50" w:type="dxa"/>
              <w:right w:w="50" w:type="dxa"/>
            </w:tcMar>
            <w:vAlign w:val="center"/>
          </w:tcPr>
          <w:p w14:paraId="44441444" w14:textId="01E070C9"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Adecuación de base e instalación de letras de palabra “México” y esculturas de garzas en terminal marítima de Chetumal.</w:t>
            </w:r>
          </w:p>
        </w:tc>
        <w:tc>
          <w:tcPr>
            <w:tcW w:w="1546" w:type="dxa"/>
            <w:tcMar>
              <w:top w:w="20" w:type="dxa"/>
              <w:left w:w="20" w:type="dxa"/>
              <w:bottom w:w="20" w:type="dxa"/>
              <w:right w:w="20" w:type="dxa"/>
            </w:tcMar>
            <w:vAlign w:val="center"/>
          </w:tcPr>
          <w:p w14:paraId="02CA43AE" w14:textId="68388763" w:rsidR="00612D9F" w:rsidRPr="00062DAD" w:rsidRDefault="006D2D71" w:rsidP="002311E5">
            <w:pPr>
              <w:spacing w:line="276" w:lineRule="auto"/>
              <w:jc w:val="right"/>
              <w:rPr>
                <w:rFonts w:ascii="Arial" w:hAnsi="Arial" w:cs="Arial"/>
                <w:sz w:val="16"/>
                <w:szCs w:val="16"/>
              </w:rPr>
            </w:pPr>
            <w:r w:rsidRPr="00062DAD">
              <w:rPr>
                <w:rFonts w:ascii="Arial" w:hAnsi="Arial" w:cs="Arial"/>
                <w:sz w:val="16"/>
                <w:szCs w:val="16"/>
              </w:rPr>
              <w:t>$          126,337.11</w:t>
            </w:r>
          </w:p>
        </w:tc>
      </w:tr>
      <w:tr w:rsidR="00612D9F" w:rsidRPr="00062DAD" w14:paraId="4ADA2DB6" w14:textId="77777777" w:rsidTr="0022163A">
        <w:trPr>
          <w:trHeight w:val="320"/>
          <w:jc w:val="center"/>
        </w:trPr>
        <w:tc>
          <w:tcPr>
            <w:tcW w:w="703" w:type="dxa"/>
            <w:tcMar>
              <w:top w:w="20" w:type="dxa"/>
              <w:left w:w="20" w:type="dxa"/>
              <w:bottom w:w="20" w:type="dxa"/>
              <w:right w:w="20" w:type="dxa"/>
            </w:tcMar>
            <w:vAlign w:val="center"/>
          </w:tcPr>
          <w:p w14:paraId="5E4DD057" w14:textId="1D2BA3F8" w:rsidR="00612D9F" w:rsidRPr="00062DAD" w:rsidRDefault="00612D9F" w:rsidP="002311E5">
            <w:pPr>
              <w:spacing w:line="276" w:lineRule="auto"/>
              <w:jc w:val="center"/>
              <w:rPr>
                <w:rFonts w:ascii="Arial" w:hAnsi="Arial" w:cs="Arial"/>
                <w:sz w:val="16"/>
                <w:szCs w:val="16"/>
              </w:rPr>
            </w:pPr>
            <w:r w:rsidRPr="00062DAD">
              <w:rPr>
                <w:rFonts w:ascii="Arial" w:hAnsi="Arial" w:cs="Arial"/>
                <w:sz w:val="16"/>
                <w:szCs w:val="16"/>
              </w:rPr>
              <w:t>13.-</w:t>
            </w:r>
          </w:p>
        </w:tc>
        <w:tc>
          <w:tcPr>
            <w:tcW w:w="1134" w:type="dxa"/>
            <w:tcMar>
              <w:top w:w="20" w:type="dxa"/>
              <w:left w:w="20" w:type="dxa"/>
              <w:bottom w:w="20" w:type="dxa"/>
              <w:right w:w="20" w:type="dxa"/>
            </w:tcMar>
            <w:vAlign w:val="center"/>
          </w:tcPr>
          <w:p w14:paraId="6A3E91B7" w14:textId="399EA25C"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7D68F9D6" w14:textId="7D36D27C"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API-OGICOP-151219-013</w:t>
            </w:r>
          </w:p>
        </w:tc>
        <w:tc>
          <w:tcPr>
            <w:tcW w:w="3961" w:type="dxa"/>
            <w:tcMar>
              <w:top w:w="50" w:type="dxa"/>
              <w:left w:w="50" w:type="dxa"/>
              <w:bottom w:w="50" w:type="dxa"/>
              <w:right w:w="50" w:type="dxa"/>
            </w:tcMar>
            <w:vAlign w:val="center"/>
          </w:tcPr>
          <w:p w14:paraId="3F457736" w14:textId="4555D6B7" w:rsidR="00612D9F"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Suministro e instalación de transformador seco en la sala de espera de la terminal marítima de transbordadores en Cozumel.</w:t>
            </w:r>
          </w:p>
        </w:tc>
        <w:tc>
          <w:tcPr>
            <w:tcW w:w="1546" w:type="dxa"/>
            <w:tcMar>
              <w:top w:w="20" w:type="dxa"/>
              <w:left w:w="20" w:type="dxa"/>
              <w:bottom w:w="20" w:type="dxa"/>
              <w:right w:w="20" w:type="dxa"/>
            </w:tcMar>
            <w:vAlign w:val="center"/>
          </w:tcPr>
          <w:p w14:paraId="66FB1ED1" w14:textId="56F545E2" w:rsidR="00612D9F" w:rsidRPr="00062DAD" w:rsidRDefault="0054427E" w:rsidP="002311E5">
            <w:pPr>
              <w:spacing w:line="276" w:lineRule="auto"/>
              <w:jc w:val="right"/>
              <w:rPr>
                <w:rFonts w:ascii="Arial" w:hAnsi="Arial" w:cs="Arial"/>
                <w:sz w:val="16"/>
                <w:szCs w:val="16"/>
              </w:rPr>
            </w:pPr>
            <w:r w:rsidRPr="00062DAD">
              <w:rPr>
                <w:rFonts w:ascii="Arial" w:hAnsi="Arial" w:cs="Arial"/>
                <w:sz w:val="16"/>
                <w:szCs w:val="16"/>
              </w:rPr>
              <w:t>$          182,505.42</w:t>
            </w:r>
          </w:p>
        </w:tc>
      </w:tr>
      <w:tr w:rsidR="00322258" w:rsidRPr="00062DAD" w14:paraId="43F08F18" w14:textId="77777777" w:rsidTr="0022163A">
        <w:trPr>
          <w:trHeight w:val="320"/>
          <w:jc w:val="center"/>
        </w:trPr>
        <w:tc>
          <w:tcPr>
            <w:tcW w:w="703" w:type="dxa"/>
            <w:tcMar>
              <w:top w:w="20" w:type="dxa"/>
              <w:left w:w="20" w:type="dxa"/>
              <w:bottom w:w="20" w:type="dxa"/>
              <w:right w:w="20" w:type="dxa"/>
            </w:tcMar>
            <w:vAlign w:val="center"/>
          </w:tcPr>
          <w:p w14:paraId="02DA91B9" w14:textId="1BF7F791" w:rsidR="00322258" w:rsidRPr="00062DAD" w:rsidRDefault="00322258" w:rsidP="002311E5">
            <w:pPr>
              <w:spacing w:line="276" w:lineRule="auto"/>
              <w:jc w:val="center"/>
              <w:rPr>
                <w:rFonts w:ascii="Arial" w:hAnsi="Arial" w:cs="Arial"/>
                <w:sz w:val="16"/>
                <w:szCs w:val="16"/>
              </w:rPr>
            </w:pPr>
            <w:r w:rsidRPr="00062DAD">
              <w:rPr>
                <w:rFonts w:ascii="Arial" w:hAnsi="Arial" w:cs="Arial"/>
                <w:sz w:val="16"/>
                <w:szCs w:val="16"/>
              </w:rPr>
              <w:t>14.-</w:t>
            </w:r>
          </w:p>
        </w:tc>
        <w:tc>
          <w:tcPr>
            <w:tcW w:w="1134" w:type="dxa"/>
            <w:tcMar>
              <w:top w:w="20" w:type="dxa"/>
              <w:left w:w="20" w:type="dxa"/>
              <w:bottom w:w="20" w:type="dxa"/>
              <w:right w:w="20" w:type="dxa"/>
            </w:tcMar>
            <w:vAlign w:val="center"/>
          </w:tcPr>
          <w:p w14:paraId="161510C5" w14:textId="53939865" w:rsidR="00322258"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41310FA3" w14:textId="358EF1A4" w:rsidR="00322258"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API-OGICOP-051219-014</w:t>
            </w:r>
          </w:p>
        </w:tc>
        <w:tc>
          <w:tcPr>
            <w:tcW w:w="3961" w:type="dxa"/>
            <w:tcMar>
              <w:top w:w="50" w:type="dxa"/>
              <w:left w:w="50" w:type="dxa"/>
              <w:bottom w:w="50" w:type="dxa"/>
              <w:right w:w="50" w:type="dxa"/>
            </w:tcMar>
            <w:vAlign w:val="center"/>
          </w:tcPr>
          <w:p w14:paraId="1231C84B" w14:textId="2AF1DCCF" w:rsidR="00322258"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Fabricación y retiro de porterías metálicas para maniobras de desmantelamiento e instalación de escaleras eléctricas en la terminal marítima de San Miguel en Cozumel.</w:t>
            </w:r>
          </w:p>
        </w:tc>
        <w:tc>
          <w:tcPr>
            <w:tcW w:w="1546" w:type="dxa"/>
            <w:tcMar>
              <w:top w:w="20" w:type="dxa"/>
              <w:left w:w="20" w:type="dxa"/>
              <w:bottom w:w="20" w:type="dxa"/>
              <w:right w:w="20" w:type="dxa"/>
            </w:tcMar>
            <w:vAlign w:val="center"/>
          </w:tcPr>
          <w:p w14:paraId="1ADDA430" w14:textId="5844F3BA" w:rsidR="00322258" w:rsidRPr="00062DAD" w:rsidRDefault="0033703F" w:rsidP="002311E5">
            <w:pPr>
              <w:spacing w:line="276" w:lineRule="auto"/>
              <w:jc w:val="right"/>
              <w:rPr>
                <w:rFonts w:ascii="Arial" w:hAnsi="Arial" w:cs="Arial"/>
                <w:sz w:val="16"/>
                <w:szCs w:val="16"/>
              </w:rPr>
            </w:pPr>
            <w:r w:rsidRPr="00062DAD">
              <w:rPr>
                <w:rFonts w:ascii="Arial" w:hAnsi="Arial" w:cs="Arial"/>
                <w:sz w:val="16"/>
                <w:szCs w:val="16"/>
              </w:rPr>
              <w:t>$                     0.00</w:t>
            </w:r>
          </w:p>
        </w:tc>
      </w:tr>
      <w:tr w:rsidR="00322258" w:rsidRPr="00062DAD" w14:paraId="0A94BBB6" w14:textId="77777777" w:rsidTr="0022163A">
        <w:trPr>
          <w:trHeight w:val="320"/>
          <w:jc w:val="center"/>
        </w:trPr>
        <w:tc>
          <w:tcPr>
            <w:tcW w:w="703" w:type="dxa"/>
            <w:tcMar>
              <w:top w:w="20" w:type="dxa"/>
              <w:left w:w="20" w:type="dxa"/>
              <w:bottom w:w="20" w:type="dxa"/>
              <w:right w:w="20" w:type="dxa"/>
            </w:tcMar>
            <w:vAlign w:val="center"/>
          </w:tcPr>
          <w:p w14:paraId="5F69C1BA" w14:textId="6B43B50B" w:rsidR="00322258" w:rsidRPr="00062DAD" w:rsidRDefault="00322258" w:rsidP="002311E5">
            <w:pPr>
              <w:spacing w:line="276" w:lineRule="auto"/>
              <w:jc w:val="center"/>
              <w:rPr>
                <w:rFonts w:ascii="Arial" w:hAnsi="Arial" w:cs="Arial"/>
                <w:sz w:val="16"/>
                <w:szCs w:val="16"/>
              </w:rPr>
            </w:pPr>
            <w:r w:rsidRPr="00062DAD">
              <w:rPr>
                <w:rFonts w:ascii="Arial" w:hAnsi="Arial" w:cs="Arial"/>
                <w:sz w:val="16"/>
                <w:szCs w:val="16"/>
              </w:rPr>
              <w:t>15.-</w:t>
            </w:r>
          </w:p>
        </w:tc>
        <w:tc>
          <w:tcPr>
            <w:tcW w:w="1134" w:type="dxa"/>
            <w:tcMar>
              <w:top w:w="20" w:type="dxa"/>
              <w:left w:w="20" w:type="dxa"/>
              <w:bottom w:w="20" w:type="dxa"/>
              <w:right w:w="20" w:type="dxa"/>
            </w:tcMar>
            <w:vAlign w:val="center"/>
          </w:tcPr>
          <w:p w14:paraId="7739EF48" w14:textId="117FD974" w:rsidR="00322258"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S/N</w:t>
            </w:r>
          </w:p>
        </w:tc>
        <w:tc>
          <w:tcPr>
            <w:tcW w:w="2289" w:type="dxa"/>
            <w:tcMar>
              <w:top w:w="40" w:type="dxa"/>
              <w:left w:w="40" w:type="dxa"/>
              <w:bottom w:w="40" w:type="dxa"/>
              <w:right w:w="40" w:type="dxa"/>
            </w:tcMar>
            <w:vAlign w:val="center"/>
          </w:tcPr>
          <w:p w14:paraId="049DA0E2" w14:textId="461BD028" w:rsidR="00322258"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API-OGICOP-151219-015</w:t>
            </w:r>
          </w:p>
        </w:tc>
        <w:tc>
          <w:tcPr>
            <w:tcW w:w="3961" w:type="dxa"/>
            <w:tcMar>
              <w:top w:w="50" w:type="dxa"/>
              <w:left w:w="50" w:type="dxa"/>
              <w:bottom w:w="50" w:type="dxa"/>
              <w:right w:w="50" w:type="dxa"/>
            </w:tcMar>
            <w:vAlign w:val="center"/>
          </w:tcPr>
          <w:p w14:paraId="2E31BE2B" w14:textId="31B8AE97" w:rsidR="00322258" w:rsidRPr="00062DAD" w:rsidRDefault="00322258" w:rsidP="002311E5">
            <w:pPr>
              <w:spacing w:line="276" w:lineRule="auto"/>
              <w:jc w:val="both"/>
              <w:rPr>
                <w:rFonts w:ascii="Arial" w:hAnsi="Arial" w:cs="Arial"/>
                <w:sz w:val="16"/>
                <w:szCs w:val="16"/>
              </w:rPr>
            </w:pPr>
            <w:r w:rsidRPr="00062DAD">
              <w:rPr>
                <w:rFonts w:ascii="Arial" w:hAnsi="Arial" w:cs="Arial"/>
                <w:sz w:val="16"/>
                <w:szCs w:val="16"/>
              </w:rPr>
              <w:t>Mantenimiento de edificio y andadores, reparación y tratamiento de fisuras en estructura de concreto, muros plafones en Puerto Juárez.</w:t>
            </w:r>
          </w:p>
        </w:tc>
        <w:tc>
          <w:tcPr>
            <w:tcW w:w="1546" w:type="dxa"/>
            <w:tcMar>
              <w:top w:w="20" w:type="dxa"/>
              <w:left w:w="20" w:type="dxa"/>
              <w:bottom w:w="20" w:type="dxa"/>
              <w:right w:w="20" w:type="dxa"/>
            </w:tcMar>
            <w:vAlign w:val="center"/>
          </w:tcPr>
          <w:p w14:paraId="455936B6" w14:textId="64F39A27" w:rsidR="00322258" w:rsidRPr="00062DAD" w:rsidRDefault="00F41941" w:rsidP="002311E5">
            <w:pPr>
              <w:spacing w:line="276" w:lineRule="auto"/>
              <w:jc w:val="right"/>
              <w:rPr>
                <w:rFonts w:ascii="Arial" w:hAnsi="Arial" w:cs="Arial"/>
                <w:sz w:val="16"/>
                <w:szCs w:val="16"/>
              </w:rPr>
            </w:pPr>
            <w:r w:rsidRPr="00062DAD">
              <w:rPr>
                <w:rFonts w:ascii="Arial" w:hAnsi="Arial" w:cs="Arial"/>
                <w:sz w:val="16"/>
                <w:szCs w:val="16"/>
              </w:rPr>
              <w:t>$          299,684.50</w:t>
            </w:r>
          </w:p>
        </w:tc>
      </w:tr>
      <w:tr w:rsidR="00A90C44" w:rsidRPr="00062DAD" w14:paraId="40719B98" w14:textId="77777777" w:rsidTr="0022163A">
        <w:trPr>
          <w:trHeight w:val="321"/>
          <w:jc w:val="center"/>
        </w:trPr>
        <w:tc>
          <w:tcPr>
            <w:tcW w:w="703" w:type="dxa"/>
            <w:tcMar>
              <w:top w:w="20" w:type="dxa"/>
              <w:left w:w="20" w:type="dxa"/>
              <w:bottom w:w="20" w:type="dxa"/>
              <w:right w:w="20" w:type="dxa"/>
            </w:tcMar>
            <w:vAlign w:val="center"/>
          </w:tcPr>
          <w:p w14:paraId="28886AE7" w14:textId="77777777" w:rsidR="00A90C44" w:rsidRPr="00062DAD" w:rsidRDefault="00A90C44" w:rsidP="002311E5">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1479D5B8" w14:textId="77777777" w:rsidR="00A90C44" w:rsidRPr="00062DAD" w:rsidRDefault="00A90C44" w:rsidP="002311E5">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2108B75B" w14:textId="77777777" w:rsidR="00A90C44" w:rsidRPr="00062DAD" w:rsidRDefault="00A90C44" w:rsidP="002311E5">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666EEAC8" w14:textId="77777777" w:rsidR="00A90C44" w:rsidRPr="00062DAD" w:rsidRDefault="00A90C44" w:rsidP="002311E5">
            <w:pPr>
              <w:spacing w:line="276" w:lineRule="auto"/>
              <w:jc w:val="right"/>
              <w:rPr>
                <w:rFonts w:ascii="Arial" w:hAnsi="Arial" w:cs="Arial"/>
                <w:sz w:val="16"/>
                <w:szCs w:val="16"/>
              </w:rPr>
            </w:pPr>
            <w:r w:rsidRPr="00062DA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74627405" w:rsidR="00A90C44" w:rsidRPr="00062DAD" w:rsidRDefault="00680275" w:rsidP="002311E5">
            <w:pPr>
              <w:spacing w:line="276" w:lineRule="auto"/>
              <w:jc w:val="right"/>
              <w:rPr>
                <w:rFonts w:ascii="Arial" w:hAnsi="Arial" w:cs="Arial"/>
                <w:sz w:val="16"/>
                <w:szCs w:val="16"/>
              </w:rPr>
            </w:pPr>
            <w:r w:rsidRPr="00062DAD">
              <w:rPr>
                <w:rFonts w:ascii="Arial" w:hAnsi="Arial" w:cs="Arial"/>
                <w:b/>
                <w:sz w:val="16"/>
                <w:szCs w:val="16"/>
              </w:rPr>
              <w:t xml:space="preserve">$ </w:t>
            </w:r>
            <w:r w:rsidR="00B156E4" w:rsidRPr="00062DAD">
              <w:rPr>
                <w:rFonts w:ascii="Arial" w:hAnsi="Arial" w:cs="Arial"/>
                <w:b/>
                <w:sz w:val="16"/>
                <w:szCs w:val="16"/>
              </w:rPr>
              <w:t xml:space="preserve">      6,204,644.28</w:t>
            </w:r>
          </w:p>
        </w:tc>
      </w:tr>
    </w:tbl>
    <w:p w14:paraId="162640DE" w14:textId="065B406A" w:rsidR="0033703F" w:rsidRPr="005C033D" w:rsidRDefault="00B248A1" w:rsidP="00855D57">
      <w:pPr>
        <w:spacing w:line="276" w:lineRule="auto"/>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w:t>
      </w:r>
      <w:r w:rsidR="00A62EE4">
        <w:rPr>
          <w:rFonts w:ascii="Arial" w:hAnsi="Arial" w:cs="Arial"/>
          <w:sz w:val="18"/>
          <w:szCs w:val="18"/>
        </w:rPr>
        <w:t>proporcionados</w:t>
      </w:r>
      <w:r w:rsidR="00E2638F">
        <w:rPr>
          <w:rFonts w:ascii="Arial" w:hAnsi="Arial" w:cs="Arial"/>
          <w:sz w:val="18"/>
          <w:szCs w:val="18"/>
        </w:rPr>
        <w:t xml:space="preserve"> de </w:t>
      </w:r>
      <w:r w:rsidR="00024BCA">
        <w:rPr>
          <w:rFonts w:ascii="Arial" w:hAnsi="Arial" w:cs="Arial"/>
          <w:sz w:val="18"/>
          <w:szCs w:val="18"/>
        </w:rPr>
        <w:t xml:space="preserve">los </w:t>
      </w:r>
      <w:r w:rsidR="00024BCA" w:rsidRPr="005C033D">
        <w:rPr>
          <w:rFonts w:ascii="Arial" w:hAnsi="Arial" w:cs="Arial"/>
          <w:sz w:val="18"/>
          <w:szCs w:val="18"/>
        </w:rPr>
        <w:t>reportes trimestrales de la APIQROO.</w:t>
      </w:r>
    </w:p>
    <w:p w14:paraId="1F5FD0E0" w14:textId="2389DAEB" w:rsidR="0033703F" w:rsidRPr="0033703F" w:rsidRDefault="0033703F" w:rsidP="00855D57">
      <w:pPr>
        <w:spacing w:after="240" w:line="276" w:lineRule="auto"/>
        <w:jc w:val="both"/>
        <w:rPr>
          <w:rFonts w:ascii="Arial" w:hAnsi="Arial" w:cs="Arial"/>
          <w:sz w:val="18"/>
          <w:szCs w:val="18"/>
        </w:rPr>
      </w:pPr>
      <w:r w:rsidRPr="005C033D">
        <w:rPr>
          <w:rFonts w:ascii="Arial" w:hAnsi="Arial" w:cs="Arial"/>
          <w:b/>
          <w:sz w:val="18"/>
          <w:szCs w:val="18"/>
        </w:rPr>
        <w:t>*Nota:</w:t>
      </w:r>
      <w:r w:rsidRPr="005C033D">
        <w:rPr>
          <w:rFonts w:ascii="Arial" w:hAnsi="Arial" w:cs="Arial"/>
          <w:sz w:val="18"/>
          <w:szCs w:val="18"/>
        </w:rPr>
        <w:t xml:space="preserve"> Los contratos API-OGICOP-220719-006 y API-OGICOP-051219-014, fueron tomados en cuenta para revisión documental hasta el apartado de la contrataci</w:t>
      </w:r>
      <w:r w:rsidR="000E4030" w:rsidRPr="005C033D">
        <w:rPr>
          <w:rFonts w:ascii="Arial" w:hAnsi="Arial" w:cs="Arial"/>
          <w:sz w:val="18"/>
          <w:szCs w:val="18"/>
        </w:rPr>
        <w:t>ón</w:t>
      </w:r>
      <w:r w:rsidR="007A38F4" w:rsidRPr="005C033D">
        <w:rPr>
          <w:rFonts w:ascii="Arial" w:hAnsi="Arial" w:cs="Arial"/>
          <w:sz w:val="18"/>
          <w:szCs w:val="18"/>
        </w:rPr>
        <w:t>,</w:t>
      </w:r>
      <w:r w:rsidRPr="005C033D">
        <w:rPr>
          <w:rFonts w:ascii="Arial" w:hAnsi="Arial" w:cs="Arial"/>
          <w:sz w:val="18"/>
          <w:szCs w:val="18"/>
        </w:rPr>
        <w:t xml:space="preserve"> debido a que estas obras fueron contratadas en </w:t>
      </w:r>
      <w:r w:rsidR="000E4030" w:rsidRPr="005C033D">
        <w:rPr>
          <w:rFonts w:ascii="Arial" w:hAnsi="Arial" w:cs="Arial"/>
          <w:sz w:val="18"/>
          <w:szCs w:val="18"/>
        </w:rPr>
        <w:t>2019;</w:t>
      </w:r>
      <w:r w:rsidRPr="005C033D">
        <w:rPr>
          <w:rFonts w:ascii="Arial" w:hAnsi="Arial" w:cs="Arial"/>
          <w:sz w:val="18"/>
          <w:szCs w:val="18"/>
        </w:rPr>
        <w:t xml:space="preserve"> sin embargo, el importe ejercido en 2019 es de $ 0.00.</w:t>
      </w:r>
    </w:p>
    <w:p w14:paraId="5E7701E5" w14:textId="309B992B" w:rsidR="00A90C44" w:rsidRPr="00810CFA" w:rsidRDefault="00A90C44" w:rsidP="002311E5">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w:t>
      </w:r>
      <w:r w:rsidR="00E61403">
        <w:rPr>
          <w:rFonts w:ascii="Arial" w:hAnsi="Arial" w:cs="Arial"/>
        </w:rPr>
        <w:t>N</w:t>
      </w:r>
      <w:r w:rsidR="006D2D71" w:rsidRPr="005C033D">
        <w:rPr>
          <w:rFonts w:ascii="Arial" w:hAnsi="Arial" w:cs="Arial"/>
        </w:rPr>
        <w:t>o</w:t>
      </w:r>
      <w:r w:rsidR="006D2D71">
        <w:rPr>
          <w:rFonts w:ascii="Arial" w:hAnsi="Arial" w:cs="Arial"/>
        </w:rPr>
        <w:t xml:space="preserve"> </w:t>
      </w:r>
      <w:r w:rsidRPr="00810CFA">
        <w:rPr>
          <w:rFonts w:ascii="Arial" w:hAnsi="Arial" w:cs="Arial"/>
        </w:rPr>
        <w:t>incluyen el</w:t>
      </w:r>
      <w:r w:rsidR="006D2D71">
        <w:rPr>
          <w:rFonts w:ascii="Arial" w:hAnsi="Arial" w:cs="Arial"/>
        </w:rPr>
        <w:t xml:space="preserve"> Impuesto al Valor Agregado</w:t>
      </w:r>
      <w:r w:rsidR="005C033D">
        <w:rPr>
          <w:rFonts w:ascii="Arial" w:hAnsi="Arial" w:cs="Arial"/>
        </w:rPr>
        <w:t xml:space="preserve"> (I.V.A.)</w:t>
      </w:r>
      <w:r w:rsidR="006D2D71">
        <w:rPr>
          <w:rFonts w:ascii="Arial" w:hAnsi="Arial" w:cs="Arial"/>
        </w:rPr>
        <w:t>.</w:t>
      </w:r>
    </w:p>
    <w:p w14:paraId="4562C2AD" w14:textId="540C74CC" w:rsidR="00810036" w:rsidRDefault="00492BA3" w:rsidP="002311E5">
      <w:pPr>
        <w:spacing w:after="240" w:line="360" w:lineRule="auto"/>
        <w:jc w:val="both"/>
        <w:rPr>
          <w:rFonts w:ascii="Arial" w:hAnsi="Arial" w:cs="Arial"/>
        </w:rPr>
      </w:pPr>
      <w:bookmarkStart w:id="18" w:name="_Hlk53768484"/>
      <w:r>
        <w:rPr>
          <w:rFonts w:ascii="Arial" w:hAnsi="Arial" w:cs="Arial"/>
        </w:rPr>
        <w:lastRenderedPageBreak/>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1D70074D" w:rsidR="00A90C44" w:rsidRPr="00810CFA" w:rsidRDefault="00810036" w:rsidP="002311E5">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2311E5">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2311E5">
      <w:pPr>
        <w:pStyle w:val="Ttulo2"/>
        <w:spacing w:before="0" w:after="240" w:line="360" w:lineRule="auto"/>
        <w:ind w:left="709"/>
        <w:rPr>
          <w:rFonts w:ascii="Arial" w:hAnsi="Arial" w:cs="Arial"/>
          <w:b/>
          <w:color w:val="auto"/>
          <w:sz w:val="24"/>
          <w:szCs w:val="24"/>
        </w:rPr>
      </w:pPr>
      <w:bookmarkStart w:id="19" w:name="_Toc54624387"/>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41F27F4D" w14:textId="0FBCD563" w:rsidR="002C2B7B" w:rsidRDefault="0017256E" w:rsidP="002311E5">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F3347F">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w:t>
      </w:r>
      <w:r w:rsidR="00F3347F">
        <w:rPr>
          <w:rFonts w:ascii="Arial" w:hAnsi="Arial" w:cs="Arial"/>
          <w:bCs/>
        </w:rPr>
        <w:t>,</w:t>
      </w:r>
      <w:r w:rsidR="002C2B7B">
        <w:rPr>
          <w:rFonts w:ascii="Arial" w:hAnsi="Arial" w:cs="Arial"/>
          <w:bCs/>
        </w:rPr>
        <w:t xml:space="preserve"> bas</w:t>
      </w:r>
      <w:r w:rsidR="00F3347F">
        <w:rPr>
          <w:rFonts w:ascii="Arial" w:hAnsi="Arial" w:cs="Arial"/>
          <w:bCs/>
        </w:rPr>
        <w:t>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1F7C3879" w:rsidR="0017256E" w:rsidRDefault="0092033F" w:rsidP="002311E5">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AA1DB8">
        <w:rPr>
          <w:rFonts w:ascii="Arial" w:hAnsi="Arial" w:cs="Arial"/>
          <w:bCs/>
        </w:rPr>
        <w:t xml:space="preserve">la </w:t>
      </w:r>
      <w:r w:rsidR="00AA1DB8" w:rsidRPr="00AA1DB8">
        <w:rPr>
          <w:rFonts w:ascii="Arial" w:hAnsi="Arial" w:cs="Arial"/>
          <w:b/>
          <w:bCs/>
        </w:rPr>
        <w:t>Administración Portuaria Integral de Quintana Roo, S.A. de C.V.</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28DF38D9" w:rsidR="00060A61" w:rsidRPr="0017256E" w:rsidRDefault="00060A61" w:rsidP="002311E5">
      <w:pPr>
        <w:spacing w:after="240" w:line="360" w:lineRule="auto"/>
        <w:jc w:val="both"/>
        <w:rPr>
          <w:rFonts w:ascii="Arial" w:hAnsi="Arial" w:cs="Arial"/>
          <w:bCs/>
        </w:rPr>
      </w:pPr>
      <w:r w:rsidRPr="0017256E">
        <w:rPr>
          <w:rFonts w:ascii="Arial" w:hAnsi="Arial" w:cs="Arial"/>
          <w:bCs/>
        </w:rPr>
        <w:lastRenderedPageBreak/>
        <w:t xml:space="preserve">Del monto ejercido </w:t>
      </w:r>
      <w:r w:rsidR="00AA1DB8">
        <w:rPr>
          <w:rFonts w:ascii="Arial" w:hAnsi="Arial" w:cs="Arial"/>
          <w:bCs/>
        </w:rPr>
        <w:t>por la</w:t>
      </w:r>
      <w:r>
        <w:rPr>
          <w:rFonts w:ascii="Arial" w:hAnsi="Arial" w:cs="Arial"/>
          <w:bCs/>
        </w:rPr>
        <w:t xml:space="preserve"> </w:t>
      </w:r>
      <w:r w:rsidR="00AA1DB8" w:rsidRPr="00AA1DB8">
        <w:rPr>
          <w:rFonts w:ascii="Arial" w:hAnsi="Arial" w:cs="Arial"/>
          <w:b/>
          <w:bCs/>
        </w:rPr>
        <w:t>Administración Portuaria Integral de Quintana Roo, S.A. de C.V.</w:t>
      </w:r>
      <w:r>
        <w:rPr>
          <w:rFonts w:ascii="Arial" w:hAnsi="Arial" w:cs="Arial"/>
          <w:b/>
          <w:bCs/>
        </w:rPr>
        <w:t xml:space="preserve"> </w:t>
      </w:r>
      <w:r w:rsidRPr="0017256E">
        <w:rPr>
          <w:rFonts w:ascii="Arial" w:hAnsi="Arial" w:cs="Arial"/>
          <w:bCs/>
        </w:rPr>
        <w:t>se seleccionó un porcentaje de</w:t>
      </w:r>
      <w:r w:rsidR="000119CE">
        <w:rPr>
          <w:rFonts w:ascii="Arial" w:hAnsi="Arial" w:cs="Arial"/>
          <w:bCs/>
        </w:rPr>
        <w:t>l</w:t>
      </w:r>
      <w:r w:rsidRPr="0017256E">
        <w:rPr>
          <w:rFonts w:ascii="Arial" w:hAnsi="Arial" w:cs="Arial"/>
          <w:bCs/>
        </w:rPr>
        <w:t xml:space="preserve"> </w:t>
      </w:r>
      <w:r w:rsidR="000119CE" w:rsidRPr="00E86D5B">
        <w:rPr>
          <w:rFonts w:ascii="Arial" w:hAnsi="Arial" w:cs="Arial"/>
          <w:bCs/>
        </w:rPr>
        <w:t>100</w:t>
      </w:r>
      <w:r w:rsidRPr="00E86D5B">
        <w:rPr>
          <w:rFonts w:ascii="Arial" w:hAnsi="Arial" w:cs="Arial"/>
          <w:bCs/>
        </w:rPr>
        <w:t>%, mismo</w:t>
      </w:r>
      <w:r w:rsidRPr="0017256E">
        <w:rPr>
          <w:rFonts w:ascii="Arial" w:hAnsi="Arial" w:cs="Arial"/>
          <w:bCs/>
        </w:rPr>
        <w:t xml:space="preserve">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2311E5">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2311E5">
      <w:pPr>
        <w:pStyle w:val="Ttulo2"/>
        <w:spacing w:before="0" w:after="240" w:line="360" w:lineRule="auto"/>
        <w:ind w:left="709"/>
      </w:pPr>
      <w:bookmarkStart w:id="20" w:name="_Toc54624388"/>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1D5C121B" w:rsidR="00F45C3F" w:rsidRDefault="00AA1DB8" w:rsidP="002311E5">
      <w:pPr>
        <w:spacing w:after="240" w:line="360" w:lineRule="auto"/>
        <w:ind w:right="190"/>
        <w:jc w:val="both"/>
        <w:rPr>
          <w:rFonts w:ascii="Arial" w:hAnsi="Arial" w:cs="Arial"/>
          <w:bCs/>
        </w:rPr>
      </w:pPr>
      <w:r w:rsidRPr="000F4256">
        <w:rPr>
          <w:rFonts w:ascii="Arial" w:hAnsi="Arial" w:cs="Arial"/>
        </w:rPr>
        <w:t xml:space="preserve">Se revisó </w:t>
      </w:r>
      <w:r w:rsidR="00381B6F">
        <w:rPr>
          <w:rFonts w:ascii="Arial" w:hAnsi="Arial" w:cs="Arial"/>
        </w:rPr>
        <w:t xml:space="preserve">el área de </w:t>
      </w:r>
      <w:r w:rsidRPr="000F4256">
        <w:rPr>
          <w:rFonts w:ascii="Arial" w:hAnsi="Arial" w:cs="Arial"/>
        </w:rPr>
        <w:t>la</w:t>
      </w:r>
      <w:r w:rsidR="00F45C3F" w:rsidRPr="000F4256">
        <w:rPr>
          <w:rFonts w:ascii="Arial" w:hAnsi="Arial" w:cs="Arial"/>
        </w:rPr>
        <w:t xml:space="preserve"> </w:t>
      </w:r>
      <w:r w:rsidRPr="000F4256">
        <w:rPr>
          <w:rFonts w:ascii="Arial" w:hAnsi="Arial" w:cs="Arial"/>
        </w:rPr>
        <w:t>Gerencia de Ingeniería</w:t>
      </w:r>
      <w:r w:rsidR="008A75B5" w:rsidRPr="000F4256">
        <w:rPr>
          <w:rFonts w:ascii="Arial" w:hAnsi="Arial" w:cs="Arial"/>
        </w:rPr>
        <w:t xml:space="preserve"> </w:t>
      </w:r>
      <w:r w:rsidR="00F45C3F" w:rsidRPr="000F4256">
        <w:rPr>
          <w:rFonts w:ascii="Arial" w:hAnsi="Arial" w:cs="Arial"/>
        </w:rPr>
        <w:t xml:space="preserve">de la </w:t>
      </w:r>
      <w:r w:rsidRPr="000F4256">
        <w:rPr>
          <w:rFonts w:ascii="Arial" w:hAnsi="Arial" w:cs="Arial"/>
          <w:b/>
          <w:bCs/>
        </w:rPr>
        <w:t>Administración Portuaria Integral de Quintana Roo, S.A. de C.V.</w:t>
      </w:r>
    </w:p>
    <w:p w14:paraId="538A1733" w14:textId="77777777" w:rsidR="00AD2593" w:rsidRPr="002311E5" w:rsidRDefault="00AD2593" w:rsidP="002311E5">
      <w:pPr>
        <w:pStyle w:val="Ttulo2"/>
        <w:spacing w:before="0" w:after="240" w:line="360" w:lineRule="auto"/>
        <w:ind w:left="709"/>
        <w:rPr>
          <w:rFonts w:ascii="Arial" w:hAnsi="Arial" w:cs="Arial"/>
          <w:b/>
          <w:color w:val="auto"/>
          <w:sz w:val="24"/>
          <w:szCs w:val="24"/>
        </w:rPr>
      </w:pPr>
      <w:bookmarkStart w:id="21" w:name="_Toc54624389"/>
      <w:r w:rsidRPr="002311E5">
        <w:rPr>
          <w:rFonts w:ascii="Arial" w:hAnsi="Arial" w:cs="Arial"/>
          <w:b/>
          <w:color w:val="auto"/>
          <w:sz w:val="24"/>
          <w:szCs w:val="24"/>
        </w:rPr>
        <w:t>F</w:t>
      </w:r>
      <w:r w:rsidR="00AC62A1" w:rsidRPr="002311E5">
        <w:rPr>
          <w:rFonts w:ascii="Arial" w:hAnsi="Arial" w:cs="Arial"/>
          <w:b/>
          <w:color w:val="auto"/>
          <w:sz w:val="24"/>
          <w:szCs w:val="24"/>
        </w:rPr>
        <w:t>.</w:t>
      </w:r>
      <w:r w:rsidRPr="002311E5">
        <w:rPr>
          <w:rFonts w:ascii="Arial" w:hAnsi="Arial" w:cs="Arial"/>
          <w:b/>
          <w:color w:val="auto"/>
          <w:sz w:val="24"/>
          <w:szCs w:val="24"/>
        </w:rPr>
        <w:t xml:space="preserve"> </w:t>
      </w:r>
      <w:r w:rsidR="00E30532" w:rsidRPr="002311E5">
        <w:rPr>
          <w:rFonts w:ascii="Arial" w:hAnsi="Arial" w:cs="Arial"/>
          <w:b/>
          <w:color w:val="auto"/>
          <w:sz w:val="24"/>
          <w:szCs w:val="24"/>
        </w:rPr>
        <w:t xml:space="preserve">Procedimientos de </w:t>
      </w:r>
      <w:r w:rsidR="007F139F" w:rsidRPr="002311E5">
        <w:rPr>
          <w:rFonts w:ascii="Arial" w:hAnsi="Arial" w:cs="Arial"/>
          <w:b/>
          <w:color w:val="auto"/>
          <w:sz w:val="24"/>
          <w:szCs w:val="24"/>
        </w:rPr>
        <w:t>auditoría</w:t>
      </w:r>
      <w:r w:rsidR="00E30532" w:rsidRPr="002311E5">
        <w:rPr>
          <w:rFonts w:ascii="Arial" w:hAnsi="Arial" w:cs="Arial"/>
          <w:b/>
          <w:color w:val="auto"/>
          <w:sz w:val="24"/>
          <w:szCs w:val="24"/>
        </w:rPr>
        <w:t xml:space="preserve"> aplicados</w:t>
      </w:r>
      <w:bookmarkEnd w:id="21"/>
    </w:p>
    <w:p w14:paraId="31CCC41F" w14:textId="3D967B2D" w:rsidR="001A14E4" w:rsidRPr="00C47B98" w:rsidRDefault="001A14E4" w:rsidP="002311E5">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2311E5">
      <w:pPr>
        <w:spacing w:after="240"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75196F9A" w:rsidR="003172E9" w:rsidRDefault="003172E9" w:rsidP="002311E5">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00CE501E">
        <w:rPr>
          <w:rFonts w:ascii="Arial" w:hAnsi="Arial" w:cs="Arial"/>
        </w:rPr>
        <w:t xml:space="preserve"> financieros presentados por la</w:t>
      </w:r>
      <w:r w:rsidRPr="003172E9">
        <w:rPr>
          <w:rFonts w:ascii="Arial" w:hAnsi="Arial" w:cs="Arial"/>
        </w:rPr>
        <w:t xml:space="preserve"> </w:t>
      </w:r>
      <w:r w:rsidR="00CE501E" w:rsidRPr="00CE501E">
        <w:rPr>
          <w:rFonts w:ascii="Arial" w:hAnsi="Arial" w:cs="Arial"/>
          <w:b/>
        </w:rPr>
        <w:t>Administración Portuaria Integral de Quintana Roo, S.A. de C.V.</w:t>
      </w:r>
      <w:r w:rsidRPr="003172E9">
        <w:rPr>
          <w:rFonts w:ascii="Arial" w:hAnsi="Arial" w:cs="Arial"/>
          <w:b/>
        </w:rPr>
        <w:t xml:space="preserve"> </w:t>
      </w:r>
      <w:r w:rsidRPr="003172E9">
        <w:rPr>
          <w:rFonts w:ascii="Arial" w:hAnsi="Arial" w:cs="Arial"/>
        </w:rPr>
        <w:t xml:space="preserve">del ejercicio fiscal </w:t>
      </w:r>
      <w:r w:rsidR="00CE501E">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2311E5">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2311E5">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2311E5">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2311E5">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2311E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2311E5">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121A6E61" w:rsidR="00AD2593" w:rsidRDefault="00AD2593" w:rsidP="002311E5">
      <w:pPr>
        <w:pStyle w:val="Ttulo2"/>
        <w:spacing w:before="0" w:after="240" w:line="360" w:lineRule="auto"/>
        <w:ind w:left="709"/>
        <w:rPr>
          <w:rFonts w:ascii="Arial" w:hAnsi="Arial" w:cs="Arial"/>
          <w:b/>
          <w:color w:val="auto"/>
          <w:sz w:val="24"/>
          <w:szCs w:val="24"/>
        </w:rPr>
      </w:pPr>
      <w:bookmarkStart w:id="23" w:name="_Toc54624390"/>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862900">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6C2DC8BA" w14:textId="4E14299A" w:rsidR="00AD2593" w:rsidRDefault="00F37D13" w:rsidP="002311E5">
      <w:pPr>
        <w:spacing w:after="240" w:line="360" w:lineRule="auto"/>
        <w:jc w:val="both"/>
        <w:rPr>
          <w:rFonts w:ascii="Arial" w:hAnsi="Arial" w:cs="Arial"/>
          <w:bCs/>
        </w:rPr>
      </w:pPr>
      <w:bookmarkStart w:id="24" w:name="_Hlk53769455"/>
      <w:r>
        <w:rPr>
          <w:rFonts w:ascii="Arial" w:hAnsi="Arial" w:cs="Arial"/>
          <w:bCs/>
        </w:rPr>
        <w:t>Loa servidores públicos</w:t>
      </w:r>
      <w:r w:rsidR="00AD2593">
        <w:rPr>
          <w:rFonts w:ascii="Arial" w:hAnsi="Arial" w:cs="Arial"/>
          <w:bCs/>
        </w:rPr>
        <w:t xml:space="preserve"> </w:t>
      </w:r>
      <w:r w:rsidR="00D64BE0">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 que actu</w:t>
      </w:r>
      <w:r>
        <w:rPr>
          <w:rFonts w:ascii="Arial" w:hAnsi="Arial" w:cs="Arial"/>
          <w:bCs/>
        </w:rPr>
        <w:t>aron</w:t>
      </w:r>
      <w:r w:rsidR="00AD2593">
        <w:rPr>
          <w:rFonts w:ascii="Arial" w:hAnsi="Arial" w:cs="Arial"/>
          <w:bCs/>
        </w:rPr>
        <w:t xml:space="preserve"> en el desarrollo y ejecución de la auditoría,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bookmarkEnd w:id="24"/>
      <w:r w:rsidR="004A3A17">
        <w:rPr>
          <w:rFonts w:ascii="Arial" w:hAnsi="Arial" w:cs="Arial"/>
          <w:bCs/>
        </w:rPr>
        <w:t xml:space="preserve">se encuentran referidos en la orden emitida con oficio </w:t>
      </w:r>
      <w:r w:rsidR="004A3A17" w:rsidRPr="00D2035B">
        <w:rPr>
          <w:rFonts w:ascii="Arial" w:hAnsi="Arial" w:cs="Arial"/>
          <w:b/>
        </w:rPr>
        <w:t>ASEQROO/ASE/AEMOP/046</w:t>
      </w:r>
      <w:r w:rsidR="004A3A17">
        <w:rPr>
          <w:rFonts w:ascii="Arial" w:hAnsi="Arial" w:cs="Arial"/>
          <w:b/>
        </w:rPr>
        <w:t>2</w:t>
      </w:r>
      <w:r w:rsidR="004A3A17" w:rsidRPr="00D2035B">
        <w:rPr>
          <w:rFonts w:ascii="Arial" w:hAnsi="Arial" w:cs="Arial"/>
          <w:b/>
        </w:rPr>
        <w:t>/08/2020</w:t>
      </w:r>
      <w:r w:rsidR="004A3A17">
        <w:rPr>
          <w:rFonts w:ascii="Arial" w:hAnsi="Arial" w:cs="Arial"/>
          <w:bCs/>
        </w:rPr>
        <w:t>, siendo los servidores públicos a cargo de coordinar y supervisar la auditoría, los siguientes:</w:t>
      </w:r>
    </w:p>
    <w:p w14:paraId="337A6AED" w14:textId="248880E2" w:rsidR="00AD2593" w:rsidRPr="00060A61" w:rsidRDefault="00060A61" w:rsidP="002311E5">
      <w:pPr>
        <w:spacing w:line="360"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Servidores públicos.</w:t>
      </w:r>
      <w:r>
        <w:rPr>
          <w:rFonts w:ascii="Arial" w:hAnsi="Arial" w:cs="Arial"/>
          <w:bCs/>
          <w:sz w:val="20"/>
          <w:szCs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3C5418" w:rsidRPr="000D1F2D" w14:paraId="289EC856" w14:textId="77777777" w:rsidTr="00CC10BB">
        <w:trPr>
          <w:trHeight w:val="377"/>
        </w:trPr>
        <w:tc>
          <w:tcPr>
            <w:tcW w:w="4395" w:type="dxa"/>
            <w:shd w:val="clear" w:color="auto" w:fill="D0CECE" w:themeFill="background2" w:themeFillShade="E6"/>
            <w:vAlign w:val="center"/>
          </w:tcPr>
          <w:p w14:paraId="7A64DA8A" w14:textId="77777777" w:rsidR="00AD2593" w:rsidRPr="000D1F2D" w:rsidRDefault="000D1F2D" w:rsidP="0063090A">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0A20D52D" w14:textId="77777777" w:rsidR="00AD2593" w:rsidRPr="000D1F2D" w:rsidRDefault="000D1F2D" w:rsidP="0063090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442A6F" w14:paraId="1CBE6A2C" w14:textId="77777777" w:rsidTr="00442A6F">
        <w:trPr>
          <w:trHeight w:val="453"/>
        </w:trPr>
        <w:tc>
          <w:tcPr>
            <w:tcW w:w="4395" w:type="dxa"/>
            <w:shd w:val="clear" w:color="auto" w:fill="auto"/>
            <w:vAlign w:val="center"/>
          </w:tcPr>
          <w:p w14:paraId="1818F2DA" w14:textId="1008BFE6" w:rsidR="003C5418" w:rsidRPr="00442A6F" w:rsidRDefault="004133C0" w:rsidP="0063090A">
            <w:pPr>
              <w:spacing w:line="276" w:lineRule="auto"/>
              <w:rPr>
                <w:rFonts w:ascii="Arial" w:hAnsi="Arial" w:cs="Arial"/>
                <w:bCs/>
                <w:sz w:val="18"/>
                <w:szCs w:val="18"/>
              </w:rPr>
            </w:pPr>
            <w:r w:rsidRPr="00442A6F">
              <w:rPr>
                <w:rFonts w:ascii="Arial" w:hAnsi="Arial" w:cs="Arial"/>
                <w:bCs/>
                <w:sz w:val="18"/>
                <w:szCs w:val="18"/>
              </w:rPr>
              <w:t xml:space="preserve">M.C. </w:t>
            </w:r>
            <w:r w:rsidR="009669A1" w:rsidRPr="00442A6F">
              <w:rPr>
                <w:rFonts w:ascii="Arial" w:hAnsi="Arial" w:cs="Arial"/>
                <w:bCs/>
                <w:sz w:val="18"/>
                <w:szCs w:val="18"/>
              </w:rPr>
              <w:t>Ing. Ariel Hipólito Zavala Varguez.</w:t>
            </w:r>
          </w:p>
        </w:tc>
        <w:tc>
          <w:tcPr>
            <w:tcW w:w="5244" w:type="dxa"/>
            <w:shd w:val="clear" w:color="auto" w:fill="auto"/>
            <w:vAlign w:val="center"/>
          </w:tcPr>
          <w:p w14:paraId="10295569" w14:textId="20619EC3" w:rsidR="00AD2593" w:rsidRPr="00442A6F" w:rsidRDefault="009669A1" w:rsidP="0063090A">
            <w:pPr>
              <w:spacing w:line="276" w:lineRule="auto"/>
              <w:jc w:val="center"/>
              <w:rPr>
                <w:rFonts w:ascii="Arial" w:hAnsi="Arial" w:cs="Arial"/>
                <w:bCs/>
                <w:sz w:val="18"/>
                <w:szCs w:val="18"/>
              </w:rPr>
            </w:pPr>
            <w:r w:rsidRPr="00442A6F">
              <w:rPr>
                <w:rFonts w:ascii="Arial" w:hAnsi="Arial" w:cs="Arial"/>
                <w:bCs/>
                <w:sz w:val="18"/>
                <w:szCs w:val="18"/>
              </w:rPr>
              <w:t>Coordinador de Fiscalización en Materia de Obra Pública “A”.</w:t>
            </w:r>
          </w:p>
        </w:tc>
      </w:tr>
      <w:tr w:rsidR="004E76D5" w:rsidRPr="00442A6F" w14:paraId="49C2FA55" w14:textId="77777777" w:rsidTr="00442A6F">
        <w:trPr>
          <w:trHeight w:val="429"/>
        </w:trPr>
        <w:tc>
          <w:tcPr>
            <w:tcW w:w="4395" w:type="dxa"/>
            <w:shd w:val="clear" w:color="auto" w:fill="auto"/>
            <w:vAlign w:val="center"/>
          </w:tcPr>
          <w:p w14:paraId="0E33496F" w14:textId="3AB684F7" w:rsidR="004E76D5" w:rsidRPr="00442A6F" w:rsidRDefault="004133C0" w:rsidP="0063090A">
            <w:pPr>
              <w:spacing w:line="276" w:lineRule="auto"/>
              <w:rPr>
                <w:rFonts w:ascii="Arial" w:hAnsi="Arial" w:cs="Arial"/>
                <w:bCs/>
                <w:sz w:val="18"/>
                <w:szCs w:val="18"/>
              </w:rPr>
            </w:pPr>
            <w:r w:rsidRPr="00442A6F">
              <w:rPr>
                <w:rFonts w:ascii="Arial" w:hAnsi="Arial" w:cs="Arial"/>
                <w:bCs/>
                <w:sz w:val="18"/>
                <w:szCs w:val="18"/>
              </w:rPr>
              <w:t xml:space="preserve">M.C. </w:t>
            </w:r>
            <w:r w:rsidR="009669A1" w:rsidRPr="00442A6F">
              <w:rPr>
                <w:rFonts w:ascii="Arial" w:hAnsi="Arial" w:cs="Arial"/>
                <w:bCs/>
                <w:sz w:val="18"/>
                <w:szCs w:val="18"/>
              </w:rPr>
              <w:t>Ing. Elda Patricia Sánchez Castillo.</w:t>
            </w:r>
          </w:p>
        </w:tc>
        <w:tc>
          <w:tcPr>
            <w:tcW w:w="5244" w:type="dxa"/>
            <w:shd w:val="clear" w:color="auto" w:fill="auto"/>
            <w:vAlign w:val="center"/>
          </w:tcPr>
          <w:p w14:paraId="6094DBD9" w14:textId="255ABE8E" w:rsidR="004E76D5" w:rsidRPr="00442A6F" w:rsidRDefault="009669A1" w:rsidP="0063090A">
            <w:pPr>
              <w:spacing w:line="276" w:lineRule="auto"/>
              <w:jc w:val="center"/>
              <w:rPr>
                <w:rFonts w:ascii="Arial" w:hAnsi="Arial" w:cs="Arial"/>
                <w:bCs/>
                <w:sz w:val="18"/>
                <w:szCs w:val="18"/>
              </w:rPr>
            </w:pPr>
            <w:r w:rsidRPr="00442A6F">
              <w:rPr>
                <w:rFonts w:ascii="Arial" w:hAnsi="Arial" w:cs="Arial"/>
                <w:bCs/>
                <w:sz w:val="18"/>
                <w:szCs w:val="18"/>
              </w:rPr>
              <w:t>Supervisor</w:t>
            </w:r>
            <w:r w:rsidR="004133C0" w:rsidRPr="00442A6F">
              <w:rPr>
                <w:rFonts w:ascii="Arial" w:hAnsi="Arial" w:cs="Arial"/>
                <w:bCs/>
                <w:sz w:val="18"/>
                <w:szCs w:val="18"/>
              </w:rPr>
              <w:t xml:space="preserve"> de Fiscalización en Materia de Obra Pública</w:t>
            </w:r>
            <w:r w:rsidR="0081160C" w:rsidRPr="00442A6F">
              <w:rPr>
                <w:rFonts w:ascii="Arial" w:hAnsi="Arial" w:cs="Arial"/>
                <w:bCs/>
                <w:sz w:val="18"/>
                <w:szCs w:val="18"/>
              </w:rPr>
              <w:t xml:space="preserve"> “A”</w:t>
            </w:r>
            <w:r w:rsidRPr="00442A6F">
              <w:rPr>
                <w:rFonts w:ascii="Arial" w:hAnsi="Arial" w:cs="Arial"/>
                <w:bCs/>
                <w:sz w:val="18"/>
                <w:szCs w:val="18"/>
              </w:rPr>
              <w:t>.</w:t>
            </w:r>
          </w:p>
        </w:tc>
      </w:tr>
    </w:tbl>
    <w:p w14:paraId="30960917" w14:textId="4841EAA2" w:rsidR="000F1C4E" w:rsidRPr="00324A94" w:rsidRDefault="00324A94" w:rsidP="002311E5">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p>
    <w:p w14:paraId="725AA748" w14:textId="77777777" w:rsidR="002311E5" w:rsidRDefault="002311E5" w:rsidP="002311E5">
      <w:pPr>
        <w:spacing w:after="240"/>
        <w:rPr>
          <w:lang w:val="es-MX"/>
        </w:rPr>
      </w:pPr>
    </w:p>
    <w:p w14:paraId="580A7B4D" w14:textId="36895E31" w:rsidR="00F32CBB" w:rsidRPr="00FA6C95" w:rsidRDefault="00F32CBB" w:rsidP="002311E5">
      <w:pPr>
        <w:pStyle w:val="Ttulo1"/>
        <w:numPr>
          <w:ilvl w:val="0"/>
          <w:numId w:val="8"/>
        </w:numPr>
        <w:spacing w:after="240" w:line="360" w:lineRule="auto"/>
        <w:rPr>
          <w:rFonts w:ascii="Arial" w:hAnsi="Arial" w:cs="Arial"/>
        </w:rPr>
      </w:pPr>
      <w:bookmarkStart w:id="26" w:name="_Toc54624391"/>
      <w:r w:rsidRPr="00FA6C95">
        <w:rPr>
          <w:rFonts w:ascii="Arial" w:hAnsi="Arial" w:cs="Arial"/>
        </w:rPr>
        <w:t>CUMPLIMIENTO DE LA NORMATIVIDAD</w:t>
      </w:r>
      <w:bookmarkEnd w:id="25"/>
      <w:bookmarkEnd w:id="26"/>
      <w:r w:rsidRPr="00FA6C95">
        <w:rPr>
          <w:rFonts w:ascii="Arial" w:hAnsi="Arial" w:cs="Arial"/>
        </w:rPr>
        <w:t xml:space="preserve"> </w:t>
      </w:r>
    </w:p>
    <w:p w14:paraId="32CF323A" w14:textId="17C88BC1" w:rsidR="00F32CBB" w:rsidRPr="00031800" w:rsidRDefault="00031800" w:rsidP="002311E5">
      <w:pPr>
        <w:spacing w:after="240" w:line="360" w:lineRule="auto"/>
        <w:jc w:val="both"/>
        <w:rPr>
          <w:rFonts w:ascii="Arial" w:hAnsi="Arial"/>
        </w:rPr>
      </w:pPr>
      <w:r w:rsidRPr="00031800">
        <w:rPr>
          <w:rFonts w:ascii="Arial" w:hAnsi="Arial"/>
        </w:rPr>
        <w:t xml:space="preserve">La revisión y fiscalización comprendió operaciones practicadas por </w:t>
      </w:r>
      <w:r w:rsidR="00A03FD7">
        <w:rPr>
          <w:rFonts w:ascii="Arial" w:hAnsi="Arial"/>
        </w:rPr>
        <w:t>la</w:t>
      </w:r>
      <w:r w:rsidRPr="00031800">
        <w:rPr>
          <w:rFonts w:ascii="Arial" w:hAnsi="Arial"/>
        </w:rPr>
        <w:t xml:space="preserve"> </w:t>
      </w:r>
      <w:r w:rsidR="00A03FD7" w:rsidRPr="00A03FD7">
        <w:rPr>
          <w:rFonts w:ascii="Arial" w:hAnsi="Arial"/>
          <w:b/>
        </w:rPr>
        <w:t>Administración Portuaria Integral de Quintana Roo, S.A. de C.V.</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A03FD7">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 xml:space="preserve">Profesionales de Auditoría del </w:t>
      </w:r>
      <w:r w:rsidR="00F32CBB" w:rsidRPr="003122D6">
        <w:rPr>
          <w:rFonts w:ascii="Arial" w:hAnsi="Arial" w:cs="Arial"/>
        </w:rPr>
        <w:lastRenderedPageBreak/>
        <w:t>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C2207C">
        <w:rPr>
          <w:rFonts w:ascii="Arial" w:hAnsi="Arial" w:cs="Arial"/>
        </w:rPr>
        <w:t>,</w:t>
      </w:r>
      <w:r w:rsidR="00F32CBB">
        <w:rPr>
          <w:rFonts w:ascii="Arial" w:hAnsi="Arial" w:cs="Arial"/>
        </w:rPr>
        <w:t xml:space="preserve">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C2207C">
        <w:rPr>
          <w:rFonts w:ascii="Arial" w:hAnsi="Arial" w:cs="Arial"/>
        </w:rPr>
        <w:t>,</w:t>
      </w:r>
      <w:r w:rsidR="00E6068E">
        <w:rPr>
          <w:rFonts w:ascii="Arial" w:hAnsi="Arial" w:cs="Arial"/>
        </w:rPr>
        <w:t xml:space="preserve">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7145BDC4" w:rsidR="00F32CBB" w:rsidRDefault="00F32CBB" w:rsidP="002311E5">
      <w:pPr>
        <w:spacing w:after="240" w:line="360" w:lineRule="auto"/>
        <w:jc w:val="both"/>
        <w:rPr>
          <w:rFonts w:ascii="Arial" w:hAnsi="Arial" w:cs="Arial"/>
        </w:rPr>
      </w:pPr>
    </w:p>
    <w:p w14:paraId="4FC6786D" w14:textId="77777777" w:rsidR="004E76D5" w:rsidRPr="00E6068E" w:rsidRDefault="00E6068E" w:rsidP="002311E5">
      <w:pPr>
        <w:pStyle w:val="Ttulo1"/>
        <w:numPr>
          <w:ilvl w:val="0"/>
          <w:numId w:val="8"/>
        </w:numPr>
        <w:spacing w:after="240" w:line="360" w:lineRule="auto"/>
        <w:rPr>
          <w:rFonts w:ascii="Arial" w:hAnsi="Arial" w:cs="Arial"/>
        </w:rPr>
      </w:pPr>
      <w:bookmarkStart w:id="27" w:name="_Toc54624392"/>
      <w:bookmarkStart w:id="28" w:name="_Toc519096400"/>
      <w:bookmarkStart w:id="29" w:name="_Toc520196707"/>
      <w:r w:rsidRPr="00E6068E">
        <w:rPr>
          <w:rFonts w:ascii="Arial" w:hAnsi="Arial" w:cs="Arial"/>
        </w:rPr>
        <w:t>CONCLUSIONES</w:t>
      </w:r>
      <w:bookmarkEnd w:id="27"/>
    </w:p>
    <w:p w14:paraId="5EE87E01" w14:textId="5CD816AF" w:rsidR="004E76D5" w:rsidRDefault="00395738" w:rsidP="002311E5">
      <w:pPr>
        <w:spacing w:after="240"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w:t>
      </w:r>
      <w:r w:rsidR="00727A90">
        <w:rPr>
          <w:rFonts w:ascii="Arial" w:hAnsi="Arial" w:cs="Arial"/>
        </w:rPr>
        <w:t>.</w:t>
      </w:r>
    </w:p>
    <w:p w14:paraId="68EB27AA" w14:textId="77777777" w:rsidR="00F87F72" w:rsidRDefault="00F87F72" w:rsidP="002311E5">
      <w:pPr>
        <w:spacing w:after="240" w:line="360" w:lineRule="auto"/>
        <w:jc w:val="both"/>
        <w:rPr>
          <w:rFonts w:ascii="Arial" w:hAnsi="Arial" w:cs="Arial"/>
        </w:rPr>
      </w:pPr>
    </w:p>
    <w:p w14:paraId="094D1FD5" w14:textId="77777777" w:rsidR="00F32CBB" w:rsidRDefault="00F32CBB" w:rsidP="002311E5">
      <w:pPr>
        <w:pStyle w:val="Ttulo1"/>
        <w:numPr>
          <w:ilvl w:val="0"/>
          <w:numId w:val="8"/>
        </w:numPr>
        <w:spacing w:after="240" w:line="360" w:lineRule="auto"/>
        <w:rPr>
          <w:rFonts w:ascii="Arial" w:hAnsi="Arial" w:cs="Arial"/>
        </w:rPr>
      </w:pPr>
      <w:bookmarkStart w:id="30" w:name="_Toc54624393"/>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6A5D83C6" w14:textId="703507CD" w:rsidR="00F87F72" w:rsidRDefault="008028F4" w:rsidP="002311E5">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w:t>
      </w:r>
      <w:r w:rsidR="00C541CB">
        <w:rPr>
          <w:rFonts w:ascii="Arial" w:hAnsi="Arial" w:cs="Arial"/>
        </w:rPr>
        <w:t xml:space="preserve">nte este proceso </w:t>
      </w:r>
      <w:r w:rsidR="00F87F72" w:rsidRPr="000C4323">
        <w:rPr>
          <w:rFonts w:ascii="Arial" w:hAnsi="Arial" w:cs="Arial"/>
        </w:rPr>
        <w:t>se present</w:t>
      </w:r>
      <w:r w:rsidR="00F87F72">
        <w:rPr>
          <w:rFonts w:ascii="Arial" w:hAnsi="Arial" w:cs="Arial"/>
        </w:rPr>
        <w:t xml:space="preserve">aron </w:t>
      </w:r>
      <w:r w:rsidR="00F87F72">
        <w:rPr>
          <w:rFonts w:ascii="Arial" w:hAnsi="Arial" w:cs="Arial"/>
          <w:b/>
        </w:rPr>
        <w:t>quince</w:t>
      </w:r>
      <w:r w:rsidR="00F87F72" w:rsidRPr="00867DEC">
        <w:rPr>
          <w:rFonts w:ascii="Arial" w:hAnsi="Arial" w:cs="Arial"/>
        </w:rPr>
        <w:t xml:space="preserve"> </w:t>
      </w:r>
      <w:r w:rsidR="00F87F72">
        <w:rPr>
          <w:rFonts w:ascii="Arial" w:hAnsi="Arial" w:cs="Arial"/>
        </w:rPr>
        <w:t xml:space="preserve">resultados finales de auditoría y se determinaron </w:t>
      </w:r>
      <w:r w:rsidR="00C541CB" w:rsidRPr="00C541CB">
        <w:rPr>
          <w:rFonts w:ascii="Arial" w:hAnsi="Arial" w:cs="Arial"/>
          <w:b/>
        </w:rPr>
        <w:t>veinte nueve</w:t>
      </w:r>
      <w:r w:rsidR="00F87F72">
        <w:rPr>
          <w:rFonts w:ascii="Arial" w:hAnsi="Arial" w:cs="Arial"/>
        </w:rPr>
        <w:t xml:space="preserve"> </w:t>
      </w:r>
      <w:r w:rsidR="00F87F72" w:rsidRPr="00867DEC">
        <w:rPr>
          <w:rFonts w:ascii="Arial" w:hAnsi="Arial" w:cs="Arial"/>
        </w:rPr>
        <w:t>observaciones de cumplimiento legal</w:t>
      </w:r>
      <w:r w:rsidR="00F87F72">
        <w:rPr>
          <w:rFonts w:ascii="Arial" w:hAnsi="Arial" w:cs="Arial"/>
        </w:rPr>
        <w:t xml:space="preserve"> que corresponden a</w:t>
      </w:r>
      <w:r w:rsidR="00F87F72" w:rsidRPr="000C4323">
        <w:rPr>
          <w:rFonts w:ascii="Arial" w:hAnsi="Arial" w:cs="Arial"/>
        </w:rPr>
        <w:t xml:space="preserve"> </w:t>
      </w:r>
      <w:r w:rsidR="00F87F72">
        <w:rPr>
          <w:rFonts w:ascii="Arial" w:hAnsi="Arial" w:cs="Arial"/>
          <w:b/>
          <w:color w:val="000000" w:themeColor="text1"/>
        </w:rPr>
        <w:t>c</w:t>
      </w:r>
      <w:r w:rsidR="00C541CB">
        <w:rPr>
          <w:rFonts w:ascii="Arial" w:hAnsi="Arial" w:cs="Arial"/>
          <w:b/>
          <w:color w:val="000000" w:themeColor="text1"/>
        </w:rPr>
        <w:t>atorce</w:t>
      </w:r>
      <w:r w:rsidR="00F87F72" w:rsidRPr="00F75385">
        <w:rPr>
          <w:rFonts w:ascii="Arial" w:hAnsi="Arial" w:cs="Arial"/>
          <w:color w:val="000000" w:themeColor="text1"/>
        </w:rPr>
        <w:t xml:space="preserve"> </w:t>
      </w:r>
      <w:r w:rsidR="00F87F72">
        <w:rPr>
          <w:rFonts w:ascii="Arial" w:hAnsi="Arial" w:cs="Arial"/>
          <w:color w:val="000000" w:themeColor="text1"/>
        </w:rPr>
        <w:t xml:space="preserve">observaciones </w:t>
      </w:r>
      <w:r w:rsidR="00F87F72" w:rsidRPr="00F75385">
        <w:rPr>
          <w:rFonts w:ascii="Arial" w:hAnsi="Arial" w:cs="Arial"/>
          <w:color w:val="000000" w:themeColor="text1"/>
        </w:rPr>
        <w:t xml:space="preserve">de documentación faltante </w:t>
      </w:r>
      <w:r w:rsidR="00F87F72" w:rsidRPr="00F75385">
        <w:rPr>
          <w:rFonts w:ascii="Arial" w:hAnsi="Arial" w:cs="Arial"/>
          <w:color w:val="000000" w:themeColor="text1"/>
        </w:rPr>
        <w:lastRenderedPageBreak/>
        <w:t xml:space="preserve">y </w:t>
      </w:r>
      <w:r w:rsidR="00C541CB">
        <w:rPr>
          <w:rFonts w:ascii="Arial" w:hAnsi="Arial" w:cs="Arial"/>
          <w:b/>
          <w:color w:val="000000" w:themeColor="text1"/>
        </w:rPr>
        <w:t>quince</w:t>
      </w:r>
      <w:r w:rsidR="00F87F72" w:rsidRPr="00F75385">
        <w:rPr>
          <w:rFonts w:ascii="Arial" w:hAnsi="Arial" w:cs="Arial"/>
          <w:color w:val="000000" w:themeColor="text1"/>
        </w:rPr>
        <w:t xml:space="preserve"> </w:t>
      </w:r>
      <w:r w:rsidR="00F87F72">
        <w:rPr>
          <w:rFonts w:ascii="Arial" w:hAnsi="Arial" w:cs="Arial"/>
          <w:color w:val="000000" w:themeColor="text1"/>
        </w:rPr>
        <w:t xml:space="preserve">observaciones </w:t>
      </w:r>
      <w:r w:rsidR="00F87F72" w:rsidRPr="00F75385">
        <w:rPr>
          <w:rFonts w:ascii="Arial" w:hAnsi="Arial" w:cs="Arial"/>
          <w:color w:val="000000" w:themeColor="text1"/>
        </w:rPr>
        <w:t xml:space="preserve">de documentación irregular, </w:t>
      </w:r>
      <w:r w:rsidR="00C541CB">
        <w:rPr>
          <w:rFonts w:ascii="Arial" w:hAnsi="Arial" w:cs="Arial"/>
          <w:color w:val="000000" w:themeColor="text1"/>
        </w:rPr>
        <w:t xml:space="preserve">de </w:t>
      </w:r>
      <w:r w:rsidR="00F87F72">
        <w:rPr>
          <w:rFonts w:ascii="Arial" w:hAnsi="Arial" w:cs="Arial"/>
          <w:color w:val="000000" w:themeColor="text1"/>
        </w:rPr>
        <w:t xml:space="preserve">las </w:t>
      </w:r>
      <w:r w:rsidR="00C541CB">
        <w:rPr>
          <w:rFonts w:ascii="Arial" w:hAnsi="Arial" w:cs="Arial"/>
          <w:color w:val="000000" w:themeColor="text1"/>
        </w:rPr>
        <w:t xml:space="preserve">cuales </w:t>
      </w:r>
      <w:r w:rsidR="00F87F72">
        <w:rPr>
          <w:rFonts w:ascii="Arial" w:hAnsi="Arial" w:cs="Arial"/>
          <w:color w:val="000000" w:themeColor="text1"/>
        </w:rPr>
        <w:t xml:space="preserve">se solventan </w:t>
      </w:r>
      <w:r w:rsidR="00C541CB" w:rsidRPr="00C541CB">
        <w:rPr>
          <w:rFonts w:ascii="Arial" w:hAnsi="Arial" w:cs="Arial"/>
          <w:b/>
          <w:color w:val="000000" w:themeColor="text1"/>
        </w:rPr>
        <w:t>o</w:t>
      </w:r>
      <w:r w:rsidR="00C60A61">
        <w:rPr>
          <w:rFonts w:ascii="Arial" w:hAnsi="Arial" w:cs="Arial"/>
          <w:b/>
          <w:color w:val="000000" w:themeColor="text1"/>
        </w:rPr>
        <w:t>n</w:t>
      </w:r>
      <w:r w:rsidR="00C541CB" w:rsidRPr="00C541CB">
        <w:rPr>
          <w:rFonts w:ascii="Arial" w:hAnsi="Arial" w:cs="Arial"/>
          <w:b/>
          <w:color w:val="000000" w:themeColor="text1"/>
        </w:rPr>
        <w:t>ce</w:t>
      </w:r>
      <w:r w:rsidR="00C541CB">
        <w:rPr>
          <w:rFonts w:ascii="Arial" w:hAnsi="Arial" w:cs="Arial"/>
          <w:color w:val="000000" w:themeColor="text1"/>
        </w:rPr>
        <w:t xml:space="preserve"> observaciones por documentación faltante y </w:t>
      </w:r>
      <w:r w:rsidR="005D7167">
        <w:rPr>
          <w:rFonts w:ascii="Arial" w:hAnsi="Arial" w:cs="Arial"/>
          <w:b/>
          <w:color w:val="000000" w:themeColor="text1"/>
        </w:rPr>
        <w:t>dos</w:t>
      </w:r>
      <w:r w:rsidR="00C541CB">
        <w:rPr>
          <w:rFonts w:ascii="Arial" w:hAnsi="Arial" w:cs="Arial"/>
          <w:color w:val="000000" w:themeColor="text1"/>
        </w:rPr>
        <w:t xml:space="preserve"> observación de documentación irregular, quedando </w:t>
      </w:r>
      <w:r w:rsidR="005D7167">
        <w:rPr>
          <w:rFonts w:ascii="Arial" w:hAnsi="Arial" w:cs="Arial"/>
          <w:color w:val="000000" w:themeColor="text1"/>
        </w:rPr>
        <w:t xml:space="preserve">pendientes </w:t>
      </w:r>
      <w:r w:rsidR="00C541CB">
        <w:rPr>
          <w:rFonts w:ascii="Arial" w:hAnsi="Arial" w:cs="Arial"/>
          <w:color w:val="000000" w:themeColor="text1"/>
        </w:rPr>
        <w:t xml:space="preserve">por solventar </w:t>
      </w:r>
      <w:r w:rsidR="00C60A61">
        <w:rPr>
          <w:rFonts w:ascii="Arial" w:hAnsi="Arial" w:cs="Arial"/>
          <w:b/>
          <w:color w:val="000000" w:themeColor="text1"/>
        </w:rPr>
        <w:t>tres</w:t>
      </w:r>
      <w:r w:rsidR="00C541CB">
        <w:rPr>
          <w:rFonts w:ascii="Arial" w:hAnsi="Arial" w:cs="Arial"/>
          <w:color w:val="000000" w:themeColor="text1"/>
        </w:rPr>
        <w:t xml:space="preserve"> observaciones por documentación faltante y </w:t>
      </w:r>
      <w:r w:rsidR="00C541CB" w:rsidRPr="00C541CB">
        <w:rPr>
          <w:rFonts w:ascii="Arial" w:hAnsi="Arial" w:cs="Arial"/>
          <w:b/>
          <w:color w:val="000000" w:themeColor="text1"/>
        </w:rPr>
        <w:t>1</w:t>
      </w:r>
      <w:r w:rsidR="005D7167">
        <w:rPr>
          <w:rFonts w:ascii="Arial" w:hAnsi="Arial" w:cs="Arial"/>
          <w:b/>
          <w:color w:val="000000" w:themeColor="text1"/>
        </w:rPr>
        <w:t>3</w:t>
      </w:r>
      <w:r w:rsidR="00C541CB">
        <w:rPr>
          <w:rFonts w:ascii="Arial" w:hAnsi="Arial" w:cs="Arial"/>
          <w:color w:val="000000" w:themeColor="text1"/>
        </w:rPr>
        <w:t xml:space="preserve"> observaciones de documentación irregular</w:t>
      </w:r>
      <w:r w:rsidR="00F87F72">
        <w:rPr>
          <w:rFonts w:ascii="Arial" w:hAnsi="Arial" w:cs="Arial"/>
          <w:color w:val="000000" w:themeColor="text1"/>
        </w:rPr>
        <w:t xml:space="preserve">; </w:t>
      </w:r>
      <w:r w:rsidR="00F87F72">
        <w:rPr>
          <w:rFonts w:ascii="Arial" w:hAnsi="Arial" w:cs="Arial"/>
        </w:rPr>
        <w:t xml:space="preserve">emitiéndose </w:t>
      </w:r>
      <w:r w:rsidR="00C541CB" w:rsidRPr="00C541CB">
        <w:rPr>
          <w:rFonts w:ascii="Arial" w:hAnsi="Arial" w:cs="Arial"/>
          <w:b/>
        </w:rPr>
        <w:t xml:space="preserve">veinte </w:t>
      </w:r>
      <w:r w:rsidR="00F87F72" w:rsidRPr="00C541CB">
        <w:rPr>
          <w:rFonts w:ascii="Arial" w:hAnsi="Arial" w:cs="Arial"/>
          <w:b/>
        </w:rPr>
        <w:t>nueve</w:t>
      </w:r>
      <w:r w:rsidR="00F87F72">
        <w:rPr>
          <w:rFonts w:ascii="Arial" w:hAnsi="Arial" w:cs="Arial"/>
        </w:rPr>
        <w:t xml:space="preserve"> </w:t>
      </w:r>
      <w:r w:rsidR="00C541CB">
        <w:rPr>
          <w:rFonts w:ascii="Arial" w:hAnsi="Arial" w:cs="Arial"/>
        </w:rPr>
        <w:t>promociones de responsabilidad administrativa sancionatoria</w:t>
      </w:r>
      <w:r w:rsidR="005D7167">
        <w:rPr>
          <w:rFonts w:ascii="Arial" w:hAnsi="Arial" w:cs="Arial"/>
        </w:rPr>
        <w:t xml:space="preserve"> y </w:t>
      </w:r>
      <w:r w:rsidR="005D7167" w:rsidRPr="005D7167">
        <w:rPr>
          <w:rFonts w:ascii="Arial" w:hAnsi="Arial" w:cs="Arial"/>
          <w:b/>
          <w:bCs/>
        </w:rPr>
        <w:t>tres</w:t>
      </w:r>
      <w:r w:rsidR="005D7167">
        <w:rPr>
          <w:rFonts w:ascii="Arial" w:hAnsi="Arial" w:cs="Arial"/>
        </w:rPr>
        <w:t xml:space="preserve"> recomendaciones</w:t>
      </w:r>
      <w:r w:rsidR="00C541CB">
        <w:rPr>
          <w:rFonts w:ascii="Arial" w:hAnsi="Arial" w:cs="Arial"/>
        </w:rPr>
        <w:t>.</w:t>
      </w:r>
    </w:p>
    <w:p w14:paraId="3D792EC5" w14:textId="77777777" w:rsidR="006E6141" w:rsidRDefault="006E6141" w:rsidP="002311E5">
      <w:pPr>
        <w:spacing w:after="240" w:line="360" w:lineRule="auto"/>
        <w:jc w:val="both"/>
        <w:rPr>
          <w:rFonts w:ascii="Arial" w:hAnsi="Arial" w:cs="Arial"/>
        </w:rPr>
      </w:pPr>
    </w:p>
    <w:p w14:paraId="66223453" w14:textId="5FA951B7" w:rsidR="009D09F1" w:rsidRPr="00EC5039" w:rsidRDefault="009D09F1" w:rsidP="002311E5">
      <w:pPr>
        <w:pStyle w:val="Ttulo2"/>
        <w:numPr>
          <w:ilvl w:val="0"/>
          <w:numId w:val="7"/>
        </w:numPr>
        <w:spacing w:before="0" w:after="240" w:line="360" w:lineRule="auto"/>
        <w:jc w:val="both"/>
        <w:rPr>
          <w:rFonts w:ascii="Arial" w:hAnsi="Arial" w:cs="Arial"/>
          <w:b/>
          <w:color w:val="auto"/>
          <w:sz w:val="24"/>
          <w:szCs w:val="24"/>
        </w:rPr>
      </w:pPr>
      <w:bookmarkStart w:id="31" w:name="_Toc54624394"/>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2311E5">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0A167A1E" w:rsidR="008028F4" w:rsidRDefault="004A7A0A" w:rsidP="00940960">
      <w:pPr>
        <w:spacing w:line="360" w:lineRule="auto"/>
        <w:ind w:right="332"/>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EF7B7B">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A25537">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940960">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600BCE">
        <w:trPr>
          <w:trHeight w:val="330"/>
          <w:jc w:val="center"/>
        </w:trPr>
        <w:tc>
          <w:tcPr>
            <w:tcW w:w="5000" w:type="pct"/>
            <w:gridSpan w:val="4"/>
            <w:tcBorders>
              <w:top w:val="single" w:sz="4" w:space="0" w:color="auto"/>
              <w:left w:val="single" w:sz="8" w:space="0" w:color="A6A6A6"/>
              <w:bottom w:val="single" w:sz="4" w:space="0" w:color="A6A6A6" w:themeColor="background1" w:themeShade="A6"/>
              <w:right w:val="single" w:sz="8" w:space="0" w:color="A6A6A6"/>
            </w:tcBorders>
            <w:vAlign w:val="center"/>
          </w:tcPr>
          <w:p w14:paraId="55F4BB05" w14:textId="77777777" w:rsidR="00302B2E" w:rsidRPr="000D1F2D" w:rsidRDefault="003A1D24" w:rsidP="00600BCE">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004C84">
        <w:trPr>
          <w:trHeight w:val="508"/>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2BB3E5" w14:textId="5C149D70" w:rsidR="00385EF9" w:rsidRPr="00AE4A33" w:rsidRDefault="006911CA" w:rsidP="00940960">
            <w:pPr>
              <w:spacing w:line="276" w:lineRule="auto"/>
              <w:jc w:val="center"/>
              <w:rPr>
                <w:rFonts w:ascii="Arial" w:hAnsi="Arial" w:cs="Arial"/>
                <w:bCs/>
                <w:sz w:val="16"/>
                <w:szCs w:val="16"/>
              </w:rPr>
            </w:pPr>
            <w:r>
              <w:rPr>
                <w:rFonts w:ascii="Arial" w:hAnsi="Arial" w:cs="Arial"/>
                <w:bCs/>
                <w:sz w:val="16"/>
                <w:szCs w:val="16"/>
              </w:rPr>
              <w:t>Auditoría de Cumplimiento de Inversiones Físicas realizadas con Ingresos Propios</w:t>
            </w: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EDDC4" w14:textId="0E5AE5F3" w:rsidR="00385EF9" w:rsidRPr="000D1F2D" w:rsidRDefault="006911CA" w:rsidP="00940960">
            <w:pPr>
              <w:spacing w:line="276" w:lineRule="auto"/>
              <w:jc w:val="center"/>
              <w:rPr>
                <w:rFonts w:ascii="Arial" w:hAnsi="Arial" w:cs="Arial"/>
                <w:b/>
                <w:sz w:val="16"/>
                <w:szCs w:val="16"/>
                <w:lang w:val="en-US"/>
              </w:rPr>
            </w:pPr>
            <w:r>
              <w:rPr>
                <w:rFonts w:ascii="Arial" w:hAnsi="Arial" w:cs="Arial"/>
                <w:b/>
                <w:sz w:val="16"/>
                <w:szCs w:val="16"/>
                <w:lang w:val="en-US"/>
              </w:rPr>
              <w:t>19-AEMOP-A-GOB-056-118</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2301E" w14:textId="08AAA22A" w:rsidR="00385EF9" w:rsidRPr="000D1F2D" w:rsidRDefault="00EF7B7B" w:rsidP="00940960">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3203F" w14:textId="574D12E0" w:rsidR="00385EF9" w:rsidRPr="000D1F2D" w:rsidRDefault="006911CA" w:rsidP="00940960">
            <w:pPr>
              <w:spacing w:line="276" w:lineRule="auto"/>
              <w:jc w:val="center"/>
              <w:rPr>
                <w:rFonts w:ascii="Arial" w:hAnsi="Arial" w:cs="Arial"/>
                <w:b/>
                <w:color w:val="000000"/>
                <w:sz w:val="16"/>
                <w:szCs w:val="16"/>
              </w:rPr>
            </w:pPr>
            <w:r>
              <w:rPr>
                <w:rFonts w:ascii="Arial" w:hAnsi="Arial" w:cs="Arial"/>
                <w:b/>
                <w:color w:val="000000"/>
                <w:sz w:val="16"/>
                <w:szCs w:val="16"/>
              </w:rPr>
              <w:t>29</w:t>
            </w:r>
          </w:p>
        </w:tc>
      </w:tr>
      <w:tr w:rsidR="00385EF9" w:rsidRPr="000D1F2D" w14:paraId="7E3542A5" w14:textId="77777777" w:rsidTr="00004C84">
        <w:trPr>
          <w:trHeight w:val="404"/>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306DF" w14:textId="77777777" w:rsidR="00385EF9" w:rsidRPr="000D1F2D" w:rsidRDefault="00385EF9" w:rsidP="00940960">
            <w:pPr>
              <w:spacing w:line="276" w:lineRule="auto"/>
              <w:jc w:val="center"/>
              <w:rPr>
                <w:rFonts w:ascii="Arial" w:hAnsi="Arial" w:cs="Arial"/>
                <w:color w:val="000000"/>
                <w:sz w:val="16"/>
                <w:szCs w:val="16"/>
                <w:lang w:val="es-MX" w:eastAsia="es-MX"/>
              </w:rPr>
            </w:pP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8B8AC0" w14:textId="77777777" w:rsidR="00385EF9" w:rsidRPr="000D1F2D" w:rsidRDefault="00385EF9" w:rsidP="00940960">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5EE6" w14:textId="4F6BF073" w:rsidR="00385EF9" w:rsidRPr="000D1F2D" w:rsidRDefault="00EF7B7B" w:rsidP="00940960">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AD8788" w14:textId="1E957E7D" w:rsidR="00385EF9" w:rsidRPr="000D1F2D" w:rsidRDefault="006911CA" w:rsidP="00940960">
            <w:pPr>
              <w:spacing w:line="276" w:lineRule="auto"/>
              <w:jc w:val="center"/>
              <w:rPr>
                <w:rFonts w:ascii="Arial" w:hAnsi="Arial" w:cs="Arial"/>
                <w:b/>
                <w:color w:val="000000"/>
                <w:sz w:val="16"/>
                <w:szCs w:val="16"/>
              </w:rPr>
            </w:pPr>
            <w:r>
              <w:rPr>
                <w:rFonts w:ascii="Arial" w:hAnsi="Arial" w:cs="Arial"/>
                <w:b/>
                <w:color w:val="000000"/>
                <w:sz w:val="16"/>
                <w:szCs w:val="16"/>
              </w:rPr>
              <w:t>29</w:t>
            </w:r>
          </w:p>
        </w:tc>
      </w:tr>
    </w:tbl>
    <w:p w14:paraId="0A1666BB" w14:textId="175709EF" w:rsidR="00FC3950" w:rsidRPr="004A7A0A" w:rsidRDefault="00FC3950" w:rsidP="002311E5">
      <w:pPr>
        <w:spacing w:after="240"/>
        <w:rPr>
          <w:rFonts w:ascii="Arial" w:hAnsi="Arial" w:cs="Arial"/>
          <w:sz w:val="18"/>
          <w:szCs w:val="18"/>
        </w:rPr>
      </w:pPr>
      <w:r w:rsidRPr="004A7A0A">
        <w:rPr>
          <w:rFonts w:ascii="Arial" w:hAnsi="Arial" w:cs="Arial"/>
          <w:sz w:val="18"/>
          <w:szCs w:val="18"/>
        </w:rPr>
        <w:t>Fuente: Elaboración propia</w:t>
      </w:r>
    </w:p>
    <w:p w14:paraId="39525CBD" w14:textId="434A9CEC" w:rsidR="00F32CBB" w:rsidRDefault="00A25537" w:rsidP="002311E5">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6A069576" w:rsidR="004A7A0A" w:rsidRPr="00A25537" w:rsidRDefault="004A7A0A" w:rsidP="00940960">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EF7B7B">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142"/>
        <w:gridCol w:w="1667"/>
        <w:gridCol w:w="1735"/>
        <w:gridCol w:w="1745"/>
      </w:tblGrid>
      <w:tr w:rsidR="00AA130E" w:rsidRPr="00AA130E" w14:paraId="32768436" w14:textId="77777777" w:rsidTr="00546A5E">
        <w:tc>
          <w:tcPr>
            <w:tcW w:w="1389" w:type="dxa"/>
            <w:vMerge w:val="restart"/>
            <w:shd w:val="clear" w:color="auto" w:fill="D0CECE" w:themeFill="background2" w:themeFillShade="E6"/>
            <w:vAlign w:val="center"/>
          </w:tcPr>
          <w:p w14:paraId="06DA7334" w14:textId="07AEB1A8" w:rsidR="00AA130E" w:rsidRPr="00AA130E" w:rsidRDefault="00CF50F6" w:rsidP="00940960">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shd w:val="clear" w:color="auto" w:fill="D0CECE" w:themeFill="background2" w:themeFillShade="E6"/>
            <w:vAlign w:val="center"/>
          </w:tcPr>
          <w:p w14:paraId="0582563B" w14:textId="04346F1F" w:rsidR="00AA130E" w:rsidRPr="00AA130E"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shd w:val="clear" w:color="auto" w:fill="D0CECE" w:themeFill="background2" w:themeFillShade="E6"/>
            <w:vAlign w:val="center"/>
          </w:tcPr>
          <w:p w14:paraId="7432BBB8" w14:textId="2F3A748B" w:rsidR="00AA130E" w:rsidRPr="00AA130E"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546A5E">
        <w:tc>
          <w:tcPr>
            <w:tcW w:w="1389" w:type="dxa"/>
            <w:vMerge/>
          </w:tcPr>
          <w:p w14:paraId="07BACC36" w14:textId="77777777" w:rsidR="00AA130E" w:rsidRDefault="00AA130E" w:rsidP="00940960">
            <w:pPr>
              <w:spacing w:line="276" w:lineRule="auto"/>
            </w:pPr>
          </w:p>
        </w:tc>
        <w:tc>
          <w:tcPr>
            <w:tcW w:w="3142" w:type="dxa"/>
            <w:vMerge/>
          </w:tcPr>
          <w:p w14:paraId="2438D6C3" w14:textId="77777777" w:rsidR="00AA130E" w:rsidRDefault="00AA130E" w:rsidP="00940960">
            <w:pPr>
              <w:spacing w:line="276" w:lineRule="auto"/>
            </w:pPr>
          </w:p>
        </w:tc>
        <w:tc>
          <w:tcPr>
            <w:tcW w:w="1667" w:type="dxa"/>
            <w:shd w:val="clear" w:color="auto" w:fill="D0CECE" w:themeFill="background2" w:themeFillShade="E6"/>
            <w:vAlign w:val="center"/>
          </w:tcPr>
          <w:p w14:paraId="3393B196" w14:textId="0013FA2B" w:rsidR="00AA130E" w:rsidRPr="00AA130E"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940960">
            <w:pPr>
              <w:spacing w:line="276" w:lineRule="auto"/>
              <w:jc w:val="center"/>
            </w:pPr>
          </w:p>
        </w:tc>
      </w:tr>
      <w:tr w:rsidR="000B0A30" w14:paraId="50F177EB" w14:textId="77777777" w:rsidTr="00600BCE">
        <w:trPr>
          <w:trHeight w:val="307"/>
        </w:trPr>
        <w:tc>
          <w:tcPr>
            <w:tcW w:w="9678" w:type="dxa"/>
            <w:gridSpan w:val="5"/>
            <w:vAlign w:val="center"/>
          </w:tcPr>
          <w:p w14:paraId="32FA8C9F" w14:textId="03990FE2" w:rsidR="000B0A30" w:rsidRPr="00062DAD" w:rsidRDefault="00600BCE" w:rsidP="00600BCE">
            <w:pPr>
              <w:spacing w:line="276" w:lineRule="auto"/>
              <w:jc w:val="center"/>
              <w:rPr>
                <w:rFonts w:ascii="Arial" w:hAnsi="Arial" w:cs="Arial"/>
                <w:sz w:val="16"/>
                <w:szCs w:val="16"/>
              </w:rPr>
            </w:pPr>
            <w:r w:rsidRPr="00062DAD">
              <w:rPr>
                <w:rFonts w:ascii="Arial" w:hAnsi="Arial" w:cs="Arial"/>
                <w:b/>
                <w:sz w:val="16"/>
                <w:szCs w:val="16"/>
                <w:lang w:val="en-US"/>
              </w:rPr>
              <w:t>INGRESOS PROPIOS</w:t>
            </w:r>
          </w:p>
        </w:tc>
      </w:tr>
      <w:tr w:rsidR="00F87F72" w14:paraId="111773D6" w14:textId="77777777" w:rsidTr="00F87F72">
        <w:trPr>
          <w:trHeight w:val="367"/>
        </w:trPr>
        <w:tc>
          <w:tcPr>
            <w:tcW w:w="1389" w:type="dxa"/>
          </w:tcPr>
          <w:p w14:paraId="5A924923" w14:textId="1CCCBC96" w:rsidR="00F87F72" w:rsidRPr="00A8513A" w:rsidRDefault="00F87F72" w:rsidP="00940960">
            <w:pPr>
              <w:spacing w:line="276" w:lineRule="auto"/>
            </w:pPr>
            <w:r>
              <w:rPr>
                <w:rFonts w:ascii="Arial" w:hAnsi="Arial" w:cs="Arial"/>
                <w:color w:val="000000"/>
                <w:sz w:val="16"/>
                <w:szCs w:val="16"/>
              </w:rPr>
              <w:t xml:space="preserve">Resultado 1, Observación </w:t>
            </w:r>
            <w:r w:rsidRPr="00A8513A">
              <w:rPr>
                <w:rFonts w:ascii="Arial" w:hAnsi="Arial" w:cs="Arial"/>
                <w:color w:val="000000"/>
                <w:sz w:val="16"/>
                <w:szCs w:val="16"/>
              </w:rPr>
              <w:t>1</w:t>
            </w:r>
          </w:p>
        </w:tc>
        <w:tc>
          <w:tcPr>
            <w:tcW w:w="3142" w:type="dxa"/>
            <w:vMerge w:val="restart"/>
          </w:tcPr>
          <w:p w14:paraId="390CAA98" w14:textId="22030614" w:rsidR="00F87F72" w:rsidRPr="00062DAD" w:rsidRDefault="00F87F72" w:rsidP="00940960">
            <w:pPr>
              <w:spacing w:line="276" w:lineRule="auto"/>
              <w:jc w:val="both"/>
              <w:rPr>
                <w:rFonts w:ascii="Arial" w:hAnsi="Arial" w:cs="Arial"/>
                <w:sz w:val="16"/>
                <w:szCs w:val="16"/>
              </w:rPr>
            </w:pPr>
            <w:r w:rsidRPr="00062DAD">
              <w:rPr>
                <w:rFonts w:ascii="Arial" w:hAnsi="Arial" w:cs="Arial"/>
                <w:color w:val="000000"/>
                <w:sz w:val="16"/>
                <w:szCs w:val="16"/>
              </w:rPr>
              <w:t>Trabajos de pintura, albañilería, electricidad, cancelería y tabla</w:t>
            </w:r>
            <w:r w:rsidR="00EF7B7B" w:rsidRPr="00062DAD">
              <w:rPr>
                <w:rFonts w:ascii="Arial" w:hAnsi="Arial" w:cs="Arial"/>
                <w:color w:val="000000"/>
                <w:sz w:val="16"/>
                <w:szCs w:val="16"/>
              </w:rPr>
              <w:t>r</w:t>
            </w:r>
            <w:r w:rsidRPr="00062DAD">
              <w:rPr>
                <w:rFonts w:ascii="Arial" w:hAnsi="Arial" w:cs="Arial"/>
                <w:color w:val="000000"/>
                <w:sz w:val="16"/>
                <w:szCs w:val="16"/>
              </w:rPr>
              <w:t xml:space="preserve">oca en el </w:t>
            </w:r>
            <w:r w:rsidRPr="00062DAD">
              <w:rPr>
                <w:rFonts w:ascii="Arial" w:hAnsi="Arial" w:cs="Arial"/>
                <w:color w:val="000000"/>
                <w:sz w:val="16"/>
                <w:szCs w:val="16"/>
              </w:rPr>
              <w:lastRenderedPageBreak/>
              <w:t>recinto portuario de Punta Sam, Quintana Roo.</w:t>
            </w:r>
          </w:p>
        </w:tc>
        <w:tc>
          <w:tcPr>
            <w:tcW w:w="1667" w:type="dxa"/>
            <w:vAlign w:val="center"/>
          </w:tcPr>
          <w:p w14:paraId="35F94BC2" w14:textId="54E881D1" w:rsidR="00F87F72" w:rsidRPr="00062DAD" w:rsidRDefault="00F87F72" w:rsidP="00940960">
            <w:pPr>
              <w:spacing w:line="276" w:lineRule="auto"/>
              <w:jc w:val="center"/>
              <w:rPr>
                <w:rFonts w:ascii="Arial" w:hAnsi="Arial" w:cs="Arial"/>
                <w:sz w:val="16"/>
                <w:szCs w:val="16"/>
              </w:rPr>
            </w:pPr>
            <w:r w:rsidRPr="00062DAD">
              <w:rPr>
                <w:rFonts w:ascii="Arial" w:hAnsi="Arial" w:cs="Arial"/>
                <w:sz w:val="16"/>
                <w:szCs w:val="16"/>
              </w:rPr>
              <w:lastRenderedPageBreak/>
              <w:t>N.A.</w:t>
            </w:r>
          </w:p>
        </w:tc>
        <w:tc>
          <w:tcPr>
            <w:tcW w:w="1735" w:type="dxa"/>
          </w:tcPr>
          <w:p w14:paraId="4AECCCED" w14:textId="73385A62"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37DC1058" w14:textId="4CCC0BC8" w:rsidR="00F87F72" w:rsidRPr="00062DAD" w:rsidRDefault="00F87F72" w:rsidP="00940960">
            <w:pPr>
              <w:spacing w:line="276" w:lineRule="auto"/>
              <w:jc w:val="center"/>
              <w:rPr>
                <w:rFonts w:ascii="Arial" w:hAnsi="Arial" w:cs="Arial"/>
                <w:sz w:val="16"/>
                <w:szCs w:val="16"/>
              </w:rPr>
            </w:pPr>
            <w:r w:rsidRPr="00062DAD">
              <w:rPr>
                <w:rFonts w:ascii="Arial" w:hAnsi="Arial" w:cs="Arial"/>
                <w:color w:val="000000"/>
                <w:sz w:val="16"/>
                <w:szCs w:val="16"/>
              </w:rPr>
              <w:lastRenderedPageBreak/>
              <w:t>Documentación faltante</w:t>
            </w:r>
          </w:p>
        </w:tc>
        <w:tc>
          <w:tcPr>
            <w:tcW w:w="1745" w:type="dxa"/>
            <w:vAlign w:val="center"/>
          </w:tcPr>
          <w:p w14:paraId="106BC2A8" w14:textId="1E013749" w:rsidR="00F87F72" w:rsidRPr="00062DAD" w:rsidRDefault="00F87F72" w:rsidP="00940960">
            <w:pPr>
              <w:spacing w:line="276" w:lineRule="auto"/>
              <w:jc w:val="center"/>
              <w:rPr>
                <w:rFonts w:ascii="Arial" w:hAnsi="Arial" w:cs="Arial"/>
                <w:sz w:val="16"/>
                <w:szCs w:val="16"/>
              </w:rPr>
            </w:pPr>
            <w:r w:rsidRPr="00062DAD">
              <w:rPr>
                <w:rFonts w:ascii="Arial" w:hAnsi="Arial" w:cs="Arial"/>
                <w:sz w:val="16"/>
                <w:szCs w:val="16"/>
              </w:rPr>
              <w:lastRenderedPageBreak/>
              <w:t>N.A.</w:t>
            </w:r>
          </w:p>
        </w:tc>
      </w:tr>
      <w:tr w:rsidR="00F87F72" w14:paraId="6F971317" w14:textId="77777777" w:rsidTr="00F87F72">
        <w:trPr>
          <w:trHeight w:val="367"/>
        </w:trPr>
        <w:tc>
          <w:tcPr>
            <w:tcW w:w="1389" w:type="dxa"/>
          </w:tcPr>
          <w:p w14:paraId="4BC39330" w14:textId="54309A13" w:rsidR="00F87F72" w:rsidRPr="00A8513A" w:rsidRDefault="00F87F72" w:rsidP="00940960">
            <w:pPr>
              <w:spacing w:line="276" w:lineRule="auto"/>
            </w:pPr>
            <w:r w:rsidRPr="00A8513A">
              <w:rPr>
                <w:rFonts w:ascii="Arial" w:hAnsi="Arial" w:cs="Arial"/>
                <w:color w:val="000000"/>
                <w:sz w:val="16"/>
                <w:szCs w:val="16"/>
              </w:rPr>
              <w:t>Resultado 1</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28F265FD" w14:textId="70B01B23" w:rsidR="00F87F72" w:rsidRPr="00062DAD" w:rsidRDefault="00F87F72" w:rsidP="00940960">
            <w:pPr>
              <w:spacing w:line="276" w:lineRule="auto"/>
              <w:jc w:val="both"/>
              <w:rPr>
                <w:rFonts w:ascii="Arial" w:hAnsi="Arial" w:cs="Arial"/>
                <w:sz w:val="16"/>
                <w:szCs w:val="16"/>
              </w:rPr>
            </w:pPr>
          </w:p>
        </w:tc>
        <w:tc>
          <w:tcPr>
            <w:tcW w:w="1667" w:type="dxa"/>
            <w:vAlign w:val="center"/>
          </w:tcPr>
          <w:p w14:paraId="763F74AC" w14:textId="496FCDAB" w:rsidR="00F87F72" w:rsidRPr="00062DAD" w:rsidRDefault="00F87F72" w:rsidP="00940960">
            <w:pPr>
              <w:spacing w:line="276" w:lineRule="auto"/>
              <w:jc w:val="center"/>
              <w:rPr>
                <w:rFonts w:ascii="Arial" w:hAnsi="Arial" w:cs="Arial"/>
                <w:sz w:val="16"/>
                <w:szCs w:val="16"/>
              </w:rPr>
            </w:pPr>
            <w:r w:rsidRPr="00062DAD">
              <w:rPr>
                <w:rFonts w:ascii="Arial" w:hAnsi="Arial" w:cs="Arial"/>
                <w:sz w:val="16"/>
                <w:szCs w:val="16"/>
              </w:rPr>
              <w:t>N.A.</w:t>
            </w:r>
          </w:p>
        </w:tc>
        <w:tc>
          <w:tcPr>
            <w:tcW w:w="1735" w:type="dxa"/>
          </w:tcPr>
          <w:p w14:paraId="3323D5E8" w14:textId="42202AC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7B6BDB8C" w14:textId="3E072504" w:rsidR="00F87F72" w:rsidRPr="00062DAD" w:rsidRDefault="00F87F72" w:rsidP="00940960">
            <w:pPr>
              <w:spacing w:line="276" w:lineRule="auto"/>
              <w:jc w:val="center"/>
              <w:rPr>
                <w:rFonts w:ascii="Arial" w:hAnsi="Arial" w:cs="Arial"/>
                <w:sz w:val="16"/>
                <w:szCs w:val="16"/>
              </w:rPr>
            </w:pPr>
            <w:r w:rsidRPr="00062DAD">
              <w:rPr>
                <w:rFonts w:ascii="Arial" w:hAnsi="Arial" w:cs="Arial"/>
                <w:color w:val="000000"/>
                <w:sz w:val="16"/>
                <w:szCs w:val="16"/>
              </w:rPr>
              <w:t>Documentación irregular</w:t>
            </w:r>
          </w:p>
        </w:tc>
        <w:tc>
          <w:tcPr>
            <w:tcW w:w="1745" w:type="dxa"/>
            <w:vAlign w:val="center"/>
          </w:tcPr>
          <w:p w14:paraId="73D28DCE" w14:textId="7211B3BD" w:rsidR="00F87F72" w:rsidRPr="00062DAD" w:rsidRDefault="00F87F72" w:rsidP="00940960">
            <w:pPr>
              <w:spacing w:line="276" w:lineRule="auto"/>
              <w:jc w:val="center"/>
              <w:rPr>
                <w:rFonts w:ascii="Arial" w:hAnsi="Arial" w:cs="Arial"/>
                <w:sz w:val="16"/>
                <w:szCs w:val="16"/>
              </w:rPr>
            </w:pPr>
            <w:r w:rsidRPr="00062DAD">
              <w:rPr>
                <w:rFonts w:ascii="Arial" w:hAnsi="Arial" w:cs="Arial"/>
                <w:sz w:val="16"/>
                <w:szCs w:val="16"/>
              </w:rPr>
              <w:t>N.A.</w:t>
            </w:r>
          </w:p>
        </w:tc>
      </w:tr>
      <w:tr w:rsidR="00F87F72" w14:paraId="5DFEF12C" w14:textId="77777777" w:rsidTr="00F87F72">
        <w:trPr>
          <w:trHeight w:val="367"/>
        </w:trPr>
        <w:tc>
          <w:tcPr>
            <w:tcW w:w="1389" w:type="dxa"/>
          </w:tcPr>
          <w:p w14:paraId="11C451EB" w14:textId="3B36306A" w:rsidR="00F87F72" w:rsidRPr="00A8513A" w:rsidRDefault="00F87F72" w:rsidP="00940960">
            <w:pPr>
              <w:spacing w:line="276" w:lineRule="auto"/>
            </w:pPr>
            <w:r>
              <w:rPr>
                <w:rFonts w:ascii="Arial" w:hAnsi="Arial" w:cs="Arial"/>
                <w:color w:val="000000"/>
                <w:sz w:val="16"/>
                <w:szCs w:val="16"/>
              </w:rPr>
              <w:t xml:space="preserve">Resultado 2, Observación </w:t>
            </w:r>
            <w:r w:rsidRPr="00A8513A">
              <w:rPr>
                <w:rFonts w:ascii="Arial" w:hAnsi="Arial" w:cs="Arial"/>
                <w:color w:val="000000"/>
                <w:sz w:val="16"/>
                <w:szCs w:val="16"/>
              </w:rPr>
              <w:t>1</w:t>
            </w:r>
          </w:p>
        </w:tc>
        <w:tc>
          <w:tcPr>
            <w:tcW w:w="3142" w:type="dxa"/>
            <w:vMerge w:val="restart"/>
          </w:tcPr>
          <w:p w14:paraId="338761E3" w14:textId="283D5BA3" w:rsidR="00F87F72" w:rsidRPr="00062DAD" w:rsidRDefault="00F87F72" w:rsidP="00940960">
            <w:pPr>
              <w:spacing w:line="276" w:lineRule="auto"/>
              <w:jc w:val="both"/>
              <w:rPr>
                <w:rFonts w:ascii="Arial" w:hAnsi="Arial" w:cs="Arial"/>
                <w:sz w:val="16"/>
                <w:szCs w:val="16"/>
              </w:rPr>
            </w:pPr>
            <w:r w:rsidRPr="00062DAD">
              <w:rPr>
                <w:rFonts w:ascii="Arial" w:hAnsi="Arial" w:cs="Arial"/>
                <w:color w:val="000000"/>
                <w:sz w:val="16"/>
                <w:szCs w:val="16"/>
              </w:rPr>
              <w:t xml:space="preserve">Instalación de letrero </w:t>
            </w:r>
            <w:r w:rsidR="008F44BA" w:rsidRPr="00062DAD">
              <w:rPr>
                <w:rFonts w:ascii="Arial" w:hAnsi="Arial" w:cs="Arial"/>
                <w:color w:val="000000"/>
                <w:sz w:val="16"/>
                <w:szCs w:val="16"/>
              </w:rPr>
              <w:t xml:space="preserve">CHETUMAL </w:t>
            </w:r>
            <w:r w:rsidRPr="00062DAD">
              <w:rPr>
                <w:rFonts w:ascii="Arial" w:hAnsi="Arial" w:cs="Arial"/>
                <w:color w:val="000000"/>
                <w:sz w:val="16"/>
                <w:szCs w:val="16"/>
              </w:rPr>
              <w:t>y señalética en la terminal marítima de Chetumal.</w:t>
            </w:r>
          </w:p>
        </w:tc>
        <w:tc>
          <w:tcPr>
            <w:tcW w:w="1667" w:type="dxa"/>
            <w:vAlign w:val="center"/>
          </w:tcPr>
          <w:p w14:paraId="6BC3202C" w14:textId="4EE792E3" w:rsidR="00F87F72" w:rsidRPr="00062DAD" w:rsidRDefault="00F87F72" w:rsidP="00940960">
            <w:pPr>
              <w:spacing w:line="276" w:lineRule="auto"/>
              <w:jc w:val="center"/>
              <w:rPr>
                <w:rFonts w:ascii="Arial" w:hAnsi="Arial" w:cs="Arial"/>
                <w:sz w:val="16"/>
                <w:szCs w:val="16"/>
              </w:rPr>
            </w:pPr>
            <w:r w:rsidRPr="00062DAD">
              <w:rPr>
                <w:rFonts w:ascii="Arial" w:hAnsi="Arial" w:cs="Arial"/>
                <w:sz w:val="16"/>
                <w:szCs w:val="16"/>
              </w:rPr>
              <w:t>N.A.</w:t>
            </w:r>
          </w:p>
        </w:tc>
        <w:tc>
          <w:tcPr>
            <w:tcW w:w="1735" w:type="dxa"/>
          </w:tcPr>
          <w:p w14:paraId="0526AF65" w14:textId="4AE5B542"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37B6289A" w14:textId="2D8FEA92" w:rsidR="00F87F72" w:rsidRPr="00062DAD" w:rsidRDefault="00F87F72" w:rsidP="00940960">
            <w:pPr>
              <w:spacing w:line="276" w:lineRule="auto"/>
              <w:jc w:val="center"/>
              <w:rPr>
                <w:rFonts w:ascii="Arial" w:hAnsi="Arial" w:cs="Arial"/>
                <w:sz w:val="16"/>
                <w:szCs w:val="16"/>
              </w:rPr>
            </w:pPr>
            <w:r w:rsidRPr="00062DAD">
              <w:rPr>
                <w:rFonts w:ascii="Arial" w:hAnsi="Arial" w:cs="Arial"/>
                <w:color w:val="000000"/>
                <w:sz w:val="16"/>
                <w:szCs w:val="16"/>
              </w:rPr>
              <w:t>Documentación faltante</w:t>
            </w:r>
          </w:p>
        </w:tc>
        <w:tc>
          <w:tcPr>
            <w:tcW w:w="1745" w:type="dxa"/>
            <w:vAlign w:val="center"/>
          </w:tcPr>
          <w:p w14:paraId="62407615" w14:textId="05D74905" w:rsidR="00F87F72" w:rsidRPr="00062DAD" w:rsidRDefault="00F87F72" w:rsidP="00940960">
            <w:pPr>
              <w:spacing w:line="276" w:lineRule="auto"/>
              <w:jc w:val="center"/>
              <w:rPr>
                <w:rFonts w:ascii="Arial" w:hAnsi="Arial" w:cs="Arial"/>
                <w:sz w:val="16"/>
                <w:szCs w:val="16"/>
              </w:rPr>
            </w:pPr>
            <w:r w:rsidRPr="00062DAD">
              <w:rPr>
                <w:rFonts w:ascii="Arial" w:hAnsi="Arial" w:cs="Arial"/>
                <w:sz w:val="16"/>
                <w:szCs w:val="16"/>
              </w:rPr>
              <w:t>N.A.</w:t>
            </w:r>
          </w:p>
        </w:tc>
      </w:tr>
      <w:tr w:rsidR="00F87F72" w14:paraId="703AD9A3" w14:textId="77777777" w:rsidTr="00F87F72">
        <w:trPr>
          <w:trHeight w:val="367"/>
        </w:trPr>
        <w:tc>
          <w:tcPr>
            <w:tcW w:w="1389" w:type="dxa"/>
          </w:tcPr>
          <w:p w14:paraId="63A36D99" w14:textId="5A3BA8EE" w:rsidR="00F87F72" w:rsidRPr="00A8513A" w:rsidRDefault="00F87F72" w:rsidP="00940960">
            <w:pPr>
              <w:spacing w:line="276" w:lineRule="auto"/>
              <w:rPr>
                <w:rFonts w:ascii="Arial" w:hAnsi="Arial" w:cs="Arial"/>
                <w:color w:val="000000"/>
                <w:sz w:val="16"/>
                <w:szCs w:val="16"/>
              </w:rPr>
            </w:pPr>
            <w:r>
              <w:rPr>
                <w:rFonts w:ascii="Arial" w:hAnsi="Arial" w:cs="Arial"/>
                <w:color w:val="000000"/>
                <w:sz w:val="16"/>
                <w:szCs w:val="16"/>
              </w:rPr>
              <w:t xml:space="preserve">Resultado 2, Observación </w:t>
            </w:r>
            <w:r w:rsidRPr="00A8513A">
              <w:rPr>
                <w:rFonts w:ascii="Arial" w:hAnsi="Arial" w:cs="Arial"/>
                <w:color w:val="000000"/>
                <w:sz w:val="16"/>
                <w:szCs w:val="16"/>
              </w:rPr>
              <w:t>2</w:t>
            </w:r>
          </w:p>
        </w:tc>
        <w:tc>
          <w:tcPr>
            <w:tcW w:w="3142" w:type="dxa"/>
            <w:vMerge/>
          </w:tcPr>
          <w:p w14:paraId="0FB06AFD"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7E052EAB" w14:textId="4AFEEF5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433D1B44" w14:textId="06DAEC4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27DC5042" w14:textId="0E82993B"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49FFAA73" w14:textId="6DB4D300"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57C3FC9A" w14:textId="77777777" w:rsidTr="00F87F72">
        <w:trPr>
          <w:trHeight w:val="367"/>
        </w:trPr>
        <w:tc>
          <w:tcPr>
            <w:tcW w:w="1389" w:type="dxa"/>
          </w:tcPr>
          <w:p w14:paraId="53BF9B6C" w14:textId="6CEEA31C"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3</w:t>
            </w:r>
            <w:r>
              <w:rPr>
                <w:rFonts w:ascii="Arial" w:hAnsi="Arial" w:cs="Arial"/>
                <w:color w:val="000000"/>
                <w:sz w:val="16"/>
                <w:szCs w:val="16"/>
              </w:rPr>
              <w:t xml:space="preserve">, </w:t>
            </w:r>
            <w:r w:rsidRPr="00A8513A">
              <w:rPr>
                <w:rFonts w:ascii="Arial" w:hAnsi="Arial" w:cs="Arial"/>
                <w:color w:val="000000"/>
                <w:sz w:val="16"/>
                <w:szCs w:val="16"/>
              </w:rPr>
              <w:t>Observaci</w:t>
            </w:r>
            <w:r>
              <w:rPr>
                <w:rFonts w:ascii="Arial" w:hAnsi="Arial" w:cs="Arial"/>
                <w:color w:val="000000"/>
                <w:sz w:val="16"/>
                <w:szCs w:val="16"/>
              </w:rPr>
              <w:t xml:space="preserve">ón </w:t>
            </w:r>
            <w:r w:rsidRPr="00A8513A">
              <w:rPr>
                <w:rFonts w:ascii="Arial" w:hAnsi="Arial" w:cs="Arial"/>
                <w:color w:val="000000"/>
                <w:sz w:val="16"/>
                <w:szCs w:val="16"/>
              </w:rPr>
              <w:t>1</w:t>
            </w:r>
          </w:p>
        </w:tc>
        <w:tc>
          <w:tcPr>
            <w:tcW w:w="3142" w:type="dxa"/>
            <w:vMerge w:val="restart"/>
          </w:tcPr>
          <w:p w14:paraId="78BA6901" w14:textId="325C6FEE"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Manifestación de impacto ambiental en su modalidad particular a la marina de San Miguel de Cozumel en Cozumel.</w:t>
            </w:r>
          </w:p>
        </w:tc>
        <w:tc>
          <w:tcPr>
            <w:tcW w:w="1667" w:type="dxa"/>
            <w:vAlign w:val="center"/>
          </w:tcPr>
          <w:p w14:paraId="225B4559" w14:textId="5C433EE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0FBCDD64" w14:textId="3B710D6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22803615" w14:textId="448D8B1B"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2BA799CC" w14:textId="695DEC5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2ECBAD9D" w14:textId="77777777" w:rsidTr="00F87F72">
        <w:trPr>
          <w:trHeight w:val="367"/>
        </w:trPr>
        <w:tc>
          <w:tcPr>
            <w:tcW w:w="1389" w:type="dxa"/>
          </w:tcPr>
          <w:p w14:paraId="1524F7CE" w14:textId="512AB4C4"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3</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4643510F"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1F898145" w14:textId="518C23F1"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28302DDF" w14:textId="58AA8E00"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7930FF37" w14:textId="1D3F8078"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67BBE84D" w14:textId="17958FE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35F0077C" w14:textId="77777777" w:rsidTr="00F87F72">
        <w:trPr>
          <w:trHeight w:val="367"/>
        </w:trPr>
        <w:tc>
          <w:tcPr>
            <w:tcW w:w="1389" w:type="dxa"/>
          </w:tcPr>
          <w:p w14:paraId="36A61E57" w14:textId="5CAD1405" w:rsidR="00F87F72" w:rsidRPr="00A8513A" w:rsidRDefault="00F87F72" w:rsidP="00940960">
            <w:pPr>
              <w:spacing w:line="276" w:lineRule="auto"/>
              <w:rPr>
                <w:rFonts w:ascii="Arial" w:hAnsi="Arial" w:cs="Arial"/>
                <w:color w:val="000000"/>
                <w:sz w:val="16"/>
                <w:szCs w:val="16"/>
              </w:rPr>
            </w:pPr>
            <w:r>
              <w:rPr>
                <w:rFonts w:ascii="Arial" w:hAnsi="Arial" w:cs="Arial"/>
                <w:color w:val="000000"/>
                <w:sz w:val="16"/>
                <w:szCs w:val="16"/>
              </w:rPr>
              <w:t xml:space="preserve">Resultado 4, Observación </w:t>
            </w:r>
            <w:r w:rsidRPr="00A8513A">
              <w:rPr>
                <w:rFonts w:ascii="Arial" w:hAnsi="Arial" w:cs="Arial"/>
                <w:color w:val="000000"/>
                <w:sz w:val="16"/>
                <w:szCs w:val="16"/>
              </w:rPr>
              <w:t>1</w:t>
            </w:r>
          </w:p>
        </w:tc>
        <w:tc>
          <w:tcPr>
            <w:tcW w:w="3142" w:type="dxa"/>
          </w:tcPr>
          <w:p w14:paraId="1DE6B8BD" w14:textId="1C2058B7"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Suministro e instalación de luminarias en los patios de maniobras y vialidades del recinto portuario de Puerto Morelos.</w:t>
            </w:r>
          </w:p>
        </w:tc>
        <w:tc>
          <w:tcPr>
            <w:tcW w:w="1667" w:type="dxa"/>
            <w:vAlign w:val="center"/>
          </w:tcPr>
          <w:p w14:paraId="3749E8ED" w14:textId="5BD273F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4267D05A" w14:textId="01BFA7B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2979A3C4" w14:textId="1D64E311"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3A8C5D9C" w14:textId="422A8E1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3BFDF58C" w14:textId="77777777" w:rsidTr="00F87F72">
        <w:trPr>
          <w:trHeight w:val="367"/>
        </w:trPr>
        <w:tc>
          <w:tcPr>
            <w:tcW w:w="1389" w:type="dxa"/>
          </w:tcPr>
          <w:p w14:paraId="185D4701" w14:textId="4C2D98C3"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5</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4D79A583" w14:textId="2395C049"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Sustitución de sistema de tratamiento de aguas residuales y reparación de regaderas en la terminal marítima de transbordadores Caletita en Cozumel.</w:t>
            </w:r>
          </w:p>
        </w:tc>
        <w:tc>
          <w:tcPr>
            <w:tcW w:w="1667" w:type="dxa"/>
            <w:vAlign w:val="center"/>
          </w:tcPr>
          <w:p w14:paraId="4ECF7C9D" w14:textId="25489CB3"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2F70E4F5" w14:textId="242496B5"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8EC6DB4" w14:textId="150D047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71393D9F" w14:textId="2482DAAB"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03D6A1B8" w14:textId="77777777" w:rsidTr="00F87F72">
        <w:trPr>
          <w:trHeight w:val="367"/>
        </w:trPr>
        <w:tc>
          <w:tcPr>
            <w:tcW w:w="1389" w:type="dxa"/>
          </w:tcPr>
          <w:p w14:paraId="4051C7FB" w14:textId="6B063CF9"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5</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1C71C3AC"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536C6F01" w14:textId="1CFE3FF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77E98DF0" w14:textId="46D749AF"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1EB6B2F" w14:textId="07AFA21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3F7B9A2E" w14:textId="14CEC7B9"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168E4606" w14:textId="77777777" w:rsidTr="00F87F72">
        <w:trPr>
          <w:trHeight w:val="367"/>
        </w:trPr>
        <w:tc>
          <w:tcPr>
            <w:tcW w:w="1389" w:type="dxa"/>
          </w:tcPr>
          <w:p w14:paraId="0C47ACEE" w14:textId="53EF3084"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6</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34C1E327" w14:textId="076262A4"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Construcción de centro de verificación fitosanitaria en la terminal marítima de Puerto Morelos.</w:t>
            </w:r>
          </w:p>
        </w:tc>
        <w:tc>
          <w:tcPr>
            <w:tcW w:w="1667" w:type="dxa"/>
            <w:vAlign w:val="center"/>
          </w:tcPr>
          <w:p w14:paraId="0D342DF5" w14:textId="7493D9D0"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100E205C" w14:textId="4532DB6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25D3BADD" w14:textId="52E0AB0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46B4863A" w14:textId="708E0CF8"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18551398" w14:textId="77777777" w:rsidTr="00F87F72">
        <w:trPr>
          <w:trHeight w:val="367"/>
        </w:trPr>
        <w:tc>
          <w:tcPr>
            <w:tcW w:w="1389" w:type="dxa"/>
          </w:tcPr>
          <w:p w14:paraId="0614A80D" w14:textId="64DEE813"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6</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617FA967"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7992B479" w14:textId="1CF986F0"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3C6E4D57" w14:textId="1D08C362"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C2280EB" w14:textId="1EB26235"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22B86DB2" w14:textId="1E7E3F8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3451DE49" w14:textId="77777777" w:rsidTr="00F87F72">
        <w:trPr>
          <w:trHeight w:val="367"/>
        </w:trPr>
        <w:tc>
          <w:tcPr>
            <w:tcW w:w="1389" w:type="dxa"/>
          </w:tcPr>
          <w:p w14:paraId="03F5ADA0" w14:textId="6ECD1C83"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7</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0312924B" w14:textId="1CC8B8EE"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Elaboración del proyecto para la ampliación de la terminal marítima de Isla Mujeres.</w:t>
            </w:r>
          </w:p>
        </w:tc>
        <w:tc>
          <w:tcPr>
            <w:tcW w:w="1667" w:type="dxa"/>
            <w:vAlign w:val="center"/>
          </w:tcPr>
          <w:p w14:paraId="7A82FF70" w14:textId="296386DA"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0356F2FC" w14:textId="56B6754A"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E8E74BD" w14:textId="36A56D18"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0A21233F" w14:textId="25ED58C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59A59B2F" w14:textId="77777777" w:rsidTr="00F87F72">
        <w:trPr>
          <w:trHeight w:val="367"/>
        </w:trPr>
        <w:tc>
          <w:tcPr>
            <w:tcW w:w="1389" w:type="dxa"/>
          </w:tcPr>
          <w:p w14:paraId="3FF1985A" w14:textId="65379736"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7</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326E962E" w14:textId="77777777" w:rsidR="00F87F72" w:rsidRPr="00062DAD" w:rsidRDefault="00F87F72" w:rsidP="00940960">
            <w:pPr>
              <w:spacing w:line="276" w:lineRule="auto"/>
              <w:rPr>
                <w:rFonts w:ascii="Arial" w:hAnsi="Arial" w:cs="Arial"/>
                <w:color w:val="000000"/>
                <w:sz w:val="16"/>
                <w:szCs w:val="16"/>
              </w:rPr>
            </w:pPr>
          </w:p>
        </w:tc>
        <w:tc>
          <w:tcPr>
            <w:tcW w:w="1667" w:type="dxa"/>
            <w:vAlign w:val="center"/>
          </w:tcPr>
          <w:p w14:paraId="57842240" w14:textId="2B1503B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391B3650" w14:textId="5A709DA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322CC4B" w14:textId="72837B39"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690400F5" w14:textId="70B2D6FF"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7A1E2C01" w14:textId="77777777" w:rsidTr="00F87F72">
        <w:trPr>
          <w:trHeight w:val="367"/>
        </w:trPr>
        <w:tc>
          <w:tcPr>
            <w:tcW w:w="1389" w:type="dxa"/>
          </w:tcPr>
          <w:p w14:paraId="6BEE9401" w14:textId="1A7DD8AB"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8</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3AB0D4FD" w14:textId="22DB5D63"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Mantenimiento de viaducto y reparaciones diversas del recinto de Puerto Morelos.</w:t>
            </w:r>
          </w:p>
        </w:tc>
        <w:tc>
          <w:tcPr>
            <w:tcW w:w="1667" w:type="dxa"/>
            <w:vAlign w:val="center"/>
          </w:tcPr>
          <w:p w14:paraId="2CE7B3AB" w14:textId="1FD0A4B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1BF72A24" w14:textId="6AE33C9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4FE48515" w14:textId="1D2E802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0CD247EE" w14:textId="449874D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31B7D63C" w14:textId="77777777" w:rsidTr="00F87F72">
        <w:trPr>
          <w:trHeight w:val="367"/>
        </w:trPr>
        <w:tc>
          <w:tcPr>
            <w:tcW w:w="1389" w:type="dxa"/>
          </w:tcPr>
          <w:p w14:paraId="5273075D" w14:textId="37CE549A"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8</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21EE6F01"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53252DBD" w14:textId="4D1E315B"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54D60FD8" w14:textId="2F0627D3"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54588439" w14:textId="1B3ED74B"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62D5735E" w14:textId="1A827AB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2EF3ED0C" w14:textId="77777777" w:rsidTr="00F87F72">
        <w:trPr>
          <w:trHeight w:val="367"/>
        </w:trPr>
        <w:tc>
          <w:tcPr>
            <w:tcW w:w="1389" w:type="dxa"/>
          </w:tcPr>
          <w:p w14:paraId="3990F7A8" w14:textId="135BE50E"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9</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0979BE47" w14:textId="016BFA65"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Ampliación de sala de espera de la terminal marítima (polígono a) de Isla Mujeres.</w:t>
            </w:r>
          </w:p>
        </w:tc>
        <w:tc>
          <w:tcPr>
            <w:tcW w:w="1667" w:type="dxa"/>
            <w:vAlign w:val="center"/>
          </w:tcPr>
          <w:p w14:paraId="1E855FE5" w14:textId="6E9236E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01374F43" w14:textId="1146CC78"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7DBC8D35" w14:textId="50C719D8"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45823339" w14:textId="0C43496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65EB358E" w14:textId="77777777" w:rsidTr="00F87F72">
        <w:trPr>
          <w:trHeight w:val="367"/>
        </w:trPr>
        <w:tc>
          <w:tcPr>
            <w:tcW w:w="1389" w:type="dxa"/>
          </w:tcPr>
          <w:p w14:paraId="290F9C7C" w14:textId="3349252D"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9</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56F31C02"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47866632" w14:textId="3F590EE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5EAF093F" w14:textId="588EFCBA"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A0B7478" w14:textId="0A9DB17F"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747FCD13" w14:textId="06F0947F"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0DB9B3BC" w14:textId="77777777" w:rsidTr="00F87F72">
        <w:trPr>
          <w:trHeight w:val="367"/>
        </w:trPr>
        <w:tc>
          <w:tcPr>
            <w:tcW w:w="1389" w:type="dxa"/>
          </w:tcPr>
          <w:p w14:paraId="52C3D080" w14:textId="2AC82C1F"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lastRenderedPageBreak/>
              <w:t>Resultado 10</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3D22A321" w14:textId="55E763FF"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Electrificación de tablero de medición para locales comerciales y construcción de pozo pluvial en Punta Sam.</w:t>
            </w:r>
          </w:p>
        </w:tc>
        <w:tc>
          <w:tcPr>
            <w:tcW w:w="1667" w:type="dxa"/>
            <w:vAlign w:val="center"/>
          </w:tcPr>
          <w:p w14:paraId="74D900A7" w14:textId="11C255B3"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31DC7AA6" w14:textId="184D2765"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43FAF470" w14:textId="29FB89A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0D804A93" w14:textId="24E39ABF"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785EB140" w14:textId="77777777" w:rsidTr="00F87F72">
        <w:trPr>
          <w:trHeight w:val="367"/>
        </w:trPr>
        <w:tc>
          <w:tcPr>
            <w:tcW w:w="1389" w:type="dxa"/>
          </w:tcPr>
          <w:p w14:paraId="141FE9B4" w14:textId="4A9D155B"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10</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27556D24"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1348D440" w14:textId="2BAFD1C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5C8BF6BB" w14:textId="0D1F20F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6C034A61" w14:textId="1FC4D0D3"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55494EBE" w14:textId="052F3102"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164745FF" w14:textId="77777777" w:rsidTr="00F87F72">
        <w:trPr>
          <w:trHeight w:val="367"/>
        </w:trPr>
        <w:tc>
          <w:tcPr>
            <w:tcW w:w="1389" w:type="dxa"/>
          </w:tcPr>
          <w:p w14:paraId="37F9523F" w14:textId="2695FBD6"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11</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72D517DF" w14:textId="484EB7C5"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Trabajos de preparación y adecuación para la instalación de nuevas escaleras en la terminal marítima de san miguel en Cozumel.</w:t>
            </w:r>
          </w:p>
        </w:tc>
        <w:tc>
          <w:tcPr>
            <w:tcW w:w="1667" w:type="dxa"/>
            <w:vAlign w:val="center"/>
          </w:tcPr>
          <w:p w14:paraId="7401AFCF" w14:textId="709C68B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4F5B67E8" w14:textId="5551E7A0"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7FC28451" w14:textId="31A984E1"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645B1BD2" w14:textId="5319ABC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6AF3A6E1" w14:textId="77777777" w:rsidTr="00F87F72">
        <w:trPr>
          <w:trHeight w:val="367"/>
        </w:trPr>
        <w:tc>
          <w:tcPr>
            <w:tcW w:w="1389" w:type="dxa"/>
          </w:tcPr>
          <w:p w14:paraId="2B28B566" w14:textId="29D1FAC7"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11</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53C3C77F"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18C92AE1" w14:textId="6DA5FDB1"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4B78EF71" w14:textId="5B5B759A"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787EC81C" w14:textId="489306C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32CFDA3A" w14:textId="4170BA7B"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7BE5056C" w14:textId="77777777" w:rsidTr="00F87F72">
        <w:trPr>
          <w:trHeight w:val="367"/>
        </w:trPr>
        <w:tc>
          <w:tcPr>
            <w:tcW w:w="1389" w:type="dxa"/>
          </w:tcPr>
          <w:p w14:paraId="0B180C97" w14:textId="31898453"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12</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34A7B26E" w14:textId="07E80B25"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Adecuación de base e instalación de letras de palabra “México” y esculturas de garzas en terminal marítima de Chetumal.</w:t>
            </w:r>
          </w:p>
        </w:tc>
        <w:tc>
          <w:tcPr>
            <w:tcW w:w="1667" w:type="dxa"/>
            <w:vAlign w:val="center"/>
          </w:tcPr>
          <w:p w14:paraId="2074FAEF" w14:textId="38468A08"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7F917811" w14:textId="5A3C3A0F"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42CB558D" w14:textId="33B9F24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0D9DDAF1" w14:textId="7C32CAA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400A511C" w14:textId="77777777" w:rsidTr="00F87F72">
        <w:trPr>
          <w:trHeight w:val="367"/>
        </w:trPr>
        <w:tc>
          <w:tcPr>
            <w:tcW w:w="1389" w:type="dxa"/>
          </w:tcPr>
          <w:p w14:paraId="53A0D7D4" w14:textId="79CB45C8"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12</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5C84CCA9"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6DAC57C4" w14:textId="3FDFB515"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3D1F72E0" w14:textId="344166B9"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7AFFB62" w14:textId="3B9ACFB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054B97C7" w14:textId="425B65C9"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14346F98" w14:textId="77777777" w:rsidTr="00F87F72">
        <w:trPr>
          <w:trHeight w:val="367"/>
        </w:trPr>
        <w:tc>
          <w:tcPr>
            <w:tcW w:w="1389" w:type="dxa"/>
          </w:tcPr>
          <w:p w14:paraId="2F439859" w14:textId="27F336CA"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13</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4F385D9B" w14:textId="28497E02"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Suministro e instalación de transformador seco en la sala de espera de la terminal marítima de transbordadores en Cozumel.</w:t>
            </w:r>
          </w:p>
        </w:tc>
        <w:tc>
          <w:tcPr>
            <w:tcW w:w="1667" w:type="dxa"/>
            <w:vAlign w:val="center"/>
          </w:tcPr>
          <w:p w14:paraId="406BE3E4" w14:textId="2A61E98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47E1F5F1" w14:textId="189BBE37"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61280D7" w14:textId="1B19CD3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0EE577DF" w14:textId="4968C908"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762864A9" w14:textId="77777777" w:rsidTr="00F87F72">
        <w:trPr>
          <w:trHeight w:val="367"/>
        </w:trPr>
        <w:tc>
          <w:tcPr>
            <w:tcW w:w="1389" w:type="dxa"/>
          </w:tcPr>
          <w:p w14:paraId="7E94AB4D" w14:textId="0D3467B9"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13</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287CA6B4"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51141970" w14:textId="3415D3D3"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4C4D09FD" w14:textId="66F76A9E"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B20B38F" w14:textId="65670D8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00952E93" w14:textId="7DD5E59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1DBB2D8D" w14:textId="77777777" w:rsidTr="00F87F72">
        <w:trPr>
          <w:trHeight w:val="367"/>
        </w:trPr>
        <w:tc>
          <w:tcPr>
            <w:tcW w:w="1389" w:type="dxa"/>
          </w:tcPr>
          <w:p w14:paraId="751F8AAA" w14:textId="0FCB6FEA"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14</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56179810" w14:textId="60B1B23E"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Fabricación y retiro de porterías metálicas para maniobras de desmantelamiento e instalación de escaleras eléctricas en la terminal marítima de San Miguel en Cozumel.</w:t>
            </w:r>
          </w:p>
        </w:tc>
        <w:tc>
          <w:tcPr>
            <w:tcW w:w="1667" w:type="dxa"/>
            <w:vAlign w:val="center"/>
          </w:tcPr>
          <w:p w14:paraId="623184D6" w14:textId="02D5D86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208734B5" w14:textId="2CF98B2A"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20C1FC95" w14:textId="225135BC"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4D0396C0" w14:textId="739802C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0ED2069A" w14:textId="77777777" w:rsidTr="00F87F72">
        <w:trPr>
          <w:trHeight w:val="367"/>
        </w:trPr>
        <w:tc>
          <w:tcPr>
            <w:tcW w:w="1389" w:type="dxa"/>
          </w:tcPr>
          <w:p w14:paraId="7832074F" w14:textId="213BA2B5"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14</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324F4DD2" w14:textId="77777777" w:rsidR="00F87F72" w:rsidRPr="00062DAD" w:rsidRDefault="00F87F72" w:rsidP="00940960">
            <w:pPr>
              <w:spacing w:line="276" w:lineRule="auto"/>
              <w:jc w:val="both"/>
              <w:rPr>
                <w:rFonts w:ascii="Arial" w:hAnsi="Arial" w:cs="Arial"/>
                <w:color w:val="000000"/>
                <w:sz w:val="16"/>
                <w:szCs w:val="16"/>
              </w:rPr>
            </w:pPr>
          </w:p>
        </w:tc>
        <w:tc>
          <w:tcPr>
            <w:tcW w:w="1667" w:type="dxa"/>
            <w:vAlign w:val="center"/>
          </w:tcPr>
          <w:p w14:paraId="27694F53" w14:textId="50459605"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594BED83" w14:textId="631C0E5A"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E14FB6C" w14:textId="426FE25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55FE10A9" w14:textId="6F23E013"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2A61B3E6" w14:textId="77777777" w:rsidTr="00F87F72">
        <w:trPr>
          <w:trHeight w:val="367"/>
        </w:trPr>
        <w:tc>
          <w:tcPr>
            <w:tcW w:w="1389" w:type="dxa"/>
          </w:tcPr>
          <w:p w14:paraId="3FD99865" w14:textId="74216FA3"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15</w:t>
            </w:r>
            <w:r>
              <w:rPr>
                <w:rFonts w:ascii="Arial" w:hAnsi="Arial" w:cs="Arial"/>
                <w:color w:val="000000"/>
                <w:sz w:val="16"/>
                <w:szCs w:val="16"/>
              </w:rPr>
              <w:t xml:space="preserve">, Observación </w:t>
            </w:r>
            <w:r w:rsidRPr="00A8513A">
              <w:rPr>
                <w:rFonts w:ascii="Arial" w:hAnsi="Arial" w:cs="Arial"/>
                <w:color w:val="000000"/>
                <w:sz w:val="16"/>
                <w:szCs w:val="16"/>
              </w:rPr>
              <w:t>1</w:t>
            </w:r>
          </w:p>
        </w:tc>
        <w:tc>
          <w:tcPr>
            <w:tcW w:w="3142" w:type="dxa"/>
            <w:vMerge w:val="restart"/>
          </w:tcPr>
          <w:p w14:paraId="19B82147" w14:textId="699F1EDC" w:rsidR="00F87F72" w:rsidRPr="00062DAD" w:rsidRDefault="00F87F72" w:rsidP="00940960">
            <w:pPr>
              <w:spacing w:line="276" w:lineRule="auto"/>
              <w:jc w:val="both"/>
              <w:rPr>
                <w:rFonts w:ascii="Arial" w:hAnsi="Arial" w:cs="Arial"/>
                <w:color w:val="000000"/>
                <w:sz w:val="16"/>
                <w:szCs w:val="16"/>
              </w:rPr>
            </w:pPr>
            <w:r w:rsidRPr="00062DAD">
              <w:rPr>
                <w:rFonts w:ascii="Arial" w:hAnsi="Arial" w:cs="Arial"/>
                <w:color w:val="000000"/>
                <w:sz w:val="16"/>
                <w:szCs w:val="16"/>
              </w:rPr>
              <w:t>Mantenimiento de edificio y andadores, reparación y tratamiento de fisuras en estructura de concreto, muros plafones en Puerto Juárez.</w:t>
            </w:r>
          </w:p>
        </w:tc>
        <w:tc>
          <w:tcPr>
            <w:tcW w:w="1667" w:type="dxa"/>
            <w:vAlign w:val="center"/>
          </w:tcPr>
          <w:p w14:paraId="47E15851" w14:textId="47AE315A"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02A032F8" w14:textId="0F20817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2B05E5C2" w14:textId="6B6E542D"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faltante</w:t>
            </w:r>
          </w:p>
        </w:tc>
        <w:tc>
          <w:tcPr>
            <w:tcW w:w="1745" w:type="dxa"/>
            <w:vAlign w:val="center"/>
          </w:tcPr>
          <w:p w14:paraId="1C4BFE26" w14:textId="2865C03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372BD251" w14:textId="77777777" w:rsidTr="00F87F72">
        <w:trPr>
          <w:trHeight w:val="267"/>
        </w:trPr>
        <w:tc>
          <w:tcPr>
            <w:tcW w:w="1389" w:type="dxa"/>
          </w:tcPr>
          <w:p w14:paraId="2DE27F17" w14:textId="2DE3F890" w:rsidR="00F87F72" w:rsidRPr="00A8513A" w:rsidRDefault="00F87F72" w:rsidP="00940960">
            <w:pPr>
              <w:spacing w:line="276" w:lineRule="auto"/>
              <w:rPr>
                <w:rFonts w:ascii="Arial" w:hAnsi="Arial" w:cs="Arial"/>
                <w:color w:val="000000"/>
                <w:sz w:val="16"/>
                <w:szCs w:val="16"/>
              </w:rPr>
            </w:pPr>
            <w:r w:rsidRPr="00A8513A">
              <w:rPr>
                <w:rFonts w:ascii="Arial" w:hAnsi="Arial" w:cs="Arial"/>
                <w:color w:val="000000"/>
                <w:sz w:val="16"/>
                <w:szCs w:val="16"/>
              </w:rPr>
              <w:t>Resultado 15</w:t>
            </w:r>
            <w:r>
              <w:rPr>
                <w:rFonts w:ascii="Arial" w:hAnsi="Arial" w:cs="Arial"/>
                <w:color w:val="000000"/>
                <w:sz w:val="16"/>
                <w:szCs w:val="16"/>
              </w:rPr>
              <w:t xml:space="preserve">, Observación </w:t>
            </w:r>
            <w:r w:rsidRPr="00A8513A">
              <w:rPr>
                <w:rFonts w:ascii="Arial" w:hAnsi="Arial" w:cs="Arial"/>
                <w:color w:val="000000"/>
                <w:sz w:val="16"/>
                <w:szCs w:val="16"/>
              </w:rPr>
              <w:t>2</w:t>
            </w:r>
          </w:p>
        </w:tc>
        <w:tc>
          <w:tcPr>
            <w:tcW w:w="3142" w:type="dxa"/>
            <w:vMerge/>
          </w:tcPr>
          <w:p w14:paraId="65326228" w14:textId="77777777" w:rsidR="00F87F72" w:rsidRPr="00062DAD" w:rsidRDefault="00F87F72" w:rsidP="00940960">
            <w:pPr>
              <w:spacing w:line="276" w:lineRule="auto"/>
              <w:rPr>
                <w:rFonts w:ascii="Arial" w:hAnsi="Arial" w:cs="Arial"/>
                <w:color w:val="000000"/>
                <w:sz w:val="16"/>
                <w:szCs w:val="16"/>
              </w:rPr>
            </w:pPr>
          </w:p>
        </w:tc>
        <w:tc>
          <w:tcPr>
            <w:tcW w:w="1667" w:type="dxa"/>
            <w:vAlign w:val="center"/>
          </w:tcPr>
          <w:p w14:paraId="58EC7956" w14:textId="7761C382"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c>
          <w:tcPr>
            <w:tcW w:w="1735" w:type="dxa"/>
          </w:tcPr>
          <w:p w14:paraId="4709E1CA" w14:textId="2FFB0644"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02F7CC29" w14:textId="05311546"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color w:val="000000"/>
                <w:sz w:val="16"/>
                <w:szCs w:val="16"/>
              </w:rPr>
              <w:t>Documentación irregular</w:t>
            </w:r>
          </w:p>
        </w:tc>
        <w:tc>
          <w:tcPr>
            <w:tcW w:w="1745" w:type="dxa"/>
            <w:vAlign w:val="center"/>
          </w:tcPr>
          <w:p w14:paraId="775FF44B" w14:textId="6B731B61" w:rsidR="00F87F72" w:rsidRPr="00062DAD" w:rsidRDefault="00F87F72" w:rsidP="00940960">
            <w:pPr>
              <w:spacing w:line="276" w:lineRule="auto"/>
              <w:jc w:val="center"/>
              <w:rPr>
                <w:rFonts w:ascii="Arial" w:hAnsi="Arial" w:cs="Arial"/>
                <w:color w:val="000000"/>
                <w:sz w:val="16"/>
                <w:szCs w:val="16"/>
              </w:rPr>
            </w:pPr>
            <w:r w:rsidRPr="00062DAD">
              <w:rPr>
                <w:rFonts w:ascii="Arial" w:hAnsi="Arial" w:cs="Arial"/>
                <w:sz w:val="16"/>
                <w:szCs w:val="16"/>
              </w:rPr>
              <w:t>N.A.</w:t>
            </w:r>
          </w:p>
        </w:tc>
      </w:tr>
      <w:tr w:rsidR="00F87F72" w14:paraId="66C15847" w14:textId="77777777" w:rsidTr="0092443D">
        <w:trPr>
          <w:trHeight w:val="267"/>
        </w:trPr>
        <w:tc>
          <w:tcPr>
            <w:tcW w:w="4531" w:type="dxa"/>
            <w:gridSpan w:val="2"/>
          </w:tcPr>
          <w:p w14:paraId="7DDFB798" w14:textId="77777777" w:rsidR="00F87F72" w:rsidRPr="00062DAD" w:rsidRDefault="00F87F72" w:rsidP="00940960">
            <w:pPr>
              <w:spacing w:line="276" w:lineRule="auto"/>
              <w:jc w:val="right"/>
              <w:rPr>
                <w:rFonts w:ascii="Arial" w:hAnsi="Arial" w:cs="Arial"/>
                <w:b/>
                <w:color w:val="000000"/>
                <w:sz w:val="16"/>
                <w:szCs w:val="16"/>
              </w:rPr>
            </w:pPr>
            <w:r w:rsidRPr="00062DAD">
              <w:rPr>
                <w:rFonts w:ascii="Arial" w:hAnsi="Arial" w:cs="Arial"/>
                <w:b/>
                <w:color w:val="000000"/>
                <w:sz w:val="16"/>
                <w:szCs w:val="16"/>
              </w:rPr>
              <w:t>TOTAL:</w:t>
            </w:r>
          </w:p>
        </w:tc>
        <w:tc>
          <w:tcPr>
            <w:tcW w:w="1667" w:type="dxa"/>
            <w:vAlign w:val="center"/>
          </w:tcPr>
          <w:p w14:paraId="0A9336D0" w14:textId="2E9D0F6F" w:rsidR="00F87F72" w:rsidRPr="00062DAD" w:rsidRDefault="00F87F72" w:rsidP="00940960">
            <w:pPr>
              <w:spacing w:line="276" w:lineRule="auto"/>
              <w:jc w:val="center"/>
              <w:rPr>
                <w:rFonts w:ascii="Arial" w:hAnsi="Arial" w:cs="Arial"/>
                <w:b/>
                <w:color w:val="000000"/>
                <w:sz w:val="16"/>
                <w:szCs w:val="16"/>
              </w:rPr>
            </w:pPr>
            <w:r w:rsidRPr="00062DAD">
              <w:rPr>
                <w:rFonts w:ascii="Arial" w:hAnsi="Arial" w:cs="Arial"/>
                <w:b/>
                <w:sz w:val="16"/>
                <w:szCs w:val="16"/>
              </w:rPr>
              <w:t>N.A.</w:t>
            </w:r>
          </w:p>
        </w:tc>
        <w:tc>
          <w:tcPr>
            <w:tcW w:w="1735" w:type="dxa"/>
          </w:tcPr>
          <w:p w14:paraId="4CAA6EF4" w14:textId="28F42A0D" w:rsidR="00F87F72" w:rsidRPr="00062DAD" w:rsidRDefault="00F87F72" w:rsidP="00940960">
            <w:pPr>
              <w:spacing w:line="276" w:lineRule="auto"/>
              <w:jc w:val="center"/>
              <w:rPr>
                <w:rFonts w:ascii="Arial" w:hAnsi="Arial" w:cs="Arial"/>
                <w:b/>
                <w:color w:val="000000"/>
                <w:sz w:val="16"/>
                <w:szCs w:val="16"/>
              </w:rPr>
            </w:pPr>
            <w:r w:rsidRPr="00062DAD">
              <w:rPr>
                <w:rFonts w:ascii="Arial" w:hAnsi="Arial" w:cs="Arial"/>
                <w:b/>
                <w:color w:val="000000"/>
                <w:sz w:val="16"/>
                <w:szCs w:val="16"/>
              </w:rPr>
              <w:t>29</w:t>
            </w:r>
          </w:p>
        </w:tc>
        <w:tc>
          <w:tcPr>
            <w:tcW w:w="1745" w:type="dxa"/>
            <w:vAlign w:val="center"/>
          </w:tcPr>
          <w:p w14:paraId="416F529E" w14:textId="04991D45" w:rsidR="00F87F72" w:rsidRPr="00062DAD" w:rsidRDefault="00F87F72" w:rsidP="00940960">
            <w:pPr>
              <w:spacing w:line="276" w:lineRule="auto"/>
              <w:jc w:val="center"/>
              <w:rPr>
                <w:rFonts w:ascii="Arial" w:hAnsi="Arial" w:cs="Arial"/>
                <w:b/>
                <w:color w:val="000000"/>
                <w:sz w:val="16"/>
                <w:szCs w:val="16"/>
              </w:rPr>
            </w:pPr>
            <w:r w:rsidRPr="00062DAD">
              <w:rPr>
                <w:rFonts w:ascii="Arial" w:hAnsi="Arial" w:cs="Arial"/>
                <w:b/>
                <w:sz w:val="16"/>
                <w:szCs w:val="16"/>
              </w:rPr>
              <w:t>N.A.</w:t>
            </w:r>
          </w:p>
        </w:tc>
      </w:tr>
    </w:tbl>
    <w:bookmarkEnd w:id="33"/>
    <w:p w14:paraId="0406FCBE" w14:textId="0F4F9BF0" w:rsidR="00FC3950" w:rsidRPr="004A7A0A" w:rsidRDefault="00FC3950" w:rsidP="002311E5">
      <w:pPr>
        <w:spacing w:after="240"/>
        <w:rPr>
          <w:rFonts w:ascii="Arial" w:hAnsi="Arial" w:cs="Arial"/>
          <w:sz w:val="18"/>
          <w:szCs w:val="18"/>
        </w:rPr>
      </w:pPr>
      <w:r w:rsidRPr="004A7A0A">
        <w:rPr>
          <w:rFonts w:ascii="Arial" w:hAnsi="Arial" w:cs="Arial"/>
          <w:sz w:val="18"/>
          <w:szCs w:val="18"/>
        </w:rPr>
        <w:t>Fuente: Elaboración propia</w:t>
      </w:r>
    </w:p>
    <w:p w14:paraId="2D1B4442" w14:textId="77777777" w:rsidR="00FC3950" w:rsidRPr="00FC3950" w:rsidRDefault="00FC3950" w:rsidP="002311E5">
      <w:pPr>
        <w:spacing w:after="240"/>
      </w:pPr>
    </w:p>
    <w:p w14:paraId="6F6634B0" w14:textId="5F95E26D" w:rsidR="001C156F" w:rsidRPr="00FD190C" w:rsidRDefault="001C156F" w:rsidP="002311E5">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4624395"/>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875EE1">
        <w:rPr>
          <w:rFonts w:ascii="Arial" w:hAnsi="Arial" w:cs="Arial"/>
          <w:b/>
          <w:color w:val="auto"/>
          <w:sz w:val="24"/>
          <w:szCs w:val="24"/>
        </w:rPr>
        <w:t>,</w:t>
      </w:r>
      <w:r w:rsidRPr="00FD190C">
        <w:rPr>
          <w:rFonts w:ascii="Arial" w:hAnsi="Arial" w:cs="Arial"/>
          <w:b/>
          <w:color w:val="auto"/>
          <w:sz w:val="24"/>
          <w:szCs w:val="24"/>
        </w:rPr>
        <w:t xml:space="preserve"> Acciones </w:t>
      </w:r>
      <w:r w:rsidR="00875EE1">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42B2AC72" w:rsidR="00EC5039" w:rsidRDefault="00004C84" w:rsidP="002311E5">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C60A61">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77777777" w:rsidR="000C48B3" w:rsidRPr="00A25537" w:rsidRDefault="000C48B3" w:rsidP="00940960">
      <w:pPr>
        <w:tabs>
          <w:tab w:val="left" w:pos="2160"/>
        </w:tabs>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2"/>
        <w:gridCol w:w="941"/>
        <w:gridCol w:w="900"/>
        <w:gridCol w:w="1461"/>
      </w:tblGrid>
      <w:tr w:rsidR="00004C84" w:rsidRPr="000D1F2D" w14:paraId="2FC9C7D6" w14:textId="77777777" w:rsidTr="0061219F">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940960">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61219F">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940960">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940960">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940960">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7D9D8637" w14:textId="77777777" w:rsidR="00004C84" w:rsidRPr="000D1F2D" w:rsidRDefault="00004C84" w:rsidP="00940960">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5" w:type="pct"/>
            <w:vMerge w:val="restart"/>
            <w:shd w:val="clear" w:color="auto" w:fill="D0CECE" w:themeFill="background2" w:themeFillShade="E6"/>
          </w:tcPr>
          <w:p w14:paraId="1F32F09B" w14:textId="77777777" w:rsidR="00004C84" w:rsidRPr="000D1F2D" w:rsidRDefault="00004C84" w:rsidP="00940960">
            <w:pPr>
              <w:spacing w:line="276" w:lineRule="auto"/>
              <w:jc w:val="center"/>
              <w:rPr>
                <w:rFonts w:ascii="Arial" w:hAnsi="Arial" w:cs="Arial"/>
                <w:b/>
                <w:sz w:val="18"/>
                <w:szCs w:val="18"/>
              </w:rPr>
            </w:pPr>
            <w:r>
              <w:rPr>
                <w:rFonts w:ascii="Arial" w:hAnsi="Arial" w:cs="Arial"/>
                <w:b/>
                <w:sz w:val="18"/>
                <w:szCs w:val="18"/>
              </w:rPr>
              <w:t>ESTUS ACTUAL / ACCIÓN. PROMOVIDA.</w:t>
            </w:r>
          </w:p>
        </w:tc>
      </w:tr>
      <w:tr w:rsidR="00004C84" w:rsidRPr="000D1F2D" w14:paraId="6FF6EC49" w14:textId="77777777" w:rsidTr="0061219F">
        <w:trPr>
          <w:tblHeader/>
          <w:jc w:val="center"/>
        </w:trPr>
        <w:tc>
          <w:tcPr>
            <w:tcW w:w="950" w:type="pct"/>
            <w:vMerge/>
            <w:shd w:val="clear" w:color="auto" w:fill="D0CECE" w:themeFill="background2" w:themeFillShade="E6"/>
            <w:vAlign w:val="center"/>
          </w:tcPr>
          <w:p w14:paraId="797FD810" w14:textId="77777777" w:rsidR="00004C84" w:rsidRDefault="00004C84" w:rsidP="00940960">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940960">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940960">
            <w:pPr>
              <w:spacing w:line="276" w:lineRule="auto"/>
              <w:jc w:val="center"/>
              <w:rPr>
                <w:rFonts w:ascii="Arial" w:hAnsi="Arial" w:cs="Arial"/>
                <w:b/>
                <w:bCs/>
                <w:color w:val="000000"/>
                <w:sz w:val="18"/>
                <w:szCs w:val="18"/>
              </w:rPr>
            </w:pPr>
          </w:p>
        </w:tc>
        <w:tc>
          <w:tcPr>
            <w:tcW w:w="952"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940960">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486" w:type="pct"/>
            <w:vMerge w:val="restart"/>
            <w:shd w:val="clear" w:color="auto" w:fill="D0CECE" w:themeFill="background2" w:themeFillShade="E6"/>
            <w:vAlign w:val="center"/>
          </w:tcPr>
          <w:p w14:paraId="51C7ECA9" w14:textId="77777777" w:rsidR="00004C84" w:rsidRPr="000D1F2D" w:rsidRDefault="00004C84" w:rsidP="00940960">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65" w:type="pct"/>
            <w:vMerge/>
            <w:shd w:val="clear" w:color="auto" w:fill="D0CECE" w:themeFill="background2" w:themeFillShade="E6"/>
            <w:vAlign w:val="center"/>
          </w:tcPr>
          <w:p w14:paraId="7DCEE02A" w14:textId="77777777" w:rsidR="00004C84" w:rsidRPr="000D1F2D" w:rsidRDefault="00004C84" w:rsidP="00940960">
            <w:pPr>
              <w:spacing w:line="276" w:lineRule="auto"/>
              <w:jc w:val="center"/>
              <w:rPr>
                <w:rFonts w:ascii="Arial" w:hAnsi="Arial" w:cs="Arial"/>
                <w:b/>
                <w:sz w:val="18"/>
                <w:szCs w:val="18"/>
              </w:rPr>
            </w:pPr>
          </w:p>
        </w:tc>
        <w:tc>
          <w:tcPr>
            <w:tcW w:w="755" w:type="pct"/>
            <w:vMerge/>
            <w:shd w:val="clear" w:color="auto" w:fill="D0CECE" w:themeFill="background2" w:themeFillShade="E6"/>
          </w:tcPr>
          <w:p w14:paraId="047AA41F" w14:textId="77777777" w:rsidR="00004C84" w:rsidRPr="000D1F2D" w:rsidRDefault="00004C84" w:rsidP="00940960">
            <w:pPr>
              <w:spacing w:line="276" w:lineRule="auto"/>
              <w:jc w:val="center"/>
              <w:rPr>
                <w:rFonts w:ascii="Arial" w:hAnsi="Arial" w:cs="Arial"/>
                <w:b/>
                <w:sz w:val="18"/>
                <w:szCs w:val="18"/>
              </w:rPr>
            </w:pPr>
          </w:p>
        </w:tc>
      </w:tr>
      <w:tr w:rsidR="00004C84" w:rsidRPr="000D1F2D" w14:paraId="24FBCC23" w14:textId="77777777" w:rsidTr="00F53526">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940960">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940960">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940960">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5242FEF9" w14:textId="77777777" w:rsidR="00004C84" w:rsidRDefault="00F53526" w:rsidP="00F53526">
            <w:pPr>
              <w:spacing w:line="276" w:lineRule="auto"/>
              <w:jc w:val="center"/>
              <w:rPr>
                <w:rFonts w:ascii="Arial" w:hAnsi="Arial" w:cs="Arial"/>
                <w:b/>
                <w:sz w:val="18"/>
                <w:szCs w:val="18"/>
              </w:rPr>
            </w:pPr>
            <w:r>
              <w:rPr>
                <w:rFonts w:ascii="Arial" w:hAnsi="Arial" w:cs="Arial"/>
                <w:b/>
                <w:sz w:val="18"/>
                <w:szCs w:val="18"/>
              </w:rPr>
              <w:t>PRESU.</w:t>
            </w:r>
          </w:p>
          <w:p w14:paraId="7C26C46D" w14:textId="21BC7969" w:rsidR="00F53526" w:rsidRPr="000D1F2D" w:rsidRDefault="00F53526" w:rsidP="00F53526">
            <w:pPr>
              <w:spacing w:line="276" w:lineRule="auto"/>
              <w:jc w:val="center"/>
              <w:rPr>
                <w:rFonts w:ascii="Arial" w:hAnsi="Arial" w:cs="Arial"/>
                <w:b/>
                <w:sz w:val="18"/>
                <w:szCs w:val="18"/>
              </w:rPr>
            </w:pPr>
            <w:r>
              <w:rPr>
                <w:rFonts w:ascii="Arial" w:hAnsi="Arial" w:cs="Arial"/>
                <w:b/>
                <w:sz w:val="18"/>
                <w:szCs w:val="18"/>
              </w:rPr>
              <w:t>DAÑO</w:t>
            </w:r>
          </w:p>
        </w:tc>
        <w:tc>
          <w:tcPr>
            <w:tcW w:w="440" w:type="pct"/>
            <w:tcBorders>
              <w:bottom w:val="single" w:sz="4" w:space="0" w:color="auto"/>
            </w:tcBorders>
            <w:shd w:val="clear" w:color="auto" w:fill="D0CECE" w:themeFill="background2" w:themeFillShade="E6"/>
            <w:vAlign w:val="center"/>
          </w:tcPr>
          <w:p w14:paraId="1331A11E" w14:textId="77777777" w:rsidR="00004C84" w:rsidRDefault="00F53526" w:rsidP="00940960">
            <w:pPr>
              <w:spacing w:line="276" w:lineRule="auto"/>
              <w:jc w:val="center"/>
              <w:rPr>
                <w:rFonts w:ascii="Arial" w:hAnsi="Arial" w:cs="Arial"/>
                <w:b/>
                <w:sz w:val="18"/>
                <w:szCs w:val="18"/>
              </w:rPr>
            </w:pPr>
            <w:r>
              <w:rPr>
                <w:rFonts w:ascii="Arial" w:hAnsi="Arial" w:cs="Arial"/>
                <w:b/>
                <w:sz w:val="18"/>
                <w:szCs w:val="18"/>
              </w:rPr>
              <w:t>CUMP.</w:t>
            </w:r>
          </w:p>
          <w:p w14:paraId="764A85FA" w14:textId="62FCB743" w:rsidR="00F53526" w:rsidRPr="000D1F2D" w:rsidRDefault="00F53526" w:rsidP="00940960">
            <w:pPr>
              <w:spacing w:line="276" w:lineRule="auto"/>
              <w:jc w:val="center"/>
              <w:rPr>
                <w:rFonts w:ascii="Arial" w:hAnsi="Arial" w:cs="Arial"/>
                <w:b/>
                <w:sz w:val="18"/>
                <w:szCs w:val="18"/>
              </w:rPr>
            </w:pPr>
            <w:r>
              <w:rPr>
                <w:rFonts w:ascii="Arial" w:hAnsi="Arial" w:cs="Arial"/>
                <w:b/>
                <w:sz w:val="18"/>
                <w:szCs w:val="18"/>
              </w:rPr>
              <w:t>LEGAL</w:t>
            </w:r>
          </w:p>
        </w:tc>
        <w:tc>
          <w:tcPr>
            <w:tcW w:w="486"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940960">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940960">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tcPr>
          <w:p w14:paraId="690FFA22" w14:textId="77777777" w:rsidR="00004C84" w:rsidRPr="000D1F2D" w:rsidRDefault="00004C84" w:rsidP="00940960">
            <w:pPr>
              <w:spacing w:line="276" w:lineRule="auto"/>
              <w:jc w:val="center"/>
              <w:rPr>
                <w:rFonts w:ascii="Arial" w:hAnsi="Arial" w:cs="Arial"/>
                <w:b/>
                <w:sz w:val="16"/>
                <w:szCs w:val="16"/>
              </w:rPr>
            </w:pPr>
          </w:p>
        </w:tc>
      </w:tr>
      <w:tr w:rsidR="00F53526" w:rsidRPr="000D1F2D" w14:paraId="0D8BCD83" w14:textId="77777777" w:rsidTr="00F53526">
        <w:trPr>
          <w:trHeight w:val="382"/>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FE205E1" w14:textId="77777777"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 Observación 1</w:t>
            </w:r>
          </w:p>
          <w:p w14:paraId="3E109CC2" w14:textId="1D087D7B"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1E5A8E21" w14:textId="7D140F66"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Trabajos de pintura, albañilería, electricidad, cancelería y tabla roca en el recinto portuario de Punta Sam.</w:t>
            </w:r>
          </w:p>
        </w:tc>
        <w:tc>
          <w:tcPr>
            <w:tcW w:w="513" w:type="pct"/>
            <w:tcBorders>
              <w:top w:val="single" w:sz="4" w:space="0" w:color="auto"/>
              <w:left w:val="single" w:sz="4" w:space="0" w:color="auto"/>
              <w:right w:val="single" w:sz="4" w:space="0" w:color="auto"/>
            </w:tcBorders>
            <w:shd w:val="clear" w:color="auto" w:fill="auto"/>
            <w:vAlign w:val="center"/>
          </w:tcPr>
          <w:p w14:paraId="130B3EB0" w14:textId="2F732DC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170B058" w14:textId="4A1A151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29E19B" w14:textId="6068D8D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C0D5A5" w14:textId="32D0427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D0E8B8" w14:textId="6A017C2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097CA327" w14:textId="7E4A4E3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4DC62967" w14:textId="77777777" w:rsidTr="00F53526">
        <w:trPr>
          <w:trHeight w:val="377"/>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0A3A5A8" w14:textId="77777777"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 Observación 2</w:t>
            </w:r>
          </w:p>
          <w:p w14:paraId="0F412B93" w14:textId="01170A75" w:rsidR="00F53526" w:rsidRPr="00062DAD" w:rsidRDefault="00F53526" w:rsidP="00F53526">
            <w:pPr>
              <w:spacing w:line="276" w:lineRule="auto"/>
              <w:jc w:val="center"/>
              <w:rPr>
                <w:rFonts w:ascii="Arial" w:hAnsi="Arial" w:cs="Arial"/>
                <w:sz w:val="16"/>
                <w:szCs w:val="16"/>
              </w:rPr>
            </w:pPr>
            <w:r w:rsidRPr="00062DAD">
              <w:rPr>
                <w:rFonts w:ascii="Arial" w:hAnsi="Arial" w:cs="Arial"/>
                <w:b/>
                <w:color w:val="000000"/>
                <w:sz w:val="16"/>
                <w:szCs w:val="16"/>
              </w:rPr>
              <w:t>Documentación irregular</w:t>
            </w:r>
          </w:p>
        </w:tc>
        <w:tc>
          <w:tcPr>
            <w:tcW w:w="879" w:type="pct"/>
            <w:vMerge/>
            <w:vAlign w:val="center"/>
          </w:tcPr>
          <w:p w14:paraId="52315E39" w14:textId="1BEA4D64" w:rsidR="00F53526" w:rsidRPr="00062DAD" w:rsidRDefault="00F53526" w:rsidP="00F5352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AF896E9" w14:textId="3897FB3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1AAA859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13E7990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70E9DBE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69F3409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C44282E" w14:textId="50BE99F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4D6ACD52" w14:textId="77777777" w:rsidTr="00F53526">
        <w:trPr>
          <w:trHeight w:val="39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CC7E67F" w14:textId="4DFC6BAA"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2, Observación 1</w:t>
            </w:r>
          </w:p>
          <w:p w14:paraId="1BCC231E" w14:textId="4BE28242" w:rsidR="00F53526" w:rsidRPr="00062DAD" w:rsidRDefault="00F53526" w:rsidP="00F53526">
            <w:pPr>
              <w:spacing w:line="276" w:lineRule="auto"/>
              <w:jc w:val="center"/>
              <w:rPr>
                <w:rFonts w:ascii="Arial" w:hAnsi="Arial" w:cs="Arial"/>
                <w:sz w:val="16"/>
                <w:szCs w:val="16"/>
              </w:rPr>
            </w:pPr>
            <w:r w:rsidRPr="00062DAD">
              <w:rPr>
                <w:rFonts w:ascii="Arial" w:hAnsi="Arial" w:cs="Arial"/>
                <w:b/>
                <w:color w:val="000000"/>
                <w:sz w:val="16"/>
                <w:szCs w:val="16"/>
              </w:rPr>
              <w:t>Documentación faltante</w:t>
            </w:r>
          </w:p>
        </w:tc>
        <w:tc>
          <w:tcPr>
            <w:tcW w:w="879" w:type="pct"/>
            <w:vMerge w:val="restart"/>
            <w:vAlign w:val="center"/>
          </w:tcPr>
          <w:p w14:paraId="016BE57B" w14:textId="66F2CBB9"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sz w:val="16"/>
                <w:szCs w:val="16"/>
              </w:rPr>
              <w:t>Instalación de letrero Chetumal y señalética en la terminal marítima de Chetumal.</w:t>
            </w:r>
          </w:p>
        </w:tc>
        <w:tc>
          <w:tcPr>
            <w:tcW w:w="513" w:type="pct"/>
            <w:tcBorders>
              <w:top w:val="single" w:sz="4" w:space="0" w:color="auto"/>
              <w:left w:val="single" w:sz="4" w:space="0" w:color="auto"/>
              <w:right w:val="single" w:sz="4" w:space="0" w:color="auto"/>
            </w:tcBorders>
            <w:shd w:val="clear" w:color="auto" w:fill="auto"/>
            <w:vAlign w:val="center"/>
          </w:tcPr>
          <w:p w14:paraId="234F6046" w14:textId="4E7554E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20699EF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633AFE2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63DE343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76CC69F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 xml:space="preserve"> NO</w:t>
            </w:r>
          </w:p>
        </w:tc>
        <w:tc>
          <w:tcPr>
            <w:tcW w:w="755" w:type="pct"/>
            <w:tcBorders>
              <w:top w:val="single" w:sz="4" w:space="0" w:color="auto"/>
              <w:left w:val="single" w:sz="4" w:space="0" w:color="auto"/>
              <w:bottom w:val="single" w:sz="4" w:space="0" w:color="auto"/>
              <w:right w:val="single" w:sz="4" w:space="0" w:color="auto"/>
            </w:tcBorders>
            <w:vAlign w:val="center"/>
          </w:tcPr>
          <w:p w14:paraId="3EC2ACC5" w14:textId="195AA9C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5FC5A356"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FEFD75C" w14:textId="2ABB2E7A"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2, Observación 2</w:t>
            </w:r>
          </w:p>
          <w:p w14:paraId="4198D616" w14:textId="4F2596D9" w:rsidR="00F53526" w:rsidRPr="00062DAD" w:rsidRDefault="00F53526" w:rsidP="00F53526">
            <w:pPr>
              <w:spacing w:line="276" w:lineRule="auto"/>
              <w:jc w:val="center"/>
              <w:rPr>
                <w:rFonts w:ascii="Arial" w:hAnsi="Arial" w:cs="Arial"/>
                <w:sz w:val="16"/>
                <w:szCs w:val="16"/>
              </w:rPr>
            </w:pPr>
            <w:r w:rsidRPr="00062DAD">
              <w:rPr>
                <w:rFonts w:ascii="Arial" w:hAnsi="Arial" w:cs="Arial"/>
                <w:b/>
                <w:color w:val="000000"/>
                <w:sz w:val="16"/>
                <w:szCs w:val="16"/>
              </w:rPr>
              <w:t>Documentación irregular</w:t>
            </w:r>
          </w:p>
        </w:tc>
        <w:tc>
          <w:tcPr>
            <w:tcW w:w="879" w:type="pct"/>
            <w:vMerge/>
            <w:vAlign w:val="center"/>
          </w:tcPr>
          <w:p w14:paraId="1F59DE83" w14:textId="1C85149D" w:rsidR="00F53526" w:rsidRPr="00062DAD" w:rsidRDefault="00F53526" w:rsidP="00F5352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5BA1D3B" w14:textId="6725427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150A92F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2200D8D5"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72A544B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3989C11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B9F0D15" w14:textId="7766E1B5"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1F4B7543"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CD232B0" w14:textId="683A82A8"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3, Observación 1</w:t>
            </w:r>
          </w:p>
          <w:p w14:paraId="35386D0B" w14:textId="76EF4C8C"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lastRenderedPageBreak/>
              <w:t>Documentación faltante</w:t>
            </w:r>
          </w:p>
        </w:tc>
        <w:tc>
          <w:tcPr>
            <w:tcW w:w="879" w:type="pct"/>
            <w:vMerge w:val="restart"/>
            <w:vAlign w:val="center"/>
          </w:tcPr>
          <w:p w14:paraId="50BBFE3C" w14:textId="51B185A0"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lastRenderedPageBreak/>
              <w:t xml:space="preserve">Manifestación de impacto ambiental </w:t>
            </w:r>
            <w:r w:rsidRPr="00062DAD">
              <w:rPr>
                <w:rFonts w:ascii="Arial" w:hAnsi="Arial" w:cs="Arial"/>
                <w:b/>
                <w:color w:val="000000"/>
                <w:sz w:val="16"/>
                <w:szCs w:val="16"/>
              </w:rPr>
              <w:lastRenderedPageBreak/>
              <w:t>en su modalidad particular a la marina de San Miguel de Cozumel en Cozumel.</w:t>
            </w:r>
          </w:p>
        </w:tc>
        <w:tc>
          <w:tcPr>
            <w:tcW w:w="513" w:type="pct"/>
            <w:tcBorders>
              <w:left w:val="single" w:sz="4" w:space="0" w:color="auto"/>
              <w:right w:val="single" w:sz="4" w:space="0" w:color="auto"/>
            </w:tcBorders>
            <w:shd w:val="clear" w:color="auto" w:fill="auto"/>
            <w:vAlign w:val="center"/>
          </w:tcPr>
          <w:p w14:paraId="57152953" w14:textId="46754CA7"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lastRenderedPageBreak/>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1DF33B6" w14:textId="326CF93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CFAFCC" w14:textId="193424F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C98076B" w14:textId="40C31F0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F615357" w14:textId="2ED61B2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3C6DE50" w14:textId="1E3E896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 xml:space="preserve">No solventado / Promoción de </w:t>
            </w:r>
            <w:r w:rsidRPr="00062DAD">
              <w:rPr>
                <w:rFonts w:ascii="Arial" w:hAnsi="Arial" w:cs="Arial"/>
                <w:sz w:val="16"/>
                <w:szCs w:val="16"/>
              </w:rPr>
              <w:lastRenderedPageBreak/>
              <w:t>Responsabilidad Administrativa Sancionatoria</w:t>
            </w:r>
          </w:p>
        </w:tc>
      </w:tr>
      <w:tr w:rsidR="00F53526" w:rsidRPr="000D1F2D" w14:paraId="17399719"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558830E" w14:textId="12CD2C5A"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lastRenderedPageBreak/>
              <w:t>Resultado 3, Observación 2</w:t>
            </w:r>
          </w:p>
          <w:p w14:paraId="15C302D4" w14:textId="3FA89504"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75503CAE"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2234CBDC" w14:textId="28FAFFB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E7D7915" w14:textId="5C24535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9B0362" w14:textId="072AC45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BDD7787" w14:textId="6DC554C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A3F6756" w14:textId="474E750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D6C1A4B" w14:textId="45EE41D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1375DE28"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592585B" w14:textId="67466448"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4, Observación 1</w:t>
            </w:r>
          </w:p>
          <w:p w14:paraId="12D9E6DC" w14:textId="4A5468E9"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Align w:val="center"/>
          </w:tcPr>
          <w:p w14:paraId="4C7A45D6" w14:textId="6C5AC921"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Suministro e instalación de luminarias en los patios de maniobras y vialidades del recinto portuario de Puerto Morelos.</w:t>
            </w:r>
          </w:p>
        </w:tc>
        <w:tc>
          <w:tcPr>
            <w:tcW w:w="513" w:type="pct"/>
            <w:tcBorders>
              <w:left w:val="single" w:sz="4" w:space="0" w:color="auto"/>
              <w:right w:val="single" w:sz="4" w:space="0" w:color="auto"/>
            </w:tcBorders>
            <w:shd w:val="clear" w:color="auto" w:fill="auto"/>
            <w:vAlign w:val="center"/>
          </w:tcPr>
          <w:p w14:paraId="09D5FA43" w14:textId="36EE8B8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0EE95CF" w14:textId="0F3E002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BF60C41" w14:textId="61E8C7A7"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940DC5F" w14:textId="3F2D433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85322A5" w14:textId="6CA14D7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864F0C7" w14:textId="7748392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064091C1"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FFC20C1" w14:textId="4D1CB854"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5, Observación 1</w:t>
            </w:r>
          </w:p>
          <w:p w14:paraId="58133975" w14:textId="568146A2"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749026A0" w14:textId="7B60807E"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Sustitución de sistema de tratamiento de aguas residuales y reparación de regaderas en la terminal marítima de transbordadores Caletita en Cozumel.</w:t>
            </w:r>
          </w:p>
        </w:tc>
        <w:tc>
          <w:tcPr>
            <w:tcW w:w="513" w:type="pct"/>
            <w:tcBorders>
              <w:left w:val="single" w:sz="4" w:space="0" w:color="auto"/>
              <w:right w:val="single" w:sz="4" w:space="0" w:color="auto"/>
            </w:tcBorders>
            <w:shd w:val="clear" w:color="auto" w:fill="auto"/>
            <w:vAlign w:val="center"/>
          </w:tcPr>
          <w:p w14:paraId="5926C242" w14:textId="26F1159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EF73AD0" w14:textId="0226305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D98196D" w14:textId="4CA7E6C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F143899" w14:textId="06710BB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5CC22CC" w14:textId="350EA36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35F9E17" w14:textId="4E5840D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2B76B459"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87F895F" w14:textId="5CFEE1C8"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5, Observación 2</w:t>
            </w:r>
          </w:p>
          <w:p w14:paraId="2FBF940C" w14:textId="0FC5D728"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639F542B"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726CDE38" w14:textId="420F4315"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595FA10" w14:textId="5270B41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5A70B0E" w14:textId="21F2133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46010B9" w14:textId="2697155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46E4DC5" w14:textId="1330258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6AA39C2" w14:textId="6A670C6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5250E25C"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DF4544E" w14:textId="78E1D070"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6, Observación 1</w:t>
            </w:r>
          </w:p>
          <w:p w14:paraId="566799C6" w14:textId="7152FA51"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5F832136" w14:textId="44564E7C"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Construcción de centro de verificación fitosanitaria en la terminal marítima de Puerto Morelos.</w:t>
            </w:r>
          </w:p>
        </w:tc>
        <w:tc>
          <w:tcPr>
            <w:tcW w:w="513" w:type="pct"/>
            <w:tcBorders>
              <w:left w:val="single" w:sz="4" w:space="0" w:color="auto"/>
              <w:right w:val="single" w:sz="4" w:space="0" w:color="auto"/>
            </w:tcBorders>
            <w:shd w:val="clear" w:color="auto" w:fill="auto"/>
            <w:vAlign w:val="center"/>
          </w:tcPr>
          <w:p w14:paraId="449DFE1E" w14:textId="718B986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C2A9525" w14:textId="1E040B2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8A89AE4" w14:textId="3FB3DB3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4AC66A" w14:textId="511DDCF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AAAA315" w14:textId="2D02899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1F3F168D" w14:textId="2401C91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4C58FCDE"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759E84B" w14:textId="54F626B5"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6, Observación 2</w:t>
            </w:r>
          </w:p>
          <w:p w14:paraId="6A548326" w14:textId="6F314A41"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47382E68"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5159314F" w14:textId="5675366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5C58242" w14:textId="54EBF16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52300A8" w14:textId="6FAE2E1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ADD0F57" w14:textId="7758BEB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DA23C11" w14:textId="7C70920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3E7529C" w14:textId="79E6C13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264141AD"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F558C0A" w14:textId="23E83D54"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7, Observación 1</w:t>
            </w:r>
          </w:p>
          <w:p w14:paraId="0CD8237A" w14:textId="5FEA2031"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5AD5A888" w14:textId="4A406B89"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Elaboración del proyecto para la ampliación de la terminal marítima de Isla Mujeres.</w:t>
            </w:r>
          </w:p>
        </w:tc>
        <w:tc>
          <w:tcPr>
            <w:tcW w:w="513" w:type="pct"/>
            <w:tcBorders>
              <w:left w:val="single" w:sz="4" w:space="0" w:color="auto"/>
              <w:right w:val="single" w:sz="4" w:space="0" w:color="auto"/>
            </w:tcBorders>
            <w:shd w:val="clear" w:color="auto" w:fill="auto"/>
            <w:vAlign w:val="center"/>
          </w:tcPr>
          <w:p w14:paraId="51AF3F80" w14:textId="4A4013F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B23E006" w14:textId="4049FB0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A562DCE" w14:textId="5E740D9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72819B2" w14:textId="0EBBF66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86E7DAE" w14:textId="6F082F27"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1D86902" w14:textId="7B72EA3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750DFD6A"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3E1D95C" w14:textId="2DA2EFA4"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lastRenderedPageBreak/>
              <w:t>Resultado 7, Observación 2</w:t>
            </w:r>
          </w:p>
          <w:p w14:paraId="14A36322" w14:textId="7A5C64ED"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5B1ECBF8"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4783C0E9" w14:textId="3C00873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48C7FFD" w14:textId="46A9600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D16E27B" w14:textId="4FA2A95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1FB4CCB" w14:textId="4A21F32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0BDE5DC" w14:textId="165E764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027E1CA" w14:textId="6744DA7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72FCCC85"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75C391F" w14:textId="5094225E"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8, Observación 1</w:t>
            </w:r>
          </w:p>
          <w:p w14:paraId="4D26FC19" w14:textId="38083394"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6BA22751" w14:textId="0FF732E2"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Mantenimiento de viaducto y reparaciones diversas del recinto de Puerto Morelos.</w:t>
            </w:r>
          </w:p>
        </w:tc>
        <w:tc>
          <w:tcPr>
            <w:tcW w:w="513" w:type="pct"/>
            <w:tcBorders>
              <w:left w:val="single" w:sz="4" w:space="0" w:color="auto"/>
              <w:right w:val="single" w:sz="4" w:space="0" w:color="auto"/>
            </w:tcBorders>
            <w:shd w:val="clear" w:color="auto" w:fill="auto"/>
            <w:vAlign w:val="center"/>
          </w:tcPr>
          <w:p w14:paraId="46CB3F45" w14:textId="2613A997"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E4702D1" w14:textId="0DB988B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5441A71" w14:textId="5749C087"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B7271C" w14:textId="57CBFB9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D6430A5" w14:textId="0722520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77AAEAC0" w14:textId="3F9894D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75AAF434"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DAF7C06" w14:textId="723C263B"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8, Observación 2</w:t>
            </w:r>
          </w:p>
          <w:p w14:paraId="50804878" w14:textId="4035C20E"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6469067F"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2C2B2D59" w14:textId="5B27441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7788CD" w14:textId="0178B20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7C7CF4D" w14:textId="1E452C1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68AAF8" w14:textId="24EB762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573B873" w14:textId="341C12D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1377CAC7" w14:textId="29DEDA9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528EEC9E"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2D095D8" w14:textId="5E2160B6"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9, Observación 1</w:t>
            </w:r>
          </w:p>
          <w:p w14:paraId="4ECC85F6" w14:textId="67113018"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173BFB8C" w14:textId="06CBA4EA"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Ampliación de sala de espera de la terminal marítima (polígono a) de Isla Mujeres.</w:t>
            </w:r>
          </w:p>
        </w:tc>
        <w:tc>
          <w:tcPr>
            <w:tcW w:w="513" w:type="pct"/>
            <w:tcBorders>
              <w:left w:val="single" w:sz="4" w:space="0" w:color="auto"/>
              <w:right w:val="single" w:sz="4" w:space="0" w:color="auto"/>
            </w:tcBorders>
            <w:shd w:val="clear" w:color="auto" w:fill="auto"/>
            <w:vAlign w:val="center"/>
          </w:tcPr>
          <w:p w14:paraId="732DE0C7" w14:textId="60722C7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21537F7" w14:textId="1CF081B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10DA5E" w14:textId="6863224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896279B" w14:textId="4723D0A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37A4EE2" w14:textId="1B143F1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76310B64" w14:textId="746B626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5FFC47B3"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96F0481" w14:textId="08A49B37"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9, Observación 2</w:t>
            </w:r>
          </w:p>
          <w:p w14:paraId="5F195EF2" w14:textId="530C7F09"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6B5C5CC7"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51602997" w14:textId="2A9434B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12863E3" w14:textId="05F99AB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58CFA18" w14:textId="5EC43E8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C6343A8" w14:textId="54159BB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727752D" w14:textId="331DC1D5"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FC6FD9E" w14:textId="7D64F8B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6178E165"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E50C44E" w14:textId="6E699011"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10, Observación 1</w:t>
            </w:r>
          </w:p>
          <w:p w14:paraId="4B8AA9CA" w14:textId="1B87A36E"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21A09A54" w14:textId="40651483"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Electrificación de tablero de medición para locales comerciales y construcción de pozo pluvial en Punta Sam.</w:t>
            </w:r>
          </w:p>
        </w:tc>
        <w:tc>
          <w:tcPr>
            <w:tcW w:w="513" w:type="pct"/>
            <w:tcBorders>
              <w:left w:val="single" w:sz="4" w:space="0" w:color="auto"/>
              <w:right w:val="single" w:sz="4" w:space="0" w:color="auto"/>
            </w:tcBorders>
            <w:shd w:val="clear" w:color="auto" w:fill="auto"/>
            <w:vAlign w:val="center"/>
          </w:tcPr>
          <w:p w14:paraId="294D4A3B" w14:textId="41EA2D9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5257860" w14:textId="6C16591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987C487" w14:textId="4F46C15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8B5E16" w14:textId="519CBEB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A5532D" w14:textId="537B0D6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5274AF60" w14:textId="7AEA85F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3748E9C2"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D956430" w14:textId="5EE767C1"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10, Observación 2</w:t>
            </w:r>
          </w:p>
          <w:p w14:paraId="56C78FB0" w14:textId="27316C3E"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40E04906"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775E4F35" w14:textId="39A6EF1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81190E6" w14:textId="01E7022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4F0B014" w14:textId="41F7ACF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09FD817" w14:textId="25B9C76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F31C89D" w14:textId="7F47F8D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3EA1C35" w14:textId="3AA6F83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60A34E08"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4A6C3AC" w14:textId="79A70E2D"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11, Observación 1</w:t>
            </w:r>
          </w:p>
          <w:p w14:paraId="3CA00EE7" w14:textId="0CAD5815"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63688331" w14:textId="1BD496E7"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Trabajos de preparación y adecuación para la instalación de nuevas escaleras en la terminal marítima de san miguel en Cozumel.</w:t>
            </w:r>
          </w:p>
        </w:tc>
        <w:tc>
          <w:tcPr>
            <w:tcW w:w="513" w:type="pct"/>
            <w:tcBorders>
              <w:left w:val="single" w:sz="4" w:space="0" w:color="auto"/>
              <w:right w:val="single" w:sz="4" w:space="0" w:color="auto"/>
            </w:tcBorders>
            <w:shd w:val="clear" w:color="auto" w:fill="auto"/>
            <w:vAlign w:val="center"/>
          </w:tcPr>
          <w:p w14:paraId="3B7DCF62" w14:textId="06C75CD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489C19C" w14:textId="1A9AAA7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D563CD" w14:textId="7068826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C62790D" w14:textId="1C05304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8CACFCC" w14:textId="51F2355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4792AA7D" w14:textId="113989B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435A9222"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118D2C0" w14:textId="6A4D1890"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11, Observación 2</w:t>
            </w:r>
          </w:p>
          <w:p w14:paraId="6A420FD7" w14:textId="605A07A2"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lastRenderedPageBreak/>
              <w:t>Documentación irregular</w:t>
            </w:r>
          </w:p>
        </w:tc>
        <w:tc>
          <w:tcPr>
            <w:tcW w:w="879" w:type="pct"/>
            <w:vMerge/>
            <w:vAlign w:val="center"/>
          </w:tcPr>
          <w:p w14:paraId="036694C2"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11658E4D" w14:textId="4BA0647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010DFD1" w14:textId="0028AA7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66FF1D" w14:textId="2385831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455B920" w14:textId="6EB49D3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7ABF3F1" w14:textId="7AB2A70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ABA2CEF" w14:textId="2DAFD65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 xml:space="preserve">No solventado / Promoción de Responsabilidad </w:t>
            </w:r>
            <w:r w:rsidRPr="00062DAD">
              <w:rPr>
                <w:rFonts w:ascii="Arial" w:hAnsi="Arial" w:cs="Arial"/>
                <w:sz w:val="16"/>
                <w:szCs w:val="16"/>
              </w:rPr>
              <w:lastRenderedPageBreak/>
              <w:t>Administrativa Sancionatoria</w:t>
            </w:r>
          </w:p>
        </w:tc>
      </w:tr>
      <w:tr w:rsidR="00F53526" w:rsidRPr="000D1F2D" w14:paraId="6BBC41AF"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D49825F" w14:textId="75594126"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lastRenderedPageBreak/>
              <w:t>Resultado 12, Observación 1</w:t>
            </w:r>
          </w:p>
          <w:p w14:paraId="535F7985" w14:textId="681B581B"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10C5BC2F" w14:textId="0A3EE3A3"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Adecuación de base e instalación de letras de palabra “México” y esculturas de garzas en terminal marítima de Chetumal.</w:t>
            </w:r>
          </w:p>
        </w:tc>
        <w:tc>
          <w:tcPr>
            <w:tcW w:w="513" w:type="pct"/>
            <w:tcBorders>
              <w:left w:val="single" w:sz="4" w:space="0" w:color="auto"/>
              <w:right w:val="single" w:sz="4" w:space="0" w:color="auto"/>
            </w:tcBorders>
            <w:shd w:val="clear" w:color="auto" w:fill="auto"/>
            <w:vAlign w:val="center"/>
          </w:tcPr>
          <w:p w14:paraId="0CD11AE3" w14:textId="6ABEAF9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D0138B3" w14:textId="28DC6AB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E91ABF" w14:textId="26362DF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3B3E490" w14:textId="16C923A8"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7540D41" w14:textId="4F1896A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5E8D3F24" w14:textId="09BC03E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2F293DC5"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C0FE104" w14:textId="66063F2B"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12, Observación 2</w:t>
            </w:r>
          </w:p>
          <w:p w14:paraId="5B9ED960" w14:textId="08385529"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7806141C"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1C3E6704" w14:textId="7829387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102CD36" w14:textId="319602E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3875269" w14:textId="516933F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97125B0" w14:textId="04D70CC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4BFBCD7" w14:textId="2C7C157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ABC26CC" w14:textId="270D1585"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5DB927B2"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8CA14EC" w14:textId="77BCFFF4"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13, Observación 1</w:t>
            </w:r>
          </w:p>
          <w:p w14:paraId="5AF60E74" w14:textId="4B914C38"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tcPr>
          <w:p w14:paraId="2C956C95" w14:textId="1E35FB69"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sz w:val="16"/>
                <w:szCs w:val="16"/>
              </w:rPr>
              <w:t>Suministro e instalación de transformador seco en la sala de espera de la terminal marítima de transbordadores en Cozumel.</w:t>
            </w:r>
          </w:p>
        </w:tc>
        <w:tc>
          <w:tcPr>
            <w:tcW w:w="513" w:type="pct"/>
            <w:tcBorders>
              <w:left w:val="single" w:sz="4" w:space="0" w:color="auto"/>
              <w:right w:val="single" w:sz="4" w:space="0" w:color="auto"/>
            </w:tcBorders>
            <w:shd w:val="clear" w:color="auto" w:fill="auto"/>
            <w:vAlign w:val="center"/>
          </w:tcPr>
          <w:p w14:paraId="7B734DF1" w14:textId="785DA8D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1821123" w14:textId="59A937A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5D8257C" w14:textId="247CAB1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22E19D" w14:textId="09FEE35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35F62A" w14:textId="3439A67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22317097" w14:textId="0E5D2C0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2998CEAB"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025D9CF" w14:textId="7B0B9041"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13, Observación 2</w:t>
            </w:r>
          </w:p>
          <w:p w14:paraId="080995BA" w14:textId="6721AF64"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72C1B970"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0CF3F8B9" w14:textId="1F5780D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6998E94" w14:textId="528B58A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FF6E2D" w14:textId="1648637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13286D9" w14:textId="0BB9C605"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A6BE5C9" w14:textId="1072C14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85B1748" w14:textId="01E1056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6B6F0406"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57FED5A" w14:textId="4BF68509"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14, Observación 1</w:t>
            </w:r>
          </w:p>
          <w:p w14:paraId="1F683794" w14:textId="27C17EF9"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vAlign w:val="center"/>
          </w:tcPr>
          <w:p w14:paraId="7C28FBC8" w14:textId="64212BE3"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color w:val="000000"/>
                <w:sz w:val="16"/>
                <w:szCs w:val="16"/>
              </w:rPr>
              <w:t>Fabricación y retiro de porterías metálicas para maniobras de desmantelamiento e instalación de escaleras eléctricas en la terminal marítima de San Miguel en Cozumel.</w:t>
            </w:r>
          </w:p>
        </w:tc>
        <w:tc>
          <w:tcPr>
            <w:tcW w:w="513" w:type="pct"/>
            <w:tcBorders>
              <w:left w:val="single" w:sz="4" w:space="0" w:color="auto"/>
              <w:right w:val="single" w:sz="4" w:space="0" w:color="auto"/>
            </w:tcBorders>
            <w:shd w:val="clear" w:color="auto" w:fill="auto"/>
            <w:vAlign w:val="center"/>
          </w:tcPr>
          <w:p w14:paraId="4B5031C0" w14:textId="02BB79E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E916399" w14:textId="5322C03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A6BE0D" w14:textId="71EDCCA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D5A78E" w14:textId="0084C24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489BA37" w14:textId="7465043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42B9C2B2" w14:textId="2F47372E"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7107A5C4"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530D1CD" w14:textId="28C70A72"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14, Observación 2</w:t>
            </w:r>
          </w:p>
          <w:p w14:paraId="0CCCFF3B" w14:textId="7CED79EA"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2F68316F"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4B3D2F3D" w14:textId="64A5B95A"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4A0EAE" w14:textId="23DD37C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521E2AF" w14:textId="7935EC7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0021344" w14:textId="75AA9A4F"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A9DA50" w14:textId="6C8D9F8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1291B43" w14:textId="5D47D68D"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F53526" w:rsidRPr="000D1F2D" w14:paraId="3BB37AD6"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A51D84B" w14:textId="4919F706"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15, Observación 1</w:t>
            </w:r>
          </w:p>
          <w:p w14:paraId="2AAE0963" w14:textId="10E3904A"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faltante</w:t>
            </w:r>
          </w:p>
        </w:tc>
        <w:tc>
          <w:tcPr>
            <w:tcW w:w="879" w:type="pct"/>
            <w:vMerge w:val="restart"/>
          </w:tcPr>
          <w:p w14:paraId="71AAEF7C" w14:textId="5D7A495D" w:rsidR="00F53526" w:rsidRPr="00062DAD" w:rsidRDefault="00F53526" w:rsidP="00F53526">
            <w:pPr>
              <w:spacing w:line="276" w:lineRule="auto"/>
              <w:jc w:val="both"/>
              <w:rPr>
                <w:rFonts w:ascii="Arial" w:hAnsi="Arial" w:cs="Arial"/>
                <w:b/>
                <w:color w:val="000000"/>
                <w:sz w:val="16"/>
                <w:szCs w:val="16"/>
              </w:rPr>
            </w:pPr>
            <w:r w:rsidRPr="00062DAD">
              <w:rPr>
                <w:rFonts w:ascii="Arial" w:hAnsi="Arial" w:cs="Arial"/>
                <w:b/>
                <w:sz w:val="16"/>
                <w:szCs w:val="16"/>
              </w:rPr>
              <w:t>Mantenimiento de edificio y andadores, reparación y tratamiento de fisuras en estructura de concreto, muros plafones en Puerto Juárez.</w:t>
            </w:r>
          </w:p>
        </w:tc>
        <w:tc>
          <w:tcPr>
            <w:tcW w:w="513" w:type="pct"/>
            <w:tcBorders>
              <w:left w:val="single" w:sz="4" w:space="0" w:color="auto"/>
              <w:right w:val="single" w:sz="4" w:space="0" w:color="auto"/>
            </w:tcBorders>
            <w:shd w:val="clear" w:color="auto" w:fill="auto"/>
            <w:vAlign w:val="center"/>
          </w:tcPr>
          <w:p w14:paraId="45B24931" w14:textId="284E631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3AEB6A3" w14:textId="6BE86F31"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0A18340" w14:textId="461D285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F3507A5" w14:textId="2F880062"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072ECCF" w14:textId="46320E03"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53F36696" w14:textId="1C8078D9"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Solventado / Promoción de Responsabilidad Administrativa Sancionatoria</w:t>
            </w:r>
          </w:p>
        </w:tc>
      </w:tr>
      <w:tr w:rsidR="00F53526" w:rsidRPr="000D1F2D" w14:paraId="1C64BBFE" w14:textId="77777777" w:rsidTr="00F53526">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5230E99" w14:textId="22E45E69"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Resultado 15, Observación 2</w:t>
            </w:r>
          </w:p>
          <w:p w14:paraId="799BE198" w14:textId="2CF3C166" w:rsidR="00F53526" w:rsidRPr="00062DAD" w:rsidRDefault="00F53526" w:rsidP="00F53526">
            <w:pPr>
              <w:spacing w:line="276" w:lineRule="auto"/>
              <w:jc w:val="center"/>
              <w:rPr>
                <w:rFonts w:ascii="Arial" w:hAnsi="Arial" w:cs="Arial"/>
                <w:b/>
                <w:color w:val="000000"/>
                <w:sz w:val="16"/>
                <w:szCs w:val="16"/>
              </w:rPr>
            </w:pPr>
            <w:r w:rsidRPr="00062DAD">
              <w:rPr>
                <w:rFonts w:ascii="Arial" w:hAnsi="Arial" w:cs="Arial"/>
                <w:b/>
                <w:color w:val="000000"/>
                <w:sz w:val="16"/>
                <w:szCs w:val="16"/>
              </w:rPr>
              <w:t>Documentación irregular</w:t>
            </w:r>
          </w:p>
        </w:tc>
        <w:tc>
          <w:tcPr>
            <w:tcW w:w="879" w:type="pct"/>
            <w:vMerge/>
            <w:vAlign w:val="center"/>
          </w:tcPr>
          <w:p w14:paraId="6C2A8E89" w14:textId="77777777" w:rsidR="00F53526" w:rsidRPr="00062DAD" w:rsidRDefault="00F53526" w:rsidP="00F53526">
            <w:pPr>
              <w:spacing w:line="276" w:lineRule="auto"/>
              <w:jc w:val="both"/>
              <w:rPr>
                <w:rFonts w:ascii="Arial" w:hAnsi="Arial" w:cs="Arial"/>
                <w:b/>
                <w:color w:val="000000"/>
                <w:sz w:val="16"/>
                <w:szCs w:val="16"/>
              </w:rPr>
            </w:pPr>
          </w:p>
        </w:tc>
        <w:tc>
          <w:tcPr>
            <w:tcW w:w="513" w:type="pct"/>
            <w:tcBorders>
              <w:left w:val="single" w:sz="4" w:space="0" w:color="auto"/>
              <w:right w:val="single" w:sz="4" w:space="0" w:color="auto"/>
            </w:tcBorders>
            <w:shd w:val="clear" w:color="auto" w:fill="auto"/>
            <w:vAlign w:val="center"/>
          </w:tcPr>
          <w:p w14:paraId="37AB0399" w14:textId="767796BB"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6B5D8BA" w14:textId="1A8B9BC5"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4830BB" w14:textId="10F2183C"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1827BFB" w14:textId="2148EB26"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5DB245F" w14:textId="28716FD0"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30F48B3" w14:textId="7927A874" w:rsidR="00F53526" w:rsidRPr="00062DAD" w:rsidRDefault="00F53526" w:rsidP="00F53526">
            <w:pPr>
              <w:spacing w:line="276" w:lineRule="auto"/>
              <w:jc w:val="center"/>
              <w:rPr>
                <w:rFonts w:ascii="Arial" w:hAnsi="Arial" w:cs="Arial"/>
                <w:sz w:val="16"/>
                <w:szCs w:val="16"/>
              </w:rPr>
            </w:pPr>
            <w:r w:rsidRPr="00062DAD">
              <w:rPr>
                <w:rFonts w:ascii="Arial" w:hAnsi="Arial" w:cs="Arial"/>
                <w:sz w:val="16"/>
                <w:szCs w:val="16"/>
              </w:rPr>
              <w:t>No solventado / Promoción de Responsabilidad Administrativa Sancionatoria</w:t>
            </w:r>
          </w:p>
        </w:tc>
      </w:tr>
      <w:tr w:rsidR="00332892" w:rsidRPr="000D1F2D" w14:paraId="18B0C82C" w14:textId="77777777" w:rsidTr="00F53526">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332892" w:rsidRPr="00062DAD" w:rsidRDefault="00332892" w:rsidP="00940960">
            <w:pPr>
              <w:spacing w:line="276" w:lineRule="auto"/>
              <w:jc w:val="right"/>
              <w:rPr>
                <w:rFonts w:ascii="Arial" w:hAnsi="Arial" w:cs="Arial"/>
                <w:b/>
                <w:sz w:val="16"/>
                <w:szCs w:val="16"/>
              </w:rPr>
            </w:pPr>
            <w:r w:rsidRPr="00062DAD">
              <w:rPr>
                <w:rFonts w:ascii="Arial" w:hAnsi="Arial" w:cs="Arial"/>
                <w:b/>
                <w:sz w:val="16"/>
                <w:szCs w:val="16"/>
              </w:rPr>
              <w:lastRenderedPageBreak/>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72292B49" w:rsidR="00332892" w:rsidRPr="00062DAD" w:rsidRDefault="00F53526" w:rsidP="00940960">
            <w:pPr>
              <w:spacing w:line="276" w:lineRule="auto"/>
              <w:jc w:val="center"/>
              <w:rPr>
                <w:rFonts w:ascii="Arial" w:hAnsi="Arial" w:cs="Arial"/>
                <w:b/>
                <w:sz w:val="16"/>
                <w:szCs w:val="16"/>
              </w:rPr>
            </w:pPr>
            <w:r w:rsidRPr="00062DAD">
              <w:rPr>
                <w:rFonts w:ascii="Arial" w:hAnsi="Arial" w:cs="Arial"/>
                <w:b/>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58220291" w:rsidR="00332892" w:rsidRPr="00062DAD" w:rsidRDefault="00C625D7" w:rsidP="00940960">
            <w:pPr>
              <w:spacing w:line="276" w:lineRule="auto"/>
              <w:jc w:val="center"/>
              <w:rPr>
                <w:rFonts w:ascii="Arial" w:hAnsi="Arial" w:cs="Arial"/>
                <w:b/>
                <w:sz w:val="16"/>
                <w:szCs w:val="16"/>
              </w:rPr>
            </w:pPr>
            <w:r w:rsidRPr="00062DAD">
              <w:rPr>
                <w:rFonts w:ascii="Arial" w:hAnsi="Arial" w:cs="Arial"/>
                <w:b/>
                <w:sz w:val="16"/>
                <w:szCs w:val="16"/>
              </w:rPr>
              <w:t>13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5184AC23" w:rsidR="00332892" w:rsidRPr="00062DAD" w:rsidRDefault="007D34AF" w:rsidP="00940960">
            <w:pPr>
              <w:spacing w:line="276" w:lineRule="auto"/>
              <w:jc w:val="center"/>
              <w:rPr>
                <w:rFonts w:ascii="Arial" w:hAnsi="Arial" w:cs="Arial"/>
                <w:b/>
                <w:sz w:val="16"/>
                <w:szCs w:val="16"/>
              </w:rPr>
            </w:pPr>
            <w:r w:rsidRPr="00062DAD">
              <w:rPr>
                <w:rFonts w:ascii="Arial" w:hAnsi="Arial" w:cs="Arial"/>
                <w:b/>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3E1E4453" w:rsidR="00332892" w:rsidRPr="00062DAD" w:rsidRDefault="00855D57" w:rsidP="00940960">
            <w:pPr>
              <w:spacing w:line="276" w:lineRule="auto"/>
              <w:jc w:val="center"/>
              <w:rPr>
                <w:rFonts w:ascii="Arial" w:hAnsi="Arial" w:cs="Arial"/>
                <w:b/>
                <w:sz w:val="16"/>
                <w:szCs w:val="16"/>
              </w:rPr>
            </w:pPr>
            <w:r w:rsidRPr="00062DAD">
              <w:rPr>
                <w:rFonts w:ascii="Arial" w:hAnsi="Arial" w:cs="Arial"/>
                <w:b/>
                <w:sz w:val="16"/>
                <w:szCs w:val="16"/>
              </w:rPr>
              <w:t>16</w:t>
            </w:r>
          </w:p>
        </w:tc>
        <w:tc>
          <w:tcPr>
            <w:tcW w:w="755" w:type="pct"/>
            <w:tcBorders>
              <w:top w:val="single" w:sz="4" w:space="0" w:color="auto"/>
              <w:left w:val="single" w:sz="4" w:space="0" w:color="auto"/>
              <w:bottom w:val="single" w:sz="4" w:space="0" w:color="auto"/>
              <w:right w:val="single" w:sz="4" w:space="0" w:color="auto"/>
            </w:tcBorders>
            <w:vAlign w:val="center"/>
          </w:tcPr>
          <w:p w14:paraId="52EE3D41" w14:textId="77777777" w:rsidR="00332892" w:rsidRPr="00062DAD" w:rsidRDefault="00332892" w:rsidP="00940960">
            <w:pPr>
              <w:spacing w:line="276" w:lineRule="auto"/>
              <w:jc w:val="center"/>
              <w:rPr>
                <w:rFonts w:ascii="Arial" w:hAnsi="Arial" w:cs="Arial"/>
                <w:b/>
                <w:sz w:val="16"/>
                <w:szCs w:val="16"/>
              </w:rPr>
            </w:pPr>
          </w:p>
        </w:tc>
      </w:tr>
    </w:tbl>
    <w:p w14:paraId="15026583" w14:textId="77777777" w:rsidR="000C48B3" w:rsidRPr="003854EB" w:rsidRDefault="000C48B3" w:rsidP="002311E5">
      <w:pPr>
        <w:spacing w:after="240" w:line="360" w:lineRule="auto"/>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64B5634B" w14:textId="183F808B" w:rsidR="00213ECB" w:rsidRDefault="000349C7" w:rsidP="002311E5">
      <w:pPr>
        <w:spacing w:after="240" w:line="360" w:lineRule="auto"/>
        <w:jc w:val="both"/>
        <w:rPr>
          <w:rFonts w:ascii="Arial" w:hAnsi="Arial" w:cs="Arial"/>
        </w:rPr>
      </w:pPr>
      <w:r>
        <w:rPr>
          <w:rFonts w:ascii="Arial" w:hAnsi="Arial" w:cs="Arial"/>
        </w:rPr>
        <w:t>A continuación, se detalla el estatus de las mismas:</w:t>
      </w:r>
    </w:p>
    <w:p w14:paraId="72D699E4" w14:textId="77777777" w:rsidR="0063090A" w:rsidRDefault="0063090A"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0349C7" w14:paraId="2B61E1CE" w14:textId="77777777" w:rsidTr="00621611">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8B92E3" w14:textId="77777777" w:rsidR="000349C7" w:rsidRDefault="000349C7" w:rsidP="00940960">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88EDA84" w14:textId="55AF12EF" w:rsidR="000349C7" w:rsidRDefault="00BF0426" w:rsidP="00940960">
            <w:pPr>
              <w:rPr>
                <w:rFonts w:ascii="Arial" w:hAnsi="Arial" w:cs="Arial"/>
              </w:rPr>
            </w:pPr>
            <w:r>
              <w:rPr>
                <w:rFonts w:ascii="Arial" w:hAnsi="Arial" w:cs="Arial"/>
              </w:rPr>
              <w:t>S/N</w:t>
            </w:r>
          </w:p>
        </w:tc>
      </w:tr>
      <w:tr w:rsidR="00BF0426" w14:paraId="199C8C7C" w14:textId="77777777" w:rsidTr="00621611">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206C3B" w14:textId="77777777" w:rsidR="00BF0426" w:rsidRDefault="00BF0426" w:rsidP="00940960">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27E50FD1" w14:textId="2FB4414B" w:rsidR="00BF0426" w:rsidRDefault="00BF0426" w:rsidP="00940960">
            <w:pPr>
              <w:rPr>
                <w:rFonts w:ascii="Arial" w:hAnsi="Arial" w:cs="Arial"/>
              </w:rPr>
            </w:pPr>
            <w:r w:rsidRPr="003776E2">
              <w:rPr>
                <w:rFonts w:ascii="Arial" w:hAnsi="Arial" w:cs="Arial"/>
              </w:rPr>
              <w:t>API-OGICOP-260419-001</w:t>
            </w:r>
          </w:p>
        </w:tc>
      </w:tr>
      <w:tr w:rsidR="00BF0426" w14:paraId="191503F5" w14:textId="77777777" w:rsidTr="00621611">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C6366F" w14:textId="77777777" w:rsidR="00BF0426" w:rsidRDefault="00BF0426" w:rsidP="00940960">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4022FB71" w14:textId="07463099" w:rsidR="00BF0426" w:rsidRDefault="00BF0426" w:rsidP="00940960">
            <w:pPr>
              <w:jc w:val="both"/>
              <w:rPr>
                <w:rFonts w:ascii="Arial" w:hAnsi="Arial" w:cs="Arial"/>
              </w:rPr>
            </w:pPr>
            <w:r w:rsidRPr="003776E2">
              <w:rPr>
                <w:rFonts w:ascii="Arial" w:hAnsi="Arial" w:cs="Arial"/>
              </w:rPr>
              <w:t>Trabajos de pintura, albañilería, electricidad, cancelería y tablaroca en el recinto po</w:t>
            </w:r>
            <w:r>
              <w:rPr>
                <w:rFonts w:ascii="Arial" w:hAnsi="Arial" w:cs="Arial"/>
              </w:rPr>
              <w:t>rtuario de Punta Sam, Quintana R</w:t>
            </w:r>
            <w:r w:rsidRPr="003776E2">
              <w:rPr>
                <w:rFonts w:ascii="Arial" w:hAnsi="Arial" w:cs="Arial"/>
              </w:rPr>
              <w:t>oo.</w:t>
            </w:r>
          </w:p>
        </w:tc>
      </w:tr>
      <w:tr w:rsidR="00BF0426" w14:paraId="492AA3B3" w14:textId="77777777" w:rsidTr="00062DAD">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4582AD" w14:textId="77777777" w:rsidR="00BF0426" w:rsidRPr="00C3147A" w:rsidRDefault="00BF0426" w:rsidP="00940960">
            <w:pPr>
              <w:spacing w:line="276" w:lineRule="auto"/>
              <w:rPr>
                <w:rFonts w:ascii="Arial" w:hAnsi="Arial" w:cs="Arial"/>
              </w:rPr>
            </w:pPr>
            <w:r w:rsidRPr="00C3147A">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vAlign w:val="center"/>
          </w:tcPr>
          <w:p w14:paraId="43B31B49" w14:textId="4F41A376" w:rsidR="00BF0426" w:rsidRPr="00C3147A" w:rsidRDefault="0068109C" w:rsidP="00062DAD">
            <w:pPr>
              <w:spacing w:line="276" w:lineRule="auto"/>
              <w:rPr>
                <w:rFonts w:ascii="Arial" w:hAnsi="Arial" w:cs="Arial"/>
              </w:rPr>
            </w:pPr>
            <w:r w:rsidRPr="00C3147A">
              <w:rPr>
                <w:rFonts w:ascii="Arial" w:hAnsi="Arial" w:cs="Arial"/>
              </w:rPr>
              <w:t>$ 460,857.72</w:t>
            </w:r>
          </w:p>
        </w:tc>
      </w:tr>
    </w:tbl>
    <w:p w14:paraId="14FE058E" w14:textId="77777777" w:rsidR="00C60A61" w:rsidRDefault="00C60A61" w:rsidP="002311E5">
      <w:pPr>
        <w:spacing w:after="240" w:line="276" w:lineRule="auto"/>
        <w:jc w:val="both"/>
        <w:rPr>
          <w:rFonts w:ascii="Arial" w:hAnsi="Arial" w:cs="Arial"/>
          <w:b/>
        </w:rPr>
      </w:pPr>
    </w:p>
    <w:p w14:paraId="44DDD1D8" w14:textId="7368C297" w:rsidR="00621611" w:rsidRDefault="0068109C" w:rsidP="002311E5">
      <w:pPr>
        <w:spacing w:after="240" w:line="276" w:lineRule="auto"/>
        <w:jc w:val="both"/>
        <w:rPr>
          <w:rFonts w:ascii="Arial" w:hAnsi="Arial" w:cs="Arial"/>
          <w:b/>
        </w:rPr>
      </w:pPr>
      <w:r>
        <w:rPr>
          <w:rFonts w:ascii="Arial" w:hAnsi="Arial" w:cs="Arial"/>
          <w:b/>
        </w:rPr>
        <w:t>Resultado 1</w:t>
      </w:r>
      <w:r w:rsidR="00296C3A">
        <w:rPr>
          <w:rFonts w:ascii="Arial" w:hAnsi="Arial" w:cs="Arial"/>
          <w:b/>
        </w:rPr>
        <w:t>,</w:t>
      </w:r>
      <w:r w:rsidR="00621611">
        <w:rPr>
          <w:rFonts w:ascii="Arial" w:hAnsi="Arial" w:cs="Arial"/>
          <w:b/>
        </w:rPr>
        <w:t xml:space="preserve"> </w:t>
      </w:r>
      <w:r>
        <w:rPr>
          <w:rFonts w:ascii="Arial" w:hAnsi="Arial" w:cs="Arial"/>
          <w:b/>
        </w:rPr>
        <w:t>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21611" w14:paraId="48759F46" w14:textId="77777777" w:rsidTr="009D64CD">
        <w:trPr>
          <w:trHeight w:val="250"/>
          <w:jc w:val="center"/>
        </w:trPr>
        <w:tc>
          <w:tcPr>
            <w:tcW w:w="3692" w:type="dxa"/>
            <w:vAlign w:val="center"/>
            <w:hideMark/>
          </w:tcPr>
          <w:p w14:paraId="0CC82250" w14:textId="04FE6209" w:rsidR="00621611" w:rsidRDefault="009D64CD"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74D91E8B" w14:textId="2C53AEB7" w:rsidR="00621611" w:rsidRDefault="00621611" w:rsidP="002311E5">
            <w:pPr>
              <w:spacing w:after="240" w:line="276" w:lineRule="auto"/>
              <w:jc w:val="right"/>
              <w:rPr>
                <w:rFonts w:ascii="Arial" w:hAnsi="Arial" w:cs="Arial"/>
                <w:b/>
              </w:rPr>
            </w:pPr>
          </w:p>
        </w:tc>
      </w:tr>
    </w:tbl>
    <w:p w14:paraId="636C261B" w14:textId="18442EAF" w:rsidR="00621611" w:rsidRDefault="00621611" w:rsidP="002311E5">
      <w:pPr>
        <w:spacing w:after="240" w:line="360" w:lineRule="auto"/>
        <w:jc w:val="both"/>
        <w:rPr>
          <w:rFonts w:ascii="Arial" w:hAnsi="Arial" w:cs="Arial"/>
          <w:b/>
          <w:bCs/>
        </w:rPr>
      </w:pPr>
      <w:r>
        <w:rPr>
          <w:rFonts w:ascii="Arial" w:hAnsi="Arial" w:cs="Arial"/>
          <w:b/>
          <w:bCs/>
        </w:rPr>
        <w:t>Descripción de la observación:</w:t>
      </w:r>
    </w:p>
    <w:p w14:paraId="5E927F1B" w14:textId="49FB307E" w:rsidR="00621611" w:rsidRDefault="009D64CD" w:rsidP="002311E5">
      <w:pPr>
        <w:spacing w:after="240" w:line="360" w:lineRule="auto"/>
        <w:jc w:val="both"/>
        <w:rPr>
          <w:rFonts w:ascii="Arial" w:hAnsi="Arial" w:cs="Arial"/>
        </w:rPr>
      </w:pPr>
      <w:r w:rsidRPr="009D64CD">
        <w:rPr>
          <w:rFonts w:ascii="Arial" w:hAnsi="Arial" w:cs="Arial"/>
        </w:rPr>
        <w:t>Durante la revisión y análisis del expediente unitario de la obra: Trabajos de pintura, albañiler</w:t>
      </w:r>
      <w:r w:rsidR="007B461E">
        <w:rPr>
          <w:rFonts w:ascii="Arial" w:hAnsi="Arial" w:cs="Arial"/>
        </w:rPr>
        <w:t>ía, electricidad, cancelería y t</w:t>
      </w:r>
      <w:r w:rsidRPr="009D64CD">
        <w:rPr>
          <w:rFonts w:ascii="Arial" w:hAnsi="Arial" w:cs="Arial"/>
        </w:rPr>
        <w:t>ablaroca en el recinto portuario de Punta Sam, Quintana Roo, se detecta que omitieron integrar los documentos señalados en diversas leyes, decretos, reglamentos y demás disposiciones aplicables en materia de contratación de obra pública que a continuación se relacionan:</w:t>
      </w:r>
    </w:p>
    <w:p w14:paraId="4480337B" w14:textId="77777777" w:rsidR="00F35F44" w:rsidRDefault="00F35F44" w:rsidP="002311E5">
      <w:pPr>
        <w:spacing w:after="240" w:line="360" w:lineRule="auto"/>
        <w:jc w:val="both"/>
        <w:rPr>
          <w:rFonts w:ascii="Arial" w:hAnsi="Arial" w:cs="Arial"/>
        </w:rPr>
      </w:pPr>
    </w:p>
    <w:p w14:paraId="5B737A3A" w14:textId="501F63EA" w:rsidR="009D64CD" w:rsidRDefault="00C60A61" w:rsidP="00940960">
      <w:pPr>
        <w:tabs>
          <w:tab w:val="left" w:pos="2160"/>
        </w:tabs>
        <w:spacing w:line="360" w:lineRule="auto"/>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pPr w:leftFromText="141" w:rightFromText="141" w:vertAnchor="text" w:tblpY="1"/>
        <w:tblOverlap w:val="never"/>
        <w:tblW w:w="0" w:type="auto"/>
        <w:tblLook w:val="04A0" w:firstRow="1" w:lastRow="0" w:firstColumn="1" w:lastColumn="0" w:noHBand="0" w:noVBand="1"/>
      </w:tblPr>
      <w:tblGrid>
        <w:gridCol w:w="2972"/>
        <w:gridCol w:w="6706"/>
      </w:tblGrid>
      <w:tr w:rsidR="009D64CD" w:rsidRPr="009D64CD" w14:paraId="71575804" w14:textId="77777777" w:rsidTr="002D13AF">
        <w:trPr>
          <w:trHeight w:val="301"/>
          <w:tblHeader/>
        </w:trPr>
        <w:tc>
          <w:tcPr>
            <w:tcW w:w="2972" w:type="dxa"/>
            <w:shd w:val="clear" w:color="auto" w:fill="D0CECE" w:themeFill="background2" w:themeFillShade="E6"/>
            <w:vAlign w:val="center"/>
          </w:tcPr>
          <w:p w14:paraId="0FBE3DA9" w14:textId="77777777" w:rsidR="009D64CD" w:rsidRPr="009D64CD" w:rsidRDefault="009D64CD" w:rsidP="0063090A">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10503D96" w14:textId="77777777" w:rsidR="009D64CD" w:rsidRPr="009D64CD" w:rsidRDefault="009D64CD" w:rsidP="0063090A">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DISPOSICIÓN INFRINGIDA/REQUERIMIENTOS</w:t>
            </w:r>
          </w:p>
        </w:tc>
      </w:tr>
      <w:tr w:rsidR="009D64CD" w:rsidRPr="009D64CD" w14:paraId="68CC4CBF" w14:textId="77777777" w:rsidTr="002D13AF">
        <w:tc>
          <w:tcPr>
            <w:tcW w:w="2972" w:type="dxa"/>
          </w:tcPr>
          <w:p w14:paraId="3ED877F5" w14:textId="77777777" w:rsidR="009D64CD" w:rsidRPr="006D35B3" w:rsidRDefault="009D64CD" w:rsidP="0063090A">
            <w:pPr>
              <w:spacing w:line="276" w:lineRule="auto"/>
              <w:rPr>
                <w:rFonts w:ascii="Arial" w:eastAsia="Arial Narrow" w:hAnsi="Arial" w:cs="Arial"/>
                <w:sz w:val="16"/>
                <w:szCs w:val="16"/>
              </w:rPr>
            </w:pPr>
            <w:r w:rsidRPr="006D35B3">
              <w:rPr>
                <w:rFonts w:ascii="Arial" w:eastAsia="Arial Narrow" w:hAnsi="Arial" w:cs="Arial"/>
                <w:sz w:val="16"/>
                <w:szCs w:val="16"/>
              </w:rPr>
              <w:t>Medidas o acciones de mitigación</w:t>
            </w:r>
          </w:p>
        </w:tc>
        <w:tc>
          <w:tcPr>
            <w:tcW w:w="6706" w:type="dxa"/>
          </w:tcPr>
          <w:p w14:paraId="117EB811" w14:textId="3162D0F8" w:rsidR="009D64CD" w:rsidRPr="006D35B3" w:rsidRDefault="009D64CD"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Art. 15 de la</w:t>
            </w:r>
            <w:r w:rsidR="003459DD" w:rsidRPr="006D35B3">
              <w:rPr>
                <w:sz w:val="16"/>
                <w:szCs w:val="16"/>
              </w:rPr>
              <w:t xml:space="preserve"> </w:t>
            </w:r>
            <w:r w:rsidR="003459DD" w:rsidRPr="006D35B3">
              <w:rPr>
                <w:rFonts w:ascii="Arial" w:eastAsia="Arial Narrow" w:hAnsi="Arial" w:cs="Arial"/>
                <w:sz w:val="16"/>
                <w:szCs w:val="16"/>
              </w:rPr>
              <w:t>Ley de Obras Públicas y Servicios Relacionados con las Mismas del Estado de Quintana Roo</w:t>
            </w:r>
            <w:r w:rsidRPr="006D35B3">
              <w:rPr>
                <w:rFonts w:ascii="Arial" w:eastAsia="Arial Narrow" w:hAnsi="Arial" w:cs="Arial"/>
                <w:sz w:val="16"/>
                <w:szCs w:val="16"/>
              </w:rPr>
              <w:t>.</w:t>
            </w:r>
          </w:p>
          <w:p w14:paraId="45681148" w14:textId="77777777" w:rsidR="009D64CD" w:rsidRPr="006D35B3" w:rsidRDefault="009D64CD"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Art. 28 de la Ley de Equilibrio Ecológico y Protección al Ambiente del Estado de Quintana Roo.</w:t>
            </w:r>
          </w:p>
          <w:p w14:paraId="446BDE55" w14:textId="77777777" w:rsidR="009D64CD" w:rsidRPr="006D35B3" w:rsidRDefault="009D64CD"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Art.13, fracción VII y 14, fracción IX del Reglamento de la Ley de Equilibrio Ecológico y Protección al Ambiente del Estado de Quintana Roo.</w:t>
            </w:r>
          </w:p>
          <w:p w14:paraId="3DFE88A1" w14:textId="37F813F2" w:rsidR="009D64CD" w:rsidRPr="006D35B3" w:rsidRDefault="009D64CD"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En las especificaciones generales  punto 14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integrará las medidas de mitigación requeridas para dicha obra las cuales se integran como anexo 1,  y señala que todos los costos generados por este concepto deberán incluirse en el cálculo de costos indirectos Se solicita las medidas de mitigación del anexo 1.</w:t>
            </w:r>
          </w:p>
        </w:tc>
      </w:tr>
      <w:tr w:rsidR="009D64CD" w:rsidRPr="009D64CD" w14:paraId="5C546920" w14:textId="77777777" w:rsidTr="002D13AF">
        <w:tc>
          <w:tcPr>
            <w:tcW w:w="2972" w:type="dxa"/>
          </w:tcPr>
          <w:p w14:paraId="00A92770" w14:textId="0CBF6C78" w:rsidR="009D64CD" w:rsidRPr="006D35B3" w:rsidRDefault="009D64CD" w:rsidP="0063090A">
            <w:pPr>
              <w:spacing w:line="276" w:lineRule="auto"/>
              <w:rPr>
                <w:rFonts w:ascii="Arial" w:eastAsia="Arial Narrow" w:hAnsi="Arial" w:cs="Arial"/>
                <w:sz w:val="16"/>
                <w:szCs w:val="16"/>
              </w:rPr>
            </w:pPr>
            <w:r w:rsidRPr="006D35B3">
              <w:rPr>
                <w:rFonts w:ascii="Arial" w:eastAsia="Arial Narrow" w:hAnsi="Arial" w:cs="Arial"/>
                <w:sz w:val="16"/>
                <w:szCs w:val="16"/>
              </w:rPr>
              <w:t>Dictamen de Adjudicación directa</w:t>
            </w:r>
            <w:r w:rsidR="00C60A61" w:rsidRPr="006D35B3">
              <w:rPr>
                <w:rFonts w:ascii="Arial" w:eastAsia="Arial Narrow" w:hAnsi="Arial" w:cs="Arial"/>
                <w:sz w:val="16"/>
                <w:szCs w:val="16"/>
              </w:rPr>
              <w:t>.</w:t>
            </w:r>
          </w:p>
        </w:tc>
        <w:tc>
          <w:tcPr>
            <w:tcW w:w="6706" w:type="dxa"/>
          </w:tcPr>
          <w:p w14:paraId="745AA450" w14:textId="3BAA184D" w:rsidR="009D64CD" w:rsidRPr="006D35B3" w:rsidRDefault="009D64CD"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38 último párrafo de la </w:t>
            </w:r>
            <w:r w:rsidR="003459DD" w:rsidRPr="006D35B3">
              <w:rPr>
                <w:rFonts w:ascii="Arial" w:eastAsia="Arial Narrow" w:hAnsi="Arial" w:cs="Arial"/>
                <w:sz w:val="16"/>
                <w:szCs w:val="16"/>
              </w:rPr>
              <w:t>Ley de Obras Públicas y Servicios Relacionados con las Mismas del Estado de Quintana Roo</w:t>
            </w:r>
            <w:r w:rsidRPr="006D35B3">
              <w:rPr>
                <w:rFonts w:ascii="Arial" w:eastAsia="Arial Narrow" w:hAnsi="Arial" w:cs="Arial"/>
                <w:sz w:val="16"/>
                <w:szCs w:val="16"/>
              </w:rPr>
              <w:t xml:space="preserve">; </w:t>
            </w:r>
          </w:p>
          <w:p w14:paraId="545E8CD8" w14:textId="40D44E17" w:rsidR="009D64CD" w:rsidRPr="006D35B3" w:rsidRDefault="009D64CD" w:rsidP="0063090A">
            <w:pPr>
              <w:spacing w:line="276" w:lineRule="auto"/>
              <w:rPr>
                <w:rFonts w:ascii="Arial" w:eastAsia="Arial Narrow" w:hAnsi="Arial" w:cs="Arial"/>
                <w:sz w:val="16"/>
                <w:szCs w:val="16"/>
              </w:rPr>
            </w:pPr>
            <w:r w:rsidRPr="006D35B3">
              <w:rPr>
                <w:rFonts w:ascii="Arial" w:eastAsia="Arial Narrow" w:hAnsi="Arial" w:cs="Arial"/>
                <w:sz w:val="16"/>
                <w:szCs w:val="16"/>
              </w:rPr>
              <w:t xml:space="preserve">Art. 46 penúltimo párrafo del </w:t>
            </w:r>
            <w:r w:rsidR="006D35B3">
              <w:rPr>
                <w:rFonts w:ascii="Arial" w:eastAsia="Arial Narrow" w:hAnsi="Arial" w:cs="Arial"/>
                <w:sz w:val="16"/>
                <w:szCs w:val="16"/>
              </w:rPr>
              <w:t>Reglamento de la Ley</w:t>
            </w:r>
            <w:r w:rsidR="003459DD"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329013CD" w14:textId="4322013B" w:rsidR="009D64CD" w:rsidRPr="006D35B3" w:rsidRDefault="009D64CD" w:rsidP="0063090A">
            <w:pPr>
              <w:spacing w:line="276" w:lineRule="auto"/>
              <w:rPr>
                <w:rFonts w:ascii="Arial" w:eastAsia="Arial Narrow" w:hAnsi="Arial" w:cs="Arial"/>
                <w:sz w:val="16"/>
                <w:szCs w:val="16"/>
              </w:rPr>
            </w:pPr>
            <w:r w:rsidRPr="006D35B3">
              <w:rPr>
                <w:rFonts w:ascii="Arial" w:eastAsia="Arial Narrow" w:hAnsi="Arial" w:cs="Arial"/>
                <w:sz w:val="16"/>
                <w:szCs w:val="16"/>
              </w:rPr>
              <w:t>En el expediente técnico no se integró el dictamen de adjudicación directa. Se requiere el dictamen.</w:t>
            </w:r>
          </w:p>
        </w:tc>
      </w:tr>
    </w:tbl>
    <w:p w14:paraId="240EDF17" w14:textId="62C71736" w:rsidR="009D64CD" w:rsidRPr="00C60A61" w:rsidRDefault="00C60A61" w:rsidP="0063090A">
      <w:pPr>
        <w:spacing w:after="240" w:line="276" w:lineRule="auto"/>
        <w:jc w:val="both"/>
        <w:rPr>
          <w:rFonts w:ascii="Arial" w:hAnsi="Arial" w:cs="Arial"/>
          <w:sz w:val="18"/>
          <w:szCs w:val="18"/>
        </w:rPr>
      </w:pPr>
      <w:r w:rsidRPr="00C60A61">
        <w:rPr>
          <w:rFonts w:ascii="Arial" w:hAnsi="Arial" w:cs="Arial"/>
          <w:sz w:val="18"/>
          <w:szCs w:val="18"/>
        </w:rPr>
        <w:t>Fuente: Elaboración propia.</w:t>
      </w:r>
    </w:p>
    <w:p w14:paraId="1F541458" w14:textId="0A9617DE" w:rsidR="00621611" w:rsidRDefault="00621611" w:rsidP="002311E5">
      <w:pPr>
        <w:spacing w:after="240" w:line="360" w:lineRule="auto"/>
        <w:jc w:val="both"/>
        <w:rPr>
          <w:rFonts w:ascii="Arial" w:hAnsi="Arial" w:cs="Arial"/>
          <w:b/>
          <w:bCs/>
        </w:rPr>
      </w:pPr>
      <w:r>
        <w:rPr>
          <w:rFonts w:ascii="Arial" w:hAnsi="Arial" w:cs="Arial"/>
          <w:b/>
          <w:bCs/>
        </w:rPr>
        <w:t xml:space="preserve">Reunión de Trabajo </w:t>
      </w:r>
      <w:r w:rsidR="00E86D5B">
        <w:rPr>
          <w:rFonts w:ascii="Arial" w:hAnsi="Arial" w:cs="Arial"/>
          <w:b/>
          <w:bCs/>
        </w:rPr>
        <w:t>No.</w:t>
      </w:r>
      <w:r>
        <w:rPr>
          <w:rFonts w:ascii="Arial" w:hAnsi="Arial" w:cs="Arial"/>
          <w:b/>
          <w:bCs/>
        </w:rPr>
        <w:t xml:space="preserve"> 1</w:t>
      </w:r>
    </w:p>
    <w:p w14:paraId="3E07539B" w14:textId="66D359BA" w:rsidR="00735A23" w:rsidRPr="00D360C1" w:rsidRDefault="002D13AF"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w:t>
      </w:r>
      <w:r w:rsidR="001B7F48">
        <w:rPr>
          <w:rFonts w:ascii="Arial" w:hAnsi="Arial" w:cs="Arial"/>
        </w:rPr>
        <w:t>re de 2020, se llevó a cabo la reunión de t</w:t>
      </w:r>
      <w:r w:rsidRPr="002D13AF">
        <w:rPr>
          <w:rFonts w:ascii="Arial" w:hAnsi="Arial" w:cs="Arial"/>
        </w:rPr>
        <w:t xml:space="preserve">rabajo </w:t>
      </w:r>
      <w:r w:rsidR="00E86D5B">
        <w:rPr>
          <w:rFonts w:ascii="Arial" w:hAnsi="Arial" w:cs="Arial"/>
        </w:rPr>
        <w:t>N</w:t>
      </w:r>
      <w:r w:rsidR="001B7F48">
        <w:rPr>
          <w:rFonts w:ascii="Arial" w:hAnsi="Arial" w:cs="Arial"/>
        </w:rPr>
        <w:t>o</w:t>
      </w:r>
      <w:r w:rsidR="00E86D5B">
        <w:rPr>
          <w:rFonts w:ascii="Arial" w:hAnsi="Arial" w:cs="Arial"/>
        </w:rPr>
        <w:t>.</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C60A61">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C60A61">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sidR="0052633B">
        <w:rPr>
          <w:rFonts w:ascii="Arial" w:hAnsi="Arial" w:cs="Arial"/>
        </w:rPr>
        <w:t>4</w:t>
      </w:r>
      <w:r w:rsidRPr="002D13AF">
        <w:rPr>
          <w:rFonts w:ascii="Arial" w:hAnsi="Arial" w:cs="Arial"/>
        </w:rPr>
        <w:t xml:space="preserve">/09/2020. Durante esta reunión se le concedió el uso de la voz al </w:t>
      </w:r>
      <w:r w:rsidR="0052633B">
        <w:rPr>
          <w:rFonts w:ascii="Arial" w:hAnsi="Arial" w:cs="Arial"/>
        </w:rPr>
        <w:t xml:space="preserve">Gerente de Ingeniería </w:t>
      </w:r>
      <w:r w:rsidR="00973AAF">
        <w:rPr>
          <w:rFonts w:ascii="Arial" w:hAnsi="Arial" w:cs="Arial"/>
        </w:rPr>
        <w:t>y al Subgerente</w:t>
      </w:r>
      <w:r w:rsidR="0052633B">
        <w:rPr>
          <w:rFonts w:ascii="Arial" w:hAnsi="Arial" w:cs="Arial"/>
        </w:rPr>
        <w:t xml:space="preserve"> de </w:t>
      </w:r>
      <w:r w:rsidR="00FB17A1">
        <w:rPr>
          <w:rFonts w:ascii="Arial" w:hAnsi="Arial" w:cs="Arial"/>
        </w:rPr>
        <w:t>Supervisor de Obras</w:t>
      </w:r>
      <w:r w:rsidR="0052633B">
        <w:rPr>
          <w:rFonts w:ascii="Arial" w:hAnsi="Arial" w:cs="Arial"/>
        </w:rPr>
        <w:t xml:space="preserve"> </w:t>
      </w:r>
      <w:r w:rsidRPr="002D13AF">
        <w:rPr>
          <w:rFonts w:ascii="Arial" w:hAnsi="Arial" w:cs="Arial"/>
        </w:rPr>
        <w:t>de</w:t>
      </w:r>
      <w:r w:rsidR="0052633B">
        <w:rPr>
          <w:rFonts w:ascii="Arial" w:hAnsi="Arial" w:cs="Arial"/>
        </w:rPr>
        <w:t xml:space="preserve"> </w:t>
      </w:r>
      <w:r w:rsidRPr="002D13AF">
        <w:rPr>
          <w:rFonts w:ascii="Arial" w:hAnsi="Arial" w:cs="Arial"/>
        </w:rPr>
        <w:t>l</w:t>
      </w:r>
      <w:r w:rsidR="0052633B">
        <w:rPr>
          <w:rFonts w:ascii="Arial" w:hAnsi="Arial" w:cs="Arial"/>
        </w:rPr>
        <w:t>a</w:t>
      </w:r>
      <w:r w:rsidRPr="002D13AF">
        <w:rPr>
          <w:rFonts w:ascii="Arial" w:hAnsi="Arial" w:cs="Arial"/>
        </w:rPr>
        <w:t xml:space="preserve"> </w:t>
      </w:r>
      <w:r w:rsidR="0052633B" w:rsidRPr="0052633B">
        <w:rPr>
          <w:rFonts w:ascii="Arial" w:hAnsi="Arial" w:cs="Arial"/>
        </w:rPr>
        <w:t>Administración Portuaria Integral de Quintana Roo, S.A. de C.V.</w:t>
      </w:r>
      <w:r w:rsidR="0052633B">
        <w:rPr>
          <w:rFonts w:ascii="Arial" w:hAnsi="Arial" w:cs="Arial"/>
        </w:rPr>
        <w:t xml:space="preserve">, </w:t>
      </w:r>
      <w:r w:rsidRPr="002D13AF">
        <w:rPr>
          <w:rFonts w:ascii="Arial" w:hAnsi="Arial" w:cs="Arial"/>
        </w:rPr>
        <w:t>para manifestar lo que a su derecho convenga y presente</w:t>
      </w:r>
      <w:r w:rsidR="0052633B">
        <w:rPr>
          <w:rFonts w:ascii="Arial" w:hAnsi="Arial" w:cs="Arial"/>
        </w:rPr>
        <w:t>n</w:t>
      </w:r>
      <w:r w:rsidRPr="002D13AF">
        <w:rPr>
          <w:rFonts w:ascii="Arial" w:hAnsi="Arial" w:cs="Arial"/>
        </w:rPr>
        <w:t xml:space="preserve"> las justificaciones y aclaraciones de la observación.</w:t>
      </w:r>
    </w:p>
    <w:p w14:paraId="0A0445C1" w14:textId="37AC81FA" w:rsidR="00E8048A" w:rsidRDefault="000B44BF"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A4BF0F1" w14:textId="72FBF5D0" w:rsidR="00735A23" w:rsidRPr="00835D5A" w:rsidRDefault="00E8048A"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sidR="00835D5A">
        <w:rPr>
          <w:rFonts w:ascii="Arial" w:hAnsi="Arial" w:cs="Arial"/>
          <w:bCs/>
        </w:rPr>
        <w:t xml:space="preserve">se exhibió </w:t>
      </w:r>
      <w:r w:rsidR="00835D5A" w:rsidRPr="00835D5A">
        <w:rPr>
          <w:rFonts w:ascii="Arial" w:hAnsi="Arial" w:cs="Arial"/>
          <w:bCs/>
        </w:rPr>
        <w:t xml:space="preserve">documentación con los requerimientos de atención para </w:t>
      </w:r>
      <w:r w:rsidR="00835D5A">
        <w:rPr>
          <w:rFonts w:ascii="Arial" w:hAnsi="Arial" w:cs="Arial"/>
          <w:bCs/>
        </w:rPr>
        <w:t>cada resultado.</w:t>
      </w:r>
    </w:p>
    <w:p w14:paraId="427F13CB" w14:textId="77777777" w:rsidR="000B44BF" w:rsidRDefault="000B44BF"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05573AD" w14:textId="3B150A0A" w:rsidR="00735A23" w:rsidRDefault="007B6263" w:rsidP="002311E5">
      <w:pPr>
        <w:spacing w:after="240" w:line="360" w:lineRule="auto"/>
        <w:jc w:val="both"/>
        <w:rPr>
          <w:rFonts w:ascii="Arial" w:hAnsi="Arial" w:cs="Arial"/>
        </w:rPr>
      </w:pPr>
      <w:r w:rsidRPr="00833602">
        <w:rPr>
          <w:rFonts w:ascii="Arial" w:hAnsi="Arial" w:cs="Arial"/>
        </w:rPr>
        <w:t xml:space="preserve">Del análisis de la información y documentación presentada por el ente fiscalizado se determina que la observación </w:t>
      </w:r>
      <w:r>
        <w:rPr>
          <w:rFonts w:ascii="Arial" w:hAnsi="Arial" w:cs="Arial"/>
        </w:rPr>
        <w:t>permanece.</w:t>
      </w:r>
    </w:p>
    <w:p w14:paraId="102A2133" w14:textId="5CAE98E9" w:rsidR="00231AB7" w:rsidRDefault="00231AB7" w:rsidP="002311E5">
      <w:pPr>
        <w:spacing w:after="240" w:line="360" w:lineRule="auto"/>
        <w:jc w:val="both"/>
        <w:rPr>
          <w:rFonts w:ascii="Arial" w:hAnsi="Arial" w:cs="Arial"/>
          <w:b/>
          <w:bCs/>
        </w:rPr>
      </w:pPr>
      <w:r>
        <w:rPr>
          <w:rFonts w:ascii="Arial" w:hAnsi="Arial" w:cs="Arial"/>
          <w:b/>
          <w:bCs/>
        </w:rPr>
        <w:t xml:space="preserve">Reunión de Trabajo </w:t>
      </w:r>
      <w:r w:rsidR="001B7F48">
        <w:rPr>
          <w:rFonts w:ascii="Arial" w:hAnsi="Arial" w:cs="Arial"/>
          <w:b/>
          <w:bCs/>
        </w:rPr>
        <w:t>No</w:t>
      </w:r>
      <w:r w:rsidR="00E86D5B">
        <w:rPr>
          <w:rFonts w:ascii="Arial" w:hAnsi="Arial" w:cs="Arial"/>
          <w:b/>
          <w:bCs/>
        </w:rPr>
        <w:t>.</w:t>
      </w:r>
      <w:r>
        <w:rPr>
          <w:rFonts w:ascii="Arial" w:hAnsi="Arial" w:cs="Arial"/>
          <w:b/>
          <w:bCs/>
        </w:rPr>
        <w:t xml:space="preserve"> </w:t>
      </w:r>
      <w:r w:rsidR="00561378">
        <w:rPr>
          <w:rFonts w:ascii="Arial" w:hAnsi="Arial" w:cs="Arial"/>
          <w:b/>
          <w:bCs/>
        </w:rPr>
        <w:t>2</w:t>
      </w:r>
    </w:p>
    <w:p w14:paraId="15B42B7F" w14:textId="55CDB308" w:rsidR="00231AB7" w:rsidRDefault="00231AB7"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sidR="001B7F48">
        <w:rPr>
          <w:rFonts w:ascii="Arial" w:hAnsi="Arial" w:cs="Arial"/>
        </w:rPr>
        <w:t xml:space="preserve"> cabo la reunión de trabajo No.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B17A1">
        <w:rPr>
          <w:rFonts w:ascii="Arial" w:hAnsi="Arial" w:cs="Arial"/>
          <w:b/>
        </w:rPr>
        <w:t>Administración Portuaria Integral de Quintana Roo, S.A. de C.V.</w:t>
      </w:r>
      <w:r w:rsidRPr="002D13AF">
        <w:rPr>
          <w:rFonts w:ascii="Arial" w:hAnsi="Arial" w:cs="Arial"/>
        </w:rPr>
        <w:t xml:space="preserve"> y el equipo auditor, con la finalidad de </w:t>
      </w:r>
      <w:r w:rsidR="002A3266">
        <w:rPr>
          <w:rFonts w:ascii="Arial" w:hAnsi="Arial" w:cs="Arial"/>
        </w:rPr>
        <w:t>subsanar</w:t>
      </w:r>
      <w:r>
        <w:rPr>
          <w:rFonts w:ascii="Arial" w:hAnsi="Arial" w:cs="Arial"/>
        </w:rPr>
        <w:t xml:space="preserve"> las observaciones pendientes</w:t>
      </w:r>
      <w:r w:rsidR="001B7F48">
        <w:rPr>
          <w:rFonts w:ascii="Arial" w:hAnsi="Arial" w:cs="Arial"/>
        </w:rPr>
        <w:t xml:space="preserve"> en la reunión de trabajo No.</w:t>
      </w:r>
      <w:r>
        <w:rPr>
          <w:rFonts w:ascii="Arial" w:hAnsi="Arial" w:cs="Arial"/>
        </w:rPr>
        <w:t xml:space="preserve"> 1 llevada a cabo el 30 de septiembre de 2020.</w:t>
      </w:r>
    </w:p>
    <w:p w14:paraId="627BA751" w14:textId="77777777" w:rsidR="00231AB7" w:rsidRDefault="00231AB7"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D504683" w14:textId="0756E33C" w:rsidR="00386F0F" w:rsidRDefault="00231AB7"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sidR="00386F0F">
        <w:rPr>
          <w:rFonts w:ascii="Arial" w:hAnsi="Arial" w:cs="Arial"/>
          <w:bCs/>
        </w:rPr>
        <w:t>se presentó oficio</w:t>
      </w:r>
      <w:r w:rsidR="000B25D6">
        <w:rPr>
          <w:rFonts w:ascii="Arial" w:hAnsi="Arial" w:cs="Arial"/>
          <w:bCs/>
        </w:rPr>
        <w:t xml:space="preserve"> API-DG.GI-396-20 del</w:t>
      </w:r>
      <w:r w:rsidR="00386F0F" w:rsidRPr="00386F0F">
        <w:rPr>
          <w:rFonts w:ascii="Arial" w:hAnsi="Arial" w:cs="Arial"/>
          <w:bCs/>
        </w:rPr>
        <w:t xml:space="preserve"> 07 de octubre de 2020 con los re</w:t>
      </w:r>
      <w:r w:rsidR="00386F0F">
        <w:rPr>
          <w:rFonts w:ascii="Arial" w:hAnsi="Arial" w:cs="Arial"/>
          <w:bCs/>
        </w:rPr>
        <w:t>querimientos de atención para cada resultado.</w:t>
      </w:r>
    </w:p>
    <w:p w14:paraId="4A4E7118" w14:textId="77777777" w:rsidR="006E6141" w:rsidRDefault="006E6141" w:rsidP="002311E5">
      <w:pPr>
        <w:spacing w:after="240" w:line="360" w:lineRule="auto"/>
        <w:jc w:val="both"/>
        <w:rPr>
          <w:rFonts w:ascii="Arial" w:hAnsi="Arial" w:cs="Arial"/>
          <w:b/>
        </w:rPr>
      </w:pPr>
    </w:p>
    <w:p w14:paraId="76470F94" w14:textId="77777777" w:rsidR="006E6141" w:rsidRDefault="006E6141" w:rsidP="002311E5">
      <w:pPr>
        <w:spacing w:after="240" w:line="360" w:lineRule="auto"/>
        <w:jc w:val="both"/>
        <w:rPr>
          <w:rFonts w:ascii="Arial" w:hAnsi="Arial" w:cs="Arial"/>
          <w:b/>
        </w:rPr>
      </w:pPr>
    </w:p>
    <w:p w14:paraId="60A99866" w14:textId="71EEEEAB" w:rsidR="00231AB7" w:rsidRDefault="00231AB7"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312F0344" w14:textId="0FEC5C77" w:rsidR="00231AB7" w:rsidRDefault="00386F0F"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4F28DEC8" w14:textId="2F9902D2" w:rsidR="005E76A4" w:rsidRDefault="00386F0F" w:rsidP="002311E5">
      <w:pPr>
        <w:spacing w:after="240" w:line="360" w:lineRule="auto"/>
        <w:jc w:val="both"/>
        <w:rPr>
          <w:rFonts w:ascii="Arial" w:hAnsi="Arial" w:cs="Arial"/>
        </w:rPr>
      </w:pPr>
      <w:r w:rsidRPr="00D02FCA">
        <w:rPr>
          <w:rFonts w:ascii="Arial" w:hAnsi="Arial" w:cs="Arial"/>
          <w:b/>
        </w:rPr>
        <w:t xml:space="preserve">Estatus actual: </w:t>
      </w:r>
      <w:r w:rsidRPr="00D02FCA">
        <w:rPr>
          <w:rFonts w:ascii="Arial" w:hAnsi="Arial" w:cs="Arial"/>
        </w:rPr>
        <w:t>Solventado.</w:t>
      </w:r>
      <w:r w:rsidR="000B44BF">
        <w:rPr>
          <w:rFonts w:ascii="Arial" w:hAnsi="Arial" w:cs="Arial"/>
        </w:rPr>
        <w:t xml:space="preserve"> </w:t>
      </w:r>
    </w:p>
    <w:p w14:paraId="5D8762F6" w14:textId="77777777" w:rsidR="005E76A4" w:rsidRDefault="000B44BF" w:rsidP="002311E5">
      <w:pPr>
        <w:spacing w:after="240" w:line="360" w:lineRule="auto"/>
        <w:jc w:val="both"/>
        <w:rPr>
          <w:rFonts w:ascii="Arial" w:hAnsi="Arial" w:cs="Arial"/>
        </w:rPr>
      </w:pPr>
      <w:r>
        <w:rPr>
          <w:rFonts w:ascii="Arial" w:hAnsi="Arial" w:cs="Arial"/>
          <w:b/>
        </w:rPr>
        <w:t xml:space="preserve">Acción Promovida: </w:t>
      </w:r>
      <w:r w:rsidR="005E76A4">
        <w:rPr>
          <w:rFonts w:ascii="Arial" w:hAnsi="Arial" w:cs="Arial"/>
        </w:rPr>
        <w:t>Promoción de Responsabilidad Administrativa Sancionatoria.</w:t>
      </w:r>
    </w:p>
    <w:p w14:paraId="2DEC5C39" w14:textId="77777777" w:rsidR="005E76A4" w:rsidRDefault="005E76A4"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98C821A" w14:textId="77777777" w:rsidR="0063090A" w:rsidRDefault="0063090A" w:rsidP="002311E5">
      <w:pPr>
        <w:spacing w:after="240" w:line="276" w:lineRule="auto"/>
        <w:jc w:val="both"/>
        <w:rPr>
          <w:rFonts w:ascii="Arial" w:hAnsi="Arial" w:cs="Arial"/>
          <w:b/>
        </w:rPr>
      </w:pPr>
    </w:p>
    <w:p w14:paraId="0CF1FC9F" w14:textId="5208E02A" w:rsidR="000F7140" w:rsidRDefault="00EB28FD" w:rsidP="002311E5">
      <w:pPr>
        <w:spacing w:after="240" w:line="276" w:lineRule="auto"/>
        <w:jc w:val="both"/>
        <w:rPr>
          <w:rFonts w:ascii="Arial" w:hAnsi="Arial" w:cs="Arial"/>
          <w:b/>
        </w:rPr>
      </w:pPr>
      <w:r>
        <w:rPr>
          <w:rFonts w:ascii="Arial" w:hAnsi="Arial" w:cs="Arial"/>
          <w:b/>
        </w:rPr>
        <w:t>Resultado 1, Observación</w:t>
      </w:r>
      <w:r w:rsidR="000F7140">
        <w:rPr>
          <w:rFonts w:ascii="Arial" w:hAnsi="Arial" w:cs="Arial"/>
          <w:b/>
        </w:rPr>
        <w:t xml:space="preserve">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0F7140" w14:paraId="3E134106" w14:textId="77777777" w:rsidTr="008E7F6E">
        <w:trPr>
          <w:trHeight w:val="250"/>
          <w:jc w:val="center"/>
        </w:trPr>
        <w:tc>
          <w:tcPr>
            <w:tcW w:w="3692" w:type="dxa"/>
            <w:vAlign w:val="center"/>
            <w:hideMark/>
          </w:tcPr>
          <w:p w14:paraId="3A751E07" w14:textId="25475DA5" w:rsidR="000F7140" w:rsidRDefault="000F7140"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3A0DCA36" w14:textId="77777777" w:rsidR="000F7140" w:rsidRDefault="000F7140" w:rsidP="002311E5">
            <w:pPr>
              <w:spacing w:after="240" w:line="276" w:lineRule="auto"/>
              <w:jc w:val="right"/>
              <w:rPr>
                <w:rFonts w:ascii="Arial" w:hAnsi="Arial" w:cs="Arial"/>
                <w:b/>
              </w:rPr>
            </w:pPr>
          </w:p>
        </w:tc>
      </w:tr>
    </w:tbl>
    <w:p w14:paraId="6D3FB3A2" w14:textId="4A76E4C0" w:rsidR="000F7140" w:rsidRDefault="000F7140" w:rsidP="002311E5">
      <w:pPr>
        <w:spacing w:after="240" w:line="360" w:lineRule="auto"/>
        <w:jc w:val="both"/>
        <w:rPr>
          <w:rFonts w:ascii="Arial" w:hAnsi="Arial" w:cs="Arial"/>
          <w:b/>
          <w:bCs/>
        </w:rPr>
      </w:pPr>
      <w:r>
        <w:rPr>
          <w:rFonts w:ascii="Arial" w:hAnsi="Arial" w:cs="Arial"/>
          <w:b/>
          <w:bCs/>
        </w:rPr>
        <w:t>Descripción de la observación:</w:t>
      </w:r>
    </w:p>
    <w:p w14:paraId="6F648B45" w14:textId="29CD20CB" w:rsidR="000F7140" w:rsidRDefault="008E7F6E" w:rsidP="002311E5">
      <w:pPr>
        <w:spacing w:after="240" w:line="360" w:lineRule="auto"/>
        <w:jc w:val="both"/>
        <w:rPr>
          <w:rFonts w:ascii="Arial" w:hAnsi="Arial" w:cs="Arial"/>
        </w:rPr>
      </w:pPr>
      <w:r w:rsidRPr="008E7F6E">
        <w:rPr>
          <w:rFonts w:ascii="Arial" w:hAnsi="Arial" w:cs="Arial"/>
        </w:rPr>
        <w:t>Durante la revisión y análisis del expediente unitario de la obra: Trabajos de pintura, albañilería, electricidad, cancelería y tablaroca en el recinto po</w:t>
      </w:r>
      <w:r w:rsidR="0016117E">
        <w:rPr>
          <w:rFonts w:ascii="Arial" w:hAnsi="Arial" w:cs="Arial"/>
        </w:rPr>
        <w:t>rtuario de Punta Sam, Quintana R</w:t>
      </w:r>
      <w:r w:rsidRPr="008E7F6E">
        <w:rPr>
          <w:rFonts w:ascii="Arial" w:hAnsi="Arial" w:cs="Arial"/>
        </w:rPr>
        <w:t>o</w:t>
      </w:r>
      <w:r w:rsidR="0016117E">
        <w:rPr>
          <w:rFonts w:ascii="Arial" w:hAnsi="Arial" w:cs="Arial"/>
        </w:rPr>
        <w:t>o</w:t>
      </w:r>
      <w:r w:rsidRPr="008E7F6E">
        <w:rPr>
          <w:rFonts w:ascii="Arial" w:hAnsi="Arial" w:cs="Arial"/>
        </w:rPr>
        <w:t xml:space="preserve">, se detectó que el expediente técnico unitario de la obra, contiene </w:t>
      </w:r>
      <w:r w:rsidRPr="008E7F6E">
        <w:rPr>
          <w:rFonts w:ascii="Arial" w:hAnsi="Arial" w:cs="Arial"/>
        </w:rPr>
        <w:lastRenderedPageBreak/>
        <w:t>documentos considerados irregulares por presentar anomalías trascendentales para la integración del mismo, cuyo detalle se relacionan a continuación:</w:t>
      </w:r>
    </w:p>
    <w:p w14:paraId="6FABA9B5" w14:textId="2A765C0F" w:rsidR="00FB17A1" w:rsidRPr="00A25537" w:rsidRDefault="00FB17A1" w:rsidP="00940960">
      <w:pPr>
        <w:tabs>
          <w:tab w:val="left" w:pos="2160"/>
        </w:tabs>
        <w:spacing w:line="276"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tblLook w:val="04A0" w:firstRow="1" w:lastRow="0" w:firstColumn="1" w:lastColumn="0" w:noHBand="0" w:noVBand="1"/>
      </w:tblPr>
      <w:tblGrid>
        <w:gridCol w:w="2972"/>
        <w:gridCol w:w="6706"/>
      </w:tblGrid>
      <w:tr w:rsidR="008E7F6E" w:rsidRPr="008E7F6E" w14:paraId="0DDF70EA" w14:textId="77777777" w:rsidTr="008E7F6E">
        <w:trPr>
          <w:trHeight w:val="301"/>
          <w:tblHeader/>
        </w:trPr>
        <w:tc>
          <w:tcPr>
            <w:tcW w:w="2972" w:type="dxa"/>
            <w:shd w:val="clear" w:color="auto" w:fill="D0CECE" w:themeFill="background2" w:themeFillShade="E6"/>
            <w:vAlign w:val="center"/>
          </w:tcPr>
          <w:p w14:paraId="11AB4F99" w14:textId="782348D7" w:rsidR="008E7F6E" w:rsidRPr="008E7F6E" w:rsidRDefault="008E7F6E" w:rsidP="0063090A">
            <w:pPr>
              <w:spacing w:line="276" w:lineRule="auto"/>
              <w:jc w:val="center"/>
              <w:rPr>
                <w:rFonts w:ascii="Arial" w:eastAsia="Arial Narrow" w:hAnsi="Arial" w:cs="Arial"/>
                <w:b/>
                <w:sz w:val="18"/>
                <w:szCs w:val="18"/>
              </w:rPr>
            </w:pPr>
            <w:r w:rsidRPr="008E7F6E">
              <w:rPr>
                <w:rFonts w:ascii="Arial" w:eastAsia="Arial Narrow" w:hAnsi="Arial" w:cs="Arial"/>
                <w:b/>
                <w:sz w:val="18"/>
                <w:szCs w:val="18"/>
              </w:rPr>
              <w:t>DOCUMENTO</w:t>
            </w:r>
          </w:p>
        </w:tc>
        <w:tc>
          <w:tcPr>
            <w:tcW w:w="6706" w:type="dxa"/>
            <w:shd w:val="clear" w:color="auto" w:fill="D0CECE" w:themeFill="background2" w:themeFillShade="E6"/>
            <w:vAlign w:val="center"/>
          </w:tcPr>
          <w:p w14:paraId="74196909" w14:textId="77777777" w:rsidR="008E7F6E" w:rsidRPr="008E7F6E" w:rsidRDefault="008E7F6E" w:rsidP="0063090A">
            <w:pPr>
              <w:spacing w:line="276" w:lineRule="auto"/>
              <w:jc w:val="center"/>
              <w:rPr>
                <w:rFonts w:ascii="Arial" w:eastAsia="Arial Narrow" w:hAnsi="Arial" w:cs="Arial"/>
                <w:b/>
                <w:sz w:val="18"/>
                <w:szCs w:val="18"/>
              </w:rPr>
            </w:pPr>
            <w:r w:rsidRPr="008E7F6E">
              <w:rPr>
                <w:rFonts w:ascii="Arial" w:eastAsia="Arial Narrow" w:hAnsi="Arial" w:cs="Arial"/>
                <w:b/>
                <w:sz w:val="18"/>
                <w:szCs w:val="18"/>
              </w:rPr>
              <w:t>DISPOSICIÓN INFRINGIDA</w:t>
            </w:r>
          </w:p>
        </w:tc>
      </w:tr>
      <w:tr w:rsidR="008E7F6E" w:rsidRPr="008E7F6E" w14:paraId="37ACC5CF" w14:textId="77777777" w:rsidTr="008E7F6E">
        <w:tc>
          <w:tcPr>
            <w:tcW w:w="2972" w:type="dxa"/>
          </w:tcPr>
          <w:p w14:paraId="4FFB7130" w14:textId="4904FD29" w:rsidR="008E7F6E" w:rsidRPr="006D35B3" w:rsidRDefault="008E7F6E" w:rsidP="0063090A">
            <w:pPr>
              <w:spacing w:line="276" w:lineRule="auto"/>
              <w:jc w:val="both"/>
              <w:rPr>
                <w:rFonts w:ascii="Arial" w:hAnsi="Arial" w:cs="Arial"/>
                <w:sz w:val="16"/>
                <w:szCs w:val="16"/>
                <w:lang w:eastAsia="es-MX"/>
              </w:rPr>
            </w:pPr>
            <w:r w:rsidRPr="006D35B3">
              <w:rPr>
                <w:rFonts w:ascii="Arial" w:hAnsi="Arial" w:cs="Arial"/>
                <w:sz w:val="16"/>
                <w:szCs w:val="16"/>
                <w:lang w:eastAsia="es-MX"/>
              </w:rPr>
              <w:t>Programa anual de obras y servicios relacionados con las mismas (POAS) y presupuesto autorizado</w:t>
            </w:r>
            <w:r w:rsidR="00FB17A1" w:rsidRPr="006D35B3">
              <w:rPr>
                <w:rFonts w:ascii="Arial" w:hAnsi="Arial" w:cs="Arial"/>
                <w:sz w:val="16"/>
                <w:szCs w:val="16"/>
                <w:lang w:eastAsia="es-MX"/>
              </w:rPr>
              <w:t>.</w:t>
            </w:r>
          </w:p>
        </w:tc>
        <w:tc>
          <w:tcPr>
            <w:tcW w:w="6706" w:type="dxa"/>
          </w:tcPr>
          <w:p w14:paraId="7C321068" w14:textId="51BAB791" w:rsidR="008E7F6E" w:rsidRPr="006D35B3" w:rsidRDefault="008E7F6E"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 14, 18 y 19 de la </w:t>
            </w:r>
            <w:r w:rsidR="003459DD" w:rsidRPr="006D35B3">
              <w:rPr>
                <w:rFonts w:ascii="Arial" w:eastAsia="Arial Narrow" w:hAnsi="Arial" w:cs="Arial"/>
                <w:sz w:val="16"/>
                <w:szCs w:val="16"/>
              </w:rPr>
              <w:t>Ley de Obras Públicas y Servicios Relacionados con las Mismas del Estado de Quintana Roo.</w:t>
            </w:r>
          </w:p>
          <w:p w14:paraId="27AC5B0C" w14:textId="2FCEBE03" w:rsidR="008E7F6E" w:rsidRPr="006D35B3" w:rsidRDefault="008E7F6E"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 fracción II del </w:t>
            </w:r>
            <w:r w:rsidR="006D35B3">
              <w:rPr>
                <w:rFonts w:ascii="Arial" w:eastAsia="Arial Narrow" w:hAnsi="Arial" w:cs="Arial"/>
                <w:sz w:val="16"/>
                <w:szCs w:val="16"/>
              </w:rPr>
              <w:t>Reglamento de la Ley</w:t>
            </w:r>
            <w:r w:rsidR="003459DD"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625A2791" w14:textId="5B0DCEAB" w:rsidR="008E7F6E" w:rsidRPr="006D35B3" w:rsidRDefault="008E7F6E"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w:t>
            </w:r>
            <w:r w:rsidRPr="006D35B3">
              <w:rPr>
                <w:rFonts w:ascii="Arial" w:hAnsi="Arial" w:cs="Arial"/>
                <w:color w:val="000000" w:themeColor="text1"/>
                <w:sz w:val="16"/>
                <w:szCs w:val="16"/>
                <w:lang w:eastAsia="es-MX"/>
              </w:rPr>
              <w:t xml:space="preserve">señala que en Punta Sam se van a realizar trabajos con una inversión de $ 580,000.00 sin indicar si incluye el IVA. </w:t>
            </w:r>
            <w:r w:rsidRPr="006D35B3">
              <w:rPr>
                <w:rFonts w:ascii="Arial" w:eastAsia="Arial Narrow" w:hAnsi="Arial" w:cs="Arial"/>
                <w:sz w:val="16"/>
                <w:szCs w:val="16"/>
              </w:rPr>
              <w:t>En la aprobación de recursos mediante oficio API.GAF.309.2019 de fecha 16/04/19 se comunica que se cuenta con la cantidad de $ 500,000.00 más IVA arroja</w:t>
            </w:r>
            <w:r w:rsidR="00FB17A1" w:rsidRPr="006D35B3">
              <w:rPr>
                <w:rFonts w:ascii="Arial" w:eastAsia="Arial Narrow" w:hAnsi="Arial" w:cs="Arial"/>
                <w:sz w:val="16"/>
                <w:szCs w:val="16"/>
              </w:rPr>
              <w:t>ndo un importe de $ 580,000.00.</w:t>
            </w:r>
          </w:p>
        </w:tc>
      </w:tr>
      <w:tr w:rsidR="008E7F6E" w:rsidRPr="008E7F6E" w14:paraId="247A903E" w14:textId="77777777" w:rsidTr="008E7F6E">
        <w:tc>
          <w:tcPr>
            <w:tcW w:w="2972" w:type="dxa"/>
          </w:tcPr>
          <w:p w14:paraId="7A2D71C2" w14:textId="77777777"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Adjudicación directa (el importe de cada contrato no exceda de los montos máximos que al efecto se establezcan en el Presupuesto de Egresos de la Federación) o (Hasta 7,000 salarios mínimos).</w:t>
            </w:r>
          </w:p>
        </w:tc>
        <w:tc>
          <w:tcPr>
            <w:tcW w:w="6706" w:type="dxa"/>
          </w:tcPr>
          <w:p w14:paraId="3C721E55" w14:textId="547096F2" w:rsidR="008E7F6E" w:rsidRPr="006D35B3" w:rsidRDefault="008E7F6E"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54 del </w:t>
            </w:r>
            <w:r w:rsidR="006D35B3">
              <w:rPr>
                <w:rFonts w:ascii="Arial" w:eastAsia="Arial Narrow" w:hAnsi="Arial" w:cs="Arial"/>
                <w:sz w:val="16"/>
                <w:szCs w:val="16"/>
              </w:rPr>
              <w:t>Reglamento de la Ley</w:t>
            </w:r>
            <w:r w:rsidR="003459DD"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54B45054" w14:textId="6D20680B" w:rsidR="008E7F6E" w:rsidRPr="006D35B3" w:rsidRDefault="008E7F6E"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En el expediente se encuentra el acta de asignación de contrato de obra u servicios del 16/04/19, la cual en su punto 3 indica que esta acta sirve para efectos de notificación, de acuerdo al art. 54 del RLOPSRMQROO, señala que en el caso del procedimiento de adjudicación directa la fecha, hora y lugar para la firma del contrato serán los que determine el área contratante en la notificación de la adjudicación del mismo, sin embargo, esta acta no indica la fecha para la firma del contrato. La firma del con</w:t>
            </w:r>
            <w:r w:rsidR="00FB17A1" w:rsidRPr="006D35B3">
              <w:rPr>
                <w:rFonts w:ascii="Arial" w:eastAsia="Arial Narrow" w:hAnsi="Arial" w:cs="Arial"/>
                <w:sz w:val="16"/>
                <w:szCs w:val="16"/>
              </w:rPr>
              <w:t>trato tiene fecha del 26/04/19.</w:t>
            </w:r>
          </w:p>
        </w:tc>
      </w:tr>
      <w:tr w:rsidR="008E7F6E" w:rsidRPr="008E7F6E" w14:paraId="68A9FF3D" w14:textId="77777777" w:rsidTr="008E7F6E">
        <w:tc>
          <w:tcPr>
            <w:tcW w:w="2972" w:type="dxa"/>
          </w:tcPr>
          <w:p w14:paraId="0CFC64C8" w14:textId="4FA00268"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Finiquito de obra</w:t>
            </w:r>
            <w:r w:rsidR="00FB17A1" w:rsidRPr="006D35B3">
              <w:rPr>
                <w:rFonts w:ascii="Arial" w:hAnsi="Arial" w:cs="Arial"/>
                <w:sz w:val="16"/>
                <w:szCs w:val="16"/>
              </w:rPr>
              <w:t>.</w:t>
            </w:r>
          </w:p>
        </w:tc>
        <w:tc>
          <w:tcPr>
            <w:tcW w:w="6706" w:type="dxa"/>
          </w:tcPr>
          <w:p w14:paraId="732189A2" w14:textId="390F8EE8" w:rsidR="008E7F6E" w:rsidRPr="006D35B3" w:rsidRDefault="008E7F6E" w:rsidP="0063090A">
            <w:pPr>
              <w:spacing w:line="276" w:lineRule="auto"/>
              <w:jc w:val="both"/>
              <w:rPr>
                <w:rFonts w:ascii="Arial" w:hAnsi="Arial" w:cs="Arial"/>
                <w:sz w:val="16"/>
                <w:szCs w:val="16"/>
              </w:rPr>
            </w:pPr>
            <w:bookmarkStart w:id="37" w:name="OLE_LINK24"/>
            <w:bookmarkStart w:id="38" w:name="OLE_LINK25"/>
            <w:r w:rsidRPr="006D35B3">
              <w:rPr>
                <w:rFonts w:ascii="Arial" w:eastAsia="Arial Narrow" w:hAnsi="Arial" w:cs="Arial"/>
                <w:sz w:val="16"/>
                <w:szCs w:val="16"/>
              </w:rPr>
              <w:t>En el expediente técnico se encuentra el acta de finiquito y terminación de contrato de fecha 10/06/19, en el número no indicado (relación de estimaciones pagadas) dice monto pagado a la fecha del finiquito (cuyo importe es igual al monto contratado) y en el número VI (declaraciones), se manifiesta que no existen adeudos que reclamar, sin embargo, l</w:t>
            </w:r>
            <w:r w:rsidRPr="006D35B3">
              <w:rPr>
                <w:rFonts w:ascii="Arial" w:hAnsi="Arial" w:cs="Arial"/>
                <w:sz w:val="16"/>
                <w:szCs w:val="16"/>
              </w:rPr>
              <w:t>a factura de la estimación 2, tiene fecha del 09/07/19 y la transferencia es del 19/07/19. Siendo incongruente lo indicado en el acta de finiquito.</w:t>
            </w:r>
            <w:bookmarkEnd w:id="37"/>
            <w:bookmarkEnd w:id="38"/>
          </w:p>
        </w:tc>
      </w:tr>
      <w:tr w:rsidR="008E7F6E" w:rsidRPr="008E7F6E" w14:paraId="42A33B33" w14:textId="77777777" w:rsidTr="008E7F6E">
        <w:tc>
          <w:tcPr>
            <w:tcW w:w="2972" w:type="dxa"/>
          </w:tcPr>
          <w:p w14:paraId="5CB1BCDF" w14:textId="2710B748"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Pólizas de Cheque o transferencia interbancaria</w:t>
            </w:r>
            <w:r w:rsidR="00FB17A1" w:rsidRPr="006D35B3">
              <w:rPr>
                <w:rFonts w:ascii="Arial" w:hAnsi="Arial" w:cs="Arial"/>
                <w:sz w:val="16"/>
                <w:szCs w:val="16"/>
              </w:rPr>
              <w:t>.</w:t>
            </w:r>
          </w:p>
        </w:tc>
        <w:tc>
          <w:tcPr>
            <w:tcW w:w="6706" w:type="dxa"/>
          </w:tcPr>
          <w:p w14:paraId="29A79E90" w14:textId="3F03C908"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 xml:space="preserve">Art. 50, párrafo 2 y 3 de la </w:t>
            </w:r>
            <w:r w:rsidR="00642D82" w:rsidRPr="006D35B3">
              <w:rPr>
                <w:rFonts w:ascii="Arial" w:eastAsia="Arial Narrow" w:hAnsi="Arial" w:cs="Arial"/>
                <w:sz w:val="16"/>
                <w:szCs w:val="16"/>
              </w:rPr>
              <w:t>Ley de Obras Públicas y Servicios Relacionados con las Mismas del Estado de Quintana Roo</w:t>
            </w:r>
            <w:r w:rsidRPr="006D35B3">
              <w:rPr>
                <w:rFonts w:ascii="Arial" w:hAnsi="Arial" w:cs="Arial"/>
                <w:sz w:val="16"/>
                <w:szCs w:val="16"/>
              </w:rPr>
              <w:t xml:space="preserve">; </w:t>
            </w:r>
          </w:p>
          <w:p w14:paraId="1E7AD534" w14:textId="1B2E0FE4"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 xml:space="preserve">Art. 99 del </w:t>
            </w:r>
            <w:r w:rsidR="006D35B3">
              <w:rPr>
                <w:rFonts w:ascii="Arial" w:hAnsi="Arial" w:cs="Arial"/>
                <w:sz w:val="16"/>
                <w:szCs w:val="16"/>
              </w:rPr>
              <w:t>Reglamento de la Ley</w:t>
            </w:r>
            <w:r w:rsidR="00642D82" w:rsidRPr="006D35B3">
              <w:rPr>
                <w:rFonts w:ascii="Arial" w:eastAsia="Arial Narrow" w:hAnsi="Arial" w:cs="Arial"/>
                <w:sz w:val="16"/>
                <w:szCs w:val="16"/>
              </w:rPr>
              <w:t xml:space="preserve"> de Obras Públicas y Servicios Relacionados con las Mismas del Estado de Quintana Roo</w:t>
            </w:r>
            <w:r w:rsidRPr="006D35B3">
              <w:rPr>
                <w:rFonts w:ascii="Arial" w:hAnsi="Arial" w:cs="Arial"/>
                <w:sz w:val="16"/>
                <w:szCs w:val="16"/>
              </w:rPr>
              <w:t>.</w:t>
            </w:r>
          </w:p>
          <w:p w14:paraId="06D8B4F8" w14:textId="5A7A2ED4"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 xml:space="preserve">La factura por concepto del pago de la estimación 2 tiene fecha del 09/07/19, y la fecha de la </w:t>
            </w:r>
            <w:r w:rsidR="00FB17A1" w:rsidRPr="006D35B3">
              <w:rPr>
                <w:rFonts w:ascii="Arial" w:hAnsi="Arial" w:cs="Arial"/>
                <w:sz w:val="16"/>
                <w:szCs w:val="16"/>
              </w:rPr>
              <w:t xml:space="preserve">transferencia es del 19/07/19. </w:t>
            </w:r>
          </w:p>
        </w:tc>
      </w:tr>
      <w:tr w:rsidR="008E7F6E" w:rsidRPr="008E7F6E" w14:paraId="5E07021D" w14:textId="77777777" w:rsidTr="008E7F6E">
        <w:tc>
          <w:tcPr>
            <w:tcW w:w="2972" w:type="dxa"/>
          </w:tcPr>
          <w:p w14:paraId="0B22FAB5" w14:textId="156931A3"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Facturas de las estimaciones</w:t>
            </w:r>
            <w:r w:rsidR="00FB17A1" w:rsidRPr="006D35B3">
              <w:rPr>
                <w:rFonts w:ascii="Arial" w:hAnsi="Arial" w:cs="Arial"/>
                <w:sz w:val="16"/>
                <w:szCs w:val="16"/>
              </w:rPr>
              <w:t>.</w:t>
            </w:r>
          </w:p>
        </w:tc>
        <w:tc>
          <w:tcPr>
            <w:tcW w:w="6706" w:type="dxa"/>
          </w:tcPr>
          <w:p w14:paraId="57F8A9CD" w14:textId="2527525A"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Art. 50, párrafo 2 y 3 de la</w:t>
            </w:r>
            <w:r w:rsidR="00642D82" w:rsidRPr="006D35B3">
              <w:rPr>
                <w:rFonts w:ascii="Arial" w:hAnsi="Arial" w:cs="Arial"/>
                <w:sz w:val="16"/>
                <w:szCs w:val="16"/>
              </w:rPr>
              <w:t xml:space="preserve"> </w:t>
            </w:r>
            <w:r w:rsidR="00642D82" w:rsidRPr="006D35B3">
              <w:rPr>
                <w:rFonts w:ascii="Arial" w:eastAsia="Arial Narrow" w:hAnsi="Arial" w:cs="Arial"/>
                <w:sz w:val="16"/>
                <w:szCs w:val="16"/>
              </w:rPr>
              <w:t>Ley de Obras Públicas y Servicios Relacionados con las Mismas del Estado de Quintana Roo</w:t>
            </w:r>
            <w:r w:rsidRPr="006D35B3">
              <w:rPr>
                <w:rFonts w:ascii="Arial" w:hAnsi="Arial" w:cs="Arial"/>
                <w:sz w:val="16"/>
                <w:szCs w:val="16"/>
              </w:rPr>
              <w:t xml:space="preserve">; </w:t>
            </w:r>
          </w:p>
          <w:p w14:paraId="7996F237" w14:textId="7C97493E" w:rsidR="008E7F6E" w:rsidRPr="006D35B3" w:rsidRDefault="008E7F6E" w:rsidP="0063090A">
            <w:pPr>
              <w:spacing w:line="276" w:lineRule="auto"/>
              <w:jc w:val="both"/>
              <w:rPr>
                <w:rFonts w:ascii="Arial" w:hAnsi="Arial" w:cs="Arial"/>
                <w:sz w:val="16"/>
                <w:szCs w:val="16"/>
              </w:rPr>
            </w:pPr>
            <w:r w:rsidRPr="006D35B3">
              <w:rPr>
                <w:rFonts w:ascii="Arial" w:hAnsi="Arial" w:cs="Arial"/>
                <w:sz w:val="16"/>
                <w:szCs w:val="16"/>
              </w:rPr>
              <w:t xml:space="preserve">Art. 99 del </w:t>
            </w:r>
            <w:r w:rsidR="006D35B3">
              <w:rPr>
                <w:rFonts w:ascii="Arial" w:hAnsi="Arial" w:cs="Arial"/>
                <w:sz w:val="16"/>
                <w:szCs w:val="16"/>
              </w:rPr>
              <w:t>Reglamento de la Ley</w:t>
            </w:r>
            <w:r w:rsidR="00642D82" w:rsidRPr="006D35B3">
              <w:rPr>
                <w:rFonts w:ascii="Arial" w:eastAsia="Arial Narrow" w:hAnsi="Arial" w:cs="Arial"/>
                <w:sz w:val="16"/>
                <w:szCs w:val="16"/>
              </w:rPr>
              <w:t xml:space="preserve"> de Obras Públicas y Servicios Relacionados con las Mismas del Estado de Quintana Roo</w:t>
            </w:r>
            <w:r w:rsidRPr="006D35B3">
              <w:rPr>
                <w:rFonts w:ascii="Arial" w:hAnsi="Arial" w:cs="Arial"/>
                <w:sz w:val="16"/>
                <w:szCs w:val="16"/>
              </w:rPr>
              <w:t>.</w:t>
            </w:r>
          </w:p>
          <w:p w14:paraId="0BEEAA46" w14:textId="6266F0A1" w:rsidR="008E7F6E" w:rsidRPr="006D35B3" w:rsidRDefault="008E7F6E" w:rsidP="0063090A">
            <w:pPr>
              <w:spacing w:line="276" w:lineRule="auto"/>
              <w:jc w:val="both"/>
              <w:rPr>
                <w:rFonts w:ascii="Arial" w:hAnsi="Arial" w:cs="Arial"/>
                <w:sz w:val="16"/>
                <w:szCs w:val="16"/>
              </w:rPr>
            </w:pPr>
            <w:bookmarkStart w:id="39" w:name="OLE_LINK26"/>
            <w:bookmarkStart w:id="40" w:name="OLE_LINK27"/>
            <w:r w:rsidRPr="006D35B3">
              <w:rPr>
                <w:rFonts w:ascii="Arial" w:hAnsi="Arial" w:cs="Arial"/>
                <w:sz w:val="16"/>
                <w:szCs w:val="16"/>
              </w:rPr>
              <w:t xml:space="preserve">La factura de la estimación 2 tiene fecha del 09/07/19, en el acta de finiquito del 10/06/19 se manifiesta que no existen adeudos que reclamar. </w:t>
            </w:r>
            <w:bookmarkStart w:id="41" w:name="OLE_LINK20"/>
            <w:bookmarkStart w:id="42" w:name="OLE_LINK21"/>
            <w:r w:rsidRPr="006D35B3">
              <w:rPr>
                <w:rFonts w:ascii="Arial" w:hAnsi="Arial" w:cs="Arial"/>
                <w:sz w:val="16"/>
                <w:szCs w:val="16"/>
              </w:rPr>
              <w:t>En la nota no. 8 de la bitácora señala que la empresa entrega para su revisión la estimación 2 con un periodo del 14 al 28 de mayo, una vez revisada la estimación se autorice se presente para trámite de cobro.</w:t>
            </w:r>
            <w:bookmarkEnd w:id="39"/>
            <w:bookmarkEnd w:id="40"/>
            <w:bookmarkEnd w:id="41"/>
            <w:bookmarkEnd w:id="42"/>
          </w:p>
        </w:tc>
      </w:tr>
    </w:tbl>
    <w:p w14:paraId="64591C33" w14:textId="4D22C708" w:rsidR="00FB17A1" w:rsidRPr="00940960" w:rsidRDefault="00FB17A1" w:rsidP="002311E5">
      <w:pPr>
        <w:spacing w:after="240" w:line="360" w:lineRule="auto"/>
        <w:jc w:val="both"/>
        <w:rPr>
          <w:rFonts w:ascii="Arial" w:hAnsi="Arial" w:cs="Arial"/>
          <w:bCs/>
          <w:sz w:val="18"/>
          <w:szCs w:val="18"/>
        </w:rPr>
      </w:pPr>
      <w:r w:rsidRPr="00940960">
        <w:rPr>
          <w:rFonts w:ascii="Arial" w:hAnsi="Arial" w:cs="Arial"/>
          <w:bCs/>
          <w:sz w:val="18"/>
          <w:szCs w:val="18"/>
        </w:rPr>
        <w:t>Fuente: Elaboración propia.</w:t>
      </w:r>
    </w:p>
    <w:p w14:paraId="6F9097E0" w14:textId="77777777" w:rsidR="006E6141" w:rsidRDefault="006E6141" w:rsidP="002311E5">
      <w:pPr>
        <w:spacing w:after="240" w:line="360" w:lineRule="auto"/>
        <w:jc w:val="both"/>
        <w:rPr>
          <w:rFonts w:ascii="Arial" w:hAnsi="Arial" w:cs="Arial"/>
          <w:b/>
          <w:bCs/>
        </w:rPr>
      </w:pPr>
    </w:p>
    <w:p w14:paraId="68223387" w14:textId="64E991F0" w:rsidR="008E7F6E" w:rsidRDefault="008E7F6E" w:rsidP="002311E5">
      <w:pPr>
        <w:spacing w:after="240" w:line="360" w:lineRule="auto"/>
        <w:jc w:val="both"/>
        <w:rPr>
          <w:rFonts w:ascii="Arial" w:hAnsi="Arial" w:cs="Arial"/>
          <w:b/>
          <w:bCs/>
        </w:rPr>
      </w:pPr>
      <w:r>
        <w:rPr>
          <w:rFonts w:ascii="Arial" w:hAnsi="Arial" w:cs="Arial"/>
          <w:b/>
          <w:bCs/>
        </w:rPr>
        <w:lastRenderedPageBreak/>
        <w:t>Reunión de Trabajo N</w:t>
      </w:r>
      <w:r w:rsidR="001B7F48">
        <w:rPr>
          <w:rFonts w:ascii="Arial" w:hAnsi="Arial" w:cs="Arial"/>
          <w:b/>
          <w:bCs/>
        </w:rPr>
        <w:t>o.</w:t>
      </w:r>
      <w:r>
        <w:rPr>
          <w:rFonts w:ascii="Arial" w:hAnsi="Arial" w:cs="Arial"/>
          <w:b/>
          <w:bCs/>
        </w:rPr>
        <w:t xml:space="preserve"> 1</w:t>
      </w:r>
    </w:p>
    <w:p w14:paraId="031FAD45" w14:textId="4255AA68" w:rsidR="008E7F6E" w:rsidRPr="00D360C1" w:rsidRDefault="008E7F6E"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w:t>
      </w:r>
      <w:r w:rsidR="001B7F48">
        <w:rPr>
          <w:rFonts w:ascii="Arial" w:hAnsi="Arial" w:cs="Arial"/>
        </w:rPr>
        <w:t xml:space="preserve"> a cabo la reunión de trabajo No.</w:t>
      </w:r>
      <w:r w:rsidRPr="002D13AF">
        <w:rPr>
          <w:rFonts w:ascii="Arial" w:hAnsi="Arial" w:cs="Arial"/>
        </w:rPr>
        <w:t xml:space="preserve"> 1, con personal designado por parte de</w:t>
      </w:r>
      <w:r>
        <w:rPr>
          <w:rFonts w:ascii="Arial" w:hAnsi="Arial" w:cs="Arial"/>
        </w:rPr>
        <w:t xml:space="preserve"> </w:t>
      </w:r>
      <w:r w:rsidRPr="00FB17A1">
        <w:rPr>
          <w:rFonts w:ascii="Arial" w:hAnsi="Arial" w:cs="Arial"/>
          <w:b/>
        </w:rPr>
        <w:t>la 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B17A1">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y </w:t>
      </w:r>
      <w:r w:rsidR="00FB17A1">
        <w:rPr>
          <w:rFonts w:ascii="Arial" w:hAnsi="Arial" w:cs="Arial"/>
        </w:rPr>
        <w:t xml:space="preserve">al </w:t>
      </w:r>
      <w:r>
        <w:rPr>
          <w:rFonts w:ascii="Arial" w:hAnsi="Arial" w:cs="Arial"/>
        </w:rPr>
        <w:t xml:space="preserve">Subgerente de </w:t>
      </w:r>
      <w:r w:rsidR="00FB17A1">
        <w:rPr>
          <w:rFonts w:ascii="Arial" w:hAnsi="Arial" w:cs="Arial"/>
        </w:rPr>
        <w:t xml:space="preserve">Supervisor </w:t>
      </w:r>
      <w:r w:rsidR="0016117E">
        <w:rPr>
          <w:rFonts w:ascii="Arial" w:hAnsi="Arial" w:cs="Arial"/>
        </w:rPr>
        <w:t xml:space="preserve">de </w:t>
      </w:r>
      <w:r w:rsidR="00FB17A1">
        <w:rPr>
          <w:rFonts w:ascii="Arial" w:hAnsi="Arial" w:cs="Arial"/>
        </w:rPr>
        <w:t>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7146E0C4" w14:textId="77777777" w:rsidR="008E7F6E" w:rsidRDefault="008E7F6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729C1F5" w14:textId="77777777" w:rsidR="008E7F6E" w:rsidRPr="00835D5A" w:rsidRDefault="008E7F6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w:t>
      </w:r>
    </w:p>
    <w:p w14:paraId="28029D10" w14:textId="77777777" w:rsidR="008E7F6E" w:rsidRDefault="008E7F6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750261D" w14:textId="77777777" w:rsidR="008E7F6E" w:rsidRDefault="008E7F6E" w:rsidP="002311E5">
      <w:pPr>
        <w:spacing w:after="240" w:line="360" w:lineRule="auto"/>
        <w:jc w:val="both"/>
        <w:rPr>
          <w:rFonts w:ascii="Arial" w:hAnsi="Arial" w:cs="Arial"/>
        </w:rPr>
      </w:pPr>
      <w:r w:rsidRPr="00833602">
        <w:rPr>
          <w:rFonts w:ascii="Arial" w:hAnsi="Arial" w:cs="Arial"/>
        </w:rPr>
        <w:t xml:space="preserve">Del análisis de la información y documentación presentada por el ente fiscalizado se determina que la observación </w:t>
      </w:r>
      <w:r>
        <w:rPr>
          <w:rFonts w:ascii="Arial" w:hAnsi="Arial" w:cs="Arial"/>
        </w:rPr>
        <w:t>permanece.</w:t>
      </w:r>
    </w:p>
    <w:p w14:paraId="3CFBEF44" w14:textId="77777777" w:rsidR="006E6141" w:rsidRDefault="006E6141" w:rsidP="002311E5">
      <w:pPr>
        <w:spacing w:after="240" w:line="360" w:lineRule="auto"/>
        <w:jc w:val="both"/>
        <w:rPr>
          <w:rFonts w:ascii="Arial" w:hAnsi="Arial" w:cs="Arial"/>
          <w:b/>
          <w:bCs/>
        </w:rPr>
      </w:pPr>
    </w:p>
    <w:p w14:paraId="757CBEEF" w14:textId="540E205A" w:rsidR="008E7F6E" w:rsidRDefault="001B7F48" w:rsidP="002311E5">
      <w:pPr>
        <w:spacing w:after="240" w:line="360" w:lineRule="auto"/>
        <w:jc w:val="both"/>
        <w:rPr>
          <w:rFonts w:ascii="Arial" w:hAnsi="Arial" w:cs="Arial"/>
          <w:b/>
          <w:bCs/>
        </w:rPr>
      </w:pPr>
      <w:r>
        <w:rPr>
          <w:rFonts w:ascii="Arial" w:hAnsi="Arial" w:cs="Arial"/>
          <w:b/>
          <w:bCs/>
        </w:rPr>
        <w:lastRenderedPageBreak/>
        <w:t>Reunión de Trabajo No.</w:t>
      </w:r>
      <w:r w:rsidR="008E7F6E">
        <w:rPr>
          <w:rFonts w:ascii="Arial" w:hAnsi="Arial" w:cs="Arial"/>
          <w:b/>
          <w:bCs/>
        </w:rPr>
        <w:t xml:space="preserve"> 2</w:t>
      </w:r>
    </w:p>
    <w:p w14:paraId="4DB5D60D" w14:textId="61029C4F" w:rsidR="008E7F6E" w:rsidRDefault="008E7F6E"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8F44BA">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desahogar las observaciones pendientes</w:t>
      </w:r>
      <w:r w:rsidR="001B7F48">
        <w:rPr>
          <w:rFonts w:ascii="Arial" w:hAnsi="Arial" w:cs="Arial"/>
        </w:rPr>
        <w:t xml:space="preserve"> en la reunión de trabajo No.</w:t>
      </w:r>
      <w:r>
        <w:rPr>
          <w:rFonts w:ascii="Arial" w:hAnsi="Arial" w:cs="Arial"/>
        </w:rPr>
        <w:t xml:space="preserve"> 1 llevada a cabo el 30 de septiembre de 2020.</w:t>
      </w:r>
    </w:p>
    <w:p w14:paraId="64988BFD" w14:textId="77777777" w:rsidR="00011696" w:rsidRDefault="00011696"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B3F59C0" w14:textId="77777777" w:rsidR="00011696" w:rsidRDefault="00011696"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082AB085" w14:textId="1459D1C3" w:rsidR="00011696" w:rsidRDefault="00011696"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45A4F86" w14:textId="1F6F0B68" w:rsidR="000F7140" w:rsidRDefault="00011696"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w:t>
      </w:r>
      <w:r>
        <w:rPr>
          <w:rFonts w:ascii="Arial" w:hAnsi="Arial" w:cs="Arial"/>
        </w:rPr>
        <w:t xml:space="preserve"> permanece, ya que el acta de designación de contrato y el acta de finiquito y terminación del contrato presentaron incongruencias. </w:t>
      </w:r>
      <w:r w:rsidRPr="00011696">
        <w:rPr>
          <w:rFonts w:ascii="Arial" w:hAnsi="Arial" w:cs="Arial"/>
        </w:rPr>
        <w:t>Los representantes de la A</w:t>
      </w:r>
      <w:r>
        <w:rPr>
          <w:rFonts w:ascii="Arial" w:hAnsi="Arial" w:cs="Arial"/>
        </w:rPr>
        <w:t xml:space="preserve">dministración </w:t>
      </w:r>
      <w:r w:rsidRPr="00011696">
        <w:rPr>
          <w:rFonts w:ascii="Arial" w:hAnsi="Arial" w:cs="Arial"/>
        </w:rPr>
        <w:t>P</w:t>
      </w:r>
      <w:r>
        <w:rPr>
          <w:rFonts w:ascii="Arial" w:hAnsi="Arial" w:cs="Arial"/>
        </w:rPr>
        <w:t xml:space="preserve">ortuaria </w:t>
      </w:r>
      <w:r w:rsidRPr="00011696">
        <w:rPr>
          <w:rFonts w:ascii="Arial" w:hAnsi="Arial" w:cs="Arial"/>
        </w:rPr>
        <w:t>I</w:t>
      </w:r>
      <w:r>
        <w:rPr>
          <w:rFonts w:ascii="Arial" w:hAnsi="Arial" w:cs="Arial"/>
        </w:rPr>
        <w:t xml:space="preserve">ntegral de </w:t>
      </w:r>
      <w:r w:rsidRPr="00011696">
        <w:rPr>
          <w:rFonts w:ascii="Arial" w:hAnsi="Arial" w:cs="Arial"/>
        </w:rPr>
        <w:t>Q</w:t>
      </w:r>
      <w:r>
        <w:rPr>
          <w:rFonts w:ascii="Arial" w:hAnsi="Arial" w:cs="Arial"/>
        </w:rPr>
        <w:t>uintana Roo, S.A. de C.V.,</w:t>
      </w:r>
      <w:r w:rsidR="005B5F6B">
        <w:rPr>
          <w:rFonts w:ascii="Arial" w:hAnsi="Arial" w:cs="Arial"/>
        </w:rPr>
        <w:t xml:space="preserve"> manifestaron</w:t>
      </w:r>
      <w:r w:rsidRPr="00011696">
        <w:rPr>
          <w:rFonts w:ascii="Arial" w:hAnsi="Arial" w:cs="Arial"/>
        </w:rPr>
        <w:t xml:space="preserve"> que están en la mejor disposición de aplicar e implementar mejores controles en la elaboración de los documentos que forman parte del expediente de obra.</w:t>
      </w:r>
    </w:p>
    <w:p w14:paraId="670B6102" w14:textId="2D5A26EC" w:rsidR="00F61AE3" w:rsidRDefault="00F61AE3" w:rsidP="002311E5">
      <w:pPr>
        <w:spacing w:after="240" w:line="360" w:lineRule="auto"/>
        <w:jc w:val="both"/>
        <w:rPr>
          <w:rFonts w:ascii="Arial" w:hAnsi="Arial" w:cs="Arial"/>
        </w:rPr>
      </w:pPr>
      <w:r>
        <w:rPr>
          <w:rFonts w:ascii="Arial" w:hAnsi="Arial" w:cs="Arial"/>
          <w:b/>
        </w:rPr>
        <w:t xml:space="preserve">Estatus actual: </w:t>
      </w:r>
      <w:r w:rsidR="00E532BD" w:rsidRPr="00E532BD">
        <w:rPr>
          <w:rFonts w:ascii="Arial" w:hAnsi="Arial" w:cs="Arial"/>
        </w:rPr>
        <w:t>Atendido.</w:t>
      </w:r>
      <w:r w:rsidR="00E532BD">
        <w:rPr>
          <w:rFonts w:ascii="Arial" w:hAnsi="Arial" w:cs="Arial"/>
          <w:b/>
        </w:rPr>
        <w:t xml:space="preserve"> </w:t>
      </w:r>
      <w:r w:rsidRPr="007C10FE">
        <w:rPr>
          <w:rFonts w:ascii="Arial" w:hAnsi="Arial" w:cs="Arial"/>
        </w:rPr>
        <w:t>No solventado.</w:t>
      </w:r>
    </w:p>
    <w:p w14:paraId="28D6452F" w14:textId="18B7FF4E" w:rsidR="000F7140" w:rsidRDefault="00F61AE3" w:rsidP="002311E5">
      <w:pPr>
        <w:spacing w:after="240" w:line="360" w:lineRule="auto"/>
        <w:jc w:val="both"/>
        <w:rPr>
          <w:rFonts w:ascii="Arial" w:hAnsi="Arial" w:cs="Arial"/>
        </w:rPr>
      </w:pPr>
      <w:r>
        <w:rPr>
          <w:rFonts w:ascii="Arial" w:hAnsi="Arial" w:cs="Arial"/>
          <w:b/>
        </w:rPr>
        <w:t xml:space="preserve">Acción </w:t>
      </w:r>
      <w:r w:rsidRPr="00152F5B">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5C513735" w14:textId="2EF0A433" w:rsidR="00A17B85" w:rsidRDefault="00A17B85"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5E76A4">
        <w:rPr>
          <w:rFonts w:ascii="Arial" w:hAnsi="Arial" w:cs="Arial"/>
        </w:rPr>
        <w:t xml:space="preserve"> 17 fracción I, 19 fracción XVI</w:t>
      </w:r>
      <w:r w:rsidRPr="00597B9E">
        <w:rPr>
          <w:rFonts w:ascii="Arial" w:hAnsi="Arial" w:cs="Arial"/>
        </w:rPr>
        <w:t xml:space="preserve"> y 42 fracción V, de la Ley de Fiscalización y </w:t>
      </w:r>
      <w:r w:rsidRPr="00597B9E">
        <w:rPr>
          <w:rFonts w:ascii="Arial" w:hAnsi="Arial" w:cs="Arial"/>
        </w:rPr>
        <w:lastRenderedPageBreak/>
        <w:t>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F61BDC8" w14:textId="45F9DC7A" w:rsidR="000F7140" w:rsidRDefault="000F7140"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F240F5" w14:paraId="3A89DAA9" w14:textId="77777777" w:rsidTr="007D7D2E">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54235EC" w14:textId="77777777" w:rsidR="00F240F5" w:rsidRDefault="00F240F5" w:rsidP="003459DD">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81B4DF1" w14:textId="77777777" w:rsidR="00F240F5" w:rsidRDefault="00F240F5" w:rsidP="003459DD">
            <w:pPr>
              <w:rPr>
                <w:rFonts w:ascii="Arial" w:hAnsi="Arial" w:cs="Arial"/>
              </w:rPr>
            </w:pPr>
            <w:r>
              <w:rPr>
                <w:rFonts w:ascii="Arial" w:hAnsi="Arial" w:cs="Arial"/>
              </w:rPr>
              <w:t>S/N</w:t>
            </w:r>
          </w:p>
        </w:tc>
      </w:tr>
      <w:tr w:rsidR="00F240F5" w14:paraId="54A632C0" w14:textId="77777777" w:rsidTr="00F240F5">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5966381" w14:textId="77777777" w:rsidR="00F240F5" w:rsidRDefault="00F240F5" w:rsidP="003459DD">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05742B1A" w14:textId="1D5F6B0A" w:rsidR="00F240F5" w:rsidRDefault="00F240F5" w:rsidP="003459DD">
            <w:pPr>
              <w:rPr>
                <w:rFonts w:ascii="Arial" w:hAnsi="Arial" w:cs="Arial"/>
              </w:rPr>
            </w:pPr>
            <w:r w:rsidRPr="00F240F5">
              <w:rPr>
                <w:rFonts w:ascii="Arial" w:hAnsi="Arial" w:cs="Arial"/>
              </w:rPr>
              <w:t>API-OGICOP-070519-002</w:t>
            </w:r>
          </w:p>
        </w:tc>
      </w:tr>
      <w:tr w:rsidR="00F240F5" w14:paraId="1D0F1539" w14:textId="77777777" w:rsidTr="00F240F5">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6F5D355" w14:textId="77777777" w:rsidR="00F240F5" w:rsidRDefault="00F240F5" w:rsidP="003459DD">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1FB926B8" w14:textId="2DA99281" w:rsidR="00F240F5" w:rsidRDefault="00F240F5" w:rsidP="003459DD">
            <w:pPr>
              <w:jc w:val="both"/>
              <w:rPr>
                <w:rFonts w:ascii="Arial" w:hAnsi="Arial" w:cs="Arial"/>
              </w:rPr>
            </w:pPr>
            <w:r w:rsidRPr="00F240F5">
              <w:rPr>
                <w:rFonts w:ascii="Arial" w:hAnsi="Arial" w:cs="Arial"/>
              </w:rPr>
              <w:t>Instalación de letrero CHETUMAL y señalética en la terminal marítima de Chetumal, Quintana Roo.</w:t>
            </w:r>
          </w:p>
        </w:tc>
      </w:tr>
      <w:tr w:rsidR="00F240F5" w14:paraId="6E8273A2" w14:textId="77777777" w:rsidTr="00D46662">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6ADDDE8" w14:textId="77777777" w:rsidR="00F240F5" w:rsidRDefault="00F240F5" w:rsidP="003459DD">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372701F2" w14:textId="7F1348DC" w:rsidR="00F240F5" w:rsidRDefault="00D46662" w:rsidP="003459DD">
            <w:pPr>
              <w:spacing w:line="276" w:lineRule="auto"/>
              <w:jc w:val="both"/>
              <w:rPr>
                <w:rFonts w:ascii="Arial" w:hAnsi="Arial" w:cs="Arial"/>
              </w:rPr>
            </w:pPr>
            <w:r>
              <w:rPr>
                <w:rFonts w:ascii="Arial" w:hAnsi="Arial" w:cs="Arial"/>
              </w:rPr>
              <w:t xml:space="preserve">$ </w:t>
            </w:r>
            <w:r w:rsidRPr="00D46662">
              <w:rPr>
                <w:rFonts w:ascii="Arial" w:hAnsi="Arial" w:cs="Arial"/>
              </w:rPr>
              <w:t>118</w:t>
            </w:r>
            <w:r>
              <w:rPr>
                <w:rFonts w:ascii="Arial" w:hAnsi="Arial" w:cs="Arial"/>
              </w:rPr>
              <w:t>,</w:t>
            </w:r>
            <w:r w:rsidRPr="00D46662">
              <w:rPr>
                <w:rFonts w:ascii="Arial" w:hAnsi="Arial" w:cs="Arial"/>
              </w:rPr>
              <w:t>764.5</w:t>
            </w:r>
          </w:p>
        </w:tc>
      </w:tr>
    </w:tbl>
    <w:p w14:paraId="275D88DB" w14:textId="77777777" w:rsidR="002B3E10" w:rsidRDefault="002B3E10" w:rsidP="002311E5">
      <w:pPr>
        <w:spacing w:after="240" w:line="276" w:lineRule="auto"/>
        <w:jc w:val="both"/>
        <w:rPr>
          <w:rFonts w:ascii="Arial" w:hAnsi="Arial" w:cs="Arial"/>
          <w:b/>
        </w:rPr>
      </w:pPr>
    </w:p>
    <w:p w14:paraId="5991D2E2" w14:textId="00FDE597" w:rsidR="00F67851" w:rsidRDefault="00EB28FD" w:rsidP="002311E5">
      <w:pPr>
        <w:spacing w:after="240" w:line="276" w:lineRule="auto"/>
        <w:jc w:val="both"/>
        <w:rPr>
          <w:rFonts w:ascii="Arial" w:hAnsi="Arial" w:cs="Arial"/>
          <w:b/>
        </w:rPr>
      </w:pPr>
      <w:r>
        <w:rPr>
          <w:rFonts w:ascii="Arial" w:hAnsi="Arial" w:cs="Arial"/>
          <w:b/>
        </w:rPr>
        <w:t>Resultado 2,</w:t>
      </w:r>
      <w:r w:rsidR="00F67851">
        <w:rPr>
          <w:rFonts w:ascii="Arial" w:hAnsi="Arial" w:cs="Arial"/>
          <w:b/>
        </w:rPr>
        <w:t xml:space="preserve"> </w:t>
      </w:r>
      <w:r>
        <w:rPr>
          <w:rFonts w:ascii="Arial" w:hAnsi="Arial" w:cs="Arial"/>
          <w:b/>
        </w:rPr>
        <w:t>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F67851" w14:paraId="23C93A42" w14:textId="77777777" w:rsidTr="007D7D2E">
        <w:trPr>
          <w:trHeight w:val="250"/>
          <w:jc w:val="center"/>
        </w:trPr>
        <w:tc>
          <w:tcPr>
            <w:tcW w:w="3692" w:type="dxa"/>
            <w:vAlign w:val="center"/>
            <w:hideMark/>
          </w:tcPr>
          <w:p w14:paraId="4A5408AF" w14:textId="77777777" w:rsidR="00F67851" w:rsidRDefault="00F67851"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14DE0096" w14:textId="77777777" w:rsidR="00F67851" w:rsidRDefault="00F67851" w:rsidP="002311E5">
            <w:pPr>
              <w:spacing w:after="240" w:line="276" w:lineRule="auto"/>
              <w:jc w:val="right"/>
              <w:rPr>
                <w:rFonts w:ascii="Arial" w:hAnsi="Arial" w:cs="Arial"/>
                <w:b/>
              </w:rPr>
            </w:pPr>
          </w:p>
        </w:tc>
      </w:tr>
    </w:tbl>
    <w:p w14:paraId="4775E6E4" w14:textId="77777777" w:rsidR="00F67851" w:rsidRDefault="00F67851" w:rsidP="002311E5">
      <w:pPr>
        <w:spacing w:after="240" w:line="360" w:lineRule="auto"/>
        <w:jc w:val="both"/>
        <w:rPr>
          <w:rFonts w:ascii="Arial" w:hAnsi="Arial" w:cs="Arial"/>
          <w:b/>
          <w:bCs/>
        </w:rPr>
      </w:pPr>
      <w:r>
        <w:rPr>
          <w:rFonts w:ascii="Arial" w:hAnsi="Arial" w:cs="Arial"/>
          <w:b/>
          <w:bCs/>
        </w:rPr>
        <w:t>Descripción de la observación:</w:t>
      </w:r>
    </w:p>
    <w:p w14:paraId="60F0EF3A" w14:textId="4B6219A6" w:rsidR="000F7140" w:rsidRDefault="002E3864" w:rsidP="002311E5">
      <w:pPr>
        <w:spacing w:after="240" w:line="360" w:lineRule="auto"/>
        <w:jc w:val="both"/>
        <w:rPr>
          <w:rFonts w:ascii="Arial" w:hAnsi="Arial" w:cs="Arial"/>
        </w:rPr>
      </w:pPr>
      <w:r w:rsidRPr="002E3864">
        <w:rPr>
          <w:rFonts w:ascii="Arial" w:hAnsi="Arial" w:cs="Arial"/>
        </w:rPr>
        <w:t>Durante la revisión y análisis del expediente unitario de la obra: Instalación de letrero CHETUMAL y señalética en la terminal marítima de Chetumal, Quintana Roo, se detecta que omitieron integrar los documentos señalados en diversas leyes, decretos, reglamentos y demás disposiciones aplicables en materia de contratación de obra pública que a continuación se relacionan:</w:t>
      </w:r>
    </w:p>
    <w:p w14:paraId="17506F05" w14:textId="6F587F36" w:rsidR="00FB17A1" w:rsidRPr="00A25537" w:rsidRDefault="00FB17A1" w:rsidP="003459DD">
      <w:pPr>
        <w:tabs>
          <w:tab w:val="left" w:pos="2160"/>
        </w:tabs>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2E3864" w:rsidRPr="002E3864" w14:paraId="6ED7BCF2" w14:textId="77777777" w:rsidTr="007D7D2E">
        <w:trPr>
          <w:trHeight w:val="301"/>
          <w:tblHeader/>
          <w:jc w:val="center"/>
        </w:trPr>
        <w:tc>
          <w:tcPr>
            <w:tcW w:w="2972" w:type="dxa"/>
            <w:shd w:val="clear" w:color="auto" w:fill="D0CECE" w:themeFill="background2" w:themeFillShade="E6"/>
            <w:vAlign w:val="center"/>
          </w:tcPr>
          <w:p w14:paraId="765EC6C6" w14:textId="77777777" w:rsidR="002E3864" w:rsidRPr="002E3864" w:rsidRDefault="002E3864" w:rsidP="0063090A">
            <w:pPr>
              <w:spacing w:line="276" w:lineRule="auto"/>
              <w:jc w:val="center"/>
              <w:rPr>
                <w:rFonts w:ascii="Arial" w:eastAsia="Arial Narrow" w:hAnsi="Arial" w:cs="Arial"/>
                <w:b/>
                <w:sz w:val="18"/>
                <w:szCs w:val="18"/>
              </w:rPr>
            </w:pPr>
            <w:r w:rsidRPr="002E3864">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2CFC871A" w14:textId="77777777" w:rsidR="002E3864" w:rsidRPr="002E3864" w:rsidRDefault="002E3864" w:rsidP="0063090A">
            <w:pPr>
              <w:spacing w:line="276" w:lineRule="auto"/>
              <w:jc w:val="center"/>
              <w:rPr>
                <w:rFonts w:ascii="Arial" w:eastAsia="Arial Narrow" w:hAnsi="Arial" w:cs="Arial"/>
                <w:b/>
                <w:sz w:val="18"/>
                <w:szCs w:val="18"/>
              </w:rPr>
            </w:pPr>
            <w:r w:rsidRPr="002E3864">
              <w:rPr>
                <w:rFonts w:ascii="Arial" w:eastAsia="Arial Narrow" w:hAnsi="Arial" w:cs="Arial"/>
                <w:b/>
                <w:sz w:val="18"/>
                <w:szCs w:val="18"/>
              </w:rPr>
              <w:t>DISPOSICIÓN INFRINGIDA/REQUERIMIENTOS</w:t>
            </w:r>
          </w:p>
        </w:tc>
      </w:tr>
      <w:tr w:rsidR="002E3864" w:rsidRPr="002E3864" w14:paraId="1BF079FA" w14:textId="77777777" w:rsidTr="007D7D2E">
        <w:trPr>
          <w:jc w:val="center"/>
        </w:trPr>
        <w:tc>
          <w:tcPr>
            <w:tcW w:w="2972" w:type="dxa"/>
          </w:tcPr>
          <w:p w14:paraId="65787B36" w14:textId="77777777" w:rsidR="002E3864" w:rsidRPr="006D35B3" w:rsidRDefault="002E3864" w:rsidP="0063090A">
            <w:pPr>
              <w:spacing w:line="276" w:lineRule="auto"/>
              <w:rPr>
                <w:rFonts w:ascii="Arial" w:eastAsia="Arial Narrow" w:hAnsi="Arial" w:cs="Arial"/>
                <w:sz w:val="16"/>
                <w:szCs w:val="16"/>
              </w:rPr>
            </w:pPr>
            <w:r w:rsidRPr="006D35B3">
              <w:rPr>
                <w:rFonts w:ascii="Arial" w:eastAsia="Arial Narrow" w:hAnsi="Arial" w:cs="Arial"/>
                <w:sz w:val="16"/>
                <w:szCs w:val="16"/>
              </w:rPr>
              <w:t>Medidas o acciones de mitigación</w:t>
            </w:r>
          </w:p>
        </w:tc>
        <w:tc>
          <w:tcPr>
            <w:tcW w:w="6706" w:type="dxa"/>
          </w:tcPr>
          <w:p w14:paraId="5A1BA4A7" w14:textId="3127ED1B" w:rsidR="002E3864" w:rsidRPr="006D35B3" w:rsidRDefault="002E3864"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15 de la </w:t>
            </w:r>
            <w:r w:rsidR="00D055D4" w:rsidRPr="006D35B3">
              <w:rPr>
                <w:rFonts w:ascii="Arial" w:eastAsia="Arial Narrow" w:hAnsi="Arial" w:cs="Arial"/>
                <w:sz w:val="16"/>
                <w:szCs w:val="16"/>
              </w:rPr>
              <w:t>Ley de Obras Públicas y Servicios Relacionados con las Mismas del Estado de Quintana Roo</w:t>
            </w:r>
            <w:r w:rsidRPr="006D35B3">
              <w:rPr>
                <w:rFonts w:ascii="Arial" w:eastAsia="Arial Narrow" w:hAnsi="Arial" w:cs="Arial"/>
                <w:sz w:val="16"/>
                <w:szCs w:val="16"/>
              </w:rPr>
              <w:t>.</w:t>
            </w:r>
          </w:p>
          <w:p w14:paraId="718872EE" w14:textId="77777777" w:rsidR="002E3864" w:rsidRPr="006D35B3" w:rsidRDefault="002E3864"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Art. 28 de la Ley de Equilibrio Ecológico y Protección al Ambiente del Estado de Quintana Roo.</w:t>
            </w:r>
          </w:p>
          <w:p w14:paraId="1AAE139E" w14:textId="77777777" w:rsidR="002E3864" w:rsidRPr="006D35B3" w:rsidRDefault="002E3864"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t>Art.13, fracción VII y 13, fracción IX del Reglamento de la Ley de Equilibrio Ecológico y Protección al Ambiente del Estado de Quintana Roo.</w:t>
            </w:r>
          </w:p>
          <w:p w14:paraId="02C35DC1" w14:textId="06056892" w:rsidR="002E3864" w:rsidRPr="006D35B3" w:rsidRDefault="002E3864" w:rsidP="0063090A">
            <w:pPr>
              <w:spacing w:line="276" w:lineRule="auto"/>
              <w:jc w:val="both"/>
              <w:rPr>
                <w:rFonts w:ascii="Arial" w:eastAsia="Arial Narrow" w:hAnsi="Arial" w:cs="Arial"/>
                <w:sz w:val="16"/>
                <w:szCs w:val="16"/>
              </w:rPr>
            </w:pPr>
            <w:r w:rsidRPr="006D35B3">
              <w:rPr>
                <w:rFonts w:ascii="Arial" w:eastAsia="Arial Narrow" w:hAnsi="Arial" w:cs="Arial"/>
                <w:sz w:val="16"/>
                <w:szCs w:val="16"/>
              </w:rPr>
              <w:lastRenderedPageBreak/>
              <w:t>En las especificaciones generales  punto 13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y señala que todos los costos generados por este concepto deberán incluirse en el cálculo de costos indirectos Se solicita las medidas de mitigación del anexo 1.</w:t>
            </w:r>
          </w:p>
        </w:tc>
      </w:tr>
    </w:tbl>
    <w:p w14:paraId="404EBE8C" w14:textId="30D53145" w:rsidR="002E3864" w:rsidRPr="00FB17A1" w:rsidRDefault="00FB17A1" w:rsidP="002311E5">
      <w:pPr>
        <w:spacing w:after="240" w:line="360" w:lineRule="auto"/>
        <w:jc w:val="both"/>
        <w:rPr>
          <w:rFonts w:ascii="Arial" w:hAnsi="Arial" w:cs="Arial"/>
          <w:sz w:val="18"/>
          <w:szCs w:val="18"/>
        </w:rPr>
      </w:pPr>
      <w:r w:rsidRPr="00FB17A1">
        <w:rPr>
          <w:rFonts w:ascii="Arial" w:hAnsi="Arial" w:cs="Arial"/>
          <w:sz w:val="18"/>
          <w:szCs w:val="18"/>
        </w:rPr>
        <w:lastRenderedPageBreak/>
        <w:t>Fuente: Elaboración propia.</w:t>
      </w:r>
    </w:p>
    <w:p w14:paraId="3483215B" w14:textId="3EB080F9" w:rsidR="002D6799" w:rsidRDefault="001B7F48" w:rsidP="002311E5">
      <w:pPr>
        <w:spacing w:after="240" w:line="360" w:lineRule="auto"/>
        <w:jc w:val="both"/>
        <w:rPr>
          <w:rFonts w:ascii="Arial" w:hAnsi="Arial" w:cs="Arial"/>
          <w:b/>
          <w:bCs/>
        </w:rPr>
      </w:pPr>
      <w:r>
        <w:rPr>
          <w:rFonts w:ascii="Arial" w:hAnsi="Arial" w:cs="Arial"/>
          <w:b/>
          <w:bCs/>
        </w:rPr>
        <w:t>Reunión de Trabajo No.</w:t>
      </w:r>
      <w:r w:rsidR="002D6799">
        <w:rPr>
          <w:rFonts w:ascii="Arial" w:hAnsi="Arial" w:cs="Arial"/>
          <w:b/>
          <w:bCs/>
        </w:rPr>
        <w:t xml:space="preserve"> 1</w:t>
      </w:r>
    </w:p>
    <w:p w14:paraId="25A36645" w14:textId="486D6C45" w:rsidR="002D6799" w:rsidRPr="00D360C1" w:rsidRDefault="002D6799"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w:t>
      </w:r>
      <w:r w:rsidR="001B7F48">
        <w:rPr>
          <w:rFonts w:ascii="Arial" w:hAnsi="Arial" w:cs="Arial"/>
        </w:rPr>
        <w:t xml:space="preserve"> a cabo la reunión de trabajo No.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3459DD">
        <w:rPr>
          <w:rFonts w:ascii="Arial" w:hAnsi="Arial" w:cs="Arial"/>
          <w:b/>
          <w:bCs/>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3459DD">
        <w:rPr>
          <w:rFonts w:ascii="Arial" w:hAnsi="Arial" w:cs="Arial"/>
          <w:b/>
          <w:bCs/>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y </w:t>
      </w:r>
      <w:r w:rsidR="00FB17A1">
        <w:rPr>
          <w:rFonts w:ascii="Arial" w:hAnsi="Arial" w:cs="Arial"/>
        </w:rPr>
        <w:t xml:space="preserve">al </w:t>
      </w:r>
      <w:r>
        <w:rPr>
          <w:rFonts w:ascii="Arial" w:hAnsi="Arial" w:cs="Arial"/>
        </w:rPr>
        <w:t xml:space="preserve">Subgerente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3E79E3E4" w14:textId="77777777" w:rsidR="002D6799" w:rsidRDefault="002D6799"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D35A8F9" w14:textId="3ED7C717" w:rsidR="000F7140" w:rsidRDefault="002D6799" w:rsidP="002311E5">
      <w:pPr>
        <w:spacing w:after="240" w:line="360" w:lineRule="auto"/>
        <w:jc w:val="both"/>
        <w:rPr>
          <w:rFonts w:ascii="Arial" w:hAnsi="Arial" w:cs="Arial"/>
        </w:rPr>
      </w:pPr>
      <w:r>
        <w:rPr>
          <w:rFonts w:ascii="Arial" w:hAnsi="Arial" w:cs="Arial"/>
        </w:rPr>
        <w:t>Los representantes de la entidad fiscalizada, solicitaron prórroga para presentar este documento.</w:t>
      </w:r>
    </w:p>
    <w:p w14:paraId="3F2AB1D9" w14:textId="4CE655A3" w:rsidR="00A40553" w:rsidRDefault="002D6799"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4EA412F5" w14:textId="77777777" w:rsidR="003F1496" w:rsidRDefault="00A40553" w:rsidP="002311E5">
      <w:pPr>
        <w:tabs>
          <w:tab w:val="center" w:pos="4844"/>
        </w:tabs>
        <w:spacing w:after="240" w:line="360" w:lineRule="auto"/>
        <w:jc w:val="both"/>
        <w:rPr>
          <w:rFonts w:ascii="Arial" w:hAnsi="Arial" w:cs="Arial"/>
        </w:rPr>
      </w:pPr>
      <w:r>
        <w:rPr>
          <w:rFonts w:ascii="Arial" w:hAnsi="Arial" w:cs="Arial"/>
        </w:rPr>
        <w:t>No se presentó información al respecto.</w:t>
      </w:r>
    </w:p>
    <w:p w14:paraId="02B210FE" w14:textId="6BEB232A" w:rsidR="002A3266" w:rsidRDefault="002A3266"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0C87A98E" w14:textId="0B6C0A10" w:rsidR="00A40553" w:rsidRDefault="002A3266"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sidR="001B7F48">
        <w:rPr>
          <w:rFonts w:ascii="Arial" w:hAnsi="Arial" w:cs="Arial"/>
        </w:rPr>
        <w:t xml:space="preserve"> cabo la reunión de trabajo No.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8F44BA">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subsanar las observaciones pendientes</w:t>
      </w:r>
      <w:r w:rsidR="001B7F48">
        <w:rPr>
          <w:rFonts w:ascii="Arial" w:hAnsi="Arial" w:cs="Arial"/>
        </w:rPr>
        <w:t xml:space="preserve"> en la reunión de trabajo No.</w:t>
      </w:r>
      <w:r>
        <w:rPr>
          <w:rFonts w:ascii="Arial" w:hAnsi="Arial" w:cs="Arial"/>
        </w:rPr>
        <w:t xml:space="preserve"> 1 llevada a cabo el 30 de septiembre de 2020.</w:t>
      </w:r>
    </w:p>
    <w:p w14:paraId="51581F5F" w14:textId="6B5315F4" w:rsidR="00A17B85" w:rsidRDefault="00A17B85"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D0D4D6A" w14:textId="19C7A6F6" w:rsidR="00C37391" w:rsidRDefault="00C37391" w:rsidP="002311E5">
      <w:pPr>
        <w:spacing w:after="240" w:line="360" w:lineRule="auto"/>
        <w:jc w:val="both"/>
        <w:rPr>
          <w:rFonts w:ascii="Arial" w:hAnsi="Arial" w:cs="Arial"/>
        </w:rPr>
      </w:pPr>
      <w:r>
        <w:rPr>
          <w:rFonts w:ascii="Arial" w:hAnsi="Arial" w:cs="Arial"/>
        </w:rPr>
        <w:t>E</w:t>
      </w:r>
      <w:r w:rsidRPr="002B1154">
        <w:rPr>
          <w:rFonts w:ascii="Arial" w:hAnsi="Arial" w:cs="Arial"/>
        </w:rPr>
        <w:t xml:space="preserve">n la disposición de proporcionar en el presente acto las justificaciones y aclaraciones, </w:t>
      </w:r>
      <w:r>
        <w:rPr>
          <w:rFonts w:ascii="Arial" w:hAnsi="Arial" w:cs="Arial"/>
        </w:rPr>
        <w:t>se presentó</w:t>
      </w:r>
      <w:r w:rsidR="000B25D6">
        <w:rPr>
          <w:rFonts w:ascii="Arial" w:hAnsi="Arial" w:cs="Arial"/>
        </w:rPr>
        <w:t xml:space="preserve"> oficio</w:t>
      </w:r>
      <w:r>
        <w:rPr>
          <w:rFonts w:ascii="Arial" w:hAnsi="Arial" w:cs="Arial"/>
        </w:rPr>
        <w:t xml:space="preserve"> API-DG.GI-396-20 del 07 de octubre de 2020 con los requerimientos de atención para cada resultado.</w:t>
      </w:r>
    </w:p>
    <w:p w14:paraId="77BE575E" w14:textId="77777777" w:rsidR="00A31A1D" w:rsidRDefault="00A31A1D"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FB9139C" w14:textId="77777777" w:rsidR="00120532" w:rsidRDefault="00120532"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2B4AB5AB" w14:textId="4C94639D" w:rsidR="007F39EC" w:rsidRDefault="007F39EC" w:rsidP="002311E5">
      <w:pPr>
        <w:spacing w:after="240" w:line="360" w:lineRule="auto"/>
        <w:jc w:val="both"/>
        <w:rPr>
          <w:rFonts w:ascii="Arial" w:hAnsi="Arial" w:cs="Arial"/>
        </w:rPr>
      </w:pPr>
      <w:r>
        <w:rPr>
          <w:rFonts w:ascii="Arial" w:hAnsi="Arial" w:cs="Arial"/>
          <w:b/>
        </w:rPr>
        <w:t xml:space="preserve">Estatus </w:t>
      </w:r>
      <w:r w:rsidRPr="00CD5A5F">
        <w:rPr>
          <w:rFonts w:ascii="Arial" w:hAnsi="Arial" w:cs="Arial"/>
          <w:b/>
        </w:rPr>
        <w:t xml:space="preserve">actual: </w:t>
      </w:r>
      <w:r w:rsidR="00E532BD" w:rsidRPr="00E532BD">
        <w:rPr>
          <w:rFonts w:ascii="Arial" w:hAnsi="Arial" w:cs="Arial"/>
        </w:rPr>
        <w:t>Atendido.</w:t>
      </w:r>
      <w:r w:rsidR="00E532BD">
        <w:rPr>
          <w:rFonts w:ascii="Arial" w:hAnsi="Arial" w:cs="Arial"/>
          <w:b/>
        </w:rPr>
        <w:t xml:space="preserve"> </w:t>
      </w:r>
      <w:r w:rsidRPr="00CD5A5F">
        <w:rPr>
          <w:rFonts w:ascii="Arial" w:hAnsi="Arial" w:cs="Arial"/>
        </w:rPr>
        <w:t>Solventado.</w:t>
      </w:r>
      <w:r>
        <w:rPr>
          <w:rFonts w:ascii="Arial" w:hAnsi="Arial" w:cs="Arial"/>
        </w:rPr>
        <w:t xml:space="preserve"> </w:t>
      </w:r>
    </w:p>
    <w:p w14:paraId="0C2814B8" w14:textId="77777777" w:rsidR="00152F5B" w:rsidRDefault="00152F5B" w:rsidP="002311E5">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p>
    <w:p w14:paraId="78AF8F69" w14:textId="77777777" w:rsidR="00152F5B" w:rsidRDefault="00152F5B" w:rsidP="002311E5">
      <w:pPr>
        <w:spacing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9A7F360" w14:textId="77777777" w:rsidR="00062DAD" w:rsidRDefault="00062DAD" w:rsidP="002311E5">
      <w:pPr>
        <w:spacing w:after="240" w:line="276" w:lineRule="auto"/>
        <w:jc w:val="both"/>
        <w:rPr>
          <w:rFonts w:ascii="Arial" w:hAnsi="Arial" w:cs="Arial"/>
          <w:b/>
        </w:rPr>
      </w:pPr>
    </w:p>
    <w:p w14:paraId="2C6E5433" w14:textId="6D25F96A" w:rsidR="00802BC2" w:rsidRDefault="007416FA" w:rsidP="002311E5">
      <w:pPr>
        <w:spacing w:after="240" w:line="276" w:lineRule="auto"/>
        <w:jc w:val="both"/>
        <w:rPr>
          <w:rFonts w:ascii="Arial" w:hAnsi="Arial" w:cs="Arial"/>
          <w:b/>
        </w:rPr>
      </w:pPr>
      <w:r>
        <w:rPr>
          <w:rFonts w:ascii="Arial" w:hAnsi="Arial" w:cs="Arial"/>
          <w:b/>
        </w:rPr>
        <w:t>Resultado 2,</w:t>
      </w:r>
      <w:r w:rsidR="00802BC2">
        <w:rPr>
          <w:rFonts w:ascii="Arial" w:hAnsi="Arial" w:cs="Arial"/>
          <w:b/>
        </w:rPr>
        <w:t xml:space="preserve"> </w:t>
      </w:r>
      <w:r>
        <w:rPr>
          <w:rFonts w:ascii="Arial" w:hAnsi="Arial" w:cs="Arial"/>
          <w:b/>
        </w:rPr>
        <w:t>Observación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802BC2" w14:paraId="18985931" w14:textId="77777777" w:rsidTr="007D7D2E">
        <w:trPr>
          <w:trHeight w:val="250"/>
          <w:jc w:val="center"/>
        </w:trPr>
        <w:tc>
          <w:tcPr>
            <w:tcW w:w="3692" w:type="dxa"/>
            <w:vAlign w:val="center"/>
            <w:hideMark/>
          </w:tcPr>
          <w:p w14:paraId="1FA0F70E" w14:textId="77777777" w:rsidR="00802BC2" w:rsidRDefault="00802BC2"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7D329558" w14:textId="77777777" w:rsidR="00802BC2" w:rsidRDefault="00802BC2" w:rsidP="002311E5">
            <w:pPr>
              <w:spacing w:after="240" w:line="276" w:lineRule="auto"/>
              <w:jc w:val="right"/>
              <w:rPr>
                <w:rFonts w:ascii="Arial" w:hAnsi="Arial" w:cs="Arial"/>
                <w:b/>
              </w:rPr>
            </w:pPr>
          </w:p>
        </w:tc>
      </w:tr>
    </w:tbl>
    <w:p w14:paraId="27A268F8" w14:textId="77777777" w:rsidR="00802BC2" w:rsidRDefault="00802BC2" w:rsidP="002311E5">
      <w:pPr>
        <w:spacing w:after="240" w:line="360" w:lineRule="auto"/>
        <w:jc w:val="both"/>
        <w:rPr>
          <w:rFonts w:ascii="Arial" w:hAnsi="Arial" w:cs="Arial"/>
          <w:b/>
          <w:bCs/>
        </w:rPr>
      </w:pPr>
      <w:r>
        <w:rPr>
          <w:rFonts w:ascii="Arial" w:hAnsi="Arial" w:cs="Arial"/>
          <w:b/>
          <w:bCs/>
        </w:rPr>
        <w:t>Descripción de la observación:</w:t>
      </w:r>
    </w:p>
    <w:p w14:paraId="1DB35994" w14:textId="69A0487C" w:rsidR="000F7140" w:rsidRDefault="00802BC2" w:rsidP="002311E5">
      <w:pPr>
        <w:spacing w:after="240" w:line="360" w:lineRule="auto"/>
        <w:jc w:val="both"/>
        <w:rPr>
          <w:rFonts w:ascii="Arial" w:hAnsi="Arial" w:cs="Arial"/>
        </w:rPr>
      </w:pPr>
      <w:r w:rsidRPr="00802BC2">
        <w:rPr>
          <w:rFonts w:ascii="Arial" w:hAnsi="Arial" w:cs="Arial"/>
        </w:rPr>
        <w:t>Durante la revisión y análisis del expediente unitario de la obra: Instalación de letrero CHETUMAL y señalética en la terminal marítima de Chetumal, Quintana Roo, se detectó que el expediente técnico unitario de la obra, contiene documentos considerados irregulares por presentar anomalías trascendentales para la integración del mismo, cuyo detalle se relacionan a continuación:</w:t>
      </w:r>
    </w:p>
    <w:p w14:paraId="1FC8E38F" w14:textId="183E19DA" w:rsidR="00FB17A1" w:rsidRPr="00A25537" w:rsidRDefault="00FB17A1" w:rsidP="003459DD">
      <w:pPr>
        <w:tabs>
          <w:tab w:val="left" w:pos="2160"/>
        </w:tabs>
        <w:spacing w:line="276"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FC17B4" w:rsidRPr="00FC17B4" w14:paraId="6BCC8140" w14:textId="77777777" w:rsidTr="007D7D2E">
        <w:trPr>
          <w:trHeight w:val="301"/>
          <w:tblHeader/>
          <w:jc w:val="center"/>
        </w:trPr>
        <w:tc>
          <w:tcPr>
            <w:tcW w:w="2972" w:type="dxa"/>
            <w:shd w:val="clear" w:color="auto" w:fill="D0CECE" w:themeFill="background2" w:themeFillShade="E6"/>
            <w:vAlign w:val="center"/>
          </w:tcPr>
          <w:p w14:paraId="136393FD" w14:textId="77777777" w:rsidR="00FC17B4" w:rsidRPr="00FC17B4" w:rsidRDefault="00FC17B4" w:rsidP="00B72969">
            <w:pPr>
              <w:spacing w:line="276" w:lineRule="auto"/>
              <w:jc w:val="center"/>
              <w:rPr>
                <w:rFonts w:ascii="Arial" w:eastAsia="Arial Narrow" w:hAnsi="Arial" w:cs="Arial"/>
                <w:b/>
                <w:sz w:val="18"/>
                <w:szCs w:val="18"/>
              </w:rPr>
            </w:pPr>
            <w:r w:rsidRPr="00FC17B4">
              <w:rPr>
                <w:rFonts w:ascii="Arial" w:eastAsia="Arial Narrow" w:hAnsi="Arial" w:cs="Arial"/>
                <w:b/>
                <w:sz w:val="18"/>
                <w:szCs w:val="18"/>
              </w:rPr>
              <w:t>DOCUMENTO</w:t>
            </w:r>
          </w:p>
        </w:tc>
        <w:tc>
          <w:tcPr>
            <w:tcW w:w="6706" w:type="dxa"/>
            <w:shd w:val="clear" w:color="auto" w:fill="D0CECE" w:themeFill="background2" w:themeFillShade="E6"/>
            <w:vAlign w:val="center"/>
          </w:tcPr>
          <w:p w14:paraId="6E3113AB" w14:textId="77777777" w:rsidR="00FC17B4" w:rsidRPr="00FC17B4" w:rsidRDefault="00FC17B4" w:rsidP="00B72969">
            <w:pPr>
              <w:spacing w:line="276" w:lineRule="auto"/>
              <w:jc w:val="center"/>
              <w:rPr>
                <w:rFonts w:ascii="Arial" w:eastAsia="Arial Narrow" w:hAnsi="Arial" w:cs="Arial"/>
                <w:b/>
                <w:sz w:val="18"/>
                <w:szCs w:val="18"/>
              </w:rPr>
            </w:pPr>
            <w:r w:rsidRPr="00FC17B4">
              <w:rPr>
                <w:rFonts w:ascii="Arial" w:eastAsia="Arial Narrow" w:hAnsi="Arial" w:cs="Arial"/>
                <w:b/>
                <w:sz w:val="18"/>
                <w:szCs w:val="18"/>
              </w:rPr>
              <w:t>DISPOSICIÓN INFRINGIDA</w:t>
            </w:r>
          </w:p>
        </w:tc>
      </w:tr>
      <w:tr w:rsidR="00FC17B4" w:rsidRPr="00FC17B4" w14:paraId="78BE1FE4" w14:textId="77777777" w:rsidTr="007D7D2E">
        <w:trPr>
          <w:jc w:val="center"/>
        </w:trPr>
        <w:tc>
          <w:tcPr>
            <w:tcW w:w="2972" w:type="dxa"/>
          </w:tcPr>
          <w:p w14:paraId="1F877774" w14:textId="64C5ED2B" w:rsidR="00FC17B4" w:rsidRPr="006D35B3" w:rsidRDefault="00FC17B4" w:rsidP="00142728">
            <w:pPr>
              <w:spacing w:line="276" w:lineRule="auto"/>
              <w:jc w:val="both"/>
              <w:rPr>
                <w:rFonts w:ascii="Arial" w:hAnsi="Arial" w:cs="Arial"/>
                <w:sz w:val="16"/>
                <w:szCs w:val="16"/>
                <w:lang w:eastAsia="es-MX"/>
              </w:rPr>
            </w:pPr>
            <w:r w:rsidRPr="006D35B3">
              <w:rPr>
                <w:rFonts w:ascii="Arial" w:hAnsi="Arial" w:cs="Arial"/>
                <w:sz w:val="16"/>
                <w:szCs w:val="16"/>
                <w:lang w:eastAsia="es-MX"/>
              </w:rPr>
              <w:t>Programa anual de obras y servici</w:t>
            </w:r>
            <w:r w:rsidR="00142728">
              <w:rPr>
                <w:rFonts w:ascii="Arial" w:hAnsi="Arial" w:cs="Arial"/>
                <w:sz w:val="16"/>
                <w:szCs w:val="16"/>
                <w:lang w:eastAsia="es-MX"/>
              </w:rPr>
              <w:t>os relacionados con las mismas</w:t>
            </w:r>
            <w:r w:rsidRPr="006D35B3">
              <w:rPr>
                <w:rFonts w:ascii="Arial" w:hAnsi="Arial" w:cs="Arial"/>
                <w:sz w:val="16"/>
                <w:szCs w:val="16"/>
                <w:lang w:eastAsia="es-MX"/>
              </w:rPr>
              <w:t xml:space="preserve"> y presupuesto autorizado</w:t>
            </w:r>
          </w:p>
        </w:tc>
        <w:tc>
          <w:tcPr>
            <w:tcW w:w="6706" w:type="dxa"/>
          </w:tcPr>
          <w:p w14:paraId="2AFE52B7" w14:textId="30BAA0CA" w:rsidR="00FC17B4" w:rsidRPr="006D35B3" w:rsidRDefault="00FC17B4"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 14, 18 y 19 de la </w:t>
            </w:r>
            <w:r w:rsidR="00D055D4" w:rsidRPr="006D35B3">
              <w:rPr>
                <w:rFonts w:ascii="Arial" w:eastAsia="Arial Narrow" w:hAnsi="Arial" w:cs="Arial"/>
                <w:sz w:val="16"/>
                <w:szCs w:val="16"/>
              </w:rPr>
              <w:t>Ley de Obras Públicas y Servicios Relacionados con las Mismas del Estado de Quintana Roo</w:t>
            </w:r>
            <w:r w:rsidRPr="006D35B3">
              <w:rPr>
                <w:rFonts w:ascii="Arial" w:eastAsia="Arial Narrow" w:hAnsi="Arial" w:cs="Arial"/>
                <w:sz w:val="16"/>
                <w:szCs w:val="16"/>
              </w:rPr>
              <w:t>.</w:t>
            </w:r>
          </w:p>
          <w:p w14:paraId="79B80B72" w14:textId="39BD3D68" w:rsidR="00FC17B4" w:rsidRPr="006D35B3" w:rsidRDefault="00FC17B4"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 fracción II del </w:t>
            </w:r>
            <w:r w:rsidR="006D35B3">
              <w:rPr>
                <w:rFonts w:ascii="Arial" w:eastAsia="Arial Narrow" w:hAnsi="Arial" w:cs="Arial"/>
                <w:sz w:val="16"/>
                <w:szCs w:val="16"/>
              </w:rPr>
              <w:t>Reglamento de la Ley</w:t>
            </w:r>
            <w:r w:rsidR="00D055D4"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12B30471" w14:textId="0739CE86" w:rsidR="00FC17B4" w:rsidRPr="006D35B3" w:rsidRDefault="00FC17B4" w:rsidP="00B72969">
            <w:pPr>
              <w:spacing w:line="276" w:lineRule="auto"/>
              <w:jc w:val="both"/>
              <w:rPr>
                <w:rFonts w:ascii="Arial" w:eastAsia="Arial Narrow" w:hAnsi="Arial" w:cs="Arial"/>
                <w:sz w:val="16"/>
                <w:szCs w:val="16"/>
              </w:rPr>
            </w:pPr>
            <w:bookmarkStart w:id="43" w:name="OLE_LINK4"/>
            <w:r w:rsidRPr="006D35B3">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para la obra en mención se aprueba la cantidad de $ 120,000.00 sin indicar si incluye o no el IVA. Mediante oficio API GAF.366.2019 se indica que se cuenta con $ 120,000.00 más IVA, arrojando un monto de $ 139,200.00. </w:t>
            </w:r>
            <w:bookmarkEnd w:id="43"/>
          </w:p>
        </w:tc>
      </w:tr>
      <w:tr w:rsidR="00FC17B4" w:rsidRPr="00FC17B4" w14:paraId="31DEEF7F" w14:textId="77777777" w:rsidTr="007D7D2E">
        <w:trPr>
          <w:jc w:val="center"/>
        </w:trPr>
        <w:tc>
          <w:tcPr>
            <w:tcW w:w="2972" w:type="dxa"/>
          </w:tcPr>
          <w:p w14:paraId="30DA5A8D" w14:textId="77777777"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 xml:space="preserve">Adjudicación directa (el importe de cada contrato no exceda de los montos máximos que al efecto se establezcan en el Presupuesto de Egresos de la </w:t>
            </w:r>
            <w:r w:rsidRPr="006D35B3">
              <w:rPr>
                <w:rFonts w:ascii="Arial" w:hAnsi="Arial" w:cs="Arial"/>
                <w:sz w:val="16"/>
                <w:szCs w:val="16"/>
              </w:rPr>
              <w:lastRenderedPageBreak/>
              <w:t>Federación) o (Hasta 7,000 salarios mínimos).</w:t>
            </w:r>
          </w:p>
        </w:tc>
        <w:tc>
          <w:tcPr>
            <w:tcW w:w="6706" w:type="dxa"/>
          </w:tcPr>
          <w:p w14:paraId="43D09C47" w14:textId="3B9F3CCA" w:rsidR="00FC17B4" w:rsidRPr="006D35B3" w:rsidRDefault="00FC17B4"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lastRenderedPageBreak/>
              <w:t xml:space="preserve">Art. 54 del </w:t>
            </w:r>
            <w:r w:rsidR="006D35B3">
              <w:rPr>
                <w:rFonts w:ascii="Arial" w:eastAsia="Arial Narrow" w:hAnsi="Arial" w:cs="Arial"/>
                <w:sz w:val="16"/>
                <w:szCs w:val="16"/>
              </w:rPr>
              <w:t>Reglamento de la Ley</w:t>
            </w:r>
            <w:r w:rsidR="00D055D4"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15C496EE" w14:textId="4FB49517" w:rsidR="00FC17B4" w:rsidRPr="006D35B3" w:rsidRDefault="00FC17B4"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En  el expediente se encuentra el acta de asignación de contrato de obra u servicios de fecha 07/05/19, la cual en su punto 3 indica que esta acta sirve para efectos de notificación, de acuerdo al art. 54 del RLOPSRMQROO, señala que en el caso  del procedimiento de </w:t>
            </w:r>
            <w:r w:rsidRPr="006D35B3">
              <w:rPr>
                <w:rFonts w:ascii="Arial" w:eastAsia="Arial Narrow" w:hAnsi="Arial" w:cs="Arial"/>
                <w:sz w:val="16"/>
                <w:szCs w:val="16"/>
              </w:rPr>
              <w:lastRenderedPageBreak/>
              <w:t>adjudicación directa la fecha, hora y lugar para la firma del contrato serán los que determine el área contratante en la notificación de la adjudicación del mismo, sin embargo, esta acta no indica la fecha para la firma del contrato. La firma del contrato tiene fecha del 07/05/19.</w:t>
            </w:r>
          </w:p>
        </w:tc>
      </w:tr>
      <w:tr w:rsidR="00FC17B4" w:rsidRPr="00FC17B4" w14:paraId="1D216B00" w14:textId="77777777" w:rsidTr="007D7D2E">
        <w:trPr>
          <w:jc w:val="center"/>
        </w:trPr>
        <w:tc>
          <w:tcPr>
            <w:tcW w:w="2972" w:type="dxa"/>
          </w:tcPr>
          <w:p w14:paraId="5096961B" w14:textId="77777777"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lastRenderedPageBreak/>
              <w:t>Contrato y Fecha de firma.</w:t>
            </w:r>
          </w:p>
        </w:tc>
        <w:tc>
          <w:tcPr>
            <w:tcW w:w="6706" w:type="dxa"/>
          </w:tcPr>
          <w:p w14:paraId="3C0961C6" w14:textId="476D7D03"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 xml:space="preserve">Art. 42, 43 y 44 de la </w:t>
            </w:r>
            <w:r w:rsidR="00D055D4" w:rsidRPr="006D35B3">
              <w:rPr>
                <w:rFonts w:ascii="Arial" w:eastAsia="Arial Narrow" w:hAnsi="Arial" w:cs="Arial"/>
                <w:sz w:val="16"/>
                <w:szCs w:val="16"/>
              </w:rPr>
              <w:t>Ley de Obras Públicas y Servicios Relacionados con las Mismas del Estado de Quintana Roo</w:t>
            </w:r>
            <w:r w:rsidRPr="006D35B3">
              <w:rPr>
                <w:rFonts w:ascii="Arial" w:hAnsi="Arial" w:cs="Arial"/>
                <w:sz w:val="16"/>
                <w:szCs w:val="16"/>
              </w:rPr>
              <w:t>.</w:t>
            </w:r>
          </w:p>
          <w:p w14:paraId="4EF8CC36" w14:textId="0083FFB9"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 xml:space="preserve">Art. 54 y 63 del </w:t>
            </w:r>
            <w:r w:rsidR="006D35B3">
              <w:rPr>
                <w:rFonts w:ascii="Arial" w:hAnsi="Arial" w:cs="Arial"/>
                <w:sz w:val="16"/>
                <w:szCs w:val="16"/>
              </w:rPr>
              <w:t>Reglamento de la Ley</w:t>
            </w:r>
            <w:r w:rsidR="00D055D4" w:rsidRPr="006D35B3">
              <w:rPr>
                <w:rFonts w:ascii="Arial" w:eastAsia="Arial Narrow" w:hAnsi="Arial" w:cs="Arial"/>
                <w:sz w:val="16"/>
                <w:szCs w:val="16"/>
              </w:rPr>
              <w:t xml:space="preserve"> de Obras Públicas y Servicios Relacionados con las Mismas del Estado de Quintana Roo</w:t>
            </w:r>
            <w:r w:rsidRPr="006D35B3">
              <w:rPr>
                <w:rFonts w:ascii="Arial" w:hAnsi="Arial" w:cs="Arial"/>
                <w:sz w:val="16"/>
                <w:szCs w:val="16"/>
              </w:rPr>
              <w:t>.</w:t>
            </w:r>
          </w:p>
          <w:p w14:paraId="6F9408C5" w14:textId="5DC865DA"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En la cláusula séptima del contrato referente a garantías, se indica en el inciso 2) que la garantía de cumplimiento deberá ser entregada dentro de los quince días naturales siguientes a la fecha de notificación de la asignación del contrato cuya fecha de firma es del 07/05/19. De acuerdo al art. 63 del RLOPSRMEQROO señala que esta garantía deberá ser entregada dentro de los quince días naturales siguientes a la fecha en que reciba la notificación, pero invariablemente antes de la firma del contrato. La fecha de la garantía de cumplimiento es del 10/05/19. Por lo tanto, las características anunciadas en el contrato no se apegan a las condiciones que establece la ley.</w:t>
            </w:r>
          </w:p>
        </w:tc>
      </w:tr>
      <w:tr w:rsidR="00FC17B4" w:rsidRPr="00FC17B4" w14:paraId="776C9095" w14:textId="77777777" w:rsidTr="007D7D2E">
        <w:trPr>
          <w:jc w:val="center"/>
        </w:trPr>
        <w:tc>
          <w:tcPr>
            <w:tcW w:w="2972" w:type="dxa"/>
          </w:tcPr>
          <w:p w14:paraId="2612952D" w14:textId="77777777"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Finiquito de obra</w:t>
            </w:r>
          </w:p>
        </w:tc>
        <w:tc>
          <w:tcPr>
            <w:tcW w:w="6706" w:type="dxa"/>
          </w:tcPr>
          <w:p w14:paraId="31F19F56" w14:textId="6953C567" w:rsidR="00FC17B4" w:rsidRPr="006D35B3" w:rsidRDefault="00FC17B4"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60, Párrafo 2 y 3 de la </w:t>
            </w:r>
            <w:r w:rsidR="00D055D4" w:rsidRPr="006D35B3">
              <w:rPr>
                <w:rFonts w:ascii="Arial" w:eastAsia="Arial Narrow" w:hAnsi="Arial" w:cs="Arial"/>
                <w:sz w:val="16"/>
                <w:szCs w:val="16"/>
              </w:rPr>
              <w:t>Ley de Obras Públicas y Servicios Relacionados con las Mismas del Estado de Quintana Roo.</w:t>
            </w:r>
          </w:p>
          <w:p w14:paraId="1D7A84BB" w14:textId="15C452BD" w:rsidR="00FC17B4" w:rsidRPr="006D35B3" w:rsidRDefault="00FC17B4"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137, 139, fracción VI y 140 del </w:t>
            </w:r>
            <w:r w:rsidR="006D35B3">
              <w:rPr>
                <w:rFonts w:ascii="Arial" w:eastAsia="Arial Narrow" w:hAnsi="Arial" w:cs="Arial"/>
                <w:sz w:val="16"/>
                <w:szCs w:val="16"/>
              </w:rPr>
              <w:t>Reglamento de la Ley</w:t>
            </w:r>
            <w:r w:rsidR="00D055D4"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194B4396" w14:textId="6BF83582" w:rsidR="00FC17B4" w:rsidRPr="006D35B3" w:rsidRDefault="00FC17B4" w:rsidP="00B72969">
            <w:pPr>
              <w:spacing w:line="276" w:lineRule="auto"/>
              <w:jc w:val="both"/>
              <w:rPr>
                <w:rFonts w:ascii="Arial" w:hAnsi="Arial" w:cs="Arial"/>
                <w:sz w:val="16"/>
                <w:szCs w:val="16"/>
              </w:rPr>
            </w:pPr>
            <w:bookmarkStart w:id="44" w:name="OLE_LINK16"/>
            <w:bookmarkStart w:id="45" w:name="OLE_LINK17"/>
            <w:r w:rsidRPr="006D35B3">
              <w:rPr>
                <w:rFonts w:ascii="Arial" w:eastAsia="Arial Narrow" w:hAnsi="Arial" w:cs="Arial"/>
                <w:sz w:val="16"/>
                <w:szCs w:val="16"/>
              </w:rPr>
              <w:t>En el expediente técnico se encuentra el acta de finiquito y terminación de contrato de fecha 03/06/19, en el número no indicado (relación de estimaciones pagadas) dice monto pagado a la fecha del finiquito (cuyo importe es igual al monto contratado) y en el número VI (declaraciones), se manifiesta que no existen adeudos que reclamar, sin embargo, l</w:t>
            </w:r>
            <w:r w:rsidRPr="006D35B3">
              <w:rPr>
                <w:rFonts w:ascii="Arial" w:hAnsi="Arial" w:cs="Arial"/>
                <w:sz w:val="16"/>
                <w:szCs w:val="16"/>
              </w:rPr>
              <w:t>a factura de la estimación (única) tiene fecha del 11/06/19 y la transferencia es del 26/06/19. Siendo incongruente lo indicado en el acta de finiquito.</w:t>
            </w:r>
            <w:bookmarkEnd w:id="44"/>
            <w:bookmarkEnd w:id="45"/>
          </w:p>
        </w:tc>
      </w:tr>
      <w:tr w:rsidR="00FC17B4" w:rsidRPr="00FC17B4" w14:paraId="781EAF8E" w14:textId="77777777" w:rsidTr="007D7D2E">
        <w:trPr>
          <w:jc w:val="center"/>
        </w:trPr>
        <w:tc>
          <w:tcPr>
            <w:tcW w:w="2972" w:type="dxa"/>
          </w:tcPr>
          <w:p w14:paraId="1AF38A17" w14:textId="77777777"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Pólizas de Cheque o transferencia interbancaria</w:t>
            </w:r>
          </w:p>
        </w:tc>
        <w:tc>
          <w:tcPr>
            <w:tcW w:w="6706" w:type="dxa"/>
          </w:tcPr>
          <w:p w14:paraId="0C0557DF" w14:textId="647A6F3E"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 xml:space="preserve">Art. 50, párrafo 2 y 3 de la </w:t>
            </w:r>
            <w:r w:rsidR="00D055D4" w:rsidRPr="006D35B3">
              <w:rPr>
                <w:rFonts w:ascii="Arial" w:eastAsia="Arial Narrow" w:hAnsi="Arial" w:cs="Arial"/>
                <w:sz w:val="16"/>
                <w:szCs w:val="16"/>
              </w:rPr>
              <w:t>Ley de Obras Públicas y Servicios Relacionados con las Mismas del Estado de Quintana Roo</w:t>
            </w:r>
            <w:r w:rsidRPr="006D35B3">
              <w:rPr>
                <w:rFonts w:ascii="Arial" w:hAnsi="Arial" w:cs="Arial"/>
                <w:sz w:val="16"/>
                <w:szCs w:val="16"/>
              </w:rPr>
              <w:t xml:space="preserve">; </w:t>
            </w:r>
          </w:p>
          <w:p w14:paraId="4408AC60" w14:textId="49B8F047"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 xml:space="preserve">Art. 99 del </w:t>
            </w:r>
            <w:r w:rsidR="006D35B3">
              <w:rPr>
                <w:rFonts w:ascii="Arial" w:hAnsi="Arial" w:cs="Arial"/>
                <w:sz w:val="16"/>
                <w:szCs w:val="16"/>
              </w:rPr>
              <w:t>Reglamento de la Ley</w:t>
            </w:r>
            <w:r w:rsidR="00D055D4" w:rsidRPr="006D35B3">
              <w:rPr>
                <w:rFonts w:ascii="Arial" w:eastAsia="Arial Narrow" w:hAnsi="Arial" w:cs="Arial"/>
                <w:sz w:val="16"/>
                <w:szCs w:val="16"/>
              </w:rPr>
              <w:t xml:space="preserve"> de Obras Públicas y Servicios Relacionados con las Mismas del Estado de Quintana Roo</w:t>
            </w:r>
            <w:r w:rsidRPr="006D35B3">
              <w:rPr>
                <w:rFonts w:ascii="Arial" w:hAnsi="Arial" w:cs="Arial"/>
                <w:sz w:val="16"/>
                <w:szCs w:val="16"/>
              </w:rPr>
              <w:t>.</w:t>
            </w:r>
          </w:p>
          <w:p w14:paraId="24C01627" w14:textId="0136915B"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La factura por concepto del pago de la estimación 1 (única) tiene fecha del 11/06/19, y la fecha de la transferencia es del 26/06/19.</w:t>
            </w:r>
          </w:p>
        </w:tc>
      </w:tr>
      <w:tr w:rsidR="00FC17B4" w:rsidRPr="00FC17B4" w14:paraId="7C615783" w14:textId="77777777" w:rsidTr="007D7D2E">
        <w:trPr>
          <w:jc w:val="center"/>
        </w:trPr>
        <w:tc>
          <w:tcPr>
            <w:tcW w:w="2972" w:type="dxa"/>
          </w:tcPr>
          <w:p w14:paraId="4C41CF2D" w14:textId="77777777"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Facturas de las estimaciones</w:t>
            </w:r>
          </w:p>
        </w:tc>
        <w:tc>
          <w:tcPr>
            <w:tcW w:w="6706" w:type="dxa"/>
          </w:tcPr>
          <w:p w14:paraId="13B5BD1A" w14:textId="3BFADF1F"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 xml:space="preserve">Art. 50, párrafo 2 y 3 de la </w:t>
            </w:r>
            <w:r w:rsidR="00D055D4" w:rsidRPr="006D35B3">
              <w:rPr>
                <w:rFonts w:ascii="Arial" w:eastAsia="Arial Narrow" w:hAnsi="Arial" w:cs="Arial"/>
                <w:sz w:val="16"/>
                <w:szCs w:val="16"/>
              </w:rPr>
              <w:t>Ley de Obras Públicas y Servicios Relacionados con las Mismas del Estado de Quintana Roo</w:t>
            </w:r>
            <w:r w:rsidRPr="006D35B3">
              <w:rPr>
                <w:rFonts w:ascii="Arial" w:hAnsi="Arial" w:cs="Arial"/>
                <w:sz w:val="16"/>
                <w:szCs w:val="16"/>
              </w:rPr>
              <w:t xml:space="preserve">; </w:t>
            </w:r>
          </w:p>
          <w:p w14:paraId="3E245A6C" w14:textId="6AC82FB6" w:rsidR="00FC17B4" w:rsidRPr="006D35B3" w:rsidRDefault="00FC17B4" w:rsidP="00B72969">
            <w:pPr>
              <w:spacing w:line="276" w:lineRule="auto"/>
              <w:jc w:val="both"/>
              <w:rPr>
                <w:rFonts w:ascii="Arial" w:hAnsi="Arial" w:cs="Arial"/>
                <w:sz w:val="16"/>
                <w:szCs w:val="16"/>
              </w:rPr>
            </w:pPr>
            <w:r w:rsidRPr="006D35B3">
              <w:rPr>
                <w:rFonts w:ascii="Arial" w:hAnsi="Arial" w:cs="Arial"/>
                <w:sz w:val="16"/>
                <w:szCs w:val="16"/>
              </w:rPr>
              <w:t xml:space="preserve">Art. 99 del </w:t>
            </w:r>
            <w:r w:rsidR="006D35B3">
              <w:rPr>
                <w:rFonts w:ascii="Arial" w:hAnsi="Arial" w:cs="Arial"/>
                <w:sz w:val="16"/>
                <w:szCs w:val="16"/>
              </w:rPr>
              <w:t>Reglamento de la Ley</w:t>
            </w:r>
            <w:r w:rsidR="00D055D4" w:rsidRPr="006D35B3">
              <w:rPr>
                <w:rFonts w:ascii="Arial" w:eastAsia="Arial Narrow" w:hAnsi="Arial" w:cs="Arial"/>
                <w:sz w:val="16"/>
                <w:szCs w:val="16"/>
              </w:rPr>
              <w:t xml:space="preserve"> de Obras Públicas y Servicios Relacionados con las Mismas del Estado de Quintana Roo</w:t>
            </w:r>
            <w:r w:rsidRPr="006D35B3">
              <w:rPr>
                <w:rFonts w:ascii="Arial" w:hAnsi="Arial" w:cs="Arial"/>
                <w:sz w:val="16"/>
                <w:szCs w:val="16"/>
              </w:rPr>
              <w:t>.</w:t>
            </w:r>
          </w:p>
          <w:p w14:paraId="0BFCCD6C" w14:textId="25731332" w:rsidR="00FC17B4" w:rsidRPr="006D35B3" w:rsidRDefault="00FC17B4" w:rsidP="00B72969">
            <w:pPr>
              <w:spacing w:line="276" w:lineRule="auto"/>
              <w:jc w:val="both"/>
              <w:rPr>
                <w:rFonts w:ascii="Arial" w:hAnsi="Arial" w:cs="Arial"/>
                <w:sz w:val="16"/>
                <w:szCs w:val="16"/>
              </w:rPr>
            </w:pPr>
            <w:bookmarkStart w:id="46" w:name="OLE_LINK5"/>
            <w:bookmarkStart w:id="47" w:name="OLE_LINK6"/>
            <w:r w:rsidRPr="006D35B3">
              <w:rPr>
                <w:rFonts w:ascii="Arial" w:hAnsi="Arial" w:cs="Arial"/>
                <w:sz w:val="16"/>
                <w:szCs w:val="16"/>
              </w:rPr>
              <w:t>La factura de la estimación 1 (única) tiene fecha del 11/06/19, en el acta de finiquito del 03/06/19 se manifiesta que no existen adeudos que reclamar. En la nota no. 7 de la bitácora señala que la empresa entrega para su revisión la estimación 1 (única) con un periodo del 10 al 24 de mayo. Se autoriza a la empresa para que presente la estimación correspondiente para su trámite.</w:t>
            </w:r>
            <w:bookmarkEnd w:id="46"/>
            <w:bookmarkEnd w:id="47"/>
          </w:p>
        </w:tc>
      </w:tr>
    </w:tbl>
    <w:p w14:paraId="78F7B9D0" w14:textId="3A9D7F85" w:rsidR="000F7140" w:rsidRPr="00FB17A1" w:rsidRDefault="00FB17A1" w:rsidP="002311E5">
      <w:pPr>
        <w:spacing w:after="240" w:line="360" w:lineRule="auto"/>
        <w:jc w:val="both"/>
        <w:rPr>
          <w:rFonts w:ascii="Arial" w:hAnsi="Arial" w:cs="Arial"/>
          <w:sz w:val="18"/>
          <w:szCs w:val="18"/>
        </w:rPr>
      </w:pPr>
      <w:r w:rsidRPr="00FB17A1">
        <w:rPr>
          <w:rFonts w:ascii="Arial" w:hAnsi="Arial" w:cs="Arial"/>
          <w:sz w:val="18"/>
          <w:szCs w:val="18"/>
        </w:rPr>
        <w:t>Fuente: Elaboración propia.</w:t>
      </w:r>
    </w:p>
    <w:p w14:paraId="2D985060" w14:textId="04706232" w:rsidR="000A409E" w:rsidRDefault="000A409E"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1</w:t>
      </w:r>
    </w:p>
    <w:p w14:paraId="47502D18" w14:textId="37B8C926" w:rsidR="000A409E" w:rsidRPr="00D360C1" w:rsidRDefault="000A409E"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B17A1">
        <w:rPr>
          <w:rFonts w:ascii="Arial" w:hAnsi="Arial" w:cs="Arial"/>
          <w:b/>
        </w:rPr>
        <w:t xml:space="preserve">Administración Portuaria Integral de Quintana Roo, </w:t>
      </w:r>
      <w:r w:rsidRPr="00FB17A1">
        <w:rPr>
          <w:rFonts w:ascii="Arial" w:hAnsi="Arial" w:cs="Arial"/>
          <w:b/>
        </w:rPr>
        <w:lastRenderedPageBreak/>
        <w:t xml:space="preserve">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B17A1">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/09/2020. Durante esta reunión</w:t>
      </w:r>
      <w:r w:rsidR="009531B2">
        <w:rPr>
          <w:rFonts w:ascii="Arial" w:hAnsi="Arial" w:cs="Arial"/>
        </w:rPr>
        <w:t xml:space="preserve"> se le concedió el uso de la voz al</w:t>
      </w:r>
      <w:r w:rsidRPr="002D13AF">
        <w:rPr>
          <w:rFonts w:ascii="Arial" w:hAnsi="Arial" w:cs="Arial"/>
        </w:rPr>
        <w:t xml:space="preserve">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69DED0BA" w14:textId="77777777" w:rsidR="000A409E" w:rsidRDefault="000A409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7EECB55" w14:textId="77777777" w:rsidR="000A409E" w:rsidRPr="00835D5A" w:rsidRDefault="000A409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w:t>
      </w:r>
    </w:p>
    <w:p w14:paraId="237659D1" w14:textId="77777777" w:rsidR="000A409E" w:rsidRDefault="000A409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39C8151" w14:textId="6DB137BD" w:rsidR="000A409E" w:rsidRDefault="000A409E"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5E1A294E" w14:textId="1D3F0D14" w:rsidR="000A409E" w:rsidRDefault="001B7F48" w:rsidP="002311E5">
      <w:pPr>
        <w:spacing w:after="240" w:line="360" w:lineRule="auto"/>
        <w:jc w:val="both"/>
        <w:rPr>
          <w:rFonts w:ascii="Arial" w:hAnsi="Arial" w:cs="Arial"/>
          <w:b/>
          <w:bCs/>
        </w:rPr>
      </w:pPr>
      <w:r>
        <w:rPr>
          <w:rFonts w:ascii="Arial" w:hAnsi="Arial" w:cs="Arial"/>
          <w:b/>
          <w:bCs/>
        </w:rPr>
        <w:t>Reunión de Trabajo No.</w:t>
      </w:r>
      <w:r w:rsidR="000A409E">
        <w:rPr>
          <w:rFonts w:ascii="Arial" w:hAnsi="Arial" w:cs="Arial"/>
          <w:b/>
          <w:bCs/>
        </w:rPr>
        <w:t xml:space="preserve"> 2</w:t>
      </w:r>
    </w:p>
    <w:p w14:paraId="2CAF838F" w14:textId="4F84A28F" w:rsidR="000A409E" w:rsidRDefault="000A409E"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w:t>
      </w:r>
      <w:r w:rsidR="001B7F48">
        <w:rPr>
          <w:rFonts w:ascii="Arial" w:hAnsi="Arial" w:cs="Arial"/>
        </w:rPr>
        <w:t>jo No.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72969">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desahogar las observaciones pendientes</w:t>
      </w:r>
      <w:r w:rsidR="001B7F48">
        <w:rPr>
          <w:rFonts w:ascii="Arial" w:hAnsi="Arial" w:cs="Arial"/>
        </w:rPr>
        <w:t xml:space="preserve"> en la reunión de trabajo No.</w:t>
      </w:r>
      <w:r>
        <w:rPr>
          <w:rFonts w:ascii="Arial" w:hAnsi="Arial" w:cs="Arial"/>
        </w:rPr>
        <w:t xml:space="preserve"> 1 llevada a cabo el 30 de septiembre de 2020.</w:t>
      </w:r>
    </w:p>
    <w:p w14:paraId="04F0F6E8" w14:textId="77777777" w:rsidR="000A409E" w:rsidRDefault="000A409E"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233F36FE" w14:textId="77777777" w:rsidR="000A409E" w:rsidRDefault="000A409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4424D71E" w14:textId="47EEF626" w:rsidR="000A409E" w:rsidRDefault="000A409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421EECE" w14:textId="4CA8B0D3" w:rsidR="000A409E" w:rsidRDefault="000A409E"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w:t>
      </w:r>
      <w:r>
        <w:rPr>
          <w:rFonts w:ascii="Arial" w:hAnsi="Arial" w:cs="Arial"/>
        </w:rPr>
        <w:t xml:space="preserve"> permanece, ya que el acta de designación de contrato, el contrato y el acta de finiquito y terminación del contrato presentaron incongruencias. </w:t>
      </w:r>
      <w:r w:rsidRPr="00011696">
        <w:rPr>
          <w:rFonts w:ascii="Arial" w:hAnsi="Arial" w:cs="Arial"/>
        </w:rPr>
        <w:t>Los representantes de la A</w:t>
      </w:r>
      <w:r>
        <w:rPr>
          <w:rFonts w:ascii="Arial" w:hAnsi="Arial" w:cs="Arial"/>
        </w:rPr>
        <w:t xml:space="preserve">dministración </w:t>
      </w:r>
      <w:r w:rsidRPr="00011696">
        <w:rPr>
          <w:rFonts w:ascii="Arial" w:hAnsi="Arial" w:cs="Arial"/>
        </w:rPr>
        <w:t>P</w:t>
      </w:r>
      <w:r>
        <w:rPr>
          <w:rFonts w:ascii="Arial" w:hAnsi="Arial" w:cs="Arial"/>
        </w:rPr>
        <w:t xml:space="preserve">ortuaria </w:t>
      </w:r>
      <w:r w:rsidRPr="00011696">
        <w:rPr>
          <w:rFonts w:ascii="Arial" w:hAnsi="Arial" w:cs="Arial"/>
        </w:rPr>
        <w:t>I</w:t>
      </w:r>
      <w:r>
        <w:rPr>
          <w:rFonts w:ascii="Arial" w:hAnsi="Arial" w:cs="Arial"/>
        </w:rPr>
        <w:t xml:space="preserve">ntegral de </w:t>
      </w:r>
      <w:r w:rsidRPr="00011696">
        <w:rPr>
          <w:rFonts w:ascii="Arial" w:hAnsi="Arial" w:cs="Arial"/>
        </w:rPr>
        <w:t>Q</w:t>
      </w:r>
      <w:r>
        <w:rPr>
          <w:rFonts w:ascii="Arial" w:hAnsi="Arial" w:cs="Arial"/>
        </w:rPr>
        <w:t>uintana Roo, S.A. de C.V.,</w:t>
      </w:r>
      <w:r w:rsidR="0097550C">
        <w:rPr>
          <w:rFonts w:ascii="Arial" w:hAnsi="Arial" w:cs="Arial"/>
        </w:rPr>
        <w:t xml:space="preserve"> manifestaron</w:t>
      </w:r>
      <w:r w:rsidRPr="00011696">
        <w:rPr>
          <w:rFonts w:ascii="Arial" w:hAnsi="Arial" w:cs="Arial"/>
        </w:rPr>
        <w:t xml:space="preserve"> que están en la mejor disposición de aplicar e implementar mejores controles en la elaboración de los documentos que forman parte del expediente de obra.</w:t>
      </w:r>
    </w:p>
    <w:p w14:paraId="3A34724B" w14:textId="6082C844" w:rsidR="00504E4C" w:rsidRDefault="00504E4C" w:rsidP="002311E5">
      <w:pPr>
        <w:spacing w:after="240" w:line="360" w:lineRule="auto"/>
        <w:jc w:val="both"/>
        <w:rPr>
          <w:rFonts w:ascii="Arial" w:hAnsi="Arial" w:cs="Arial"/>
        </w:rPr>
      </w:pPr>
      <w:r>
        <w:rPr>
          <w:rFonts w:ascii="Arial" w:hAnsi="Arial" w:cs="Arial"/>
          <w:b/>
        </w:rPr>
        <w:t xml:space="preserve">Estatus </w:t>
      </w:r>
      <w:r w:rsidRPr="00AF7CBF">
        <w:rPr>
          <w:rFonts w:ascii="Arial" w:hAnsi="Arial" w:cs="Arial"/>
          <w:b/>
        </w:rPr>
        <w:t xml:space="preserve">actual: </w:t>
      </w:r>
      <w:r w:rsidR="00E532BD" w:rsidRPr="00E532BD">
        <w:rPr>
          <w:rFonts w:ascii="Arial" w:hAnsi="Arial" w:cs="Arial"/>
        </w:rPr>
        <w:t>Atendido.</w:t>
      </w:r>
      <w:r w:rsidR="00E532BD">
        <w:rPr>
          <w:rFonts w:ascii="Arial" w:hAnsi="Arial" w:cs="Arial"/>
          <w:b/>
        </w:rPr>
        <w:t xml:space="preserve"> </w:t>
      </w:r>
      <w:r w:rsidRPr="00AF7CBF">
        <w:rPr>
          <w:rFonts w:ascii="Arial" w:hAnsi="Arial" w:cs="Arial"/>
        </w:rPr>
        <w:t>No solventado.</w:t>
      </w:r>
    </w:p>
    <w:p w14:paraId="7DCEBA6E" w14:textId="77777777" w:rsidR="00504E4C" w:rsidRDefault="00504E4C" w:rsidP="002311E5">
      <w:pPr>
        <w:spacing w:after="240" w:line="360" w:lineRule="auto"/>
        <w:jc w:val="both"/>
        <w:rPr>
          <w:rFonts w:ascii="Arial" w:hAnsi="Arial" w:cs="Arial"/>
        </w:rPr>
      </w:pPr>
      <w:r>
        <w:rPr>
          <w:rFonts w:ascii="Arial" w:hAnsi="Arial" w:cs="Arial"/>
          <w:b/>
        </w:rPr>
        <w:t xml:space="preserve">Acción </w:t>
      </w:r>
      <w:r w:rsidRPr="00CD5A5F">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7ED30086" w14:textId="4AB4356A" w:rsidR="00504E4C" w:rsidRDefault="00504E4C"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E71F716" w14:textId="77777777" w:rsidR="003459DD" w:rsidRDefault="003459DD"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F207AE" w14:paraId="2A116752" w14:textId="77777777" w:rsidTr="007D7D2E">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8E292C7" w14:textId="77777777" w:rsidR="00F207AE" w:rsidRDefault="00F207AE" w:rsidP="003459DD">
            <w:pPr>
              <w:spacing w:line="276" w:lineRule="auto"/>
              <w:rPr>
                <w:rFonts w:ascii="Arial" w:hAnsi="Arial" w:cs="Arial"/>
              </w:rPr>
            </w:pPr>
            <w:r>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725A3FF" w14:textId="77777777" w:rsidR="00F207AE" w:rsidRDefault="00F207AE" w:rsidP="003459DD">
            <w:pPr>
              <w:rPr>
                <w:rFonts w:ascii="Arial" w:hAnsi="Arial" w:cs="Arial"/>
              </w:rPr>
            </w:pPr>
            <w:r>
              <w:rPr>
                <w:rFonts w:ascii="Arial" w:hAnsi="Arial" w:cs="Arial"/>
              </w:rPr>
              <w:t>S/N</w:t>
            </w:r>
          </w:p>
        </w:tc>
      </w:tr>
      <w:tr w:rsidR="00F207AE" w14:paraId="439A174F" w14:textId="77777777" w:rsidTr="007D7D2E">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8B58E07" w14:textId="77777777" w:rsidR="00F207AE" w:rsidRDefault="00F207AE" w:rsidP="003459DD">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68168931" w14:textId="2007960F" w:rsidR="00F207AE" w:rsidRPr="00F207AE" w:rsidRDefault="00F207AE" w:rsidP="003459DD">
            <w:pPr>
              <w:rPr>
                <w:rFonts w:ascii="Arial" w:hAnsi="Arial" w:cs="Arial"/>
              </w:rPr>
            </w:pPr>
            <w:r w:rsidRPr="00F207AE">
              <w:rPr>
                <w:rFonts w:ascii="Arial" w:hAnsi="Arial" w:cs="Arial"/>
              </w:rPr>
              <w:t>API-OGICOP-290419-003</w:t>
            </w:r>
          </w:p>
        </w:tc>
      </w:tr>
      <w:tr w:rsidR="00F207AE" w14:paraId="0803C537" w14:textId="77777777" w:rsidTr="007D7D2E">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97D0ADE" w14:textId="77777777" w:rsidR="00F207AE" w:rsidRDefault="00F207AE" w:rsidP="003459DD">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1D169FF9" w14:textId="5E14902B" w:rsidR="00F207AE" w:rsidRPr="00F207AE" w:rsidRDefault="00F207AE" w:rsidP="003459DD">
            <w:pPr>
              <w:jc w:val="both"/>
              <w:rPr>
                <w:rFonts w:ascii="Arial" w:hAnsi="Arial" w:cs="Arial"/>
              </w:rPr>
            </w:pPr>
            <w:r w:rsidRPr="00F207AE">
              <w:rPr>
                <w:rFonts w:ascii="Arial" w:hAnsi="Arial" w:cs="Arial"/>
              </w:rPr>
              <w:t>Manifestación de impacto ambiental en su modalidad particular a la marina de San Miguel de Cozumel en Cozumel.</w:t>
            </w:r>
          </w:p>
        </w:tc>
      </w:tr>
      <w:tr w:rsidR="00F207AE" w14:paraId="50CCA19B" w14:textId="77777777" w:rsidTr="00AF7CBF">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3B17379" w14:textId="77777777" w:rsidR="00F207AE" w:rsidRDefault="00F207AE" w:rsidP="003459DD">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19A7AE0B" w14:textId="24FB72DD" w:rsidR="00F207AE" w:rsidRPr="00F207AE" w:rsidRDefault="00AF7CBF" w:rsidP="003459DD">
            <w:pPr>
              <w:spacing w:line="276" w:lineRule="auto"/>
              <w:jc w:val="both"/>
              <w:rPr>
                <w:rFonts w:ascii="Arial" w:hAnsi="Arial" w:cs="Arial"/>
              </w:rPr>
            </w:pPr>
            <w:r>
              <w:rPr>
                <w:rFonts w:ascii="Arial" w:hAnsi="Arial" w:cs="Arial"/>
              </w:rPr>
              <w:t xml:space="preserve">$ </w:t>
            </w:r>
            <w:r w:rsidRPr="00AF7CBF">
              <w:rPr>
                <w:rFonts w:ascii="Arial" w:hAnsi="Arial" w:cs="Arial"/>
              </w:rPr>
              <w:t>254</w:t>
            </w:r>
            <w:r>
              <w:rPr>
                <w:rFonts w:ascii="Arial" w:hAnsi="Arial" w:cs="Arial"/>
              </w:rPr>
              <w:t>,</w:t>
            </w:r>
            <w:r w:rsidRPr="00AF7CBF">
              <w:rPr>
                <w:rFonts w:ascii="Arial" w:hAnsi="Arial" w:cs="Arial"/>
              </w:rPr>
              <w:t>000</w:t>
            </w:r>
            <w:r>
              <w:rPr>
                <w:rFonts w:ascii="Arial" w:hAnsi="Arial" w:cs="Arial"/>
              </w:rPr>
              <w:t>.00</w:t>
            </w:r>
          </w:p>
        </w:tc>
      </w:tr>
    </w:tbl>
    <w:p w14:paraId="729419D9" w14:textId="77777777" w:rsidR="00552501" w:rsidRDefault="00552501" w:rsidP="002311E5">
      <w:pPr>
        <w:spacing w:after="240" w:line="276" w:lineRule="auto"/>
        <w:jc w:val="both"/>
        <w:rPr>
          <w:rFonts w:ascii="Arial" w:hAnsi="Arial" w:cs="Arial"/>
          <w:b/>
        </w:rPr>
      </w:pPr>
    </w:p>
    <w:p w14:paraId="1AE8ACBE" w14:textId="0D58089A" w:rsidR="00552501" w:rsidRDefault="007416FA" w:rsidP="002311E5">
      <w:pPr>
        <w:spacing w:after="240" w:line="276" w:lineRule="auto"/>
        <w:jc w:val="both"/>
        <w:rPr>
          <w:rFonts w:ascii="Arial" w:hAnsi="Arial" w:cs="Arial"/>
          <w:b/>
        </w:rPr>
      </w:pPr>
      <w:r>
        <w:rPr>
          <w:rFonts w:ascii="Arial" w:hAnsi="Arial" w:cs="Arial"/>
          <w:b/>
        </w:rPr>
        <w:t>Resultado 3,</w:t>
      </w:r>
      <w:r w:rsidR="00552501">
        <w:rPr>
          <w:rFonts w:ascii="Arial" w:hAnsi="Arial" w:cs="Arial"/>
          <w:b/>
        </w:rPr>
        <w:t xml:space="preserve"> </w:t>
      </w:r>
      <w:r>
        <w:rPr>
          <w:rFonts w:ascii="Arial" w:hAnsi="Arial" w:cs="Arial"/>
          <w:b/>
        </w:rPr>
        <w:t>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552501" w14:paraId="58C5AE52" w14:textId="77777777" w:rsidTr="007D7D2E">
        <w:trPr>
          <w:trHeight w:val="250"/>
          <w:jc w:val="center"/>
        </w:trPr>
        <w:tc>
          <w:tcPr>
            <w:tcW w:w="3692" w:type="dxa"/>
            <w:vAlign w:val="center"/>
            <w:hideMark/>
          </w:tcPr>
          <w:p w14:paraId="6B37BF33" w14:textId="77777777" w:rsidR="00552501" w:rsidRDefault="00552501"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54AF00FC" w14:textId="77777777" w:rsidR="00552501" w:rsidRDefault="00552501" w:rsidP="002311E5">
            <w:pPr>
              <w:spacing w:after="240" w:line="276" w:lineRule="auto"/>
              <w:jc w:val="right"/>
              <w:rPr>
                <w:rFonts w:ascii="Arial" w:hAnsi="Arial" w:cs="Arial"/>
                <w:b/>
              </w:rPr>
            </w:pPr>
          </w:p>
        </w:tc>
      </w:tr>
    </w:tbl>
    <w:p w14:paraId="32BD5369" w14:textId="77777777" w:rsidR="00552501" w:rsidRDefault="00552501" w:rsidP="002311E5">
      <w:pPr>
        <w:spacing w:after="240" w:line="360" w:lineRule="auto"/>
        <w:jc w:val="both"/>
        <w:rPr>
          <w:rFonts w:ascii="Arial" w:hAnsi="Arial" w:cs="Arial"/>
          <w:b/>
          <w:bCs/>
        </w:rPr>
      </w:pPr>
      <w:r>
        <w:rPr>
          <w:rFonts w:ascii="Arial" w:hAnsi="Arial" w:cs="Arial"/>
          <w:b/>
          <w:bCs/>
        </w:rPr>
        <w:t>Descripción de la observación:</w:t>
      </w:r>
    </w:p>
    <w:p w14:paraId="0B50BA99" w14:textId="50C84CE5" w:rsidR="00552501" w:rsidRDefault="004B095B" w:rsidP="002311E5">
      <w:pPr>
        <w:spacing w:after="240" w:line="360" w:lineRule="auto"/>
        <w:jc w:val="both"/>
        <w:rPr>
          <w:rFonts w:ascii="Arial" w:hAnsi="Arial" w:cs="Arial"/>
        </w:rPr>
      </w:pPr>
      <w:r w:rsidRPr="004B095B">
        <w:rPr>
          <w:rFonts w:ascii="Arial" w:hAnsi="Arial" w:cs="Arial"/>
        </w:rPr>
        <w:t>Durante la revisión y análisis del expediente unitario de la obra: Manifestación de impacto ambiental en su modalidad particular a la marina de San Miguel de C</w:t>
      </w:r>
      <w:r w:rsidR="007416FA">
        <w:rPr>
          <w:rFonts w:ascii="Arial" w:hAnsi="Arial" w:cs="Arial"/>
        </w:rPr>
        <w:t>ozumel en Cozumel, Quintana Roo</w:t>
      </w:r>
      <w:r w:rsidRPr="004B095B">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4EC3F88C" w14:textId="172FB913" w:rsidR="00FB17A1" w:rsidRPr="00A25537" w:rsidRDefault="00FB17A1" w:rsidP="003459DD">
      <w:pPr>
        <w:tabs>
          <w:tab w:val="left" w:pos="2160"/>
        </w:tabs>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4B095B" w:rsidRPr="004B095B" w14:paraId="2ED65BCD" w14:textId="77777777" w:rsidTr="007D7D2E">
        <w:trPr>
          <w:trHeight w:val="301"/>
          <w:tblHeader/>
          <w:jc w:val="center"/>
        </w:trPr>
        <w:tc>
          <w:tcPr>
            <w:tcW w:w="2972" w:type="dxa"/>
            <w:shd w:val="clear" w:color="auto" w:fill="D0CECE" w:themeFill="background2" w:themeFillShade="E6"/>
            <w:vAlign w:val="center"/>
          </w:tcPr>
          <w:p w14:paraId="6DB0300E" w14:textId="17A2C00C" w:rsidR="004B095B" w:rsidRPr="004B095B" w:rsidRDefault="004B095B" w:rsidP="00B72969">
            <w:pPr>
              <w:spacing w:line="276" w:lineRule="auto"/>
              <w:jc w:val="center"/>
              <w:rPr>
                <w:rFonts w:ascii="Arial" w:eastAsia="Arial Narrow" w:hAnsi="Arial" w:cs="Arial"/>
                <w:b/>
                <w:sz w:val="18"/>
                <w:szCs w:val="18"/>
              </w:rPr>
            </w:pPr>
            <w:r w:rsidRPr="004B095B">
              <w:rPr>
                <w:rFonts w:ascii="Arial" w:eastAsia="Arial Narrow" w:hAnsi="Arial" w:cs="Arial"/>
                <w:b/>
                <w:sz w:val="18"/>
                <w:szCs w:val="18"/>
              </w:rPr>
              <w:t>DOCUMENTO</w:t>
            </w:r>
          </w:p>
        </w:tc>
        <w:tc>
          <w:tcPr>
            <w:tcW w:w="6706" w:type="dxa"/>
            <w:shd w:val="clear" w:color="auto" w:fill="D0CECE" w:themeFill="background2" w:themeFillShade="E6"/>
            <w:vAlign w:val="center"/>
          </w:tcPr>
          <w:p w14:paraId="1B308120" w14:textId="77777777" w:rsidR="004B095B" w:rsidRPr="004B095B" w:rsidRDefault="004B095B" w:rsidP="00B72969">
            <w:pPr>
              <w:spacing w:line="276" w:lineRule="auto"/>
              <w:jc w:val="center"/>
              <w:rPr>
                <w:rFonts w:ascii="Arial" w:eastAsia="Arial Narrow" w:hAnsi="Arial" w:cs="Arial"/>
                <w:b/>
                <w:sz w:val="18"/>
                <w:szCs w:val="18"/>
              </w:rPr>
            </w:pPr>
            <w:r w:rsidRPr="004B095B">
              <w:rPr>
                <w:rFonts w:ascii="Arial" w:eastAsia="Arial Narrow" w:hAnsi="Arial" w:cs="Arial"/>
                <w:b/>
                <w:sz w:val="18"/>
                <w:szCs w:val="18"/>
              </w:rPr>
              <w:t>DISPOSICIÓN INFRINGIDA/REQUERIMIENTOS</w:t>
            </w:r>
          </w:p>
        </w:tc>
      </w:tr>
      <w:tr w:rsidR="004B095B" w:rsidRPr="004B095B" w14:paraId="25CBAF57" w14:textId="77777777" w:rsidTr="007D7D2E">
        <w:trPr>
          <w:jc w:val="center"/>
        </w:trPr>
        <w:tc>
          <w:tcPr>
            <w:tcW w:w="2972" w:type="dxa"/>
          </w:tcPr>
          <w:p w14:paraId="708CA3A2" w14:textId="46A880F1"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Programa anual de obras y servicios relacionados con las mismas (POAS) y presupuesto autorizado</w:t>
            </w:r>
            <w:r w:rsidR="00FB17A1" w:rsidRPr="006D35B3">
              <w:rPr>
                <w:rFonts w:ascii="Arial" w:hAnsi="Arial" w:cs="Arial"/>
                <w:sz w:val="16"/>
                <w:szCs w:val="16"/>
                <w:lang w:eastAsia="es-MX"/>
              </w:rPr>
              <w:t>.</w:t>
            </w:r>
          </w:p>
        </w:tc>
        <w:tc>
          <w:tcPr>
            <w:tcW w:w="6706" w:type="dxa"/>
          </w:tcPr>
          <w:p w14:paraId="5E6E67B9" w14:textId="084AC9B4"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 14, 18 y 19 de </w:t>
            </w:r>
            <w:r w:rsidR="003459DD" w:rsidRPr="006D35B3">
              <w:rPr>
                <w:rFonts w:ascii="Arial" w:eastAsia="Arial Narrow" w:hAnsi="Arial" w:cs="Arial"/>
                <w:sz w:val="16"/>
                <w:szCs w:val="16"/>
              </w:rPr>
              <w:t>Ley de Obras Públicas y Servicios Relacionados con las Mismas del Estado de Quintana Roo.</w:t>
            </w:r>
          </w:p>
          <w:p w14:paraId="02237853" w14:textId="79178BB2"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w:t>
            </w:r>
            <w:r w:rsidRPr="006D35B3">
              <w:rPr>
                <w:rFonts w:ascii="Arial" w:hAnsi="Arial" w:cs="Arial"/>
                <w:color w:val="000000" w:themeColor="text1"/>
                <w:sz w:val="16"/>
                <w:szCs w:val="16"/>
                <w:lang w:eastAsia="es-MX"/>
              </w:rPr>
              <w:t>se manifiesta que hay un presupuesto designado para estudios y proyectos con una inversión de $500,000.00. No se señala cuáles son esos estudios, en dónde y cuánto se destinará a cada uno. No se integró la relación de obras autorizadas.</w:t>
            </w:r>
            <w:r w:rsidRPr="006D35B3">
              <w:rPr>
                <w:rFonts w:ascii="Arial" w:eastAsia="Arial Narrow" w:hAnsi="Arial" w:cs="Arial"/>
                <w:sz w:val="16"/>
                <w:szCs w:val="16"/>
              </w:rPr>
              <w:t xml:space="preserve"> Para la obra en mención se aprueba la cantidad de $ 580,000.00 sin indicar si incluye o no el IVA. Mediante oficio API.GAF.292.2019 se comunica que se cuenta con la cantidad de $500,000.00 más IVA, arroja</w:t>
            </w:r>
            <w:r w:rsidR="00FB17A1" w:rsidRPr="006D35B3">
              <w:rPr>
                <w:rFonts w:ascii="Arial" w:eastAsia="Arial Narrow" w:hAnsi="Arial" w:cs="Arial"/>
                <w:sz w:val="16"/>
                <w:szCs w:val="16"/>
              </w:rPr>
              <w:t xml:space="preserve">ndo un importe de $580,000.00. </w:t>
            </w:r>
          </w:p>
        </w:tc>
      </w:tr>
      <w:tr w:rsidR="004B095B" w:rsidRPr="004B095B" w14:paraId="456757EB" w14:textId="77777777" w:rsidTr="007D7D2E">
        <w:trPr>
          <w:jc w:val="center"/>
        </w:trPr>
        <w:tc>
          <w:tcPr>
            <w:tcW w:w="2972" w:type="dxa"/>
          </w:tcPr>
          <w:p w14:paraId="12127660" w14:textId="5D90302A" w:rsidR="004B095B" w:rsidRPr="006D35B3" w:rsidRDefault="004B095B" w:rsidP="00B72969">
            <w:pPr>
              <w:spacing w:line="276" w:lineRule="auto"/>
              <w:jc w:val="both"/>
              <w:rPr>
                <w:rFonts w:ascii="Arial" w:eastAsia="Arial Narrow" w:hAnsi="Arial" w:cs="Arial"/>
                <w:sz w:val="16"/>
                <w:szCs w:val="16"/>
              </w:rPr>
            </w:pPr>
            <w:r w:rsidRPr="006D35B3">
              <w:rPr>
                <w:rFonts w:ascii="Arial" w:hAnsi="Arial" w:cs="Arial"/>
                <w:sz w:val="16"/>
                <w:szCs w:val="16"/>
                <w:lang w:eastAsia="es-MX"/>
              </w:rPr>
              <w:t>Dictamen de adjudicación directa</w:t>
            </w:r>
            <w:r w:rsidR="00FB17A1" w:rsidRPr="006D35B3">
              <w:rPr>
                <w:rFonts w:ascii="Arial" w:hAnsi="Arial" w:cs="Arial"/>
                <w:sz w:val="16"/>
                <w:szCs w:val="16"/>
                <w:lang w:eastAsia="es-MX"/>
              </w:rPr>
              <w:t>.</w:t>
            </w:r>
          </w:p>
        </w:tc>
        <w:tc>
          <w:tcPr>
            <w:tcW w:w="6706" w:type="dxa"/>
          </w:tcPr>
          <w:p w14:paraId="6953FC37" w14:textId="432896F9"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38 último párrafo de la </w:t>
            </w:r>
            <w:r w:rsidR="00137102" w:rsidRPr="006D35B3">
              <w:rPr>
                <w:rFonts w:ascii="Arial" w:eastAsia="Arial Narrow" w:hAnsi="Arial" w:cs="Arial"/>
                <w:sz w:val="16"/>
                <w:szCs w:val="16"/>
              </w:rPr>
              <w:t>Ley de Obras Públicas y Servicios Relacionados con las Mismas del Estado de Quintana Roo</w:t>
            </w:r>
            <w:r w:rsidRPr="006D35B3">
              <w:rPr>
                <w:rFonts w:ascii="Arial" w:eastAsia="Arial Narrow" w:hAnsi="Arial" w:cs="Arial"/>
                <w:sz w:val="16"/>
                <w:szCs w:val="16"/>
              </w:rPr>
              <w:t xml:space="preserve">; </w:t>
            </w:r>
          </w:p>
          <w:p w14:paraId="55FFC4C9" w14:textId="230792AE"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46 penúltimo párrafo del </w:t>
            </w:r>
            <w:r w:rsidR="006D35B3">
              <w:rPr>
                <w:rFonts w:ascii="Arial" w:eastAsia="Arial Narrow"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743236A5" w14:textId="24458FB7"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En el expediente técnico se integró el acta de asignación de contrato y no se integró el dictamen de adjudicación directa. Se requiere el dictame</w:t>
            </w:r>
            <w:r w:rsidR="00FB17A1" w:rsidRPr="006D35B3">
              <w:rPr>
                <w:rFonts w:ascii="Arial" w:eastAsia="Arial Narrow" w:hAnsi="Arial" w:cs="Arial"/>
                <w:sz w:val="16"/>
                <w:szCs w:val="16"/>
              </w:rPr>
              <w:t>n.</w:t>
            </w:r>
          </w:p>
        </w:tc>
      </w:tr>
      <w:tr w:rsidR="004B095B" w:rsidRPr="004B095B" w14:paraId="40837365" w14:textId="77777777" w:rsidTr="007D7D2E">
        <w:trPr>
          <w:jc w:val="center"/>
        </w:trPr>
        <w:tc>
          <w:tcPr>
            <w:tcW w:w="2972" w:type="dxa"/>
          </w:tcPr>
          <w:p w14:paraId="28A4B581" w14:textId="41E4EF81"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Oficio de designación de residente de obra (Supervisor)</w:t>
            </w:r>
            <w:r w:rsidR="00FB17A1" w:rsidRPr="006D35B3">
              <w:rPr>
                <w:rFonts w:ascii="Arial" w:hAnsi="Arial" w:cs="Arial"/>
                <w:sz w:val="16"/>
                <w:szCs w:val="16"/>
                <w:lang w:eastAsia="es-MX"/>
              </w:rPr>
              <w:t>.</w:t>
            </w:r>
          </w:p>
        </w:tc>
        <w:tc>
          <w:tcPr>
            <w:tcW w:w="6706" w:type="dxa"/>
          </w:tcPr>
          <w:p w14:paraId="51D3D540" w14:textId="2555B48E"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 xml:space="preserve">Art. 49 de la </w:t>
            </w:r>
            <w:r w:rsidR="00137102" w:rsidRPr="006D35B3">
              <w:rPr>
                <w:rFonts w:ascii="Arial" w:eastAsia="Arial Narrow" w:hAnsi="Arial" w:cs="Arial"/>
                <w:sz w:val="16"/>
                <w:szCs w:val="16"/>
              </w:rPr>
              <w:t>Ley de Obras Públicas y Servicios Relacionados con las Mismas del Estado de Quintana Roo</w:t>
            </w:r>
            <w:r w:rsidRPr="006D35B3">
              <w:rPr>
                <w:rFonts w:ascii="Arial" w:hAnsi="Arial" w:cs="Arial"/>
                <w:sz w:val="16"/>
                <w:szCs w:val="16"/>
                <w:lang w:eastAsia="es-MX"/>
              </w:rPr>
              <w:t>.</w:t>
            </w:r>
          </w:p>
          <w:p w14:paraId="46A8EBB7" w14:textId="4267BE90"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lastRenderedPageBreak/>
              <w:t xml:space="preserve">Art. 83 y 84 del </w:t>
            </w:r>
            <w:r w:rsidR="006D35B3">
              <w:rPr>
                <w:rFonts w:ascii="Arial" w:hAnsi="Arial" w:cs="Arial"/>
                <w:sz w:val="16"/>
                <w:szCs w:val="16"/>
                <w:lang w:eastAsia="es-MX"/>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hAnsi="Arial" w:cs="Arial"/>
                <w:sz w:val="16"/>
                <w:szCs w:val="16"/>
                <w:lang w:eastAsia="es-MX"/>
              </w:rPr>
              <w:t>.</w:t>
            </w:r>
          </w:p>
          <w:p w14:paraId="77B6F289" w14:textId="43C3E582"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 xml:space="preserve">De acuerdo a la cláusula sexta del contrato se indica que se realizará el trámite de pago a partir de la fecha de autorización de la estimación conforme al art. 50 de la </w:t>
            </w:r>
            <w:r w:rsidR="00137102" w:rsidRPr="006D35B3">
              <w:rPr>
                <w:rFonts w:ascii="Arial" w:eastAsia="Arial Narrow" w:hAnsi="Arial" w:cs="Arial"/>
                <w:sz w:val="16"/>
                <w:szCs w:val="16"/>
              </w:rPr>
              <w:t>Ley de Obras Públicas y Servicios Relacionados con las Mismas del Estado de Quintana Roo</w:t>
            </w:r>
            <w:r w:rsidR="00137102" w:rsidRPr="006D35B3">
              <w:rPr>
                <w:rFonts w:ascii="Arial" w:hAnsi="Arial" w:cs="Arial"/>
                <w:sz w:val="16"/>
                <w:szCs w:val="16"/>
                <w:lang w:eastAsia="es-MX"/>
              </w:rPr>
              <w:t xml:space="preserve"> </w:t>
            </w:r>
            <w:r w:rsidRPr="006D35B3">
              <w:rPr>
                <w:rFonts w:ascii="Arial" w:hAnsi="Arial" w:cs="Arial"/>
                <w:sz w:val="16"/>
                <w:szCs w:val="16"/>
                <w:lang w:eastAsia="es-MX"/>
              </w:rPr>
              <w:t>(</w:t>
            </w:r>
            <w:r w:rsidRPr="006D35B3">
              <w:rPr>
                <w:rFonts w:ascii="Arial" w:hAnsi="Arial" w:cs="Arial"/>
                <w:sz w:val="16"/>
                <w:szCs w:val="16"/>
              </w:rPr>
              <w:t xml:space="preserve">Las estimaciones de los trabajos ejecutados se deberán formular con una periodicidad no mayor de un mes. El contratista deberá presentarlas a la residencia). </w:t>
            </w:r>
            <w:r w:rsidRPr="006D35B3">
              <w:rPr>
                <w:rFonts w:ascii="Arial" w:hAnsi="Arial" w:cs="Arial"/>
                <w:sz w:val="16"/>
                <w:szCs w:val="16"/>
                <w:lang w:eastAsia="es-MX"/>
              </w:rPr>
              <w:t>En el expediente técnico no se integró el escrito de designación del residente. Se solicit</w:t>
            </w:r>
            <w:r w:rsidR="00FB17A1" w:rsidRPr="006D35B3">
              <w:rPr>
                <w:rFonts w:ascii="Arial" w:hAnsi="Arial" w:cs="Arial"/>
                <w:sz w:val="16"/>
                <w:szCs w:val="16"/>
                <w:lang w:eastAsia="es-MX"/>
              </w:rPr>
              <w:t>a la designación del residente.</w:t>
            </w:r>
          </w:p>
        </w:tc>
      </w:tr>
      <w:tr w:rsidR="004B095B" w:rsidRPr="004B095B" w14:paraId="1AF74DC7" w14:textId="77777777" w:rsidTr="007D7D2E">
        <w:trPr>
          <w:jc w:val="center"/>
        </w:trPr>
        <w:tc>
          <w:tcPr>
            <w:tcW w:w="2972" w:type="dxa"/>
          </w:tcPr>
          <w:p w14:paraId="0DEECCD3" w14:textId="267E23AD"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lastRenderedPageBreak/>
              <w:t>Fecha de inicio de obra</w:t>
            </w:r>
            <w:r w:rsidR="00FB17A1" w:rsidRPr="006D35B3">
              <w:rPr>
                <w:rFonts w:ascii="Arial" w:hAnsi="Arial" w:cs="Arial"/>
                <w:sz w:val="16"/>
                <w:szCs w:val="16"/>
                <w:lang w:eastAsia="es-MX"/>
              </w:rPr>
              <w:t>.</w:t>
            </w:r>
          </w:p>
        </w:tc>
        <w:tc>
          <w:tcPr>
            <w:tcW w:w="6706" w:type="dxa"/>
          </w:tcPr>
          <w:p w14:paraId="1D347A0B" w14:textId="2730080E"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 xml:space="preserve">Art. 48 de la </w:t>
            </w:r>
            <w:r w:rsidR="00137102" w:rsidRPr="006D35B3">
              <w:rPr>
                <w:rFonts w:ascii="Arial" w:eastAsia="Arial Narrow" w:hAnsi="Arial" w:cs="Arial"/>
                <w:sz w:val="16"/>
                <w:szCs w:val="16"/>
              </w:rPr>
              <w:t>Ley de Obras Públicas y Servicios Relacionados con las Mismas del Estado de Quintana Roo</w:t>
            </w:r>
            <w:r w:rsidRPr="006D35B3">
              <w:rPr>
                <w:rFonts w:ascii="Arial" w:hAnsi="Arial" w:cs="Arial"/>
                <w:sz w:val="16"/>
                <w:szCs w:val="16"/>
                <w:lang w:eastAsia="es-MX"/>
              </w:rPr>
              <w:t>.</w:t>
            </w:r>
          </w:p>
          <w:p w14:paraId="013AC51A" w14:textId="0EF095DD"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 xml:space="preserve">Art. 83 del </w:t>
            </w:r>
            <w:r w:rsidR="006D35B3">
              <w:rPr>
                <w:rFonts w:ascii="Arial" w:hAnsi="Arial" w:cs="Arial"/>
                <w:sz w:val="16"/>
                <w:szCs w:val="16"/>
                <w:lang w:eastAsia="es-MX"/>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hAnsi="Arial" w:cs="Arial"/>
                <w:sz w:val="16"/>
                <w:szCs w:val="16"/>
                <w:lang w:eastAsia="es-MX"/>
              </w:rPr>
              <w:t>.</w:t>
            </w:r>
          </w:p>
          <w:p w14:paraId="3BD5FA7C" w14:textId="33404208" w:rsidR="004B095B" w:rsidRPr="006D35B3" w:rsidRDefault="004B095B" w:rsidP="00B72969">
            <w:pPr>
              <w:spacing w:line="276" w:lineRule="auto"/>
              <w:jc w:val="both"/>
              <w:rPr>
                <w:rFonts w:ascii="Arial" w:hAnsi="Arial" w:cs="Arial"/>
                <w:sz w:val="16"/>
                <w:szCs w:val="16"/>
                <w:lang w:eastAsia="es-MX"/>
              </w:rPr>
            </w:pPr>
            <w:bookmarkStart w:id="48" w:name="OLE_LINK7"/>
            <w:r w:rsidRPr="006D35B3">
              <w:rPr>
                <w:rFonts w:ascii="Arial" w:hAnsi="Arial" w:cs="Arial"/>
                <w:sz w:val="16"/>
                <w:szCs w:val="16"/>
                <w:lang w:eastAsia="es-MX"/>
              </w:rPr>
              <w:t>De acuerdo a la cláusula sexta del contrato se indica que cada pago deberá estar acompañado del oficio del inicio de los trabajos. Se solicita el oficio del inicio de los trabajos.</w:t>
            </w:r>
            <w:bookmarkEnd w:id="48"/>
          </w:p>
        </w:tc>
      </w:tr>
      <w:tr w:rsidR="004B095B" w:rsidRPr="004B095B" w14:paraId="7E90E8FA" w14:textId="77777777" w:rsidTr="007D7D2E">
        <w:trPr>
          <w:jc w:val="center"/>
        </w:trPr>
        <w:tc>
          <w:tcPr>
            <w:tcW w:w="2972" w:type="dxa"/>
          </w:tcPr>
          <w:p w14:paraId="1C6F7FE5" w14:textId="5AA31FA0"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Estimaciones de Obra</w:t>
            </w:r>
            <w:r w:rsidR="00FB17A1" w:rsidRPr="006D35B3">
              <w:rPr>
                <w:rFonts w:ascii="Arial" w:hAnsi="Arial" w:cs="Arial"/>
                <w:sz w:val="16"/>
                <w:szCs w:val="16"/>
                <w:lang w:eastAsia="es-MX"/>
              </w:rPr>
              <w:t>.</w:t>
            </w:r>
          </w:p>
        </w:tc>
        <w:tc>
          <w:tcPr>
            <w:tcW w:w="6706" w:type="dxa"/>
          </w:tcPr>
          <w:p w14:paraId="7C8A3B4C" w14:textId="6218D26F" w:rsidR="004B095B" w:rsidRPr="00F53526" w:rsidRDefault="004B095B" w:rsidP="00B72969">
            <w:pPr>
              <w:spacing w:line="276" w:lineRule="auto"/>
              <w:jc w:val="both"/>
              <w:rPr>
                <w:rFonts w:ascii="Arial" w:hAnsi="Arial" w:cs="Arial"/>
                <w:sz w:val="16"/>
                <w:szCs w:val="16"/>
                <w:lang w:eastAsia="es-MX"/>
              </w:rPr>
            </w:pPr>
            <w:r w:rsidRPr="00F53526">
              <w:rPr>
                <w:rFonts w:ascii="Arial" w:hAnsi="Arial" w:cs="Arial"/>
                <w:sz w:val="16"/>
                <w:szCs w:val="16"/>
                <w:lang w:eastAsia="es-MX"/>
              </w:rPr>
              <w:t xml:space="preserve">Art. 50 </w:t>
            </w:r>
            <w:r w:rsidR="00137102" w:rsidRPr="006D35B3">
              <w:rPr>
                <w:rFonts w:ascii="Arial" w:eastAsia="Arial Narrow" w:hAnsi="Arial" w:cs="Arial"/>
                <w:sz w:val="16"/>
                <w:szCs w:val="16"/>
              </w:rPr>
              <w:t>Ley de Obras Públicas y Servicios Relacionados con las Mismas del Estado de Quintana Roo</w:t>
            </w:r>
            <w:r w:rsidRPr="00F53526">
              <w:rPr>
                <w:rFonts w:ascii="Arial" w:hAnsi="Arial" w:cs="Arial"/>
                <w:sz w:val="16"/>
                <w:szCs w:val="16"/>
                <w:lang w:eastAsia="es-MX"/>
              </w:rPr>
              <w:t>.</w:t>
            </w:r>
          </w:p>
          <w:p w14:paraId="5E11BAE8" w14:textId="49B58BCA" w:rsidR="004B095B" w:rsidRPr="00F53526" w:rsidRDefault="004B095B" w:rsidP="00B72969">
            <w:pPr>
              <w:spacing w:line="276" w:lineRule="auto"/>
              <w:jc w:val="both"/>
              <w:rPr>
                <w:rFonts w:ascii="Arial" w:hAnsi="Arial" w:cs="Arial"/>
                <w:sz w:val="16"/>
                <w:szCs w:val="16"/>
                <w:lang w:eastAsia="es-MX"/>
              </w:rPr>
            </w:pPr>
            <w:r w:rsidRPr="00F53526">
              <w:rPr>
                <w:rFonts w:ascii="Arial" w:hAnsi="Arial" w:cs="Arial"/>
                <w:sz w:val="16"/>
                <w:szCs w:val="16"/>
                <w:lang w:eastAsia="es-MX"/>
              </w:rPr>
              <w:t xml:space="preserve">Art. 98 al 100,102 y 103 </w:t>
            </w:r>
            <w:r w:rsidR="006D35B3" w:rsidRPr="00F53526">
              <w:rPr>
                <w:rFonts w:ascii="Arial" w:hAnsi="Arial" w:cs="Arial"/>
                <w:sz w:val="16"/>
                <w:szCs w:val="16"/>
                <w:lang w:eastAsia="es-MX"/>
              </w:rPr>
              <w:t>Reglamento de la Ley</w:t>
            </w:r>
            <w:r w:rsidR="00137102" w:rsidRPr="006D35B3">
              <w:rPr>
                <w:rFonts w:ascii="Arial" w:eastAsia="Arial Narrow" w:hAnsi="Arial" w:cs="Arial"/>
                <w:sz w:val="16"/>
                <w:szCs w:val="16"/>
              </w:rPr>
              <w:t xml:space="preserve"> de Obras Públicas y Servicios Relacionados con las Mismas del Estado de Quintana Roo.</w:t>
            </w:r>
          </w:p>
          <w:p w14:paraId="49E8AF11" w14:textId="3988D0DC" w:rsidR="004B095B" w:rsidRPr="006D35B3" w:rsidRDefault="004B095B" w:rsidP="00B72969">
            <w:pPr>
              <w:spacing w:line="276" w:lineRule="auto"/>
              <w:jc w:val="both"/>
              <w:rPr>
                <w:rFonts w:ascii="Arial" w:hAnsi="Arial" w:cs="Arial"/>
                <w:sz w:val="16"/>
                <w:szCs w:val="16"/>
                <w:lang w:eastAsia="es-MX"/>
              </w:rPr>
            </w:pPr>
            <w:bookmarkStart w:id="49" w:name="OLE_LINK8"/>
            <w:bookmarkStart w:id="50" w:name="OLE_LINK9"/>
            <w:r w:rsidRPr="006D35B3">
              <w:rPr>
                <w:rFonts w:ascii="Arial" w:hAnsi="Arial" w:cs="Arial"/>
                <w:sz w:val="16"/>
                <w:szCs w:val="16"/>
                <w:lang w:eastAsia="es-MX"/>
              </w:rPr>
              <w:t xml:space="preserve">De acuerdo a la cláusula sexta del contrato se indica que se realizará el trámite de pago a partir de la fecha de autorización de la estimación, conforme a lo considerado en el art. 50 de la </w:t>
            </w:r>
            <w:r w:rsidR="00137102" w:rsidRPr="006D35B3">
              <w:rPr>
                <w:rFonts w:ascii="Arial" w:eastAsia="Arial Narrow" w:hAnsi="Arial" w:cs="Arial"/>
                <w:sz w:val="16"/>
                <w:szCs w:val="16"/>
              </w:rPr>
              <w:t>Ley de Obras Públicas y Servicios Relacionados con las Mismas del Estado de Quintana Roo</w:t>
            </w:r>
            <w:r w:rsidR="00137102" w:rsidRPr="006D35B3">
              <w:rPr>
                <w:rFonts w:ascii="Arial" w:hAnsi="Arial" w:cs="Arial"/>
                <w:sz w:val="16"/>
                <w:szCs w:val="16"/>
                <w:lang w:eastAsia="es-MX"/>
              </w:rPr>
              <w:t xml:space="preserve"> </w:t>
            </w:r>
            <w:r w:rsidRPr="006D35B3">
              <w:rPr>
                <w:rFonts w:ascii="Arial" w:hAnsi="Arial" w:cs="Arial"/>
                <w:sz w:val="16"/>
                <w:szCs w:val="16"/>
                <w:lang w:eastAsia="es-MX"/>
              </w:rPr>
              <w:t>(</w:t>
            </w:r>
            <w:r w:rsidRPr="006D35B3">
              <w:rPr>
                <w:rFonts w:ascii="Arial" w:hAnsi="Arial" w:cs="Arial"/>
                <w:sz w:val="16"/>
                <w:szCs w:val="16"/>
              </w:rPr>
              <w:t>Las estimaciones de los trabajos ejecutados se deberán formular con una periodicidad no mayor de un mes). Se solicita la estimación de obra.</w:t>
            </w:r>
            <w:bookmarkEnd w:id="49"/>
            <w:bookmarkEnd w:id="50"/>
          </w:p>
        </w:tc>
      </w:tr>
      <w:tr w:rsidR="004B095B" w:rsidRPr="004B095B" w14:paraId="5A96CC5D" w14:textId="77777777" w:rsidTr="007D7D2E">
        <w:trPr>
          <w:jc w:val="center"/>
        </w:trPr>
        <w:tc>
          <w:tcPr>
            <w:tcW w:w="2972" w:type="dxa"/>
          </w:tcPr>
          <w:p w14:paraId="1846BBCE" w14:textId="71CFFF30"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Números generadores, croquis,  fotografías</w:t>
            </w:r>
            <w:r w:rsidR="00FB17A1" w:rsidRPr="006D35B3">
              <w:rPr>
                <w:rFonts w:ascii="Arial" w:hAnsi="Arial" w:cs="Arial"/>
                <w:sz w:val="16"/>
                <w:szCs w:val="16"/>
                <w:lang w:eastAsia="es-MX"/>
              </w:rPr>
              <w:t>.</w:t>
            </w:r>
          </w:p>
        </w:tc>
        <w:tc>
          <w:tcPr>
            <w:tcW w:w="6706" w:type="dxa"/>
          </w:tcPr>
          <w:p w14:paraId="6C9F8069" w14:textId="155E26E0" w:rsidR="004B095B" w:rsidRPr="00F53526" w:rsidRDefault="004B095B" w:rsidP="00B72969">
            <w:pPr>
              <w:spacing w:line="276" w:lineRule="auto"/>
              <w:jc w:val="both"/>
              <w:rPr>
                <w:rFonts w:ascii="Arial" w:eastAsia="Arial Narrow" w:hAnsi="Arial" w:cs="Arial"/>
                <w:sz w:val="16"/>
                <w:szCs w:val="16"/>
              </w:rPr>
            </w:pPr>
            <w:r w:rsidRPr="00F53526">
              <w:rPr>
                <w:rFonts w:ascii="Arial" w:eastAsia="Arial Narrow" w:hAnsi="Arial" w:cs="Arial"/>
                <w:sz w:val="16"/>
                <w:szCs w:val="16"/>
              </w:rPr>
              <w:t xml:space="preserve">Art. 50 </w:t>
            </w:r>
            <w:r w:rsidR="00137102" w:rsidRPr="006D35B3">
              <w:rPr>
                <w:rFonts w:ascii="Arial" w:eastAsia="Arial Narrow" w:hAnsi="Arial" w:cs="Arial"/>
                <w:sz w:val="16"/>
                <w:szCs w:val="16"/>
              </w:rPr>
              <w:t>Ley de Obras Públicas y Servicios Relacionados con las Mismas del Estado de Quintana Roo.</w:t>
            </w:r>
          </w:p>
          <w:p w14:paraId="3E0E2D49" w14:textId="7E5FECE8" w:rsidR="004B095B" w:rsidRPr="00F53526" w:rsidRDefault="004B095B" w:rsidP="00B72969">
            <w:pPr>
              <w:spacing w:line="276" w:lineRule="auto"/>
              <w:jc w:val="both"/>
              <w:rPr>
                <w:rFonts w:ascii="Arial" w:eastAsia="Arial Narrow" w:hAnsi="Arial" w:cs="Arial"/>
                <w:sz w:val="16"/>
                <w:szCs w:val="16"/>
              </w:rPr>
            </w:pPr>
            <w:r w:rsidRPr="00F53526">
              <w:rPr>
                <w:rFonts w:ascii="Arial" w:eastAsia="Arial Narrow" w:hAnsi="Arial" w:cs="Arial"/>
                <w:sz w:val="16"/>
                <w:szCs w:val="16"/>
              </w:rPr>
              <w:t xml:space="preserve">Art. 100 y 102 del </w:t>
            </w:r>
            <w:r w:rsidR="006D35B3" w:rsidRPr="00F53526">
              <w:rPr>
                <w:rFonts w:ascii="Arial" w:eastAsia="Arial Narrow"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F53526">
              <w:rPr>
                <w:rFonts w:ascii="Arial" w:eastAsia="Arial Narrow" w:hAnsi="Arial" w:cs="Arial"/>
                <w:sz w:val="16"/>
                <w:szCs w:val="16"/>
              </w:rPr>
              <w:t>.</w:t>
            </w:r>
          </w:p>
          <w:p w14:paraId="3FB33F79" w14:textId="3203DC73" w:rsidR="004B095B" w:rsidRPr="006D35B3" w:rsidRDefault="004B095B" w:rsidP="00B72969">
            <w:pPr>
              <w:spacing w:line="276" w:lineRule="auto"/>
              <w:jc w:val="both"/>
              <w:rPr>
                <w:rFonts w:ascii="Arial" w:hAnsi="Arial" w:cs="Arial"/>
                <w:sz w:val="16"/>
                <w:szCs w:val="16"/>
                <w:lang w:eastAsia="es-MX"/>
              </w:rPr>
            </w:pPr>
            <w:bookmarkStart w:id="51" w:name="OLE_LINK10"/>
            <w:bookmarkStart w:id="52" w:name="OLE_LINK11"/>
            <w:r w:rsidRPr="006D35B3">
              <w:rPr>
                <w:rFonts w:ascii="Arial" w:hAnsi="Arial" w:cs="Arial"/>
                <w:sz w:val="16"/>
                <w:szCs w:val="16"/>
                <w:lang w:eastAsia="es-MX"/>
              </w:rPr>
              <w:t xml:space="preserve">De acuerdo a la cláusula sexta del contrato se indica que se realizará el trámite de pago a partir de la fecha de autorización de la estimación, conforme a lo considerado en el art. 50 de la </w:t>
            </w:r>
            <w:r w:rsidR="00137102" w:rsidRPr="006D35B3">
              <w:rPr>
                <w:rFonts w:ascii="Arial" w:eastAsia="Arial Narrow" w:hAnsi="Arial" w:cs="Arial"/>
                <w:sz w:val="16"/>
                <w:szCs w:val="16"/>
              </w:rPr>
              <w:t>Ley de Obras Públicas y Servicios Relacionados con las Mismas del Estado de Quintana Roo</w:t>
            </w:r>
            <w:r w:rsidR="00137102" w:rsidRPr="006D35B3">
              <w:rPr>
                <w:rFonts w:ascii="Arial" w:hAnsi="Arial" w:cs="Arial"/>
                <w:sz w:val="16"/>
                <w:szCs w:val="16"/>
                <w:lang w:eastAsia="es-MX"/>
              </w:rPr>
              <w:t xml:space="preserve"> </w:t>
            </w:r>
            <w:r w:rsidRPr="006D35B3">
              <w:rPr>
                <w:rFonts w:ascii="Arial" w:hAnsi="Arial" w:cs="Arial"/>
                <w:sz w:val="16"/>
                <w:szCs w:val="16"/>
                <w:lang w:eastAsia="es-MX"/>
              </w:rPr>
              <w:t>(</w:t>
            </w:r>
            <w:r w:rsidRPr="006D35B3">
              <w:rPr>
                <w:rFonts w:ascii="Arial" w:hAnsi="Arial" w:cs="Arial"/>
                <w:sz w:val="16"/>
                <w:szCs w:val="16"/>
              </w:rPr>
              <w:t xml:space="preserve">Las estimaciones de los trabajos ejecutados se deberán formular con una periodicidad no mayor de un mes). En el art. 100 del </w:t>
            </w:r>
            <w:r w:rsidR="006D35B3">
              <w:rPr>
                <w:rFonts w:ascii="Arial"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00137102" w:rsidRPr="006D35B3">
              <w:rPr>
                <w:rFonts w:ascii="Arial" w:hAnsi="Arial" w:cs="Arial"/>
                <w:sz w:val="16"/>
                <w:szCs w:val="16"/>
              </w:rPr>
              <w:t xml:space="preserve"> </w:t>
            </w:r>
            <w:r w:rsidRPr="006D35B3">
              <w:rPr>
                <w:rFonts w:ascii="Arial" w:hAnsi="Arial" w:cs="Arial"/>
                <w:sz w:val="16"/>
                <w:szCs w:val="16"/>
              </w:rPr>
              <w:t>(En los contratos de obras y servicios se reconocerán los siguientes tipos de estimaciones…). Se solicitan los documentos que deberá acompañar la estimación.</w:t>
            </w:r>
            <w:bookmarkEnd w:id="51"/>
            <w:bookmarkEnd w:id="52"/>
          </w:p>
        </w:tc>
      </w:tr>
      <w:tr w:rsidR="004B095B" w:rsidRPr="004B095B" w14:paraId="23A2C40B" w14:textId="77777777" w:rsidTr="007D7D2E">
        <w:trPr>
          <w:jc w:val="center"/>
        </w:trPr>
        <w:tc>
          <w:tcPr>
            <w:tcW w:w="2972" w:type="dxa"/>
          </w:tcPr>
          <w:p w14:paraId="662AE998" w14:textId="5A3B3404"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Bitácora de Obra</w:t>
            </w:r>
            <w:r w:rsidR="00FB17A1" w:rsidRPr="006D35B3">
              <w:rPr>
                <w:rFonts w:ascii="Arial" w:hAnsi="Arial" w:cs="Arial"/>
                <w:sz w:val="16"/>
                <w:szCs w:val="16"/>
                <w:lang w:eastAsia="es-MX"/>
              </w:rPr>
              <w:t>.</w:t>
            </w:r>
          </w:p>
        </w:tc>
        <w:tc>
          <w:tcPr>
            <w:tcW w:w="6706" w:type="dxa"/>
          </w:tcPr>
          <w:p w14:paraId="175055F2" w14:textId="1AFC7E1B"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43, Párrafo 2 y último de la </w:t>
            </w:r>
            <w:r w:rsidR="00137102" w:rsidRPr="006D35B3">
              <w:rPr>
                <w:rFonts w:ascii="Arial" w:eastAsia="Arial Narrow" w:hAnsi="Arial" w:cs="Arial"/>
                <w:sz w:val="16"/>
                <w:szCs w:val="16"/>
              </w:rPr>
              <w:t>Ley de Obras Públicas y Servicios Relacionados con las Mismas del Estado de Quintana Roo.</w:t>
            </w:r>
          </w:p>
          <w:p w14:paraId="7FFDE3B3" w14:textId="51EBC594"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94 y 97 del </w:t>
            </w:r>
            <w:r w:rsidR="006D35B3">
              <w:rPr>
                <w:rFonts w:ascii="Arial" w:eastAsia="Arial Narrow"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2F09BCF5" w14:textId="0AD77D0F" w:rsidR="004B095B" w:rsidRPr="006D35B3" w:rsidRDefault="004B095B" w:rsidP="00B72969">
            <w:pPr>
              <w:spacing w:line="276" w:lineRule="auto"/>
              <w:jc w:val="both"/>
              <w:rPr>
                <w:rFonts w:ascii="Arial" w:hAnsi="Arial" w:cs="Arial"/>
                <w:sz w:val="16"/>
                <w:szCs w:val="16"/>
              </w:rPr>
            </w:pPr>
            <w:r w:rsidRPr="006D35B3">
              <w:rPr>
                <w:rFonts w:ascii="Arial" w:hAnsi="Arial" w:cs="Arial"/>
                <w:sz w:val="16"/>
                <w:szCs w:val="16"/>
              </w:rPr>
              <w:t xml:space="preserve">De acuerdo al art. 94 del </w:t>
            </w:r>
            <w:r w:rsidR="006D35B3">
              <w:rPr>
                <w:rFonts w:ascii="Arial"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00137102" w:rsidRPr="006D35B3">
              <w:rPr>
                <w:rFonts w:ascii="Arial" w:hAnsi="Arial" w:cs="Arial"/>
                <w:sz w:val="16"/>
                <w:szCs w:val="16"/>
              </w:rPr>
              <w:t xml:space="preserve"> </w:t>
            </w:r>
            <w:r w:rsidRPr="006D35B3">
              <w:rPr>
                <w:rFonts w:ascii="Arial" w:hAnsi="Arial" w:cs="Arial"/>
                <w:sz w:val="16"/>
                <w:szCs w:val="16"/>
              </w:rPr>
              <w:t>indica que El uso de la bitácora es obligatorio en cada uno de los contratos de obras y servicios. S</w:t>
            </w:r>
            <w:r w:rsidR="00FB17A1" w:rsidRPr="006D35B3">
              <w:rPr>
                <w:rFonts w:ascii="Arial" w:hAnsi="Arial" w:cs="Arial"/>
                <w:sz w:val="16"/>
                <w:szCs w:val="16"/>
              </w:rPr>
              <w:t>e solicita la bitácora de obra.</w:t>
            </w:r>
          </w:p>
        </w:tc>
      </w:tr>
      <w:tr w:rsidR="004B095B" w:rsidRPr="004B095B" w14:paraId="20D4101B" w14:textId="77777777" w:rsidTr="007D7D2E">
        <w:trPr>
          <w:jc w:val="center"/>
        </w:trPr>
        <w:tc>
          <w:tcPr>
            <w:tcW w:w="2972" w:type="dxa"/>
          </w:tcPr>
          <w:p w14:paraId="3647A6F3" w14:textId="25DEDC80"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Acta de Entrega-recepción física de los trabajos</w:t>
            </w:r>
            <w:r w:rsidR="00FB17A1" w:rsidRPr="006D35B3">
              <w:rPr>
                <w:rFonts w:ascii="Arial" w:hAnsi="Arial" w:cs="Arial"/>
                <w:sz w:val="16"/>
                <w:szCs w:val="16"/>
                <w:lang w:eastAsia="es-MX"/>
              </w:rPr>
              <w:t>.</w:t>
            </w:r>
          </w:p>
        </w:tc>
        <w:tc>
          <w:tcPr>
            <w:tcW w:w="6706" w:type="dxa"/>
          </w:tcPr>
          <w:p w14:paraId="75DC80A8" w14:textId="2B3600F5"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60, Párrafo 1 y 2 de la </w:t>
            </w:r>
            <w:r w:rsidR="00137102" w:rsidRPr="006D35B3">
              <w:rPr>
                <w:rFonts w:ascii="Arial" w:eastAsia="Arial Narrow" w:hAnsi="Arial" w:cs="Arial"/>
                <w:sz w:val="16"/>
                <w:szCs w:val="16"/>
              </w:rPr>
              <w:t>Ley de Obras Públicas y Servicios Relacionados con las Mismas del Estado de Quintana Roo.</w:t>
            </w:r>
          </w:p>
          <w:p w14:paraId="274098B4" w14:textId="03079BAA"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135 del </w:t>
            </w:r>
            <w:r w:rsidR="006D35B3">
              <w:rPr>
                <w:rFonts w:ascii="Arial" w:eastAsia="Arial Narrow"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4BEB66D0" w14:textId="28A74AE6"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Se solicit</w:t>
            </w:r>
            <w:r w:rsidR="00FB17A1" w:rsidRPr="006D35B3">
              <w:rPr>
                <w:rFonts w:ascii="Arial" w:eastAsia="Arial Narrow" w:hAnsi="Arial" w:cs="Arial"/>
                <w:sz w:val="16"/>
                <w:szCs w:val="16"/>
              </w:rPr>
              <w:t>a el acta de entrega-recepción.</w:t>
            </w:r>
          </w:p>
        </w:tc>
      </w:tr>
      <w:tr w:rsidR="004B095B" w:rsidRPr="004B095B" w14:paraId="6FAF92F0" w14:textId="77777777" w:rsidTr="007D7D2E">
        <w:trPr>
          <w:jc w:val="center"/>
        </w:trPr>
        <w:tc>
          <w:tcPr>
            <w:tcW w:w="2972" w:type="dxa"/>
          </w:tcPr>
          <w:p w14:paraId="027AADC9" w14:textId="2DD1F516"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Defectos y vicios ocultos</w:t>
            </w:r>
            <w:r w:rsidR="00FB17A1" w:rsidRPr="006D35B3">
              <w:rPr>
                <w:rFonts w:ascii="Arial" w:hAnsi="Arial" w:cs="Arial"/>
                <w:sz w:val="16"/>
                <w:szCs w:val="16"/>
                <w:lang w:eastAsia="es-MX"/>
              </w:rPr>
              <w:t>.</w:t>
            </w:r>
          </w:p>
        </w:tc>
        <w:tc>
          <w:tcPr>
            <w:tcW w:w="6706" w:type="dxa"/>
          </w:tcPr>
          <w:p w14:paraId="3769A08E" w14:textId="2023009B"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62 de la </w:t>
            </w:r>
            <w:r w:rsidR="00137102" w:rsidRPr="006D35B3">
              <w:rPr>
                <w:rFonts w:ascii="Arial" w:eastAsia="Arial Narrow" w:hAnsi="Arial" w:cs="Arial"/>
                <w:sz w:val="16"/>
                <w:szCs w:val="16"/>
              </w:rPr>
              <w:t>Ley de Obras Públicas y Servicios Relacionados con las Mismas del Estado de Quintana Roo</w:t>
            </w:r>
            <w:r w:rsidRPr="006D35B3">
              <w:rPr>
                <w:rFonts w:ascii="Arial" w:eastAsia="Arial Narrow" w:hAnsi="Arial" w:cs="Arial"/>
                <w:sz w:val="16"/>
                <w:szCs w:val="16"/>
              </w:rPr>
              <w:t>.</w:t>
            </w:r>
          </w:p>
          <w:p w14:paraId="6A414BB1" w14:textId="460CBB57"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lastRenderedPageBreak/>
              <w:t xml:space="preserve">Art. 67 al 70 del </w:t>
            </w:r>
            <w:r w:rsidR="006D35B3">
              <w:rPr>
                <w:rFonts w:ascii="Arial" w:eastAsia="Arial Narrow"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68D287C6" w14:textId="20D67FBB"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De acuerdo a la cláusula séptima inciso 2) del contrato señala que el contratista deberá entregar una garantía en forma de fianza para responder de los vicios ocultos. Se solicit</w:t>
            </w:r>
            <w:r w:rsidR="00FB17A1" w:rsidRPr="006D35B3">
              <w:rPr>
                <w:rFonts w:ascii="Arial" w:eastAsia="Arial Narrow" w:hAnsi="Arial" w:cs="Arial"/>
                <w:sz w:val="16"/>
                <w:szCs w:val="16"/>
              </w:rPr>
              <w:t>a la fianza de vicios ocultos.</w:t>
            </w:r>
          </w:p>
        </w:tc>
      </w:tr>
      <w:tr w:rsidR="004B095B" w:rsidRPr="004B095B" w14:paraId="4078AB1D" w14:textId="77777777" w:rsidTr="007D7D2E">
        <w:trPr>
          <w:jc w:val="center"/>
        </w:trPr>
        <w:tc>
          <w:tcPr>
            <w:tcW w:w="2972" w:type="dxa"/>
          </w:tcPr>
          <w:p w14:paraId="3DA5037D" w14:textId="7B1D9BF8"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lastRenderedPageBreak/>
              <w:t>Notificación al contratista para la elaboración del finiquito</w:t>
            </w:r>
            <w:r w:rsidR="00FB17A1" w:rsidRPr="006D35B3">
              <w:rPr>
                <w:rFonts w:ascii="Arial" w:hAnsi="Arial" w:cs="Arial"/>
                <w:sz w:val="16"/>
                <w:szCs w:val="16"/>
                <w:lang w:eastAsia="es-MX"/>
              </w:rPr>
              <w:t>.</w:t>
            </w:r>
          </w:p>
        </w:tc>
        <w:tc>
          <w:tcPr>
            <w:tcW w:w="6706" w:type="dxa"/>
          </w:tcPr>
          <w:p w14:paraId="7E83A773" w14:textId="3435CA9F"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60 de la </w:t>
            </w:r>
            <w:r w:rsidR="00137102" w:rsidRPr="006D35B3">
              <w:rPr>
                <w:rFonts w:ascii="Arial" w:eastAsia="Arial Narrow" w:hAnsi="Arial" w:cs="Arial"/>
                <w:sz w:val="16"/>
                <w:szCs w:val="16"/>
              </w:rPr>
              <w:t>Ley de Obras Públicas y Servicios Relacionados con las Mismas del Estado de Quintana Roo.</w:t>
            </w:r>
          </w:p>
          <w:p w14:paraId="1BBBED34" w14:textId="39085146"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138 del </w:t>
            </w:r>
            <w:r w:rsidR="006D35B3">
              <w:rPr>
                <w:rFonts w:ascii="Arial" w:eastAsia="Arial Narrow"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53034B9D" w14:textId="0C58B8CD"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Se solicita la notificación al contratista par</w:t>
            </w:r>
            <w:r w:rsidR="00FB17A1" w:rsidRPr="006D35B3">
              <w:rPr>
                <w:rFonts w:ascii="Arial" w:eastAsia="Arial Narrow" w:hAnsi="Arial" w:cs="Arial"/>
                <w:sz w:val="16"/>
                <w:szCs w:val="16"/>
              </w:rPr>
              <w:t>a la elaboración del finiquito.</w:t>
            </w:r>
          </w:p>
        </w:tc>
      </w:tr>
      <w:tr w:rsidR="004B095B" w:rsidRPr="004B095B" w14:paraId="2A558C7E" w14:textId="77777777" w:rsidTr="007D7D2E">
        <w:trPr>
          <w:jc w:val="center"/>
        </w:trPr>
        <w:tc>
          <w:tcPr>
            <w:tcW w:w="2972" w:type="dxa"/>
          </w:tcPr>
          <w:p w14:paraId="704952A5" w14:textId="0DD4583F"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Finiquito de obra</w:t>
            </w:r>
            <w:r w:rsidR="00FB17A1" w:rsidRPr="006D35B3">
              <w:rPr>
                <w:rFonts w:ascii="Arial" w:hAnsi="Arial" w:cs="Arial"/>
                <w:sz w:val="16"/>
                <w:szCs w:val="16"/>
                <w:lang w:eastAsia="es-MX"/>
              </w:rPr>
              <w:t>.</w:t>
            </w:r>
          </w:p>
        </w:tc>
        <w:tc>
          <w:tcPr>
            <w:tcW w:w="6706" w:type="dxa"/>
          </w:tcPr>
          <w:p w14:paraId="47F47F59" w14:textId="203A21C9"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60, Párrafo 2 y 3 de la </w:t>
            </w:r>
            <w:r w:rsidR="00137102" w:rsidRPr="006D35B3">
              <w:rPr>
                <w:rFonts w:ascii="Arial" w:eastAsia="Arial Narrow" w:hAnsi="Arial" w:cs="Arial"/>
                <w:sz w:val="16"/>
                <w:szCs w:val="16"/>
              </w:rPr>
              <w:t>Ley de Obras Públicas y Servicios Relacionados con las Mismas del Estado de Quintana Roo</w:t>
            </w:r>
          </w:p>
          <w:p w14:paraId="09C65978" w14:textId="414C79B5"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137, 139 y 140 del </w:t>
            </w:r>
            <w:r w:rsidR="006D35B3">
              <w:rPr>
                <w:rFonts w:ascii="Arial" w:eastAsia="Arial Narrow" w:hAnsi="Arial" w:cs="Arial"/>
                <w:sz w:val="16"/>
                <w:szCs w:val="16"/>
              </w:rPr>
              <w:t>Reglamento de la Ley</w:t>
            </w:r>
            <w:r w:rsidR="00137102"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06E2153D" w14:textId="5A1AEDE9"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S</w:t>
            </w:r>
            <w:r w:rsidR="00FB17A1" w:rsidRPr="006D35B3">
              <w:rPr>
                <w:rFonts w:ascii="Arial" w:eastAsia="Arial Narrow" w:hAnsi="Arial" w:cs="Arial"/>
                <w:sz w:val="16"/>
                <w:szCs w:val="16"/>
              </w:rPr>
              <w:t>e solicita el finiquito de obra.</w:t>
            </w:r>
          </w:p>
        </w:tc>
      </w:tr>
      <w:tr w:rsidR="004B095B" w:rsidRPr="004B095B" w14:paraId="26B99A1E" w14:textId="77777777" w:rsidTr="007D7D2E">
        <w:trPr>
          <w:jc w:val="center"/>
        </w:trPr>
        <w:tc>
          <w:tcPr>
            <w:tcW w:w="2972" w:type="dxa"/>
          </w:tcPr>
          <w:p w14:paraId="2EFB949E" w14:textId="03641BE2"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Periodo real de ejecución de obra</w:t>
            </w:r>
            <w:r w:rsidR="00FB17A1" w:rsidRPr="006D35B3">
              <w:rPr>
                <w:rFonts w:ascii="Arial" w:hAnsi="Arial" w:cs="Arial"/>
                <w:sz w:val="16"/>
                <w:szCs w:val="16"/>
                <w:lang w:eastAsia="es-MX"/>
              </w:rPr>
              <w:t>.</w:t>
            </w:r>
          </w:p>
        </w:tc>
        <w:tc>
          <w:tcPr>
            <w:tcW w:w="6706" w:type="dxa"/>
          </w:tcPr>
          <w:p w14:paraId="048138E2" w14:textId="6949CB87"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135 fracción V del </w:t>
            </w:r>
            <w:r w:rsidR="006D35B3">
              <w:rPr>
                <w:rFonts w:ascii="Arial" w:eastAsia="Arial Narrow" w:hAnsi="Arial" w:cs="Arial"/>
                <w:sz w:val="16"/>
                <w:szCs w:val="16"/>
              </w:rPr>
              <w:t>Reglamento de la Ley</w:t>
            </w:r>
            <w:r w:rsidR="006D35B3"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1E04518F" w14:textId="7B19C9D6"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En el expediente no se integró el acta de entrega-recepción, en la cual de acuerdo al art.135 fracción V del </w:t>
            </w:r>
            <w:r w:rsidR="006D35B3">
              <w:rPr>
                <w:rFonts w:ascii="Arial" w:eastAsia="Arial Narrow" w:hAnsi="Arial" w:cs="Arial"/>
                <w:sz w:val="16"/>
                <w:szCs w:val="16"/>
              </w:rPr>
              <w:t>Reglamento de la Ley</w:t>
            </w:r>
            <w:r w:rsidR="006D35B3"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 señala que el acta contendrá el periodo de ejecución de los trabajos, precisando las fechas de inicio y terminación contractual y el plazo en que realmente se ejecut</w:t>
            </w:r>
            <w:r w:rsidR="00FB17A1" w:rsidRPr="006D35B3">
              <w:rPr>
                <w:rFonts w:ascii="Arial" w:eastAsia="Arial Narrow" w:hAnsi="Arial" w:cs="Arial"/>
                <w:sz w:val="16"/>
                <w:szCs w:val="16"/>
              </w:rPr>
              <w:t>aron, incluyendo los convenios.</w:t>
            </w:r>
          </w:p>
        </w:tc>
      </w:tr>
      <w:tr w:rsidR="004B095B" w:rsidRPr="004B095B" w14:paraId="12F098FD" w14:textId="77777777" w:rsidTr="007D7D2E">
        <w:trPr>
          <w:jc w:val="center"/>
        </w:trPr>
        <w:tc>
          <w:tcPr>
            <w:tcW w:w="2972" w:type="dxa"/>
          </w:tcPr>
          <w:p w14:paraId="395A2918" w14:textId="77777777" w:rsidR="004B095B" w:rsidRPr="006D35B3" w:rsidRDefault="004B095B" w:rsidP="00B72969">
            <w:pPr>
              <w:spacing w:line="276" w:lineRule="auto"/>
              <w:jc w:val="both"/>
              <w:rPr>
                <w:rFonts w:ascii="Arial" w:hAnsi="Arial" w:cs="Arial"/>
                <w:sz w:val="16"/>
                <w:szCs w:val="16"/>
                <w:lang w:eastAsia="es-MX"/>
              </w:rPr>
            </w:pPr>
            <w:r w:rsidRPr="006D35B3">
              <w:rPr>
                <w:rFonts w:ascii="Arial" w:hAnsi="Arial" w:cs="Arial"/>
                <w:sz w:val="16"/>
                <w:szCs w:val="16"/>
                <w:lang w:eastAsia="es-MX"/>
              </w:rPr>
              <w:t>Acta de extinción de derechos y obligaciones.</w:t>
            </w:r>
          </w:p>
        </w:tc>
        <w:tc>
          <w:tcPr>
            <w:tcW w:w="6706" w:type="dxa"/>
          </w:tcPr>
          <w:p w14:paraId="52E76066" w14:textId="53D94D37"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60 último párrafo de la </w:t>
            </w:r>
            <w:r w:rsidR="006D35B3" w:rsidRPr="006D35B3">
              <w:rPr>
                <w:rFonts w:ascii="Arial" w:eastAsia="Arial Narrow" w:hAnsi="Arial" w:cs="Arial"/>
                <w:sz w:val="16"/>
                <w:szCs w:val="16"/>
              </w:rPr>
              <w:t>Ley de Obras Públicas y Servicios Relacionados con las Mismas del Estado de Quintana Roo</w:t>
            </w:r>
            <w:r w:rsidRPr="006D35B3">
              <w:rPr>
                <w:rFonts w:ascii="Arial" w:eastAsia="Arial Narrow" w:hAnsi="Arial" w:cs="Arial"/>
                <w:sz w:val="16"/>
                <w:szCs w:val="16"/>
              </w:rPr>
              <w:t>.</w:t>
            </w:r>
          </w:p>
          <w:p w14:paraId="116A0B5D" w14:textId="5424435D"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 xml:space="preserve">Art. 139 último párrafo y 141 del </w:t>
            </w:r>
            <w:r w:rsidR="006D35B3">
              <w:rPr>
                <w:rFonts w:ascii="Arial" w:eastAsia="Arial Narrow" w:hAnsi="Arial" w:cs="Arial"/>
                <w:sz w:val="16"/>
                <w:szCs w:val="16"/>
              </w:rPr>
              <w:t>Reglamento de la Ley</w:t>
            </w:r>
            <w:r w:rsidR="006D35B3" w:rsidRPr="006D35B3">
              <w:rPr>
                <w:rFonts w:ascii="Arial" w:eastAsia="Arial Narrow" w:hAnsi="Arial" w:cs="Arial"/>
                <w:sz w:val="16"/>
                <w:szCs w:val="16"/>
              </w:rPr>
              <w:t xml:space="preserve"> de Obras Públicas y Servicios Relacionados con las Mismas del Estado de Quintana Roo</w:t>
            </w:r>
            <w:r w:rsidRPr="006D35B3">
              <w:rPr>
                <w:rFonts w:ascii="Arial" w:eastAsia="Arial Narrow" w:hAnsi="Arial" w:cs="Arial"/>
                <w:sz w:val="16"/>
                <w:szCs w:val="16"/>
              </w:rPr>
              <w:t>.</w:t>
            </w:r>
          </w:p>
          <w:p w14:paraId="1523A153" w14:textId="0709911B" w:rsidR="004B095B" w:rsidRPr="006D35B3" w:rsidRDefault="004B095B" w:rsidP="00B72969">
            <w:pPr>
              <w:spacing w:line="276" w:lineRule="auto"/>
              <w:jc w:val="both"/>
              <w:rPr>
                <w:rFonts w:ascii="Arial" w:eastAsia="Arial Narrow" w:hAnsi="Arial" w:cs="Arial"/>
                <w:sz w:val="16"/>
                <w:szCs w:val="16"/>
              </w:rPr>
            </w:pPr>
            <w:r w:rsidRPr="006D35B3">
              <w:rPr>
                <w:rFonts w:ascii="Arial" w:eastAsia="Arial Narrow" w:hAnsi="Arial" w:cs="Arial"/>
                <w:sz w:val="16"/>
                <w:szCs w:val="16"/>
              </w:rPr>
              <w:t>Se solicita el acta de extinc</w:t>
            </w:r>
            <w:r w:rsidR="00FB17A1" w:rsidRPr="006D35B3">
              <w:rPr>
                <w:rFonts w:ascii="Arial" w:eastAsia="Arial Narrow" w:hAnsi="Arial" w:cs="Arial"/>
                <w:sz w:val="16"/>
                <w:szCs w:val="16"/>
              </w:rPr>
              <w:t>ión de derechos y obligaciones.</w:t>
            </w:r>
          </w:p>
        </w:tc>
      </w:tr>
    </w:tbl>
    <w:p w14:paraId="25E386F9" w14:textId="0A847922" w:rsidR="003F1496" w:rsidRPr="00FB17A1" w:rsidRDefault="00FB17A1" w:rsidP="002311E5">
      <w:pPr>
        <w:spacing w:after="240" w:line="360" w:lineRule="auto"/>
        <w:jc w:val="both"/>
        <w:rPr>
          <w:rFonts w:ascii="Arial" w:hAnsi="Arial" w:cs="Arial"/>
          <w:bCs/>
          <w:sz w:val="18"/>
          <w:szCs w:val="18"/>
        </w:rPr>
      </w:pPr>
      <w:r w:rsidRPr="00FB17A1">
        <w:rPr>
          <w:rFonts w:ascii="Arial" w:hAnsi="Arial" w:cs="Arial"/>
          <w:bCs/>
          <w:sz w:val="18"/>
          <w:szCs w:val="18"/>
        </w:rPr>
        <w:t>Fuente: Elaboración propia.</w:t>
      </w:r>
    </w:p>
    <w:p w14:paraId="4FAFD3E7" w14:textId="7496C05B" w:rsidR="003F1496" w:rsidRDefault="003F1496"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1</w:t>
      </w:r>
    </w:p>
    <w:p w14:paraId="276113F8" w14:textId="06804FA6" w:rsidR="003F1496" w:rsidRPr="00D360C1" w:rsidRDefault="003F1496"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B17A1">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B17A1">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y </w:t>
      </w:r>
      <w:r w:rsidR="00FB17A1">
        <w:rPr>
          <w:rFonts w:ascii="Arial" w:hAnsi="Arial" w:cs="Arial"/>
        </w:rPr>
        <w:t xml:space="preserve">al </w:t>
      </w:r>
      <w:r>
        <w:rPr>
          <w:rFonts w:ascii="Arial" w:hAnsi="Arial" w:cs="Arial"/>
        </w:rPr>
        <w:t xml:space="preserve">Subgerente de </w:t>
      </w:r>
      <w:r w:rsidR="00FB17A1">
        <w:rPr>
          <w:rFonts w:ascii="Arial" w:hAnsi="Arial" w:cs="Arial"/>
        </w:rPr>
        <w:lastRenderedPageBreak/>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5247DCC5" w14:textId="77777777" w:rsidR="003F1496" w:rsidRDefault="003F1496"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33995D9" w14:textId="77777777" w:rsidR="003F1496" w:rsidRDefault="003F1496" w:rsidP="002311E5">
      <w:pPr>
        <w:spacing w:after="240" w:line="360" w:lineRule="auto"/>
        <w:jc w:val="both"/>
        <w:rPr>
          <w:rFonts w:ascii="Arial" w:hAnsi="Arial" w:cs="Arial"/>
        </w:rPr>
      </w:pPr>
      <w:r>
        <w:rPr>
          <w:rFonts w:ascii="Arial" w:hAnsi="Arial" w:cs="Arial"/>
        </w:rPr>
        <w:t>Los representantes de la entidad fiscalizada, solicitaron prórroga para presentar este documento.</w:t>
      </w:r>
    </w:p>
    <w:p w14:paraId="74FA73EE" w14:textId="77777777" w:rsidR="003F1496" w:rsidRDefault="003F1496"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73E6899" w14:textId="77777777" w:rsidR="003F1496" w:rsidRDefault="003F1496" w:rsidP="002311E5">
      <w:pPr>
        <w:spacing w:after="240" w:line="360" w:lineRule="auto"/>
        <w:jc w:val="both"/>
        <w:rPr>
          <w:rFonts w:ascii="Arial" w:hAnsi="Arial" w:cs="Arial"/>
        </w:rPr>
      </w:pPr>
      <w:r>
        <w:rPr>
          <w:rFonts w:ascii="Arial" w:hAnsi="Arial" w:cs="Arial"/>
        </w:rPr>
        <w:t>No se presentó información al respecto.</w:t>
      </w:r>
    </w:p>
    <w:p w14:paraId="2B8EC157" w14:textId="3FA57952" w:rsidR="003F1496" w:rsidRDefault="003F1496"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1E9BF9DA" w14:textId="4126CFE6" w:rsidR="003F1496" w:rsidRDefault="003F1496"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72969">
        <w:rPr>
          <w:rFonts w:ascii="Arial" w:hAnsi="Arial" w:cs="Arial"/>
          <w:b/>
          <w:bCs/>
        </w:rPr>
        <w:t xml:space="preserve">Administración Portuaria Integral de Quintana Roo, S.A. de C.V. </w:t>
      </w:r>
      <w:r w:rsidRPr="002D13AF">
        <w:rPr>
          <w:rFonts w:ascii="Arial" w:hAnsi="Arial" w:cs="Arial"/>
        </w:rPr>
        <w:t xml:space="preserve">y el equipo auditor, con la finalidad de </w:t>
      </w:r>
      <w:r>
        <w:rPr>
          <w:rFonts w:ascii="Arial" w:hAnsi="Arial" w:cs="Arial"/>
        </w:rPr>
        <w:t>subsanar las observaciones pendientes en la reunión</w:t>
      </w:r>
      <w:r w:rsidR="001B7F48">
        <w:rPr>
          <w:rFonts w:ascii="Arial" w:hAnsi="Arial" w:cs="Arial"/>
        </w:rPr>
        <w:t xml:space="preserve"> de trabajo No.</w:t>
      </w:r>
      <w:r>
        <w:rPr>
          <w:rFonts w:ascii="Arial" w:hAnsi="Arial" w:cs="Arial"/>
        </w:rPr>
        <w:t xml:space="preserve"> 1 llevada a cabo el 30 de septiembre de 2020.</w:t>
      </w:r>
    </w:p>
    <w:p w14:paraId="60CCF277" w14:textId="77777777" w:rsidR="003F1496" w:rsidRDefault="003F1496"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8C95488" w14:textId="77777777" w:rsidR="003F1496" w:rsidRDefault="003F1496" w:rsidP="002311E5">
      <w:pPr>
        <w:spacing w:after="240" w:line="360" w:lineRule="auto"/>
        <w:jc w:val="both"/>
        <w:rPr>
          <w:rFonts w:ascii="Arial" w:hAnsi="Arial" w:cs="Arial"/>
        </w:rPr>
      </w:pPr>
      <w:r>
        <w:rPr>
          <w:rFonts w:ascii="Arial" w:hAnsi="Arial" w:cs="Arial"/>
        </w:rPr>
        <w:t>E</w:t>
      </w:r>
      <w:r w:rsidRPr="002B1154">
        <w:rPr>
          <w:rFonts w:ascii="Arial" w:hAnsi="Arial" w:cs="Arial"/>
        </w:rPr>
        <w:t xml:space="preserve">n la disposición de proporcionar en el presente acto las justificaciones y aclaraciones, </w:t>
      </w:r>
      <w:r>
        <w:rPr>
          <w:rFonts w:ascii="Arial" w:hAnsi="Arial" w:cs="Arial"/>
        </w:rPr>
        <w:t>se presentó oficio API-DG.GI-396-20 del 07 de octubre de 2020 con los requerimientos de atención para cada resultado.</w:t>
      </w:r>
    </w:p>
    <w:p w14:paraId="468859B1" w14:textId="77777777" w:rsidR="003F1496" w:rsidRDefault="003F1496"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5C91D470" w14:textId="1390395F" w:rsidR="003F1496" w:rsidRDefault="003F1496"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w:t>
      </w:r>
      <w:r>
        <w:rPr>
          <w:rFonts w:ascii="Arial" w:hAnsi="Arial" w:cs="Arial"/>
        </w:rPr>
        <w:t xml:space="preserve"> permanece. </w:t>
      </w:r>
      <w:r w:rsidRPr="00011696">
        <w:rPr>
          <w:rFonts w:ascii="Arial" w:hAnsi="Arial" w:cs="Arial"/>
        </w:rPr>
        <w:t>Los representantes de la A</w:t>
      </w:r>
      <w:r>
        <w:rPr>
          <w:rFonts w:ascii="Arial" w:hAnsi="Arial" w:cs="Arial"/>
        </w:rPr>
        <w:t xml:space="preserve">dministración </w:t>
      </w:r>
      <w:r w:rsidRPr="00011696">
        <w:rPr>
          <w:rFonts w:ascii="Arial" w:hAnsi="Arial" w:cs="Arial"/>
        </w:rPr>
        <w:t>P</w:t>
      </w:r>
      <w:r>
        <w:rPr>
          <w:rFonts w:ascii="Arial" w:hAnsi="Arial" w:cs="Arial"/>
        </w:rPr>
        <w:t xml:space="preserve">ortuaria </w:t>
      </w:r>
      <w:r w:rsidRPr="00011696">
        <w:rPr>
          <w:rFonts w:ascii="Arial" w:hAnsi="Arial" w:cs="Arial"/>
        </w:rPr>
        <w:t>I</w:t>
      </w:r>
      <w:r>
        <w:rPr>
          <w:rFonts w:ascii="Arial" w:hAnsi="Arial" w:cs="Arial"/>
        </w:rPr>
        <w:t xml:space="preserve">ntegral de </w:t>
      </w:r>
      <w:r w:rsidRPr="00011696">
        <w:rPr>
          <w:rFonts w:ascii="Arial" w:hAnsi="Arial" w:cs="Arial"/>
        </w:rPr>
        <w:t>Q</w:t>
      </w:r>
      <w:r>
        <w:rPr>
          <w:rFonts w:ascii="Arial" w:hAnsi="Arial" w:cs="Arial"/>
        </w:rPr>
        <w:t>uintana Roo, S.A. de C.V.,</w:t>
      </w:r>
      <w:r w:rsidR="005B5F6B">
        <w:rPr>
          <w:rFonts w:ascii="Arial" w:hAnsi="Arial" w:cs="Arial"/>
        </w:rPr>
        <w:t xml:space="preserve"> manifestaron</w:t>
      </w:r>
      <w:r w:rsidRPr="00011696">
        <w:rPr>
          <w:rFonts w:ascii="Arial" w:hAnsi="Arial" w:cs="Arial"/>
        </w:rPr>
        <w:t xml:space="preserve"> que están en la mejor disposición de aplicar e implementar mejores controles en la </w:t>
      </w:r>
      <w:r>
        <w:rPr>
          <w:rFonts w:ascii="Arial" w:hAnsi="Arial" w:cs="Arial"/>
        </w:rPr>
        <w:t>integración</w:t>
      </w:r>
      <w:r w:rsidRPr="00011696">
        <w:rPr>
          <w:rFonts w:ascii="Arial" w:hAnsi="Arial" w:cs="Arial"/>
        </w:rPr>
        <w:t xml:space="preserve"> de los documentos que forman parte del expediente de obra.</w:t>
      </w:r>
    </w:p>
    <w:p w14:paraId="7300E0A4" w14:textId="28F8EFEF" w:rsidR="00894457" w:rsidRDefault="00894457" w:rsidP="002311E5">
      <w:pPr>
        <w:spacing w:after="240" w:line="360" w:lineRule="auto"/>
        <w:jc w:val="both"/>
        <w:rPr>
          <w:rFonts w:ascii="Arial" w:hAnsi="Arial" w:cs="Arial"/>
        </w:rPr>
      </w:pPr>
      <w:r>
        <w:rPr>
          <w:rFonts w:ascii="Arial" w:hAnsi="Arial" w:cs="Arial"/>
          <w:b/>
        </w:rPr>
        <w:t xml:space="preserve">Estatus </w:t>
      </w:r>
      <w:r w:rsidRPr="00347E13">
        <w:rPr>
          <w:rFonts w:ascii="Arial" w:hAnsi="Arial" w:cs="Arial"/>
          <w:b/>
        </w:rPr>
        <w:t xml:space="preserve">actual: </w:t>
      </w:r>
      <w:r w:rsidR="00E532BD" w:rsidRPr="00E532BD">
        <w:rPr>
          <w:rFonts w:ascii="Arial" w:hAnsi="Arial" w:cs="Arial"/>
        </w:rPr>
        <w:t>Atendido.</w:t>
      </w:r>
      <w:r w:rsidR="00E532BD">
        <w:rPr>
          <w:rFonts w:ascii="Arial" w:hAnsi="Arial" w:cs="Arial"/>
          <w:b/>
        </w:rPr>
        <w:t xml:space="preserve"> </w:t>
      </w:r>
      <w:r w:rsidRPr="00347E13">
        <w:rPr>
          <w:rFonts w:ascii="Arial" w:hAnsi="Arial" w:cs="Arial"/>
        </w:rPr>
        <w:t>No solventado.</w:t>
      </w:r>
    </w:p>
    <w:p w14:paraId="1957AF14" w14:textId="77777777" w:rsidR="00894457" w:rsidRDefault="00894457" w:rsidP="002311E5">
      <w:pPr>
        <w:spacing w:after="240" w:line="360" w:lineRule="auto"/>
        <w:jc w:val="both"/>
        <w:rPr>
          <w:rFonts w:ascii="Arial" w:hAnsi="Arial" w:cs="Arial"/>
        </w:rPr>
      </w:pPr>
      <w:r>
        <w:rPr>
          <w:rFonts w:ascii="Arial" w:hAnsi="Arial" w:cs="Arial"/>
          <w:b/>
        </w:rPr>
        <w:t xml:space="preserve">Acción </w:t>
      </w:r>
      <w:r w:rsidRPr="00CD5A5F">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53E447C3" w14:textId="20B04882" w:rsidR="00894457" w:rsidRDefault="00894457"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CD5A5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75F9126" w14:textId="77777777" w:rsidR="00B72969" w:rsidRDefault="00B72969" w:rsidP="002311E5">
      <w:pPr>
        <w:spacing w:after="240" w:line="276" w:lineRule="auto"/>
        <w:jc w:val="both"/>
        <w:rPr>
          <w:rFonts w:ascii="Arial" w:hAnsi="Arial" w:cs="Arial"/>
          <w:b/>
        </w:rPr>
      </w:pPr>
    </w:p>
    <w:p w14:paraId="780CC6D8" w14:textId="7D051766" w:rsidR="00DD17B5" w:rsidRDefault="007416FA" w:rsidP="002311E5">
      <w:pPr>
        <w:spacing w:after="240" w:line="276" w:lineRule="auto"/>
        <w:jc w:val="both"/>
        <w:rPr>
          <w:rFonts w:ascii="Arial" w:hAnsi="Arial" w:cs="Arial"/>
          <w:b/>
        </w:rPr>
      </w:pPr>
      <w:r>
        <w:rPr>
          <w:rFonts w:ascii="Arial" w:hAnsi="Arial" w:cs="Arial"/>
          <w:b/>
        </w:rPr>
        <w:t>Resultado 3,</w:t>
      </w:r>
      <w:r w:rsidR="00DD17B5">
        <w:rPr>
          <w:rFonts w:ascii="Arial" w:hAnsi="Arial" w:cs="Arial"/>
          <w:b/>
        </w:rPr>
        <w:t xml:space="preserve"> </w:t>
      </w:r>
      <w:r>
        <w:rPr>
          <w:rFonts w:ascii="Arial" w:hAnsi="Arial" w:cs="Arial"/>
          <w:b/>
        </w:rPr>
        <w:t>Observación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DD17B5" w14:paraId="0352A51C" w14:textId="77777777" w:rsidTr="007D7D2E">
        <w:trPr>
          <w:trHeight w:val="250"/>
          <w:jc w:val="center"/>
        </w:trPr>
        <w:tc>
          <w:tcPr>
            <w:tcW w:w="3692" w:type="dxa"/>
            <w:vAlign w:val="center"/>
            <w:hideMark/>
          </w:tcPr>
          <w:p w14:paraId="1D354BC6" w14:textId="77777777" w:rsidR="00DD17B5" w:rsidRDefault="00DD17B5"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20A8B5C9" w14:textId="77777777" w:rsidR="00DD17B5" w:rsidRDefault="00DD17B5" w:rsidP="002311E5">
            <w:pPr>
              <w:spacing w:after="240" w:line="276" w:lineRule="auto"/>
              <w:jc w:val="right"/>
              <w:rPr>
                <w:rFonts w:ascii="Arial" w:hAnsi="Arial" w:cs="Arial"/>
                <w:b/>
              </w:rPr>
            </w:pPr>
          </w:p>
        </w:tc>
      </w:tr>
    </w:tbl>
    <w:p w14:paraId="1494C26C" w14:textId="77777777" w:rsidR="00DD17B5" w:rsidRDefault="00DD17B5" w:rsidP="002311E5">
      <w:pPr>
        <w:spacing w:after="240" w:line="360" w:lineRule="auto"/>
        <w:jc w:val="both"/>
        <w:rPr>
          <w:rFonts w:ascii="Arial" w:hAnsi="Arial" w:cs="Arial"/>
          <w:b/>
          <w:bCs/>
        </w:rPr>
      </w:pPr>
      <w:r>
        <w:rPr>
          <w:rFonts w:ascii="Arial" w:hAnsi="Arial" w:cs="Arial"/>
          <w:b/>
          <w:bCs/>
        </w:rPr>
        <w:t>Descripción de la observación:</w:t>
      </w:r>
    </w:p>
    <w:p w14:paraId="5C980F5D" w14:textId="6F1E9887" w:rsidR="003F1496" w:rsidRDefault="00172B69" w:rsidP="002311E5">
      <w:pPr>
        <w:spacing w:after="240" w:line="360" w:lineRule="auto"/>
        <w:jc w:val="both"/>
        <w:rPr>
          <w:rFonts w:ascii="Arial" w:hAnsi="Arial" w:cs="Arial"/>
        </w:rPr>
      </w:pPr>
      <w:r w:rsidRPr="00172B69">
        <w:rPr>
          <w:rFonts w:ascii="Arial" w:hAnsi="Arial" w:cs="Arial"/>
        </w:rPr>
        <w:t xml:space="preserve">Durante la revisión y análisis del expediente unitario de la obra: Manifestación de impacto ambiental en su modalidad particular a la marina de San Miguel de Cozumel en Cozumel, Quintana Roo, se detectó que el expediente técnico unitario de la obra, contiene </w:t>
      </w:r>
      <w:r w:rsidRPr="00172B69">
        <w:rPr>
          <w:rFonts w:ascii="Arial" w:hAnsi="Arial" w:cs="Arial"/>
        </w:rPr>
        <w:lastRenderedPageBreak/>
        <w:t>documentos considerados irregulares por presentar anomalías trascendentales para la integración del mismo, cuyo detalle se relacionan a continuación:</w:t>
      </w:r>
    </w:p>
    <w:p w14:paraId="7044540F" w14:textId="444BA1C4" w:rsidR="00973AAF" w:rsidRDefault="00973AAF" w:rsidP="006D35B3">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w:t>
      </w:r>
      <w:r w:rsidR="006D35B3">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172B69" w:rsidRPr="0029727D" w14:paraId="05822DA5" w14:textId="77777777" w:rsidTr="007D7D2E">
        <w:trPr>
          <w:trHeight w:val="301"/>
          <w:tblHeader/>
          <w:jc w:val="center"/>
        </w:trPr>
        <w:tc>
          <w:tcPr>
            <w:tcW w:w="2972" w:type="dxa"/>
            <w:shd w:val="clear" w:color="auto" w:fill="D0CECE" w:themeFill="background2" w:themeFillShade="E6"/>
            <w:vAlign w:val="center"/>
          </w:tcPr>
          <w:p w14:paraId="45F3B5D5" w14:textId="4B446207" w:rsidR="00172B69" w:rsidRPr="00172B69" w:rsidRDefault="00172B69" w:rsidP="00B72969">
            <w:pPr>
              <w:spacing w:line="276" w:lineRule="auto"/>
              <w:jc w:val="center"/>
              <w:rPr>
                <w:rFonts w:ascii="Arial" w:eastAsia="Arial Narrow" w:hAnsi="Arial" w:cs="Arial"/>
                <w:b/>
                <w:sz w:val="18"/>
                <w:szCs w:val="18"/>
              </w:rPr>
            </w:pPr>
            <w:r w:rsidRPr="00172B69">
              <w:rPr>
                <w:rFonts w:ascii="Arial" w:eastAsia="Arial Narrow" w:hAnsi="Arial" w:cs="Arial"/>
                <w:b/>
                <w:sz w:val="18"/>
                <w:szCs w:val="18"/>
              </w:rPr>
              <w:t>DOCUMENTO</w:t>
            </w:r>
          </w:p>
        </w:tc>
        <w:tc>
          <w:tcPr>
            <w:tcW w:w="6706" w:type="dxa"/>
            <w:shd w:val="clear" w:color="auto" w:fill="D0CECE" w:themeFill="background2" w:themeFillShade="E6"/>
            <w:vAlign w:val="center"/>
          </w:tcPr>
          <w:p w14:paraId="3193932F" w14:textId="77777777" w:rsidR="00172B69" w:rsidRPr="00172B69" w:rsidRDefault="00172B69" w:rsidP="00B72969">
            <w:pPr>
              <w:spacing w:line="276" w:lineRule="auto"/>
              <w:jc w:val="center"/>
              <w:rPr>
                <w:rFonts w:ascii="Arial" w:eastAsia="Arial Narrow" w:hAnsi="Arial" w:cs="Arial"/>
                <w:b/>
                <w:sz w:val="18"/>
                <w:szCs w:val="18"/>
              </w:rPr>
            </w:pPr>
            <w:r w:rsidRPr="00172B69">
              <w:rPr>
                <w:rFonts w:ascii="Arial" w:eastAsia="Arial Narrow" w:hAnsi="Arial" w:cs="Arial"/>
                <w:b/>
                <w:sz w:val="18"/>
                <w:szCs w:val="18"/>
              </w:rPr>
              <w:t>DISPOSICIÓN INFRINGIDA</w:t>
            </w:r>
          </w:p>
        </w:tc>
      </w:tr>
      <w:tr w:rsidR="00172B69" w:rsidRPr="0029727D" w14:paraId="56ACE853" w14:textId="77777777" w:rsidTr="007D7D2E">
        <w:trPr>
          <w:jc w:val="center"/>
        </w:trPr>
        <w:tc>
          <w:tcPr>
            <w:tcW w:w="2972" w:type="dxa"/>
          </w:tcPr>
          <w:p w14:paraId="6E1DD5ED" w14:textId="1ECAB546" w:rsidR="00172B69" w:rsidRPr="00C23C35" w:rsidRDefault="00172B69" w:rsidP="00B72969">
            <w:pPr>
              <w:spacing w:line="276" w:lineRule="auto"/>
              <w:jc w:val="both"/>
              <w:rPr>
                <w:rFonts w:ascii="Arial" w:hAnsi="Arial" w:cs="Arial"/>
                <w:sz w:val="16"/>
                <w:szCs w:val="16"/>
                <w:lang w:eastAsia="es-MX"/>
              </w:rPr>
            </w:pPr>
            <w:r w:rsidRPr="00C23C35">
              <w:rPr>
                <w:rFonts w:ascii="Arial" w:hAnsi="Arial" w:cs="Arial"/>
                <w:sz w:val="16"/>
                <w:szCs w:val="16"/>
                <w:lang w:eastAsia="es-MX"/>
              </w:rPr>
              <w:t>Autorización Municipal (o del área facultada de la entidad)</w:t>
            </w:r>
            <w:r w:rsidR="00973AAF" w:rsidRPr="00C23C35">
              <w:rPr>
                <w:rFonts w:ascii="Arial" w:hAnsi="Arial" w:cs="Arial"/>
                <w:sz w:val="16"/>
                <w:szCs w:val="16"/>
                <w:lang w:eastAsia="es-MX"/>
              </w:rPr>
              <w:t>.</w:t>
            </w:r>
          </w:p>
        </w:tc>
        <w:tc>
          <w:tcPr>
            <w:tcW w:w="6706" w:type="dxa"/>
          </w:tcPr>
          <w:p w14:paraId="09A4CDC7" w14:textId="7BE83C07" w:rsidR="00172B69" w:rsidRPr="00C23C35" w:rsidRDefault="00172B69" w:rsidP="00B72969">
            <w:pPr>
              <w:spacing w:line="276" w:lineRule="auto"/>
              <w:jc w:val="both"/>
              <w:rPr>
                <w:rFonts w:ascii="Arial" w:hAnsi="Arial" w:cs="Arial"/>
                <w:sz w:val="16"/>
                <w:szCs w:val="16"/>
                <w:lang w:eastAsia="es-MX"/>
              </w:rPr>
            </w:pPr>
            <w:r w:rsidRPr="00C23C35">
              <w:rPr>
                <w:rFonts w:ascii="Arial" w:hAnsi="Arial" w:cs="Arial"/>
                <w:sz w:val="16"/>
                <w:szCs w:val="16"/>
                <w:lang w:eastAsia="es-MX"/>
              </w:rPr>
              <w:t xml:space="preserve">Art. 20, Párrafo 2 de la </w:t>
            </w:r>
            <w:r w:rsidR="006D35B3"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lang w:eastAsia="es-MX"/>
              </w:rPr>
              <w:t>.</w:t>
            </w:r>
          </w:p>
          <w:p w14:paraId="78AE6D88" w14:textId="4FE66EB0" w:rsidR="00172B69" w:rsidRPr="00C23C35" w:rsidRDefault="00172B69" w:rsidP="00B72969">
            <w:pPr>
              <w:spacing w:line="276" w:lineRule="auto"/>
              <w:jc w:val="both"/>
              <w:rPr>
                <w:rFonts w:ascii="Arial" w:hAnsi="Arial" w:cs="Arial"/>
                <w:sz w:val="16"/>
                <w:szCs w:val="16"/>
                <w:lang w:eastAsia="es-MX"/>
              </w:rPr>
            </w:pPr>
            <w:r w:rsidRPr="00C23C35">
              <w:rPr>
                <w:rFonts w:ascii="Arial" w:hAnsi="Arial" w:cs="Arial"/>
                <w:sz w:val="16"/>
                <w:szCs w:val="16"/>
                <w:lang w:eastAsia="es-MX"/>
              </w:rPr>
              <w:t xml:space="preserve">Se cumple con la autorización requerida en el artículo 20 de la Ley de Obras Públicas y Servicios Relacionados con las Mismas del Estado de Quintana Roo. </w:t>
            </w:r>
            <w:r w:rsidRPr="00C23C35">
              <w:rPr>
                <w:rFonts w:ascii="Arial" w:eastAsia="Arial Narrow" w:hAnsi="Arial" w:cs="Arial"/>
                <w:sz w:val="16"/>
                <w:szCs w:val="16"/>
              </w:rPr>
              <w:t>Mediante oficio API.GAF.292.2019 se comunica que se cuenta con la cantidad de $500,000.00 más IVA, arrojando un importe de $580,000.00,</w:t>
            </w:r>
            <w:r w:rsidRPr="00C23C35">
              <w:rPr>
                <w:rFonts w:ascii="Arial" w:hAnsi="Arial" w:cs="Arial"/>
                <w:sz w:val="16"/>
                <w:szCs w:val="16"/>
                <w:lang w:eastAsia="es-MX"/>
              </w:rPr>
              <w:t xml:space="preserve"> para estudios y proyectos en los recintos portuarios, sin embargo, no se especifica para que recintos y cuanto le corresponderá a cada uno. Por</w:t>
            </w:r>
            <w:r w:rsidR="00973AAF" w:rsidRPr="00C23C35">
              <w:rPr>
                <w:rFonts w:ascii="Arial" w:hAnsi="Arial" w:cs="Arial"/>
                <w:sz w:val="16"/>
                <w:szCs w:val="16"/>
                <w:lang w:eastAsia="es-MX"/>
              </w:rPr>
              <w:t xml:space="preserve"> lo que se solicita aclaración.</w:t>
            </w:r>
          </w:p>
        </w:tc>
      </w:tr>
      <w:tr w:rsidR="00172B69" w:rsidRPr="0029727D" w14:paraId="1ABB99A0" w14:textId="77777777" w:rsidTr="007D7D2E">
        <w:trPr>
          <w:jc w:val="center"/>
        </w:trPr>
        <w:tc>
          <w:tcPr>
            <w:tcW w:w="2972" w:type="dxa"/>
          </w:tcPr>
          <w:p w14:paraId="4259A3F9" w14:textId="77777777"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Adjudicación directa (el importe de cada contrato no exceda de los montos máximos que al efecto se establezcan en el Presupuesto de Egresos de la Federación) o (Hasta 7,000 salarios mínimos).</w:t>
            </w:r>
          </w:p>
        </w:tc>
        <w:tc>
          <w:tcPr>
            <w:tcW w:w="6706" w:type="dxa"/>
          </w:tcPr>
          <w:p w14:paraId="03F46FE9" w14:textId="0386881D" w:rsidR="00172B69" w:rsidRPr="00C23C35" w:rsidRDefault="00172B69" w:rsidP="00B72969">
            <w:pPr>
              <w:spacing w:line="276" w:lineRule="auto"/>
              <w:jc w:val="both"/>
              <w:rPr>
                <w:rFonts w:ascii="Arial" w:eastAsia="Arial Narrow" w:hAnsi="Arial" w:cs="Arial"/>
                <w:sz w:val="16"/>
                <w:szCs w:val="16"/>
              </w:rPr>
            </w:pPr>
            <w:r w:rsidRPr="00C23C35">
              <w:rPr>
                <w:rFonts w:ascii="Arial" w:eastAsia="Arial Narrow" w:hAnsi="Arial" w:cs="Arial"/>
                <w:sz w:val="16"/>
                <w:szCs w:val="16"/>
              </w:rPr>
              <w:t>Art. 54 del R</w:t>
            </w:r>
            <w:r w:rsidR="006D35B3" w:rsidRPr="00C23C35">
              <w:rPr>
                <w:rFonts w:ascii="Arial" w:eastAsia="Arial Narrow" w:hAnsi="Arial" w:cs="Arial"/>
                <w:sz w:val="16"/>
                <w:szCs w:val="16"/>
              </w:rPr>
              <w:t>eglamento de la Ley de Obras Públicas y Servicios Relacionados con las Mismas del Estado de Quintana Roo</w:t>
            </w:r>
            <w:r w:rsidRPr="00C23C35">
              <w:rPr>
                <w:rFonts w:ascii="Arial" w:eastAsia="Arial Narrow" w:hAnsi="Arial" w:cs="Arial"/>
                <w:sz w:val="16"/>
                <w:szCs w:val="16"/>
              </w:rPr>
              <w:t>.</w:t>
            </w:r>
          </w:p>
          <w:p w14:paraId="6FE0B639" w14:textId="359AD7DF" w:rsidR="00172B69" w:rsidRPr="00C23C35" w:rsidRDefault="00172B69" w:rsidP="00B72969">
            <w:pPr>
              <w:spacing w:line="276" w:lineRule="auto"/>
              <w:jc w:val="both"/>
              <w:rPr>
                <w:rFonts w:ascii="Arial" w:eastAsia="Arial Narrow" w:hAnsi="Arial" w:cs="Arial"/>
                <w:sz w:val="16"/>
                <w:szCs w:val="16"/>
              </w:rPr>
            </w:pPr>
            <w:r w:rsidRPr="00C23C35">
              <w:rPr>
                <w:rFonts w:ascii="Arial" w:eastAsia="Arial Narrow" w:hAnsi="Arial" w:cs="Arial"/>
                <w:sz w:val="16"/>
                <w:szCs w:val="16"/>
              </w:rPr>
              <w:t>En el expediente se encuentra el acta de asignación de contrato de obra u servicios del 24/04/19, la cual en su punto 3 indica que esta acta sirve para efectos de notificación, de acuerdo al art. 54 del R</w:t>
            </w:r>
            <w:r w:rsidR="006D35B3" w:rsidRPr="00C23C35">
              <w:rPr>
                <w:rFonts w:ascii="Arial" w:eastAsia="Arial Narrow" w:hAnsi="Arial" w:cs="Arial"/>
                <w:sz w:val="16"/>
                <w:szCs w:val="16"/>
              </w:rPr>
              <w:t>eglamento de la Ley de Obras Públicas y Servicios Relacionados con las Mismas del Estado de Quintana Roo</w:t>
            </w:r>
            <w:r w:rsidRPr="00C23C35">
              <w:rPr>
                <w:rFonts w:ascii="Arial" w:eastAsia="Arial Narrow" w:hAnsi="Arial" w:cs="Arial"/>
                <w:sz w:val="16"/>
                <w:szCs w:val="16"/>
              </w:rPr>
              <w:t>, señala que en el caso del procedimiento de adjudicación directa la fecha, hora y lugar para la firma del contrato serán los que determine el área contratante en la notificación de la adjudicación del mismo, sin embargo, esta acta no indica la fecha para la firma del contrato. La firma del con</w:t>
            </w:r>
            <w:r w:rsidR="00973AAF" w:rsidRPr="00C23C35">
              <w:rPr>
                <w:rFonts w:ascii="Arial" w:eastAsia="Arial Narrow" w:hAnsi="Arial" w:cs="Arial"/>
                <w:sz w:val="16"/>
                <w:szCs w:val="16"/>
              </w:rPr>
              <w:t>trato tiene fecha del 29/04/19.</w:t>
            </w:r>
          </w:p>
        </w:tc>
      </w:tr>
      <w:tr w:rsidR="00172B69" w:rsidRPr="0029727D" w14:paraId="648BE35C" w14:textId="77777777" w:rsidTr="007D7D2E">
        <w:trPr>
          <w:jc w:val="center"/>
        </w:trPr>
        <w:tc>
          <w:tcPr>
            <w:tcW w:w="2972" w:type="dxa"/>
          </w:tcPr>
          <w:p w14:paraId="2A015EC7" w14:textId="77777777"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Contrato y Fecha de firma.</w:t>
            </w:r>
          </w:p>
        </w:tc>
        <w:tc>
          <w:tcPr>
            <w:tcW w:w="6706" w:type="dxa"/>
          </w:tcPr>
          <w:p w14:paraId="119DAEFE" w14:textId="3E4058E8"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 xml:space="preserve">Art. 42, 43 y 44 de la </w:t>
            </w:r>
            <w:r w:rsidR="006D35B3"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w:t>
            </w:r>
          </w:p>
          <w:p w14:paraId="694F10AD" w14:textId="43596855"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Art. 54 y 63 del R</w:t>
            </w:r>
            <w:r w:rsidR="006D35B3" w:rsidRPr="00C23C35">
              <w:rPr>
                <w:rFonts w:ascii="Arial" w:hAnsi="Arial" w:cs="Arial"/>
                <w:sz w:val="16"/>
                <w:szCs w:val="16"/>
              </w:rPr>
              <w:t xml:space="preserve">eglamento de la </w:t>
            </w:r>
            <w:r w:rsidR="006D35B3"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w:t>
            </w:r>
          </w:p>
          <w:p w14:paraId="624DFA65" w14:textId="18DD73D3"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En la cláusula séptima del contrato referente a garantías, se indica en el inciso 2) que la garantía de cumplimiento deberá ser entregada dentro de los tres días naturales siguientes a la fecha de notificación de la asignación del contrato cuya fecha es del 24/04/19. De acuerdo al art. 63 del R</w:t>
            </w:r>
            <w:r w:rsidR="006D35B3" w:rsidRPr="00C23C35">
              <w:rPr>
                <w:rFonts w:ascii="Arial" w:hAnsi="Arial" w:cs="Arial"/>
                <w:sz w:val="16"/>
                <w:szCs w:val="16"/>
              </w:rPr>
              <w:t xml:space="preserve">eglamento de la </w:t>
            </w:r>
            <w:r w:rsidR="006D35B3" w:rsidRPr="00C23C35">
              <w:rPr>
                <w:rFonts w:ascii="Arial" w:eastAsia="Arial Narrow" w:hAnsi="Arial" w:cs="Arial"/>
                <w:sz w:val="16"/>
                <w:szCs w:val="16"/>
              </w:rPr>
              <w:t>Ley de Obras Públicas y Servicios Relacionados con las Mismas del Estado de Quintana Roo</w:t>
            </w:r>
            <w:r w:rsidR="006D35B3" w:rsidRPr="00C23C35">
              <w:rPr>
                <w:rFonts w:ascii="Arial" w:hAnsi="Arial" w:cs="Arial"/>
                <w:sz w:val="16"/>
                <w:szCs w:val="16"/>
              </w:rPr>
              <w:t xml:space="preserve"> </w:t>
            </w:r>
            <w:r w:rsidRPr="00C23C35">
              <w:rPr>
                <w:rFonts w:ascii="Arial" w:hAnsi="Arial" w:cs="Arial"/>
                <w:sz w:val="16"/>
                <w:szCs w:val="16"/>
              </w:rPr>
              <w:t>señala que esta garantía deberá ser entregada dentro de los quince días naturales siguientes a la fecha en que reciba la notificación, pero invariablemente antes de la firma del contrato. La fecha de la garantía de cumplimiento es del 06/05/19 y la firma del contrato es del 29/04/19. Por lo tanto, las características anunciadas en el contrato no se apegan a las co</w:t>
            </w:r>
            <w:r w:rsidR="00973AAF" w:rsidRPr="00C23C35">
              <w:rPr>
                <w:rFonts w:ascii="Arial" w:hAnsi="Arial" w:cs="Arial"/>
                <w:sz w:val="16"/>
                <w:szCs w:val="16"/>
              </w:rPr>
              <w:t>ndiciones que establece la ley.</w:t>
            </w:r>
          </w:p>
        </w:tc>
      </w:tr>
      <w:tr w:rsidR="00172B69" w:rsidRPr="0029727D" w14:paraId="47063266" w14:textId="77777777" w:rsidTr="007D7D2E">
        <w:trPr>
          <w:jc w:val="center"/>
        </w:trPr>
        <w:tc>
          <w:tcPr>
            <w:tcW w:w="2972" w:type="dxa"/>
          </w:tcPr>
          <w:p w14:paraId="659E2520" w14:textId="77777777"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Garantía de cumplimiento de contrato.</w:t>
            </w:r>
          </w:p>
        </w:tc>
        <w:tc>
          <w:tcPr>
            <w:tcW w:w="6706" w:type="dxa"/>
          </w:tcPr>
          <w:p w14:paraId="7F031B42" w14:textId="6509363D"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 xml:space="preserve">Art. 45 de la </w:t>
            </w:r>
            <w:r w:rsidR="006D35B3"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w:t>
            </w:r>
          </w:p>
          <w:p w14:paraId="35399CA0" w14:textId="7167E451" w:rsidR="00172B69" w:rsidRPr="00C23C35" w:rsidRDefault="00172B69" w:rsidP="00B72969">
            <w:pPr>
              <w:spacing w:line="276" w:lineRule="auto"/>
              <w:ind w:left="708" w:hanging="708"/>
              <w:jc w:val="both"/>
              <w:rPr>
                <w:rFonts w:ascii="Arial" w:hAnsi="Arial" w:cs="Arial"/>
                <w:sz w:val="16"/>
                <w:szCs w:val="16"/>
              </w:rPr>
            </w:pPr>
            <w:r w:rsidRPr="00C23C35">
              <w:rPr>
                <w:rFonts w:ascii="Arial" w:hAnsi="Arial" w:cs="Arial"/>
                <w:sz w:val="16"/>
                <w:szCs w:val="16"/>
              </w:rPr>
              <w:t>Art. 63 del R</w:t>
            </w:r>
            <w:r w:rsidR="007541CF" w:rsidRPr="00C23C35">
              <w:rPr>
                <w:rFonts w:ascii="Arial" w:hAnsi="Arial" w:cs="Arial"/>
                <w:sz w:val="16"/>
                <w:szCs w:val="16"/>
              </w:rPr>
              <w:t xml:space="preserve">eglamento de la </w:t>
            </w:r>
            <w:r w:rsidR="007541CF"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w:t>
            </w:r>
          </w:p>
          <w:p w14:paraId="25F870A5" w14:textId="4CFDB7E6" w:rsidR="00172B69" w:rsidRPr="00C23C35" w:rsidRDefault="00172B69" w:rsidP="00B72969">
            <w:pPr>
              <w:spacing w:line="276" w:lineRule="auto"/>
              <w:jc w:val="both"/>
              <w:rPr>
                <w:rFonts w:ascii="Arial" w:hAnsi="Arial" w:cs="Arial"/>
                <w:sz w:val="16"/>
                <w:szCs w:val="16"/>
              </w:rPr>
            </w:pPr>
            <w:bookmarkStart w:id="53" w:name="OLE_LINK12"/>
            <w:bookmarkStart w:id="54" w:name="OLE_LINK13"/>
            <w:r w:rsidRPr="00C23C35">
              <w:rPr>
                <w:rFonts w:ascii="Arial" w:hAnsi="Arial" w:cs="Arial"/>
                <w:sz w:val="16"/>
                <w:szCs w:val="16"/>
              </w:rPr>
              <w:t>En la cláusula séptima del contrato referente a garantías, se indica en el inciso 2) que la garantía de cumplimiento deberá ser entregada dentro de los tres días naturales siguientes a la fecha de notificación de la asignación del contrato cuya fecha es del 24/04/19. De acuerdo al art. 63 del R</w:t>
            </w:r>
            <w:r w:rsidR="007541CF" w:rsidRPr="00C23C35">
              <w:rPr>
                <w:rFonts w:ascii="Arial" w:hAnsi="Arial" w:cs="Arial"/>
                <w:sz w:val="16"/>
                <w:szCs w:val="16"/>
              </w:rPr>
              <w:t xml:space="preserve">eglamento de la </w:t>
            </w:r>
            <w:r w:rsidR="007541CF" w:rsidRPr="00C23C35">
              <w:rPr>
                <w:rFonts w:ascii="Arial" w:eastAsia="Arial Narrow" w:hAnsi="Arial" w:cs="Arial"/>
                <w:sz w:val="16"/>
                <w:szCs w:val="16"/>
              </w:rPr>
              <w:t>Ley de Obras Públicas y Servicios Relacionados con las Mismas del Estado de Quintana Roo</w:t>
            </w:r>
            <w:r w:rsidR="007541CF" w:rsidRPr="00C23C35">
              <w:rPr>
                <w:rFonts w:ascii="Arial" w:hAnsi="Arial" w:cs="Arial"/>
                <w:sz w:val="16"/>
                <w:szCs w:val="16"/>
              </w:rPr>
              <w:t xml:space="preserve"> </w:t>
            </w:r>
            <w:r w:rsidRPr="00C23C35">
              <w:rPr>
                <w:rFonts w:ascii="Arial" w:hAnsi="Arial" w:cs="Arial"/>
                <w:sz w:val="16"/>
                <w:szCs w:val="16"/>
              </w:rPr>
              <w:t>señala que esta garantía deberá ser entregada dentro de los quince días naturales siguientes a la fecha en que reciba la notificación, pero invariablemente antes de la firma del contrato. La fecha de la garantía de cumplimiento es del 06/05/19 y la firma del contrato es del 29/04/19. Por lo tanto, no se cumple con las características anunciadas en el contrato.</w:t>
            </w:r>
            <w:bookmarkEnd w:id="53"/>
            <w:bookmarkEnd w:id="54"/>
          </w:p>
        </w:tc>
      </w:tr>
      <w:tr w:rsidR="00172B69" w:rsidRPr="0029727D" w14:paraId="3E9C02F1" w14:textId="77777777" w:rsidTr="007D7D2E">
        <w:trPr>
          <w:jc w:val="center"/>
        </w:trPr>
        <w:tc>
          <w:tcPr>
            <w:tcW w:w="2972" w:type="dxa"/>
          </w:tcPr>
          <w:p w14:paraId="53C83F55" w14:textId="567DC84E"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lastRenderedPageBreak/>
              <w:t>Pólizas de Cheque o transferencia interbancaria</w:t>
            </w:r>
            <w:r w:rsidR="00973AAF" w:rsidRPr="00C23C35">
              <w:rPr>
                <w:rFonts w:ascii="Arial" w:hAnsi="Arial" w:cs="Arial"/>
                <w:sz w:val="16"/>
                <w:szCs w:val="16"/>
              </w:rPr>
              <w:t>.</w:t>
            </w:r>
          </w:p>
        </w:tc>
        <w:tc>
          <w:tcPr>
            <w:tcW w:w="6706" w:type="dxa"/>
          </w:tcPr>
          <w:p w14:paraId="44327645" w14:textId="50945E62"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 xml:space="preserve">Art. 50, párrafo 2 y 3 de la </w:t>
            </w:r>
            <w:r w:rsidR="007541CF"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 xml:space="preserve">; </w:t>
            </w:r>
          </w:p>
          <w:p w14:paraId="5EF01F77" w14:textId="74625787"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Art. 99 del R</w:t>
            </w:r>
            <w:r w:rsidR="007541CF" w:rsidRPr="00C23C35">
              <w:rPr>
                <w:rFonts w:ascii="Arial" w:hAnsi="Arial" w:cs="Arial"/>
                <w:sz w:val="16"/>
                <w:szCs w:val="16"/>
              </w:rPr>
              <w:t xml:space="preserve">eglamento de la </w:t>
            </w:r>
            <w:r w:rsidR="007541CF"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w:t>
            </w:r>
          </w:p>
          <w:p w14:paraId="7532F2DD" w14:textId="52829738"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La factura por concepto del pago No.1 (único) tiene fecha del 28/05/19, y la fecha de la transferencia es del 27/05/19. Existiendo una incongruencia al transferir el pago antes de la fecha de la factura, como se señala en el art. 99 del RLOPSRMEQROO: la instancia convocante deberá revisar la factura y, si reúne los requisitos administrativos y fiscales, tramitar y realizar el p</w:t>
            </w:r>
            <w:r w:rsidR="00973AAF" w:rsidRPr="00C23C35">
              <w:rPr>
                <w:rFonts w:ascii="Arial" w:hAnsi="Arial" w:cs="Arial"/>
                <w:sz w:val="16"/>
                <w:szCs w:val="16"/>
              </w:rPr>
              <w:t>ago de la misma al contratista.</w:t>
            </w:r>
          </w:p>
        </w:tc>
      </w:tr>
      <w:tr w:rsidR="00172B69" w:rsidRPr="0029727D" w14:paraId="07BE205E" w14:textId="77777777" w:rsidTr="007D7D2E">
        <w:trPr>
          <w:jc w:val="center"/>
        </w:trPr>
        <w:tc>
          <w:tcPr>
            <w:tcW w:w="2972" w:type="dxa"/>
          </w:tcPr>
          <w:p w14:paraId="0229BEBB" w14:textId="12132EDB"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Facturas de las estimaciones</w:t>
            </w:r>
            <w:r w:rsidR="00973AAF" w:rsidRPr="00C23C35">
              <w:rPr>
                <w:rFonts w:ascii="Arial" w:hAnsi="Arial" w:cs="Arial"/>
                <w:sz w:val="16"/>
                <w:szCs w:val="16"/>
              </w:rPr>
              <w:t>.</w:t>
            </w:r>
          </w:p>
        </w:tc>
        <w:tc>
          <w:tcPr>
            <w:tcW w:w="6706" w:type="dxa"/>
          </w:tcPr>
          <w:p w14:paraId="1686C3FC" w14:textId="02089513"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 xml:space="preserve">Art. 50, párrafo 2 y 3 de la </w:t>
            </w:r>
            <w:r w:rsidR="007541CF"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 xml:space="preserve">; </w:t>
            </w:r>
          </w:p>
          <w:p w14:paraId="4B1948EE" w14:textId="0FC6FA99"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Art. 99 del R</w:t>
            </w:r>
            <w:r w:rsidR="007541CF" w:rsidRPr="00C23C35">
              <w:rPr>
                <w:rFonts w:ascii="Arial" w:hAnsi="Arial" w:cs="Arial"/>
                <w:sz w:val="16"/>
                <w:szCs w:val="16"/>
              </w:rPr>
              <w:t xml:space="preserve">eglamento de la </w:t>
            </w:r>
            <w:r w:rsidR="007541CF"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w:t>
            </w:r>
          </w:p>
          <w:p w14:paraId="08859552" w14:textId="3E557859" w:rsidR="00172B69" w:rsidRPr="00C23C35" w:rsidRDefault="00172B69" w:rsidP="00B72969">
            <w:pPr>
              <w:spacing w:line="276" w:lineRule="auto"/>
              <w:jc w:val="both"/>
              <w:rPr>
                <w:rFonts w:ascii="Arial" w:hAnsi="Arial" w:cs="Arial"/>
                <w:sz w:val="16"/>
                <w:szCs w:val="16"/>
              </w:rPr>
            </w:pPr>
            <w:r w:rsidRPr="00C23C35">
              <w:rPr>
                <w:rFonts w:ascii="Arial" w:hAnsi="Arial" w:cs="Arial"/>
                <w:sz w:val="16"/>
                <w:szCs w:val="16"/>
              </w:rPr>
              <w:t>La factura por concepto del pago No.1 (único) tiene fecha del 28/05/19, y la fecha de la transferencia es del 27/05/19. Existiendo una incongruencia al transferir el pago antes de la fecha de la factura, como se señala en el art. 99 del RLOPSRMEQROO: la instancia convocante deberá revisar la factura y, si reúne los requisitos administrativos y fiscales, tramitar y realizar el p</w:t>
            </w:r>
            <w:r w:rsidR="00973AAF" w:rsidRPr="00C23C35">
              <w:rPr>
                <w:rFonts w:ascii="Arial" w:hAnsi="Arial" w:cs="Arial"/>
                <w:sz w:val="16"/>
                <w:szCs w:val="16"/>
              </w:rPr>
              <w:t>ago de la misma al contratista.</w:t>
            </w:r>
          </w:p>
        </w:tc>
      </w:tr>
    </w:tbl>
    <w:p w14:paraId="1E1EA945" w14:textId="7CB4CFB9" w:rsidR="00973AAF" w:rsidRPr="00973AAF" w:rsidRDefault="00973AAF" w:rsidP="002311E5">
      <w:pPr>
        <w:spacing w:after="240" w:line="360" w:lineRule="auto"/>
        <w:jc w:val="both"/>
        <w:rPr>
          <w:rFonts w:ascii="Arial" w:hAnsi="Arial" w:cs="Arial"/>
          <w:bCs/>
          <w:sz w:val="18"/>
          <w:szCs w:val="18"/>
        </w:rPr>
      </w:pPr>
      <w:r w:rsidRPr="00973AAF">
        <w:rPr>
          <w:rFonts w:ascii="Arial" w:hAnsi="Arial" w:cs="Arial"/>
          <w:bCs/>
          <w:sz w:val="18"/>
          <w:szCs w:val="18"/>
        </w:rPr>
        <w:t>Fuente: Elaboración propia.</w:t>
      </w:r>
    </w:p>
    <w:p w14:paraId="1343C9AB" w14:textId="24C11D30" w:rsidR="00CC0A64" w:rsidRDefault="00CC0A64"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1</w:t>
      </w:r>
    </w:p>
    <w:p w14:paraId="2A9C517B" w14:textId="6C93DA7D" w:rsidR="00CC0A64" w:rsidRPr="00D360C1" w:rsidRDefault="00CC0A64"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FB17A1">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54622D75" w14:textId="77777777" w:rsidR="00C23C35" w:rsidRDefault="00C23C35" w:rsidP="002311E5">
      <w:pPr>
        <w:spacing w:after="240" w:line="360" w:lineRule="auto"/>
        <w:jc w:val="both"/>
        <w:rPr>
          <w:rFonts w:ascii="Arial" w:hAnsi="Arial" w:cs="Arial"/>
          <w:b/>
        </w:rPr>
      </w:pPr>
    </w:p>
    <w:p w14:paraId="49EEA38A" w14:textId="24C5D3FC" w:rsidR="00CC0A64" w:rsidRDefault="00CC0A64"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330C3E6C" w14:textId="1019FB40" w:rsidR="00CC0A64" w:rsidRPr="00835D5A" w:rsidRDefault="00CC0A64"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sidR="007D4995">
        <w:rPr>
          <w:rFonts w:ascii="Arial" w:hAnsi="Arial" w:cs="Arial"/>
          <w:bCs/>
        </w:rPr>
        <w:t>cada resultado, asimismo, los representantes de la Administración Portuaria Integral de Quintana Roo, S.A. de C.V., solicitaron prórroga para presentar algunos documentos y por otra parte, manifestaron</w:t>
      </w:r>
      <w:r w:rsidR="007D4995" w:rsidRPr="007D4995">
        <w:rPr>
          <w:rFonts w:ascii="Arial" w:hAnsi="Arial" w:cs="Arial"/>
          <w:bCs/>
        </w:rPr>
        <w:t xml:space="preserve"> que están en la mejor disposición de aplicar e implementar mejores controles en la elaboración de los documentos que forman parte del expediente de obra.</w:t>
      </w:r>
    </w:p>
    <w:p w14:paraId="11A46EAB" w14:textId="77777777" w:rsidR="005B2AF9" w:rsidRDefault="005B2AF9"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6FC7B89" w14:textId="77777777" w:rsidR="005B2AF9" w:rsidRDefault="005B2AF9"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2BEA2343" w14:textId="20F07DD7" w:rsidR="005B2AF9" w:rsidRDefault="005B2AF9"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50578F90" w14:textId="4D79A9FB" w:rsidR="005B2AF9" w:rsidRDefault="005B2AF9"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72969">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1B7F48">
        <w:rPr>
          <w:rFonts w:ascii="Arial" w:hAnsi="Arial" w:cs="Arial"/>
        </w:rPr>
        <w:t>No.</w:t>
      </w:r>
      <w:r>
        <w:rPr>
          <w:rFonts w:ascii="Arial" w:hAnsi="Arial" w:cs="Arial"/>
        </w:rPr>
        <w:t xml:space="preserve"> 1 llevada a cabo el 30 de septiembre de 2020.</w:t>
      </w:r>
    </w:p>
    <w:p w14:paraId="4A2B796E" w14:textId="77777777" w:rsidR="005B2AF9" w:rsidRDefault="005B2AF9"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399AC5C" w14:textId="77777777" w:rsidR="005B2AF9" w:rsidRDefault="005B2AF9"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1C1382AF" w14:textId="77777777" w:rsidR="005B2AF9" w:rsidRDefault="005B2AF9"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0BDBA6B4" w14:textId="2A6FFD96" w:rsidR="005B2AF9" w:rsidRDefault="005B2AF9"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w:t>
      </w:r>
      <w:r>
        <w:rPr>
          <w:rFonts w:ascii="Arial" w:hAnsi="Arial" w:cs="Arial"/>
        </w:rPr>
        <w:t xml:space="preserve"> permanece, </w:t>
      </w:r>
      <w:r w:rsidR="007D7D2E">
        <w:rPr>
          <w:rFonts w:ascii="Arial" w:hAnsi="Arial" w:cs="Arial"/>
        </w:rPr>
        <w:t>ya que, en los puntos: adjudicación directa, contrato y f</w:t>
      </w:r>
      <w:r w:rsidR="007D7D2E" w:rsidRPr="007D7D2E">
        <w:rPr>
          <w:rFonts w:ascii="Arial" w:hAnsi="Arial" w:cs="Arial"/>
        </w:rPr>
        <w:t xml:space="preserve">echa de </w:t>
      </w:r>
      <w:r w:rsidR="007D7D2E">
        <w:rPr>
          <w:rFonts w:ascii="Arial" w:hAnsi="Arial" w:cs="Arial"/>
        </w:rPr>
        <w:t>firma y g</w:t>
      </w:r>
      <w:r w:rsidR="007D7D2E" w:rsidRPr="007D7D2E">
        <w:rPr>
          <w:rFonts w:ascii="Arial" w:hAnsi="Arial" w:cs="Arial"/>
        </w:rPr>
        <w:t>aran</w:t>
      </w:r>
      <w:r w:rsidR="007D7D2E">
        <w:rPr>
          <w:rFonts w:ascii="Arial" w:hAnsi="Arial" w:cs="Arial"/>
        </w:rPr>
        <w:t>tía de cumplimiento de contrato, los representantes</w:t>
      </w:r>
      <w:r w:rsidR="0097550C">
        <w:rPr>
          <w:rFonts w:ascii="Arial" w:hAnsi="Arial" w:cs="Arial"/>
        </w:rPr>
        <w:t xml:space="preserve"> </w:t>
      </w:r>
      <w:r w:rsidR="0097550C" w:rsidRPr="00011696">
        <w:rPr>
          <w:rFonts w:ascii="Arial" w:hAnsi="Arial" w:cs="Arial"/>
        </w:rPr>
        <w:t>de la A</w:t>
      </w:r>
      <w:r w:rsidR="0097550C">
        <w:rPr>
          <w:rFonts w:ascii="Arial" w:hAnsi="Arial" w:cs="Arial"/>
        </w:rPr>
        <w:t xml:space="preserve">dministración </w:t>
      </w:r>
      <w:r w:rsidR="0097550C" w:rsidRPr="00011696">
        <w:rPr>
          <w:rFonts w:ascii="Arial" w:hAnsi="Arial" w:cs="Arial"/>
        </w:rPr>
        <w:t>P</w:t>
      </w:r>
      <w:r w:rsidR="0097550C">
        <w:rPr>
          <w:rFonts w:ascii="Arial" w:hAnsi="Arial" w:cs="Arial"/>
        </w:rPr>
        <w:t xml:space="preserve">ortuaria </w:t>
      </w:r>
      <w:r w:rsidR="0097550C" w:rsidRPr="00011696">
        <w:rPr>
          <w:rFonts w:ascii="Arial" w:hAnsi="Arial" w:cs="Arial"/>
        </w:rPr>
        <w:t>I</w:t>
      </w:r>
      <w:r w:rsidR="0097550C">
        <w:rPr>
          <w:rFonts w:ascii="Arial" w:hAnsi="Arial" w:cs="Arial"/>
        </w:rPr>
        <w:t xml:space="preserve">ntegral de </w:t>
      </w:r>
      <w:r w:rsidR="0097550C" w:rsidRPr="00011696">
        <w:rPr>
          <w:rFonts w:ascii="Arial" w:hAnsi="Arial" w:cs="Arial"/>
        </w:rPr>
        <w:t>Q</w:t>
      </w:r>
      <w:r w:rsidR="0097550C">
        <w:rPr>
          <w:rFonts w:ascii="Arial" w:hAnsi="Arial" w:cs="Arial"/>
        </w:rPr>
        <w:t>uintana Roo, S.A. de C.V., manifestaron</w:t>
      </w:r>
      <w:r w:rsidR="0097550C" w:rsidRPr="00011696">
        <w:rPr>
          <w:rFonts w:ascii="Arial" w:hAnsi="Arial" w:cs="Arial"/>
        </w:rPr>
        <w:t xml:space="preserve"> que están en la mejor disposición de aplicar e implementar mejores controles en la elaboración de los documentos que forman parte del expediente de obra.</w:t>
      </w:r>
    </w:p>
    <w:p w14:paraId="2FB4147E" w14:textId="76DBC4EB" w:rsidR="003843DF" w:rsidRDefault="003843DF" w:rsidP="002311E5">
      <w:pPr>
        <w:spacing w:after="240" w:line="360" w:lineRule="auto"/>
        <w:jc w:val="both"/>
        <w:rPr>
          <w:rFonts w:ascii="Arial" w:hAnsi="Arial" w:cs="Arial"/>
        </w:rPr>
      </w:pPr>
      <w:r>
        <w:rPr>
          <w:rFonts w:ascii="Arial" w:hAnsi="Arial" w:cs="Arial"/>
          <w:b/>
        </w:rPr>
        <w:t xml:space="preserve">Estatus </w:t>
      </w:r>
      <w:r w:rsidRPr="001F676F">
        <w:rPr>
          <w:rFonts w:ascii="Arial" w:hAnsi="Arial" w:cs="Arial"/>
          <w:b/>
        </w:rPr>
        <w:t xml:space="preserve">actual: </w:t>
      </w:r>
      <w:r w:rsidR="00E532BD" w:rsidRPr="00E532BD">
        <w:rPr>
          <w:rFonts w:ascii="Arial" w:hAnsi="Arial" w:cs="Arial"/>
        </w:rPr>
        <w:t>Atendido.</w:t>
      </w:r>
      <w:r w:rsidR="00E532BD">
        <w:rPr>
          <w:rFonts w:ascii="Arial" w:hAnsi="Arial" w:cs="Arial"/>
          <w:b/>
        </w:rPr>
        <w:t xml:space="preserve"> </w:t>
      </w:r>
      <w:r w:rsidRPr="001F676F">
        <w:rPr>
          <w:rFonts w:ascii="Arial" w:hAnsi="Arial" w:cs="Arial"/>
        </w:rPr>
        <w:t>No solventado.</w:t>
      </w:r>
    </w:p>
    <w:p w14:paraId="7BA0FDB7" w14:textId="77777777" w:rsidR="003843DF" w:rsidRDefault="003843DF" w:rsidP="002311E5">
      <w:pPr>
        <w:spacing w:after="240" w:line="360" w:lineRule="auto"/>
        <w:jc w:val="both"/>
        <w:rPr>
          <w:rFonts w:ascii="Arial" w:hAnsi="Arial" w:cs="Arial"/>
        </w:rPr>
      </w:pPr>
      <w:r>
        <w:rPr>
          <w:rFonts w:ascii="Arial" w:hAnsi="Arial" w:cs="Arial"/>
          <w:b/>
        </w:rPr>
        <w:t xml:space="preserve">Acción </w:t>
      </w:r>
      <w:r w:rsidRPr="00CD5A5F">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6A325EE6" w14:textId="7E4F006E" w:rsidR="003843DF" w:rsidRDefault="003843DF"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CD5A5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8676108" w14:textId="77777777" w:rsidR="008B609D" w:rsidRDefault="008B609D"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B609D" w14:paraId="117860AA"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9DD80EE" w14:textId="77777777" w:rsidR="008B609D" w:rsidRDefault="008B609D" w:rsidP="006D35B3">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1A7E7E7" w14:textId="77777777" w:rsidR="008B609D" w:rsidRPr="008B609D" w:rsidRDefault="008B609D" w:rsidP="006D35B3">
            <w:pPr>
              <w:rPr>
                <w:rFonts w:ascii="Arial" w:hAnsi="Arial" w:cs="Arial"/>
              </w:rPr>
            </w:pPr>
            <w:r w:rsidRPr="008B609D">
              <w:rPr>
                <w:rFonts w:ascii="Arial" w:hAnsi="Arial" w:cs="Arial"/>
              </w:rPr>
              <w:t>S/N</w:t>
            </w:r>
          </w:p>
        </w:tc>
      </w:tr>
      <w:tr w:rsidR="008B609D" w14:paraId="5C3BF3B6"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22101C5" w14:textId="77777777" w:rsidR="008B609D" w:rsidRDefault="008B609D" w:rsidP="006D35B3">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574DBC41" w14:textId="00258F02" w:rsidR="008B609D" w:rsidRPr="008B609D" w:rsidRDefault="008B609D" w:rsidP="006D35B3">
            <w:pPr>
              <w:rPr>
                <w:rFonts w:ascii="Arial" w:hAnsi="Arial" w:cs="Arial"/>
              </w:rPr>
            </w:pPr>
            <w:r w:rsidRPr="008B609D">
              <w:rPr>
                <w:rFonts w:ascii="Arial" w:hAnsi="Arial" w:cs="Arial"/>
              </w:rPr>
              <w:t>API-OGICOP-120619-004</w:t>
            </w:r>
          </w:p>
        </w:tc>
      </w:tr>
      <w:tr w:rsidR="008B609D" w14:paraId="215748DF"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3016EC1" w14:textId="77777777" w:rsidR="008B609D" w:rsidRDefault="008B609D" w:rsidP="006D35B3">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69028939" w14:textId="3BEBF3F4" w:rsidR="008B609D" w:rsidRPr="008B609D" w:rsidRDefault="008B609D" w:rsidP="006D35B3">
            <w:pPr>
              <w:jc w:val="both"/>
              <w:rPr>
                <w:rFonts w:ascii="Arial" w:hAnsi="Arial" w:cs="Arial"/>
              </w:rPr>
            </w:pPr>
            <w:r w:rsidRPr="008B609D">
              <w:rPr>
                <w:rFonts w:ascii="Arial" w:hAnsi="Arial" w:cs="Arial"/>
              </w:rPr>
              <w:t>Suministro e instalación de luminarias en los patios de maniobras y vialidades del recinto portuario de Puerto Morelos, Quintana Roo.</w:t>
            </w:r>
          </w:p>
        </w:tc>
      </w:tr>
      <w:tr w:rsidR="008B609D" w14:paraId="04C65C87" w14:textId="77777777" w:rsidTr="00973AAF">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C93527A" w14:textId="77777777" w:rsidR="008B609D" w:rsidRPr="00973AAF" w:rsidRDefault="008B609D" w:rsidP="006D35B3">
            <w:pPr>
              <w:spacing w:line="276" w:lineRule="auto"/>
              <w:rPr>
                <w:rFonts w:ascii="Arial" w:hAnsi="Arial" w:cs="Arial"/>
              </w:rPr>
            </w:pPr>
            <w:r w:rsidRPr="00973AAF">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2ACFE664" w14:textId="2181450D" w:rsidR="008B609D" w:rsidRPr="008B609D" w:rsidRDefault="001F676F" w:rsidP="006D35B3">
            <w:pPr>
              <w:spacing w:line="276" w:lineRule="auto"/>
              <w:jc w:val="both"/>
              <w:rPr>
                <w:rFonts w:ascii="Arial" w:hAnsi="Arial" w:cs="Arial"/>
              </w:rPr>
            </w:pPr>
            <w:r w:rsidRPr="00973AAF">
              <w:rPr>
                <w:rFonts w:ascii="Arial" w:hAnsi="Arial" w:cs="Arial"/>
              </w:rPr>
              <w:t>$ 1,199,769.89</w:t>
            </w:r>
          </w:p>
        </w:tc>
      </w:tr>
    </w:tbl>
    <w:p w14:paraId="095596E0" w14:textId="77777777" w:rsidR="008B609D" w:rsidRDefault="008B609D" w:rsidP="002311E5">
      <w:pPr>
        <w:spacing w:after="240" w:line="276" w:lineRule="auto"/>
        <w:jc w:val="both"/>
        <w:rPr>
          <w:rFonts w:ascii="Arial" w:hAnsi="Arial" w:cs="Arial"/>
          <w:b/>
        </w:rPr>
      </w:pPr>
    </w:p>
    <w:p w14:paraId="1B3CA825" w14:textId="0CE56B3D" w:rsidR="008B609D" w:rsidRDefault="007416FA" w:rsidP="002311E5">
      <w:pPr>
        <w:spacing w:after="240" w:line="276" w:lineRule="auto"/>
        <w:jc w:val="both"/>
        <w:rPr>
          <w:rFonts w:ascii="Arial" w:hAnsi="Arial" w:cs="Arial"/>
          <w:b/>
        </w:rPr>
      </w:pPr>
      <w:r>
        <w:rPr>
          <w:rFonts w:ascii="Arial" w:hAnsi="Arial" w:cs="Arial"/>
          <w:b/>
        </w:rPr>
        <w:lastRenderedPageBreak/>
        <w:t>Resultado 4,</w:t>
      </w:r>
      <w:r w:rsidR="008B609D">
        <w:rPr>
          <w:rFonts w:ascii="Arial" w:hAnsi="Arial" w:cs="Arial"/>
          <w:b/>
        </w:rPr>
        <w:t xml:space="preserve"> </w:t>
      </w:r>
      <w:r>
        <w:rPr>
          <w:rFonts w:ascii="Arial" w:hAnsi="Arial" w:cs="Arial"/>
          <w:b/>
        </w:rPr>
        <w:t>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8B609D" w14:paraId="14386C54" w14:textId="77777777" w:rsidTr="006A70A6">
        <w:trPr>
          <w:trHeight w:val="250"/>
          <w:jc w:val="center"/>
        </w:trPr>
        <w:tc>
          <w:tcPr>
            <w:tcW w:w="3692" w:type="dxa"/>
            <w:vAlign w:val="center"/>
            <w:hideMark/>
          </w:tcPr>
          <w:p w14:paraId="010B651E" w14:textId="77777777" w:rsidR="008B609D" w:rsidRDefault="008B609D"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2D32E2ED" w14:textId="77777777" w:rsidR="008B609D" w:rsidRDefault="008B609D" w:rsidP="002311E5">
            <w:pPr>
              <w:spacing w:after="240" w:line="276" w:lineRule="auto"/>
              <w:jc w:val="right"/>
              <w:rPr>
                <w:rFonts w:ascii="Arial" w:hAnsi="Arial" w:cs="Arial"/>
                <w:b/>
              </w:rPr>
            </w:pPr>
          </w:p>
        </w:tc>
      </w:tr>
    </w:tbl>
    <w:p w14:paraId="53A08368" w14:textId="77777777" w:rsidR="008B609D" w:rsidRDefault="008B609D" w:rsidP="002311E5">
      <w:pPr>
        <w:spacing w:after="240" w:line="360" w:lineRule="auto"/>
        <w:jc w:val="both"/>
        <w:rPr>
          <w:rFonts w:ascii="Arial" w:hAnsi="Arial" w:cs="Arial"/>
          <w:b/>
          <w:bCs/>
        </w:rPr>
      </w:pPr>
      <w:r>
        <w:rPr>
          <w:rFonts w:ascii="Arial" w:hAnsi="Arial" w:cs="Arial"/>
          <w:b/>
          <w:bCs/>
        </w:rPr>
        <w:t>Descripción de la observación:</w:t>
      </w:r>
    </w:p>
    <w:p w14:paraId="55CEDA1A" w14:textId="3EA0E340" w:rsidR="009B7CF7" w:rsidRDefault="002A2770" w:rsidP="002311E5">
      <w:pPr>
        <w:spacing w:after="240" w:line="360" w:lineRule="auto"/>
        <w:jc w:val="both"/>
        <w:rPr>
          <w:rFonts w:ascii="Arial" w:hAnsi="Arial" w:cs="Arial"/>
        </w:rPr>
      </w:pPr>
      <w:r w:rsidRPr="002A2770">
        <w:rPr>
          <w:rFonts w:ascii="Arial" w:hAnsi="Arial" w:cs="Arial"/>
        </w:rPr>
        <w:t xml:space="preserve">Durante la revisión y análisis del expediente unitario de la obra: Suministro e instalación de luminarias en los patios de maniobras y vialidades del recinto portuario </w:t>
      </w:r>
      <w:r w:rsidR="007416FA">
        <w:rPr>
          <w:rFonts w:ascii="Arial" w:hAnsi="Arial" w:cs="Arial"/>
        </w:rPr>
        <w:t>de Puerto Morelos, Quintana Roo</w:t>
      </w:r>
      <w:r w:rsidRPr="002A2770">
        <w:rPr>
          <w:rFonts w:ascii="Arial" w:hAnsi="Arial" w:cs="Arial"/>
        </w:rPr>
        <w:t>, se detectó que el expediente técnico unitario de la obra, contiene documentos considerados irregulares por presentar anomalías trascendentales para la integración del mismo, cuyo detalle se relacionan a continuación:</w:t>
      </w:r>
    </w:p>
    <w:p w14:paraId="3CD5D0EC" w14:textId="104CD950" w:rsidR="00973AAF" w:rsidRDefault="00973AAF" w:rsidP="006D35B3">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w:t>
      </w:r>
      <w:r w:rsidR="006D35B3">
        <w:rPr>
          <w:rFonts w:ascii="Arial" w:hAnsi="Arial" w:cs="Arial"/>
          <w:bCs/>
          <w:sz w:val="20"/>
          <w:szCs w:val="20"/>
        </w:rPr>
        <w:t>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2A2770" w:rsidRPr="002A2770" w14:paraId="4D00907E" w14:textId="77777777" w:rsidTr="006A70A6">
        <w:trPr>
          <w:trHeight w:val="301"/>
          <w:tblHeader/>
          <w:jc w:val="center"/>
        </w:trPr>
        <w:tc>
          <w:tcPr>
            <w:tcW w:w="2972" w:type="dxa"/>
            <w:shd w:val="clear" w:color="auto" w:fill="D0CECE" w:themeFill="background2" w:themeFillShade="E6"/>
            <w:vAlign w:val="center"/>
          </w:tcPr>
          <w:p w14:paraId="1870F304" w14:textId="35ED9E06" w:rsidR="002A2770" w:rsidRPr="002A2770" w:rsidRDefault="002A2770" w:rsidP="00100E24">
            <w:pPr>
              <w:spacing w:line="276" w:lineRule="auto"/>
              <w:jc w:val="center"/>
              <w:rPr>
                <w:rFonts w:ascii="Arial" w:eastAsia="Arial Narrow" w:hAnsi="Arial" w:cs="Arial"/>
                <w:b/>
                <w:sz w:val="18"/>
                <w:szCs w:val="18"/>
              </w:rPr>
            </w:pPr>
            <w:r w:rsidRPr="002A2770">
              <w:rPr>
                <w:rFonts w:ascii="Arial" w:eastAsia="Arial Narrow" w:hAnsi="Arial" w:cs="Arial"/>
                <w:b/>
                <w:sz w:val="18"/>
                <w:szCs w:val="18"/>
              </w:rPr>
              <w:t>DOCUMENTO</w:t>
            </w:r>
          </w:p>
        </w:tc>
        <w:tc>
          <w:tcPr>
            <w:tcW w:w="6706" w:type="dxa"/>
            <w:shd w:val="clear" w:color="auto" w:fill="D0CECE" w:themeFill="background2" w:themeFillShade="E6"/>
            <w:vAlign w:val="center"/>
          </w:tcPr>
          <w:p w14:paraId="4027AC0F" w14:textId="77777777" w:rsidR="002A2770" w:rsidRPr="002A2770" w:rsidRDefault="002A2770" w:rsidP="00100E24">
            <w:pPr>
              <w:spacing w:line="276" w:lineRule="auto"/>
              <w:jc w:val="center"/>
              <w:rPr>
                <w:rFonts w:ascii="Arial" w:eastAsia="Arial Narrow" w:hAnsi="Arial" w:cs="Arial"/>
                <w:b/>
                <w:sz w:val="18"/>
                <w:szCs w:val="18"/>
              </w:rPr>
            </w:pPr>
            <w:r w:rsidRPr="002A2770">
              <w:rPr>
                <w:rFonts w:ascii="Arial" w:eastAsia="Arial Narrow" w:hAnsi="Arial" w:cs="Arial"/>
                <w:b/>
                <w:sz w:val="18"/>
                <w:szCs w:val="18"/>
              </w:rPr>
              <w:t>DISPOSICIÓN INFRINGIDA</w:t>
            </w:r>
          </w:p>
        </w:tc>
      </w:tr>
      <w:tr w:rsidR="002A2770" w:rsidRPr="002A2770" w14:paraId="6C729275" w14:textId="77777777" w:rsidTr="006A70A6">
        <w:trPr>
          <w:jc w:val="center"/>
        </w:trPr>
        <w:tc>
          <w:tcPr>
            <w:tcW w:w="2972" w:type="dxa"/>
          </w:tcPr>
          <w:p w14:paraId="29B411D5" w14:textId="191F0A09" w:rsidR="002A2770" w:rsidRPr="007541CF" w:rsidRDefault="002A2770" w:rsidP="00100E24">
            <w:pPr>
              <w:spacing w:line="276" w:lineRule="auto"/>
              <w:jc w:val="both"/>
              <w:rPr>
                <w:rFonts w:ascii="Arial" w:hAnsi="Arial" w:cs="Arial"/>
                <w:sz w:val="16"/>
                <w:szCs w:val="16"/>
                <w:lang w:eastAsia="es-MX"/>
              </w:rPr>
            </w:pPr>
            <w:r w:rsidRPr="007541CF">
              <w:rPr>
                <w:rFonts w:ascii="Arial" w:hAnsi="Arial" w:cs="Arial"/>
                <w:sz w:val="16"/>
                <w:szCs w:val="16"/>
                <w:lang w:eastAsia="es-MX"/>
              </w:rPr>
              <w:t>Programa anual de obras y servicios relacionados con las mismas (POAS) y presupuesto autorizado</w:t>
            </w:r>
            <w:r w:rsidR="00973AAF" w:rsidRPr="007541CF">
              <w:rPr>
                <w:rFonts w:ascii="Arial" w:hAnsi="Arial" w:cs="Arial"/>
                <w:sz w:val="16"/>
                <w:szCs w:val="16"/>
                <w:lang w:eastAsia="es-MX"/>
              </w:rPr>
              <w:t>.</w:t>
            </w:r>
          </w:p>
        </w:tc>
        <w:tc>
          <w:tcPr>
            <w:tcW w:w="6706" w:type="dxa"/>
          </w:tcPr>
          <w:p w14:paraId="7C1CECF8" w14:textId="1CD52967"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 xml:space="preserve">Art. 13, 14, 18 y 19 de la </w:t>
            </w:r>
            <w:r w:rsidR="006D35B3" w:rsidRPr="007541CF">
              <w:rPr>
                <w:rFonts w:ascii="Arial" w:eastAsia="Arial Narrow" w:hAnsi="Arial" w:cs="Arial"/>
                <w:sz w:val="16"/>
                <w:szCs w:val="16"/>
              </w:rPr>
              <w:t>Ley de Obras Públicas y Servicios Relacionados con las Mismas del Estado de Quintana Roo</w:t>
            </w:r>
            <w:r w:rsidRPr="007541CF">
              <w:rPr>
                <w:rFonts w:ascii="Arial" w:eastAsia="Arial Narrow" w:hAnsi="Arial" w:cs="Arial"/>
                <w:sz w:val="16"/>
                <w:szCs w:val="16"/>
              </w:rPr>
              <w:t>.</w:t>
            </w:r>
          </w:p>
          <w:p w14:paraId="7CBBE911" w14:textId="5368FE49"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Art. 6 fracción II del R</w:t>
            </w:r>
            <w:r w:rsidR="007541CF" w:rsidRPr="007541CF">
              <w:rPr>
                <w:rFonts w:ascii="Arial" w:eastAsia="Arial Narrow" w:hAnsi="Arial" w:cs="Arial"/>
                <w:sz w:val="16"/>
                <w:szCs w:val="16"/>
              </w:rPr>
              <w:t>eglamento de la Ley de Obras Públicas y Servicios Relacionados con las Mismas del Estado de Quintana Roo</w:t>
            </w:r>
            <w:r w:rsidRPr="007541CF">
              <w:rPr>
                <w:rFonts w:ascii="Arial" w:eastAsia="Arial Narrow" w:hAnsi="Arial" w:cs="Arial"/>
                <w:sz w:val="16"/>
                <w:szCs w:val="16"/>
              </w:rPr>
              <w:t>.</w:t>
            </w:r>
          </w:p>
          <w:p w14:paraId="3D43C893" w14:textId="3185FD3C"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para la obra en mención se aprueba la cantidad de $ 1,200,000.00 sin indicar si incluye o no el IVA. Mediante oficio API.GAF.361.2019 se indica que se cuenta con $1,200,000.00 más IVA, arrojando un monto de $1,392,000.00. </w:t>
            </w:r>
          </w:p>
        </w:tc>
      </w:tr>
      <w:tr w:rsidR="002A2770" w:rsidRPr="002A2770" w14:paraId="6FC4F62C" w14:textId="77777777" w:rsidTr="006A70A6">
        <w:trPr>
          <w:jc w:val="center"/>
        </w:trPr>
        <w:tc>
          <w:tcPr>
            <w:tcW w:w="2972" w:type="dxa"/>
          </w:tcPr>
          <w:p w14:paraId="0269714B" w14:textId="7B222236"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Presupuesto Base de la dependencia</w:t>
            </w:r>
            <w:r w:rsidR="00973AAF" w:rsidRPr="007541CF">
              <w:rPr>
                <w:rFonts w:ascii="Arial" w:hAnsi="Arial" w:cs="Arial"/>
                <w:sz w:val="16"/>
                <w:szCs w:val="16"/>
              </w:rPr>
              <w:t>.</w:t>
            </w:r>
          </w:p>
        </w:tc>
        <w:tc>
          <w:tcPr>
            <w:tcW w:w="6706" w:type="dxa"/>
          </w:tcPr>
          <w:p w14:paraId="222BF52F" w14:textId="0BBD81C8"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 xml:space="preserve">Art. 14, fracción VI de la </w:t>
            </w:r>
            <w:r w:rsidR="007541CF" w:rsidRPr="007541CF">
              <w:rPr>
                <w:rFonts w:ascii="Arial" w:eastAsia="Arial Narrow" w:hAnsi="Arial" w:cs="Arial"/>
                <w:sz w:val="16"/>
                <w:szCs w:val="16"/>
              </w:rPr>
              <w:t>Ley de Obras Públicas y Servicios Relacionados con las Mismas del Estado de Quintana Roo</w:t>
            </w:r>
            <w:r w:rsidRPr="007541CF">
              <w:rPr>
                <w:rFonts w:ascii="Arial" w:eastAsia="Arial Narrow" w:hAnsi="Arial" w:cs="Arial"/>
                <w:sz w:val="16"/>
                <w:szCs w:val="16"/>
              </w:rPr>
              <w:t>.</w:t>
            </w:r>
          </w:p>
          <w:p w14:paraId="0B69C2A1" w14:textId="090CDED6"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Art. 10, Párrafo 3 del R</w:t>
            </w:r>
            <w:r w:rsidR="007541CF" w:rsidRPr="007541CF">
              <w:rPr>
                <w:rFonts w:ascii="Arial" w:eastAsia="Arial Narrow" w:hAnsi="Arial" w:cs="Arial"/>
                <w:sz w:val="16"/>
                <w:szCs w:val="16"/>
              </w:rPr>
              <w:t>eglamento de la Ley de Obras Públicas y Servicios Relacionados con las Mismas del Estado de Quintana Roo</w:t>
            </w:r>
            <w:r w:rsidRPr="007541CF">
              <w:rPr>
                <w:rFonts w:ascii="Arial" w:eastAsia="Arial Narrow" w:hAnsi="Arial" w:cs="Arial"/>
                <w:sz w:val="16"/>
                <w:szCs w:val="16"/>
              </w:rPr>
              <w:t>.</w:t>
            </w:r>
          </w:p>
          <w:p w14:paraId="36337965" w14:textId="03F570A2"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En el expediente técnico se integró un presupuesto base cuyo monto no indica si incluye el IVA, c</w:t>
            </w:r>
            <w:r w:rsidR="00973AAF" w:rsidRPr="007541CF">
              <w:rPr>
                <w:rFonts w:ascii="Arial" w:eastAsia="Arial Narrow" w:hAnsi="Arial" w:cs="Arial"/>
                <w:sz w:val="16"/>
                <w:szCs w:val="16"/>
              </w:rPr>
              <w:t>on un importe de $1,150,104.55.</w:t>
            </w:r>
          </w:p>
        </w:tc>
      </w:tr>
      <w:tr w:rsidR="002A2770" w:rsidRPr="002A2770" w14:paraId="4847F861" w14:textId="77777777" w:rsidTr="006A70A6">
        <w:trPr>
          <w:jc w:val="center"/>
        </w:trPr>
        <w:tc>
          <w:tcPr>
            <w:tcW w:w="2972" w:type="dxa"/>
          </w:tcPr>
          <w:p w14:paraId="7224F80F" w14:textId="77777777"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Acta de fallo.</w:t>
            </w:r>
          </w:p>
        </w:tc>
        <w:tc>
          <w:tcPr>
            <w:tcW w:w="6706" w:type="dxa"/>
          </w:tcPr>
          <w:p w14:paraId="0F4D3DE1" w14:textId="3E18C2F2"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 xml:space="preserve">Art. 33 fracción IV, 35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eastAsia="Arial Narrow" w:hAnsi="Arial" w:cs="Arial"/>
                <w:sz w:val="16"/>
                <w:szCs w:val="16"/>
              </w:rPr>
              <w:t>.</w:t>
            </w:r>
          </w:p>
          <w:p w14:paraId="214B9FE8" w14:textId="21E65D0E"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Art. 30 fracción V y art. 40 del R</w:t>
            </w:r>
            <w:r w:rsidR="007541CF">
              <w:rPr>
                <w:rFonts w:ascii="Arial" w:eastAsia="Arial Narrow" w:hAnsi="Arial" w:cs="Arial"/>
                <w:sz w:val="16"/>
                <w:szCs w:val="16"/>
              </w:rPr>
              <w:t xml:space="preserve">eglamento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eastAsia="Arial Narrow" w:hAnsi="Arial" w:cs="Arial"/>
                <w:sz w:val="16"/>
                <w:szCs w:val="16"/>
              </w:rPr>
              <w:t>.</w:t>
            </w:r>
          </w:p>
          <w:p w14:paraId="218A0E01" w14:textId="7D866BD3" w:rsidR="002A2770" w:rsidRPr="007541CF" w:rsidRDefault="002A2770" w:rsidP="00100E24">
            <w:pPr>
              <w:spacing w:line="276" w:lineRule="auto"/>
              <w:jc w:val="both"/>
              <w:rPr>
                <w:rFonts w:ascii="Arial" w:eastAsia="Arial Narrow" w:hAnsi="Arial" w:cs="Arial"/>
                <w:sz w:val="16"/>
                <w:szCs w:val="16"/>
              </w:rPr>
            </w:pPr>
            <w:bookmarkStart w:id="55" w:name="OLE_LINK15"/>
            <w:r w:rsidRPr="007541CF">
              <w:rPr>
                <w:rFonts w:ascii="Arial" w:eastAsia="Arial Narrow" w:hAnsi="Arial" w:cs="Arial"/>
                <w:sz w:val="16"/>
                <w:szCs w:val="16"/>
              </w:rPr>
              <w:t>En el art. 30 fracción V del R</w:t>
            </w:r>
            <w:r w:rsidR="007541CF">
              <w:rPr>
                <w:rFonts w:ascii="Arial" w:eastAsia="Arial Narrow" w:hAnsi="Arial" w:cs="Arial"/>
                <w:sz w:val="16"/>
                <w:szCs w:val="16"/>
              </w:rPr>
              <w:t xml:space="preserve">eglamento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eastAsia="Arial Narrow" w:hAnsi="Arial" w:cs="Arial"/>
                <w:sz w:val="16"/>
                <w:szCs w:val="16"/>
              </w:rPr>
              <w:t xml:space="preserve">, se establece que al concluir el acto de presentación y apertura de proposiciones se levantará un acta en la que se hará constar como mínimo lo siguiente: V.- Lugar, fecha y hora de la junta pública donde se dará a conocer el fallo de la licitación. En el expediente técnico se integró el acta de apertura de las propuestas, se cita a los representantes y personas físicas, para que asistan el día 10/06/19 a las 12:00 horas para conocer el fallo de la licitación, sin embargo, el acta de fallo tiene fecha del 11/06/19. No respetando la fecha acordada en el acta de apertura de las propuestas. </w:t>
            </w:r>
            <w:bookmarkEnd w:id="55"/>
          </w:p>
        </w:tc>
      </w:tr>
      <w:tr w:rsidR="002A2770" w:rsidRPr="002A2770" w14:paraId="483589A2" w14:textId="77777777" w:rsidTr="006A70A6">
        <w:trPr>
          <w:jc w:val="center"/>
        </w:trPr>
        <w:tc>
          <w:tcPr>
            <w:tcW w:w="2972" w:type="dxa"/>
          </w:tcPr>
          <w:p w14:paraId="0C108E0A" w14:textId="0D11C285"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lastRenderedPageBreak/>
              <w:t>Finiquito de obra</w:t>
            </w:r>
            <w:r w:rsidR="00973AAF" w:rsidRPr="007541CF">
              <w:rPr>
                <w:rFonts w:ascii="Arial" w:hAnsi="Arial" w:cs="Arial"/>
                <w:sz w:val="16"/>
                <w:szCs w:val="16"/>
              </w:rPr>
              <w:t>.</w:t>
            </w:r>
          </w:p>
        </w:tc>
        <w:tc>
          <w:tcPr>
            <w:tcW w:w="6706" w:type="dxa"/>
          </w:tcPr>
          <w:p w14:paraId="7225BF37" w14:textId="09A4EB7D"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 xml:space="preserve">Art.  60, Párrafo 2 y 3 de la </w:t>
            </w:r>
            <w:r w:rsidR="007541CF" w:rsidRPr="003459DD">
              <w:rPr>
                <w:rFonts w:ascii="Arial" w:eastAsia="Arial Narrow" w:hAnsi="Arial" w:cs="Arial"/>
                <w:sz w:val="18"/>
                <w:szCs w:val="18"/>
              </w:rPr>
              <w:t>Ley de Obras Públicas y Servicios Relacionados con las Mismas del Estado de Quintana Roo</w:t>
            </w:r>
            <w:r w:rsidR="007541CF">
              <w:rPr>
                <w:rFonts w:ascii="Arial" w:eastAsia="Arial Narrow" w:hAnsi="Arial" w:cs="Arial"/>
                <w:sz w:val="18"/>
                <w:szCs w:val="18"/>
              </w:rPr>
              <w:t>.</w:t>
            </w:r>
          </w:p>
          <w:p w14:paraId="2D2599EB" w14:textId="7469CE00" w:rsidR="002A2770" w:rsidRPr="007541CF" w:rsidRDefault="002A2770" w:rsidP="00100E24">
            <w:pPr>
              <w:spacing w:line="276" w:lineRule="auto"/>
              <w:jc w:val="both"/>
              <w:rPr>
                <w:rFonts w:ascii="Arial" w:eastAsia="Arial Narrow" w:hAnsi="Arial" w:cs="Arial"/>
                <w:sz w:val="16"/>
                <w:szCs w:val="16"/>
              </w:rPr>
            </w:pPr>
            <w:r w:rsidRPr="007541CF">
              <w:rPr>
                <w:rFonts w:ascii="Arial" w:eastAsia="Arial Narrow" w:hAnsi="Arial" w:cs="Arial"/>
                <w:sz w:val="16"/>
                <w:szCs w:val="16"/>
              </w:rPr>
              <w:t>Art.  137, 139 y 140 del R</w:t>
            </w:r>
            <w:r w:rsidR="007541CF">
              <w:rPr>
                <w:rFonts w:ascii="Arial" w:eastAsia="Arial Narrow" w:hAnsi="Arial" w:cs="Arial"/>
                <w:sz w:val="16"/>
                <w:szCs w:val="16"/>
              </w:rPr>
              <w:t xml:space="preserve">eglamento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eastAsia="Arial Narrow" w:hAnsi="Arial" w:cs="Arial"/>
                <w:sz w:val="16"/>
                <w:szCs w:val="16"/>
              </w:rPr>
              <w:t>.</w:t>
            </w:r>
          </w:p>
          <w:p w14:paraId="74C86E1F" w14:textId="28343E5B" w:rsidR="002A2770" w:rsidRPr="007541CF" w:rsidRDefault="002A2770" w:rsidP="00100E24">
            <w:pPr>
              <w:spacing w:line="276" w:lineRule="auto"/>
              <w:jc w:val="both"/>
              <w:rPr>
                <w:rFonts w:ascii="Arial" w:hAnsi="Arial" w:cs="Arial"/>
                <w:sz w:val="16"/>
                <w:szCs w:val="16"/>
              </w:rPr>
            </w:pPr>
            <w:bookmarkStart w:id="56" w:name="OLE_LINK18"/>
            <w:bookmarkStart w:id="57" w:name="OLE_LINK19"/>
            <w:r w:rsidRPr="007541CF">
              <w:rPr>
                <w:rFonts w:ascii="Arial" w:eastAsia="Arial Narrow" w:hAnsi="Arial" w:cs="Arial"/>
                <w:sz w:val="16"/>
                <w:szCs w:val="16"/>
              </w:rPr>
              <w:t>En el expediente técnico se encuentra el acta de finiquito y terminación de contrato de fecha 10/10/19, en el número IV (relación de estimaciones pagadas) dice monto pagado a la fecha del finiquito (cuyo importe es igual al monto contratado más convenio) y en el número VI (declaraciones), se manifiesta que no existen adeudos que reclamar, sin embargo, l</w:t>
            </w:r>
            <w:r w:rsidRPr="007541CF">
              <w:rPr>
                <w:rFonts w:ascii="Arial" w:hAnsi="Arial" w:cs="Arial"/>
                <w:sz w:val="16"/>
                <w:szCs w:val="16"/>
              </w:rPr>
              <w:t>a factura de la est.3 (finiquito) tiene fecha del 29/10/19 y la transferencia es del 08/11/19. Siendo incongruente lo indicado en el acta de finiquito.</w:t>
            </w:r>
            <w:bookmarkEnd w:id="56"/>
            <w:bookmarkEnd w:id="57"/>
          </w:p>
        </w:tc>
      </w:tr>
      <w:tr w:rsidR="002A2770" w:rsidRPr="002A2770" w14:paraId="3B4E8503" w14:textId="77777777" w:rsidTr="006A70A6">
        <w:trPr>
          <w:jc w:val="center"/>
        </w:trPr>
        <w:tc>
          <w:tcPr>
            <w:tcW w:w="2972" w:type="dxa"/>
          </w:tcPr>
          <w:p w14:paraId="48EDD4C2" w14:textId="1B0D3B8B"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Pólizas de Cheque o transferencia interbancaria</w:t>
            </w:r>
            <w:r w:rsidR="00973AAF" w:rsidRPr="007541CF">
              <w:rPr>
                <w:rFonts w:ascii="Arial" w:hAnsi="Arial" w:cs="Arial"/>
                <w:sz w:val="16"/>
                <w:szCs w:val="16"/>
              </w:rPr>
              <w:t>.</w:t>
            </w:r>
          </w:p>
        </w:tc>
        <w:tc>
          <w:tcPr>
            <w:tcW w:w="6706" w:type="dxa"/>
          </w:tcPr>
          <w:p w14:paraId="6707E633" w14:textId="575DCBF4"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 xml:space="preserve">Art. 50, párrafo 2 y 3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hAnsi="Arial" w:cs="Arial"/>
                <w:sz w:val="16"/>
                <w:szCs w:val="16"/>
              </w:rPr>
              <w:t xml:space="preserve">; </w:t>
            </w:r>
          </w:p>
          <w:p w14:paraId="3517168F" w14:textId="2DEDDBC1"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Art. 99 del R</w:t>
            </w:r>
            <w:r w:rsidR="007541CF">
              <w:rPr>
                <w:rFonts w:ascii="Arial" w:hAnsi="Arial" w:cs="Arial"/>
                <w:sz w:val="16"/>
                <w:szCs w:val="16"/>
              </w:rPr>
              <w:t xml:space="preserve">eglamento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hAnsi="Arial" w:cs="Arial"/>
                <w:sz w:val="16"/>
                <w:szCs w:val="16"/>
              </w:rPr>
              <w:t>.</w:t>
            </w:r>
          </w:p>
          <w:p w14:paraId="2E98E9CF" w14:textId="58825B3F"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La factura por concepto del pago est.3 (finiquito) tiene fecha del 29/10/19, y la fecha de la transferencia es del 08/11/19. En el acta de finiquito del 10/10/19 se manifiesta que no</w:t>
            </w:r>
            <w:r w:rsidR="00973AAF" w:rsidRPr="007541CF">
              <w:rPr>
                <w:rFonts w:ascii="Arial" w:hAnsi="Arial" w:cs="Arial"/>
                <w:sz w:val="16"/>
                <w:szCs w:val="16"/>
              </w:rPr>
              <w:t xml:space="preserve"> existen adeudos que reclamar. </w:t>
            </w:r>
          </w:p>
        </w:tc>
      </w:tr>
      <w:tr w:rsidR="002A2770" w:rsidRPr="002A2770" w14:paraId="1305CF4F" w14:textId="77777777" w:rsidTr="006A70A6">
        <w:trPr>
          <w:jc w:val="center"/>
        </w:trPr>
        <w:tc>
          <w:tcPr>
            <w:tcW w:w="2972" w:type="dxa"/>
          </w:tcPr>
          <w:p w14:paraId="4E51A39F" w14:textId="3A0EBBBA"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Facturas de las estimaciones</w:t>
            </w:r>
            <w:r w:rsidR="00973AAF" w:rsidRPr="007541CF">
              <w:rPr>
                <w:rFonts w:ascii="Arial" w:hAnsi="Arial" w:cs="Arial"/>
                <w:sz w:val="16"/>
                <w:szCs w:val="16"/>
              </w:rPr>
              <w:t>.</w:t>
            </w:r>
          </w:p>
        </w:tc>
        <w:tc>
          <w:tcPr>
            <w:tcW w:w="6706" w:type="dxa"/>
          </w:tcPr>
          <w:p w14:paraId="2CFEFB4E" w14:textId="27C1342A"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 xml:space="preserve">Art. 50, párrafo 2 y 3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hAnsi="Arial" w:cs="Arial"/>
                <w:sz w:val="16"/>
                <w:szCs w:val="16"/>
              </w:rPr>
              <w:t xml:space="preserve">; </w:t>
            </w:r>
          </w:p>
          <w:p w14:paraId="4CFBB26E" w14:textId="6A6EA187"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Art. 99 del R</w:t>
            </w:r>
            <w:r w:rsidR="007541CF">
              <w:rPr>
                <w:rFonts w:ascii="Arial" w:hAnsi="Arial" w:cs="Arial"/>
                <w:sz w:val="16"/>
                <w:szCs w:val="16"/>
              </w:rPr>
              <w:t xml:space="preserve">eglamento de la </w:t>
            </w:r>
            <w:r w:rsidR="007541CF" w:rsidRPr="003459DD">
              <w:rPr>
                <w:rFonts w:ascii="Arial" w:eastAsia="Arial Narrow" w:hAnsi="Arial" w:cs="Arial"/>
                <w:sz w:val="18"/>
                <w:szCs w:val="18"/>
              </w:rPr>
              <w:t>Ley de Obras Públicas y Servicios Relacionados con las Mismas del Estado de Quintana Roo</w:t>
            </w:r>
            <w:r w:rsidRPr="007541CF">
              <w:rPr>
                <w:rFonts w:ascii="Arial" w:hAnsi="Arial" w:cs="Arial"/>
                <w:sz w:val="16"/>
                <w:szCs w:val="16"/>
              </w:rPr>
              <w:t>.</w:t>
            </w:r>
          </w:p>
          <w:p w14:paraId="6400F00B" w14:textId="68FCE85C" w:rsidR="002A2770" w:rsidRPr="007541CF" w:rsidRDefault="002A2770" w:rsidP="00100E24">
            <w:pPr>
              <w:spacing w:line="276" w:lineRule="auto"/>
              <w:jc w:val="both"/>
              <w:rPr>
                <w:rFonts w:ascii="Arial" w:hAnsi="Arial" w:cs="Arial"/>
                <w:sz w:val="16"/>
                <w:szCs w:val="16"/>
              </w:rPr>
            </w:pPr>
            <w:r w:rsidRPr="007541CF">
              <w:rPr>
                <w:rFonts w:ascii="Arial" w:hAnsi="Arial" w:cs="Arial"/>
                <w:sz w:val="16"/>
                <w:szCs w:val="16"/>
              </w:rPr>
              <w:t>La factura de la est.3 (finiquito) tiene fecha del 29/10/19, en el acta de finiquito del 10/10/19 se manifiesta que no</w:t>
            </w:r>
            <w:r w:rsidR="00973AAF" w:rsidRPr="007541CF">
              <w:rPr>
                <w:rFonts w:ascii="Arial" w:hAnsi="Arial" w:cs="Arial"/>
                <w:sz w:val="16"/>
                <w:szCs w:val="16"/>
              </w:rPr>
              <w:t xml:space="preserve"> existen adeudos que reclamar. </w:t>
            </w:r>
          </w:p>
        </w:tc>
      </w:tr>
    </w:tbl>
    <w:p w14:paraId="70CE3034" w14:textId="70DA9CB7" w:rsidR="00973AAF" w:rsidRPr="00973AAF" w:rsidRDefault="00973AAF" w:rsidP="002311E5">
      <w:pPr>
        <w:spacing w:after="240" w:line="360" w:lineRule="auto"/>
        <w:jc w:val="both"/>
        <w:rPr>
          <w:rFonts w:ascii="Arial" w:hAnsi="Arial" w:cs="Arial"/>
          <w:bCs/>
          <w:sz w:val="18"/>
          <w:szCs w:val="18"/>
        </w:rPr>
      </w:pPr>
      <w:r w:rsidRPr="00973AAF">
        <w:rPr>
          <w:rFonts w:ascii="Arial" w:hAnsi="Arial" w:cs="Arial"/>
          <w:bCs/>
          <w:sz w:val="18"/>
          <w:szCs w:val="18"/>
        </w:rPr>
        <w:t>Fuente: Elaboración propia.</w:t>
      </w:r>
    </w:p>
    <w:p w14:paraId="0BC5C203" w14:textId="49DAFAA4" w:rsidR="001D61BE" w:rsidRDefault="001B7F48" w:rsidP="002311E5">
      <w:pPr>
        <w:spacing w:after="240" w:line="360" w:lineRule="auto"/>
        <w:jc w:val="both"/>
        <w:rPr>
          <w:rFonts w:ascii="Arial" w:hAnsi="Arial" w:cs="Arial"/>
          <w:b/>
          <w:bCs/>
        </w:rPr>
      </w:pPr>
      <w:r>
        <w:rPr>
          <w:rFonts w:ascii="Arial" w:hAnsi="Arial" w:cs="Arial"/>
          <w:b/>
          <w:bCs/>
        </w:rPr>
        <w:t>Reunión de Trabajo No.</w:t>
      </w:r>
      <w:r w:rsidR="001D61BE">
        <w:rPr>
          <w:rFonts w:ascii="Arial" w:hAnsi="Arial" w:cs="Arial"/>
          <w:b/>
          <w:bCs/>
        </w:rPr>
        <w:t xml:space="preserve"> 1</w:t>
      </w:r>
    </w:p>
    <w:p w14:paraId="3CB0982D" w14:textId="1EFDC3AD" w:rsidR="001D61BE" w:rsidRPr="00D360C1" w:rsidRDefault="001D61BE"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w:t>
      </w:r>
      <w:r w:rsidR="001B7F48">
        <w:rPr>
          <w:rFonts w:ascii="Arial" w:hAnsi="Arial" w:cs="Arial"/>
        </w:rPr>
        <w:t xml:space="preserve"> a cabo la reunión de trabajo No.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sidR="001F676F">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lastRenderedPageBreak/>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5DCABAD5" w14:textId="77777777" w:rsidR="001D61BE" w:rsidRDefault="001D61B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7A1830E" w14:textId="77777777" w:rsidR="001D61BE" w:rsidRPr="00835D5A" w:rsidRDefault="001D61B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 y por otra parte, manifestaron</w:t>
      </w:r>
      <w:r w:rsidRPr="007D4995">
        <w:rPr>
          <w:rFonts w:ascii="Arial" w:hAnsi="Arial" w:cs="Arial"/>
          <w:bCs/>
        </w:rPr>
        <w:t xml:space="preserve"> que están en la mejor disposición de aplicar e implementar mejores controles en la elaboración de los documentos que forman parte del expediente de obra.</w:t>
      </w:r>
    </w:p>
    <w:p w14:paraId="386A2CA3" w14:textId="77777777" w:rsidR="001D61BE" w:rsidRDefault="001D61B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C3F4064" w14:textId="77777777" w:rsidR="001D61BE" w:rsidRDefault="001D61BE"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18B0A265" w14:textId="68EE5D94" w:rsidR="001D61BE" w:rsidRDefault="001D61BE"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4B52BBA1" w14:textId="63F4DC21" w:rsidR="001D61BE" w:rsidRDefault="001D61BE"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100E24">
        <w:rPr>
          <w:rFonts w:ascii="Arial" w:hAnsi="Arial" w:cs="Arial"/>
          <w:b/>
          <w:bCs/>
        </w:rPr>
        <w:t xml:space="preserve">Administración Portuaria Integral de Quintana Roo, S.A. de C.V. </w:t>
      </w:r>
      <w:r w:rsidRPr="002D13AF">
        <w:rPr>
          <w:rFonts w:ascii="Arial" w:hAnsi="Arial" w:cs="Arial"/>
        </w:rPr>
        <w:t xml:space="preserve">y el equipo auditor, con la finalidad de </w:t>
      </w:r>
      <w:r>
        <w:rPr>
          <w:rFonts w:ascii="Arial" w:hAnsi="Arial" w:cs="Arial"/>
        </w:rPr>
        <w:t xml:space="preserve">desahogar las observaciones pendientes en la reunión de trabajo </w:t>
      </w:r>
      <w:r w:rsidR="001B7F48">
        <w:rPr>
          <w:rFonts w:ascii="Arial" w:hAnsi="Arial" w:cs="Arial"/>
        </w:rPr>
        <w:t>No.</w:t>
      </w:r>
      <w:r>
        <w:rPr>
          <w:rFonts w:ascii="Arial" w:hAnsi="Arial" w:cs="Arial"/>
        </w:rPr>
        <w:t>1 llevada a cabo el 30 de septiembre de 2020.</w:t>
      </w:r>
    </w:p>
    <w:p w14:paraId="5EA9722E" w14:textId="77777777" w:rsidR="00E532BD" w:rsidRDefault="00E532BD" w:rsidP="002311E5">
      <w:pPr>
        <w:spacing w:after="240" w:line="360" w:lineRule="auto"/>
        <w:jc w:val="both"/>
        <w:rPr>
          <w:rFonts w:ascii="Arial" w:hAnsi="Arial" w:cs="Arial"/>
          <w:b/>
        </w:rPr>
      </w:pPr>
    </w:p>
    <w:p w14:paraId="30062FB5" w14:textId="77777777" w:rsidR="00E532BD" w:rsidRDefault="00E532BD" w:rsidP="002311E5">
      <w:pPr>
        <w:spacing w:after="240" w:line="360" w:lineRule="auto"/>
        <w:jc w:val="both"/>
        <w:rPr>
          <w:rFonts w:ascii="Arial" w:hAnsi="Arial" w:cs="Arial"/>
          <w:b/>
        </w:rPr>
      </w:pPr>
    </w:p>
    <w:p w14:paraId="3FF4FF82" w14:textId="42B189F4" w:rsidR="001D61BE" w:rsidRDefault="001D61BE"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302B3C1E" w14:textId="77777777" w:rsidR="001D61BE" w:rsidRDefault="001D61B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0AE2A220" w14:textId="6C45506B" w:rsidR="001D61BE" w:rsidRDefault="001D61B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5B7401C" w14:textId="6F3D90B9" w:rsidR="000A409E" w:rsidRDefault="001D61BE" w:rsidP="002311E5">
      <w:pPr>
        <w:spacing w:after="240" w:line="360" w:lineRule="auto"/>
        <w:jc w:val="both"/>
        <w:rPr>
          <w:rFonts w:ascii="Arial" w:hAnsi="Arial" w:cs="Arial"/>
        </w:rPr>
      </w:pPr>
      <w:r w:rsidRPr="001D61BE">
        <w:rPr>
          <w:rFonts w:ascii="Arial" w:hAnsi="Arial" w:cs="Arial"/>
        </w:rPr>
        <w:t xml:space="preserve">Del análisis de la información y documentación presentada por el ente fiscalizado se determina que la observación permanece, ya que, en los puntos: </w:t>
      </w:r>
      <w:r>
        <w:rPr>
          <w:rFonts w:ascii="Arial" w:hAnsi="Arial" w:cs="Arial"/>
        </w:rPr>
        <w:t xml:space="preserve">finiquito de obra, </w:t>
      </w:r>
      <w:r w:rsidR="005A7DB4">
        <w:rPr>
          <w:rFonts w:ascii="Arial" w:hAnsi="Arial" w:cs="Arial"/>
        </w:rPr>
        <w:t>pólizas de c</w:t>
      </w:r>
      <w:r w:rsidRPr="001D61BE">
        <w:rPr>
          <w:rFonts w:ascii="Arial" w:hAnsi="Arial" w:cs="Arial"/>
        </w:rPr>
        <w:t>heque o transferencia interbancaria</w:t>
      </w:r>
      <w:r>
        <w:rPr>
          <w:rFonts w:ascii="Arial" w:hAnsi="Arial" w:cs="Arial"/>
        </w:rPr>
        <w:t xml:space="preserve"> y </w:t>
      </w:r>
      <w:r w:rsidR="005A7DB4">
        <w:rPr>
          <w:rFonts w:ascii="Arial" w:hAnsi="Arial" w:cs="Arial"/>
        </w:rPr>
        <w:t>f</w:t>
      </w:r>
      <w:r w:rsidRPr="001D61BE">
        <w:rPr>
          <w:rFonts w:ascii="Arial" w:hAnsi="Arial" w:cs="Arial"/>
        </w:rPr>
        <w:t>acturas de las</w:t>
      </w:r>
      <w:r>
        <w:rPr>
          <w:rFonts w:ascii="Arial" w:hAnsi="Arial" w:cs="Arial"/>
        </w:rPr>
        <w:t xml:space="preserve"> estimaciones</w:t>
      </w:r>
      <w:r w:rsidRPr="001D61BE">
        <w:rPr>
          <w:rFonts w:ascii="Arial" w:hAnsi="Arial" w:cs="Arial"/>
        </w:rPr>
        <w:t>, los representantes de la Administración Portuaria Integral de Quintana Roo, S.A. de C.V., manifestaron que están en la mejor disposición de aplicar e implementar mejores controles en la elaboración de los documentos que forman parte del expediente de obra.</w:t>
      </w:r>
    </w:p>
    <w:p w14:paraId="637F48B2" w14:textId="0A0DD2B2" w:rsidR="009C041B" w:rsidRDefault="009C041B" w:rsidP="002311E5">
      <w:pPr>
        <w:spacing w:after="240" w:line="360" w:lineRule="auto"/>
        <w:jc w:val="both"/>
        <w:rPr>
          <w:rFonts w:ascii="Arial" w:hAnsi="Arial" w:cs="Arial"/>
        </w:rPr>
      </w:pPr>
      <w:r>
        <w:rPr>
          <w:rFonts w:ascii="Arial" w:hAnsi="Arial" w:cs="Arial"/>
          <w:b/>
        </w:rPr>
        <w:t xml:space="preserve">Estatus </w:t>
      </w:r>
      <w:r w:rsidRPr="001D15A5">
        <w:rPr>
          <w:rFonts w:ascii="Arial" w:hAnsi="Arial" w:cs="Arial"/>
          <w:b/>
        </w:rPr>
        <w:t xml:space="preserve">actual: </w:t>
      </w:r>
      <w:r w:rsidR="00E532BD" w:rsidRPr="00E532BD">
        <w:rPr>
          <w:rFonts w:ascii="Arial" w:hAnsi="Arial" w:cs="Arial"/>
        </w:rPr>
        <w:t>Atendido.</w:t>
      </w:r>
      <w:r w:rsidR="00E532BD">
        <w:rPr>
          <w:rFonts w:ascii="Arial" w:hAnsi="Arial" w:cs="Arial"/>
          <w:b/>
        </w:rPr>
        <w:t xml:space="preserve"> </w:t>
      </w:r>
      <w:r w:rsidRPr="001D15A5">
        <w:rPr>
          <w:rFonts w:ascii="Arial" w:hAnsi="Arial" w:cs="Arial"/>
        </w:rPr>
        <w:t>No solventado.</w:t>
      </w:r>
    </w:p>
    <w:p w14:paraId="2ABE5FC1" w14:textId="77777777" w:rsidR="009C041B" w:rsidRDefault="009C041B" w:rsidP="002311E5">
      <w:pPr>
        <w:spacing w:after="240" w:line="360" w:lineRule="auto"/>
        <w:jc w:val="both"/>
        <w:rPr>
          <w:rFonts w:ascii="Arial" w:hAnsi="Arial" w:cs="Arial"/>
        </w:rPr>
      </w:pPr>
      <w:r>
        <w:rPr>
          <w:rFonts w:ascii="Arial" w:hAnsi="Arial" w:cs="Arial"/>
          <w:b/>
        </w:rPr>
        <w:t xml:space="preserve">Acción </w:t>
      </w:r>
      <w:r w:rsidRPr="00CD5A5F">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646C35C5" w14:textId="01780BAC" w:rsidR="009C041B" w:rsidRDefault="009C041B"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CD5A5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5648459" w14:textId="77777777" w:rsidR="002A6FB0" w:rsidRDefault="002A6FB0"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F97816" w14:paraId="5FB368F6"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4BC79CF" w14:textId="77777777" w:rsidR="00F97816" w:rsidRDefault="00F97816" w:rsidP="002A6FB0">
            <w:pPr>
              <w:spacing w:line="276" w:lineRule="auto"/>
              <w:rPr>
                <w:rFonts w:ascii="Arial" w:hAnsi="Arial" w:cs="Arial"/>
              </w:rPr>
            </w:pPr>
            <w:r>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D99C8A7" w14:textId="77777777" w:rsidR="00F97816" w:rsidRPr="008B609D" w:rsidRDefault="00F97816" w:rsidP="002A6FB0">
            <w:pPr>
              <w:rPr>
                <w:rFonts w:ascii="Arial" w:hAnsi="Arial" w:cs="Arial"/>
              </w:rPr>
            </w:pPr>
            <w:r w:rsidRPr="008B609D">
              <w:rPr>
                <w:rFonts w:ascii="Arial" w:hAnsi="Arial" w:cs="Arial"/>
              </w:rPr>
              <w:t>S/N</w:t>
            </w:r>
          </w:p>
        </w:tc>
      </w:tr>
      <w:tr w:rsidR="00F97816" w14:paraId="25FA90C7"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0CE8B59" w14:textId="77777777" w:rsidR="00F97816" w:rsidRDefault="00F97816" w:rsidP="002A6FB0">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0EC490FA" w14:textId="3CFED33B" w:rsidR="00F97816" w:rsidRPr="00F97816" w:rsidRDefault="00F97816" w:rsidP="002A6FB0">
            <w:pPr>
              <w:rPr>
                <w:rFonts w:ascii="Arial" w:hAnsi="Arial" w:cs="Arial"/>
              </w:rPr>
            </w:pPr>
            <w:r w:rsidRPr="00F97816">
              <w:rPr>
                <w:rFonts w:ascii="Arial" w:eastAsia="Arial Narrow" w:hAnsi="Arial" w:cs="Arial"/>
              </w:rPr>
              <w:t>API-OGICOP-250619-005</w:t>
            </w:r>
          </w:p>
        </w:tc>
      </w:tr>
      <w:tr w:rsidR="00F97816" w14:paraId="1CE77A22"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890EBFD" w14:textId="77777777" w:rsidR="00F97816" w:rsidRDefault="00F97816" w:rsidP="002A6FB0">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0ABA01E6" w14:textId="16FA4ED6" w:rsidR="00F97816" w:rsidRPr="00F97816" w:rsidRDefault="00F97816" w:rsidP="002A6FB0">
            <w:pPr>
              <w:jc w:val="both"/>
              <w:rPr>
                <w:rFonts w:ascii="Arial" w:hAnsi="Arial" w:cs="Arial"/>
              </w:rPr>
            </w:pPr>
            <w:r w:rsidRPr="00F97816">
              <w:rPr>
                <w:rFonts w:ascii="Arial" w:eastAsia="Arial Narrow" w:hAnsi="Arial" w:cs="Arial"/>
              </w:rPr>
              <w:t>Sustitución de sistema de tratamiento de aguas residuales y reparación de regaderas en la terminal marítima de transbordadores Caletita en Cozumel, Quintana Roo.</w:t>
            </w:r>
          </w:p>
        </w:tc>
      </w:tr>
      <w:tr w:rsidR="00F97816" w14:paraId="23C5062F" w14:textId="77777777" w:rsidTr="007B1DA4">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453491" w14:textId="77777777" w:rsidR="00F97816" w:rsidRDefault="00F97816" w:rsidP="002A6FB0">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34FE8870" w14:textId="7A58A75E" w:rsidR="00F97816" w:rsidRPr="00F97816" w:rsidRDefault="007B1DA4" w:rsidP="002A6FB0">
            <w:pPr>
              <w:spacing w:line="276" w:lineRule="auto"/>
              <w:jc w:val="both"/>
              <w:rPr>
                <w:rFonts w:ascii="Arial" w:hAnsi="Arial" w:cs="Arial"/>
              </w:rPr>
            </w:pPr>
            <w:r>
              <w:rPr>
                <w:rFonts w:ascii="Arial" w:hAnsi="Arial" w:cs="Arial"/>
              </w:rPr>
              <w:t xml:space="preserve">$ </w:t>
            </w:r>
            <w:r w:rsidRPr="007B1DA4">
              <w:rPr>
                <w:rFonts w:ascii="Arial" w:hAnsi="Arial" w:cs="Arial"/>
              </w:rPr>
              <w:t>197</w:t>
            </w:r>
            <w:r>
              <w:rPr>
                <w:rFonts w:ascii="Arial" w:hAnsi="Arial" w:cs="Arial"/>
              </w:rPr>
              <w:t>,</w:t>
            </w:r>
            <w:r w:rsidRPr="007B1DA4">
              <w:rPr>
                <w:rFonts w:ascii="Arial" w:hAnsi="Arial" w:cs="Arial"/>
              </w:rPr>
              <w:t>972.76</w:t>
            </w:r>
          </w:p>
        </w:tc>
      </w:tr>
    </w:tbl>
    <w:p w14:paraId="6E992A91" w14:textId="6B3FD267" w:rsidR="000F7140" w:rsidRDefault="000F7140" w:rsidP="002311E5">
      <w:pPr>
        <w:spacing w:after="240" w:line="360" w:lineRule="auto"/>
        <w:jc w:val="both"/>
        <w:rPr>
          <w:rFonts w:ascii="Arial" w:hAnsi="Arial" w:cs="Arial"/>
        </w:rPr>
      </w:pPr>
    </w:p>
    <w:p w14:paraId="674DEFD9" w14:textId="34E6F645" w:rsidR="00C52A79" w:rsidRDefault="007416FA" w:rsidP="002311E5">
      <w:pPr>
        <w:spacing w:after="240" w:line="276" w:lineRule="auto"/>
        <w:jc w:val="both"/>
        <w:rPr>
          <w:rFonts w:ascii="Arial" w:hAnsi="Arial" w:cs="Arial"/>
          <w:b/>
        </w:rPr>
      </w:pPr>
      <w:r>
        <w:rPr>
          <w:rFonts w:ascii="Arial" w:hAnsi="Arial" w:cs="Arial"/>
          <w:b/>
        </w:rPr>
        <w:t xml:space="preserve">Resultado </w:t>
      </w:r>
      <w:r w:rsidR="00C52A79">
        <w:rPr>
          <w:rFonts w:ascii="Arial" w:hAnsi="Arial" w:cs="Arial"/>
          <w:b/>
        </w:rPr>
        <w:t>5</w:t>
      </w:r>
      <w:r>
        <w:rPr>
          <w:rFonts w:ascii="Arial" w:hAnsi="Arial" w:cs="Arial"/>
          <w:b/>
        </w:rPr>
        <w:t xml:space="preserve">, Observación </w:t>
      </w:r>
      <w:r w:rsidR="00C52A79">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C52A79" w14:paraId="627E7520" w14:textId="77777777" w:rsidTr="006A70A6">
        <w:trPr>
          <w:trHeight w:val="250"/>
          <w:jc w:val="center"/>
        </w:trPr>
        <w:tc>
          <w:tcPr>
            <w:tcW w:w="3692" w:type="dxa"/>
            <w:vAlign w:val="center"/>
            <w:hideMark/>
          </w:tcPr>
          <w:p w14:paraId="33F735A5" w14:textId="77777777" w:rsidR="00C52A79" w:rsidRDefault="00C52A79"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2DD1BE4E" w14:textId="77777777" w:rsidR="00C52A79" w:rsidRDefault="00C52A79" w:rsidP="002311E5">
            <w:pPr>
              <w:spacing w:after="240" w:line="276" w:lineRule="auto"/>
              <w:jc w:val="right"/>
              <w:rPr>
                <w:rFonts w:ascii="Arial" w:hAnsi="Arial" w:cs="Arial"/>
                <w:b/>
              </w:rPr>
            </w:pPr>
          </w:p>
        </w:tc>
      </w:tr>
    </w:tbl>
    <w:p w14:paraId="28602EB5" w14:textId="77777777" w:rsidR="00C52A79" w:rsidRDefault="00C52A79" w:rsidP="002311E5">
      <w:pPr>
        <w:spacing w:after="240" w:line="360" w:lineRule="auto"/>
        <w:jc w:val="both"/>
        <w:rPr>
          <w:rFonts w:ascii="Arial" w:hAnsi="Arial" w:cs="Arial"/>
          <w:b/>
          <w:bCs/>
        </w:rPr>
      </w:pPr>
      <w:r>
        <w:rPr>
          <w:rFonts w:ascii="Arial" w:hAnsi="Arial" w:cs="Arial"/>
          <w:b/>
          <w:bCs/>
        </w:rPr>
        <w:t>Descripción de la observación:</w:t>
      </w:r>
    </w:p>
    <w:p w14:paraId="0A77B38E" w14:textId="0711E7B6" w:rsidR="000F7140" w:rsidRDefault="0039564D" w:rsidP="002311E5">
      <w:pPr>
        <w:spacing w:after="240" w:line="360" w:lineRule="auto"/>
        <w:jc w:val="both"/>
        <w:rPr>
          <w:rFonts w:ascii="Arial" w:hAnsi="Arial" w:cs="Arial"/>
        </w:rPr>
      </w:pPr>
      <w:r w:rsidRPr="0039564D">
        <w:rPr>
          <w:rFonts w:ascii="Arial" w:hAnsi="Arial" w:cs="Arial"/>
        </w:rPr>
        <w:t>Durante la revisión y análisis del expediente unitario de la obra: Sustitución de sistema de tratamiento de aguas residuales y reparación de regaderas en la terminal marítima de transbordadores Ca</w:t>
      </w:r>
      <w:r w:rsidR="00D552FB">
        <w:rPr>
          <w:rFonts w:ascii="Arial" w:hAnsi="Arial" w:cs="Arial"/>
        </w:rPr>
        <w:t>letita en Cozumel, Quintana Roo</w:t>
      </w:r>
      <w:r w:rsidRPr="0039564D">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54F2F2AE" w14:textId="67BC7572" w:rsidR="00973AAF" w:rsidRDefault="00973AAF" w:rsidP="002A6FB0">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w:t>
      </w:r>
      <w:r w:rsidR="002A6FB0">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39564D" w:rsidRPr="0039564D" w14:paraId="08C142D1" w14:textId="77777777" w:rsidTr="006A70A6">
        <w:trPr>
          <w:trHeight w:val="301"/>
          <w:tblHeader/>
          <w:jc w:val="center"/>
        </w:trPr>
        <w:tc>
          <w:tcPr>
            <w:tcW w:w="2972" w:type="dxa"/>
            <w:shd w:val="clear" w:color="auto" w:fill="D0CECE" w:themeFill="background2" w:themeFillShade="E6"/>
            <w:vAlign w:val="center"/>
          </w:tcPr>
          <w:p w14:paraId="1841E507" w14:textId="2200906E" w:rsidR="0039564D" w:rsidRPr="0039564D" w:rsidRDefault="0039564D" w:rsidP="002A6FB0">
            <w:pPr>
              <w:spacing w:line="276" w:lineRule="auto"/>
              <w:jc w:val="center"/>
              <w:rPr>
                <w:rFonts w:ascii="Arial" w:eastAsia="Arial Narrow" w:hAnsi="Arial" w:cs="Arial"/>
                <w:b/>
                <w:sz w:val="18"/>
                <w:szCs w:val="18"/>
              </w:rPr>
            </w:pPr>
            <w:r w:rsidRPr="0039564D">
              <w:rPr>
                <w:rFonts w:ascii="Arial" w:eastAsia="Arial Narrow" w:hAnsi="Arial" w:cs="Arial"/>
                <w:b/>
                <w:sz w:val="18"/>
                <w:szCs w:val="18"/>
              </w:rPr>
              <w:t>DOCUMENTO</w:t>
            </w:r>
          </w:p>
        </w:tc>
        <w:tc>
          <w:tcPr>
            <w:tcW w:w="6706" w:type="dxa"/>
            <w:shd w:val="clear" w:color="auto" w:fill="D0CECE" w:themeFill="background2" w:themeFillShade="E6"/>
            <w:vAlign w:val="center"/>
          </w:tcPr>
          <w:p w14:paraId="32FC010E" w14:textId="77777777" w:rsidR="0039564D" w:rsidRPr="0039564D" w:rsidRDefault="0039564D" w:rsidP="002A6FB0">
            <w:pPr>
              <w:spacing w:line="276" w:lineRule="auto"/>
              <w:jc w:val="center"/>
              <w:rPr>
                <w:rFonts w:ascii="Arial" w:eastAsia="Arial Narrow" w:hAnsi="Arial" w:cs="Arial"/>
                <w:b/>
                <w:sz w:val="18"/>
                <w:szCs w:val="18"/>
              </w:rPr>
            </w:pPr>
            <w:r w:rsidRPr="0039564D">
              <w:rPr>
                <w:rFonts w:ascii="Arial" w:eastAsia="Arial Narrow" w:hAnsi="Arial" w:cs="Arial"/>
                <w:b/>
                <w:sz w:val="18"/>
                <w:szCs w:val="18"/>
              </w:rPr>
              <w:t>DISPOSICIÓN INFRINGIDA/REQUERIMIENTOS</w:t>
            </w:r>
          </w:p>
        </w:tc>
      </w:tr>
      <w:tr w:rsidR="0039564D" w:rsidRPr="0039564D" w14:paraId="6280580A" w14:textId="77777777" w:rsidTr="006A70A6">
        <w:trPr>
          <w:jc w:val="center"/>
        </w:trPr>
        <w:tc>
          <w:tcPr>
            <w:tcW w:w="2972" w:type="dxa"/>
          </w:tcPr>
          <w:p w14:paraId="792CFF66" w14:textId="77777777"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Medidas o acciones de mitigación</w:t>
            </w:r>
          </w:p>
        </w:tc>
        <w:tc>
          <w:tcPr>
            <w:tcW w:w="6706" w:type="dxa"/>
          </w:tcPr>
          <w:p w14:paraId="4E4EE417" w14:textId="496CC0E5"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 xml:space="preserve">Art. 15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eastAsia="Arial Narrow" w:hAnsi="Arial" w:cs="Arial"/>
                <w:sz w:val="16"/>
                <w:szCs w:val="16"/>
              </w:rPr>
              <w:t>.</w:t>
            </w:r>
          </w:p>
          <w:p w14:paraId="43911FE5" w14:textId="77777777"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Art. 28 de la Ley de Equilibrio Ecológico y Protección al Ambiente del Estado de Quintana Roo.</w:t>
            </w:r>
          </w:p>
          <w:p w14:paraId="3181705B" w14:textId="77777777"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Art.13, fracción VII y 13, fracción IX del Reglamento de la Ley de Equilibrio Ecológico y Protección al Ambiente del Estado de Quintana Roo.</w:t>
            </w:r>
          </w:p>
          <w:p w14:paraId="5D2EABC4" w14:textId="32652CE0"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En las especificaciones particulares  punto 15.1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integrará las medidas de mitigación requeridas para dicha obra las cuales se integran como anexo 1, y señala que todos los costos generados por este concepto deberán incluirse en el cálculo de costos indirectos Se solicita las medidas de mitigación del an</w:t>
            </w:r>
            <w:r w:rsidR="00973AAF" w:rsidRPr="002A6FB0">
              <w:rPr>
                <w:rFonts w:ascii="Arial" w:eastAsia="Arial Narrow" w:hAnsi="Arial" w:cs="Arial"/>
                <w:sz w:val="16"/>
                <w:szCs w:val="16"/>
              </w:rPr>
              <w:t>exo 1.</w:t>
            </w:r>
          </w:p>
        </w:tc>
      </w:tr>
      <w:tr w:rsidR="0039564D" w:rsidRPr="0039564D" w14:paraId="16E7E186" w14:textId="77777777" w:rsidTr="006A70A6">
        <w:trPr>
          <w:jc w:val="center"/>
        </w:trPr>
        <w:tc>
          <w:tcPr>
            <w:tcW w:w="2972" w:type="dxa"/>
          </w:tcPr>
          <w:p w14:paraId="70BE6FAA" w14:textId="77777777"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Dictamen de Adjudicación directa</w:t>
            </w:r>
          </w:p>
        </w:tc>
        <w:tc>
          <w:tcPr>
            <w:tcW w:w="6706" w:type="dxa"/>
          </w:tcPr>
          <w:p w14:paraId="54CECC82" w14:textId="124DE811"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 xml:space="preserve">Art. 38 último párrafo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eastAsia="Arial Narrow" w:hAnsi="Arial" w:cs="Arial"/>
                <w:sz w:val="16"/>
                <w:szCs w:val="16"/>
              </w:rPr>
              <w:t xml:space="preserve">; </w:t>
            </w:r>
          </w:p>
          <w:p w14:paraId="1C888BE4" w14:textId="41F2583C"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lastRenderedPageBreak/>
              <w:t>Art. 46 penúltimo párrafo del R</w:t>
            </w:r>
            <w:r w:rsidR="002A6FB0" w:rsidRPr="002A6FB0">
              <w:rPr>
                <w:rFonts w:ascii="Arial" w:eastAsia="Arial Narrow" w:hAnsi="Arial" w:cs="Arial"/>
                <w:sz w:val="16"/>
                <w:szCs w:val="16"/>
              </w:rPr>
              <w:t>eglamento de la Ley de Obras Públicas y Servicios Relacionados con las Mismas del Estado de Quintana Roo</w:t>
            </w:r>
            <w:r w:rsidRPr="002A6FB0">
              <w:rPr>
                <w:rFonts w:ascii="Arial" w:eastAsia="Arial Narrow" w:hAnsi="Arial" w:cs="Arial"/>
                <w:sz w:val="16"/>
                <w:szCs w:val="16"/>
              </w:rPr>
              <w:t>.</w:t>
            </w:r>
          </w:p>
          <w:p w14:paraId="5F95F514" w14:textId="59959676"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En el expediente técnico se integró el acta de asignación de contrato. No se anexó el dictamen de adjudicación directa. Se requ</w:t>
            </w:r>
            <w:r w:rsidR="00973AAF" w:rsidRPr="002A6FB0">
              <w:rPr>
                <w:rFonts w:ascii="Arial" w:eastAsia="Arial Narrow" w:hAnsi="Arial" w:cs="Arial"/>
                <w:sz w:val="16"/>
                <w:szCs w:val="16"/>
              </w:rPr>
              <w:t>iere el dictamen.</w:t>
            </w:r>
          </w:p>
        </w:tc>
      </w:tr>
      <w:tr w:rsidR="0039564D" w:rsidRPr="0039564D" w14:paraId="7A319563" w14:textId="77777777" w:rsidTr="006A70A6">
        <w:trPr>
          <w:jc w:val="center"/>
        </w:trPr>
        <w:tc>
          <w:tcPr>
            <w:tcW w:w="2972" w:type="dxa"/>
          </w:tcPr>
          <w:p w14:paraId="58C3A2AD" w14:textId="77777777"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lastRenderedPageBreak/>
              <w:t>Convenio modificatorio o adicional</w:t>
            </w:r>
          </w:p>
        </w:tc>
        <w:tc>
          <w:tcPr>
            <w:tcW w:w="6706" w:type="dxa"/>
          </w:tcPr>
          <w:p w14:paraId="6444AE3F" w14:textId="50617BC1" w:rsidR="0039564D" w:rsidRPr="002A6FB0" w:rsidRDefault="0039564D" w:rsidP="002A6FB0">
            <w:pPr>
              <w:spacing w:line="276" w:lineRule="auto"/>
              <w:jc w:val="both"/>
              <w:rPr>
                <w:rFonts w:ascii="Arial" w:hAnsi="Arial" w:cs="Arial"/>
                <w:sz w:val="16"/>
                <w:szCs w:val="16"/>
              </w:rPr>
            </w:pPr>
            <w:r w:rsidRPr="002A6FB0">
              <w:rPr>
                <w:rFonts w:ascii="Arial" w:hAnsi="Arial" w:cs="Arial"/>
                <w:sz w:val="16"/>
                <w:szCs w:val="16"/>
              </w:rPr>
              <w:t xml:space="preserve">Art.55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rPr>
              <w:t>.</w:t>
            </w:r>
          </w:p>
          <w:p w14:paraId="39DD9A34" w14:textId="3C9FBC46" w:rsidR="0039564D" w:rsidRPr="002A6FB0" w:rsidRDefault="0039564D" w:rsidP="002A6FB0">
            <w:pPr>
              <w:spacing w:line="276" w:lineRule="auto"/>
              <w:jc w:val="both"/>
              <w:rPr>
                <w:rFonts w:ascii="Arial" w:hAnsi="Arial" w:cs="Arial"/>
                <w:sz w:val="16"/>
                <w:szCs w:val="16"/>
              </w:rPr>
            </w:pPr>
            <w:r w:rsidRPr="002A6FB0">
              <w:rPr>
                <w:rFonts w:ascii="Arial" w:hAnsi="Arial" w:cs="Arial"/>
                <w:sz w:val="16"/>
                <w:szCs w:val="16"/>
              </w:rPr>
              <w:t>Art. 71, 72 Y 81 del R</w:t>
            </w:r>
            <w:r w:rsidR="002A6FB0" w:rsidRPr="002A6FB0">
              <w:rPr>
                <w:rFonts w:ascii="Arial" w:hAnsi="Arial" w:cs="Arial"/>
                <w:sz w:val="16"/>
                <w:szCs w:val="16"/>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rPr>
              <w:t>.</w:t>
            </w:r>
          </w:p>
          <w:p w14:paraId="05718546" w14:textId="77777777" w:rsidR="0039564D" w:rsidRPr="002A6FB0" w:rsidRDefault="0039564D" w:rsidP="002A6FB0">
            <w:pPr>
              <w:spacing w:line="276" w:lineRule="auto"/>
              <w:jc w:val="both"/>
              <w:rPr>
                <w:rFonts w:ascii="Arial" w:eastAsia="Arial Narrow" w:hAnsi="Arial" w:cs="Arial"/>
                <w:sz w:val="16"/>
                <w:szCs w:val="16"/>
              </w:rPr>
            </w:pPr>
            <w:bookmarkStart w:id="58" w:name="OLE_LINK37"/>
            <w:bookmarkStart w:id="59" w:name="OLE_LINK38"/>
            <w:r w:rsidRPr="002A6FB0">
              <w:rPr>
                <w:rFonts w:ascii="Arial" w:eastAsia="Arial Narrow" w:hAnsi="Arial" w:cs="Arial"/>
                <w:sz w:val="16"/>
                <w:szCs w:val="16"/>
              </w:rPr>
              <w:t>El plazo que se estipula en el contrato en la cláusula tercera indica que el plazo de ejecución será de 30 días naturales (del 10/07/19 al 08/08/19), debido al atraso en el pago del anticipo y porque no se entregó el lugar para realizar la obra, los trabajos iniciaron el 29/07/19 debiendo concluir el 27/08/19. Sin embargo, los trabajos concluyeron el 28/08/19, por lo que se realizó en 31 días naturales, requiriendo de esta manera un convenio modificatorio por plazo.</w:t>
            </w:r>
          </w:p>
          <w:bookmarkEnd w:id="58"/>
          <w:bookmarkEnd w:id="59"/>
          <w:p w14:paraId="6F1293BC" w14:textId="045734C6"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Artículo 71 del R</w:t>
            </w:r>
            <w:r w:rsidR="002A6FB0" w:rsidRPr="002A6FB0">
              <w:rPr>
                <w:rFonts w:ascii="Arial" w:eastAsia="Arial Narrow" w:hAnsi="Arial" w:cs="Arial"/>
                <w:sz w:val="16"/>
                <w:szCs w:val="16"/>
              </w:rPr>
              <w:t>eglamento de la Ley de Obras Públicas y Servicios Relacionados con las Mismas del Estado de Quintana Roo</w:t>
            </w:r>
            <w:r w:rsidRPr="002A6FB0">
              <w:rPr>
                <w:rFonts w:ascii="Arial" w:eastAsia="Arial Narrow" w:hAnsi="Arial" w:cs="Arial"/>
                <w:sz w:val="16"/>
                <w:szCs w:val="16"/>
              </w:rPr>
              <w:t>. - Si durante la vigencia del contrato existe la necesidad de modificar el monto o plazo de ejecución de los trabajos, la instancia convocante procederá a celebrar el convenio correspondiente con las nuevas condiciones, debiendo el residente de obra sustentarlo en un dictamen técnico que funde y motive las causas que lo originan.</w:t>
            </w:r>
          </w:p>
          <w:p w14:paraId="2ED34602" w14:textId="4270513E"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Se requiere el conve</w:t>
            </w:r>
            <w:r w:rsidR="00973AAF" w:rsidRPr="002A6FB0">
              <w:rPr>
                <w:rFonts w:ascii="Arial" w:eastAsia="Arial Narrow" w:hAnsi="Arial" w:cs="Arial"/>
                <w:sz w:val="16"/>
                <w:szCs w:val="16"/>
              </w:rPr>
              <w:t xml:space="preserve">nio modificatorio.             </w:t>
            </w:r>
          </w:p>
        </w:tc>
      </w:tr>
      <w:tr w:rsidR="0039564D" w:rsidRPr="0039564D" w14:paraId="30728D1B" w14:textId="77777777" w:rsidTr="002A6FB0">
        <w:trPr>
          <w:trHeight w:val="271"/>
          <w:jc w:val="center"/>
        </w:trPr>
        <w:tc>
          <w:tcPr>
            <w:tcW w:w="2972" w:type="dxa"/>
          </w:tcPr>
          <w:p w14:paraId="5B3CEEEC" w14:textId="77777777" w:rsidR="0039564D" w:rsidRPr="002A6FB0" w:rsidRDefault="0039564D" w:rsidP="002A6FB0">
            <w:pPr>
              <w:spacing w:line="276" w:lineRule="auto"/>
              <w:jc w:val="both"/>
              <w:rPr>
                <w:rFonts w:ascii="Arial" w:hAnsi="Arial" w:cs="Arial"/>
                <w:sz w:val="16"/>
                <w:szCs w:val="16"/>
              </w:rPr>
            </w:pPr>
            <w:r w:rsidRPr="002A6FB0">
              <w:rPr>
                <w:rFonts w:ascii="Arial" w:eastAsia="Arial Narrow" w:hAnsi="Arial" w:cs="Arial"/>
                <w:sz w:val="16"/>
                <w:szCs w:val="16"/>
              </w:rPr>
              <w:t>Justificación: dictamen técnico</w:t>
            </w:r>
          </w:p>
        </w:tc>
        <w:tc>
          <w:tcPr>
            <w:tcW w:w="6706" w:type="dxa"/>
          </w:tcPr>
          <w:p w14:paraId="4BA6CC98" w14:textId="1070A52B" w:rsidR="0039564D" w:rsidRPr="002A6FB0" w:rsidRDefault="0039564D" w:rsidP="002A6FB0">
            <w:pPr>
              <w:spacing w:line="276" w:lineRule="auto"/>
              <w:jc w:val="both"/>
              <w:rPr>
                <w:rFonts w:ascii="Arial" w:hAnsi="Arial" w:cs="Arial"/>
                <w:sz w:val="16"/>
                <w:szCs w:val="16"/>
              </w:rPr>
            </w:pPr>
            <w:r w:rsidRPr="002A6FB0">
              <w:rPr>
                <w:rFonts w:ascii="Arial" w:hAnsi="Arial" w:cs="Arial"/>
                <w:sz w:val="16"/>
                <w:szCs w:val="16"/>
              </w:rPr>
              <w:t>Art. 71 del R</w:t>
            </w:r>
            <w:r w:rsidR="002A6FB0" w:rsidRPr="002A6FB0">
              <w:rPr>
                <w:rFonts w:ascii="Arial" w:hAnsi="Arial" w:cs="Arial"/>
                <w:sz w:val="16"/>
                <w:szCs w:val="16"/>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rPr>
              <w:t>.</w:t>
            </w:r>
          </w:p>
          <w:p w14:paraId="5903BC88" w14:textId="77777777"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El plazo que se estipula en el contrato en la cláusula tercera indica que el plazo de ejecución será de 30 días naturales (del 10/07/19 al 08/08/19), debido al atraso en el pago del anticipo y porque no se entregó el lugar para realizar la obra, los trabajos iniciaron el 29/07/19 debiendo concluir el 27/08/19. Sin embargo, los trabajos concluyeron el 28/08/19, por lo que se realizó en 31 días naturales, requiriendo de esta manera un convenio modificatorio por plazo.</w:t>
            </w:r>
          </w:p>
          <w:p w14:paraId="7F649B06" w14:textId="1F33F12D" w:rsidR="0039564D" w:rsidRPr="002A6FB0" w:rsidRDefault="0039564D" w:rsidP="002A6FB0">
            <w:pPr>
              <w:spacing w:line="276" w:lineRule="auto"/>
              <w:jc w:val="both"/>
              <w:rPr>
                <w:rFonts w:ascii="Arial" w:eastAsia="Arial Narrow" w:hAnsi="Arial" w:cs="Arial"/>
                <w:sz w:val="16"/>
                <w:szCs w:val="16"/>
              </w:rPr>
            </w:pPr>
            <w:r w:rsidRPr="002A6FB0">
              <w:rPr>
                <w:rFonts w:ascii="Arial" w:eastAsia="Arial Narrow" w:hAnsi="Arial" w:cs="Arial"/>
                <w:sz w:val="16"/>
                <w:szCs w:val="16"/>
              </w:rPr>
              <w:t>Artículo 71 del R</w:t>
            </w:r>
            <w:r w:rsidR="002A6FB0" w:rsidRPr="002A6FB0">
              <w:rPr>
                <w:rFonts w:ascii="Arial" w:eastAsia="Arial Narrow" w:hAnsi="Arial" w:cs="Arial"/>
                <w:sz w:val="16"/>
                <w:szCs w:val="16"/>
              </w:rPr>
              <w:t>eglamento de la Ley de Obras Públicas y Servicios Relacionados con las Mismas del Estado de Quintana Roo</w:t>
            </w:r>
            <w:r w:rsidRPr="002A6FB0">
              <w:rPr>
                <w:rFonts w:ascii="Arial" w:eastAsia="Arial Narrow" w:hAnsi="Arial" w:cs="Arial"/>
                <w:sz w:val="16"/>
                <w:szCs w:val="16"/>
              </w:rPr>
              <w:t>. - Si durante la vigencia del contrato existe la necesidad de modificar el monto o plazo de ejecución de los trabajos, la instancia convocante procederá a celebrar el convenio correspondiente con las nuevas condiciones, debiendo el residente de obra sustentarlo en un dictamen técnico que funde y motive las causas que lo originan</w:t>
            </w:r>
          </w:p>
          <w:p w14:paraId="6F3A739F" w14:textId="7D7F5AF3" w:rsidR="0039564D" w:rsidRPr="002A6FB0" w:rsidRDefault="0039564D" w:rsidP="002A6FB0">
            <w:pPr>
              <w:spacing w:line="276" w:lineRule="auto"/>
              <w:jc w:val="both"/>
              <w:rPr>
                <w:rFonts w:ascii="Arial" w:eastAsia="Arial Narrow" w:hAnsi="Arial" w:cs="Arial"/>
                <w:sz w:val="16"/>
                <w:szCs w:val="16"/>
              </w:rPr>
            </w:pPr>
            <w:r w:rsidRPr="002A6FB0">
              <w:rPr>
                <w:rFonts w:ascii="Arial" w:hAnsi="Arial" w:cs="Arial"/>
                <w:sz w:val="16"/>
                <w:szCs w:val="16"/>
              </w:rPr>
              <w:t>Se requiere la justificación: dictamen técnico.</w:t>
            </w:r>
            <w:r w:rsidRPr="002A6FB0">
              <w:rPr>
                <w:rFonts w:ascii="Arial" w:eastAsia="Arial Narrow" w:hAnsi="Arial" w:cs="Arial"/>
                <w:sz w:val="16"/>
                <w:szCs w:val="16"/>
              </w:rPr>
              <w:t xml:space="preserve">                                     </w:t>
            </w:r>
          </w:p>
        </w:tc>
      </w:tr>
    </w:tbl>
    <w:p w14:paraId="0C1F0225" w14:textId="6F363DB4" w:rsidR="00973AAF" w:rsidRPr="00973AAF" w:rsidRDefault="00973AAF" w:rsidP="002311E5">
      <w:pPr>
        <w:spacing w:after="240" w:line="360" w:lineRule="auto"/>
        <w:jc w:val="both"/>
        <w:rPr>
          <w:rFonts w:ascii="Arial" w:hAnsi="Arial" w:cs="Arial"/>
          <w:bCs/>
          <w:sz w:val="18"/>
          <w:szCs w:val="18"/>
        </w:rPr>
      </w:pPr>
      <w:r w:rsidRPr="00973AAF">
        <w:rPr>
          <w:rFonts w:ascii="Arial" w:hAnsi="Arial" w:cs="Arial"/>
          <w:bCs/>
          <w:sz w:val="18"/>
          <w:szCs w:val="18"/>
        </w:rPr>
        <w:t>Fuente: Elaboración propia.</w:t>
      </w:r>
    </w:p>
    <w:p w14:paraId="74D3F584" w14:textId="3AA2A19E" w:rsidR="00ED0B4A" w:rsidRDefault="00ED0B4A"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1</w:t>
      </w:r>
    </w:p>
    <w:p w14:paraId="027EC1AB" w14:textId="2927318C" w:rsidR="00ED0B4A" w:rsidRPr="00D360C1" w:rsidRDefault="00ED0B4A"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 xml:space="preserve">ública del ejercicio fiscal 2019, mismos que fueron plasmados </w:t>
      </w:r>
      <w:r w:rsidRPr="002D13AF">
        <w:rPr>
          <w:rFonts w:ascii="Arial" w:hAnsi="Arial" w:cs="Arial"/>
        </w:rPr>
        <w:lastRenderedPageBreak/>
        <w:t>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40231CF9" w14:textId="77777777" w:rsidR="006625AC" w:rsidRDefault="006625AC"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C97FAAE" w14:textId="2362BDD0" w:rsidR="006625AC" w:rsidRPr="00835D5A" w:rsidRDefault="006625AC"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 y por otra parte, manifestaron</w:t>
      </w:r>
      <w:r w:rsidRPr="007D4995">
        <w:rPr>
          <w:rFonts w:ascii="Arial" w:hAnsi="Arial" w:cs="Arial"/>
          <w:bCs/>
        </w:rPr>
        <w:t xml:space="preserve"> que están en la mejor disposición de aplicar e implementar mejores controles en la </w:t>
      </w:r>
      <w:r w:rsidR="00F67522">
        <w:rPr>
          <w:rFonts w:ascii="Arial" w:hAnsi="Arial" w:cs="Arial"/>
          <w:bCs/>
        </w:rPr>
        <w:t>integrac</w:t>
      </w:r>
      <w:r w:rsidRPr="007D4995">
        <w:rPr>
          <w:rFonts w:ascii="Arial" w:hAnsi="Arial" w:cs="Arial"/>
          <w:bCs/>
        </w:rPr>
        <w:t>ión de los documentos que forman parte del expediente de obra.</w:t>
      </w:r>
    </w:p>
    <w:p w14:paraId="1D03E0B7" w14:textId="77777777" w:rsidR="001818E8" w:rsidRDefault="001818E8"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8D09D07" w14:textId="77777777" w:rsidR="001818E8" w:rsidRDefault="001818E8"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23C3EBB1" w14:textId="2EE7127A" w:rsidR="001818E8" w:rsidRDefault="001818E8"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2E35A4FE" w14:textId="6AD0695C" w:rsidR="001818E8" w:rsidRDefault="001818E8"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sidR="001B7F48">
        <w:rPr>
          <w:rFonts w:ascii="Arial" w:hAnsi="Arial" w:cs="Arial"/>
        </w:rPr>
        <w:t xml:space="preserve"> cabo la reunión de trabajo No.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0405E1">
        <w:rPr>
          <w:rFonts w:ascii="Arial" w:hAnsi="Arial" w:cs="Arial"/>
          <w:b/>
          <w:bCs/>
        </w:rPr>
        <w:t xml:space="preserve">Administración Portuaria Integral de Quintana Roo, </w:t>
      </w:r>
      <w:r w:rsidRPr="000405E1">
        <w:rPr>
          <w:rFonts w:ascii="Arial" w:hAnsi="Arial" w:cs="Arial"/>
          <w:b/>
          <w:bCs/>
        </w:rPr>
        <w:lastRenderedPageBreak/>
        <w:t>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1B7F48">
        <w:rPr>
          <w:rFonts w:ascii="Arial" w:hAnsi="Arial" w:cs="Arial"/>
        </w:rPr>
        <w:t>No.</w:t>
      </w:r>
      <w:r>
        <w:rPr>
          <w:rFonts w:ascii="Arial" w:hAnsi="Arial" w:cs="Arial"/>
        </w:rPr>
        <w:t>1 llevada a cabo el 30 de septiembre de 2020.</w:t>
      </w:r>
    </w:p>
    <w:p w14:paraId="5B0766E2" w14:textId="1A5B8D61" w:rsidR="001818E8" w:rsidRDefault="001818E8"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DC22EDE" w14:textId="136F37E5" w:rsidR="005A7DB4" w:rsidRDefault="005A7DB4"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4F0C308F" w14:textId="77777777" w:rsidR="005A7DB4" w:rsidRDefault="005A7DB4"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47E9435" w14:textId="78F4AC23" w:rsidR="005A7DB4" w:rsidRDefault="005A7DB4" w:rsidP="002311E5">
      <w:pPr>
        <w:spacing w:after="240" w:line="360" w:lineRule="auto"/>
        <w:jc w:val="both"/>
        <w:rPr>
          <w:rFonts w:ascii="Arial" w:hAnsi="Arial" w:cs="Arial"/>
        </w:rPr>
      </w:pPr>
      <w:r w:rsidRPr="001D61BE">
        <w:rPr>
          <w:rFonts w:ascii="Arial" w:hAnsi="Arial" w:cs="Arial"/>
        </w:rPr>
        <w:t>Del análisis de la información y documentación presentada por el ente fiscalizado se determina que la observación permanece, ya que, en los puntos:</w:t>
      </w:r>
      <w:r w:rsidR="00963B94" w:rsidRPr="00963B94">
        <w:t xml:space="preserve"> </w:t>
      </w:r>
      <w:r w:rsidR="00963B94">
        <w:rPr>
          <w:rFonts w:ascii="Arial" w:hAnsi="Arial" w:cs="Arial"/>
        </w:rPr>
        <w:t>c</w:t>
      </w:r>
      <w:r w:rsidR="00963B94" w:rsidRPr="00963B94">
        <w:rPr>
          <w:rFonts w:ascii="Arial" w:hAnsi="Arial" w:cs="Arial"/>
        </w:rPr>
        <w:t>onvenio modificatorio o adicional</w:t>
      </w:r>
      <w:r w:rsidR="00963B94">
        <w:rPr>
          <w:rFonts w:ascii="Arial" w:hAnsi="Arial" w:cs="Arial"/>
        </w:rPr>
        <w:t xml:space="preserve"> y justificación</w:t>
      </w:r>
      <w:r w:rsidR="00963B94" w:rsidRPr="005A7DB4">
        <w:rPr>
          <w:rFonts w:ascii="Arial" w:hAnsi="Arial" w:cs="Arial"/>
        </w:rPr>
        <w:t xml:space="preserve"> </w:t>
      </w:r>
      <w:r w:rsidR="00963B94">
        <w:rPr>
          <w:rFonts w:ascii="Arial" w:hAnsi="Arial" w:cs="Arial"/>
        </w:rPr>
        <w:t>(</w:t>
      </w:r>
      <w:r w:rsidR="00963B94" w:rsidRPr="005A7DB4">
        <w:rPr>
          <w:rFonts w:ascii="Arial" w:hAnsi="Arial" w:cs="Arial"/>
        </w:rPr>
        <w:t>dictamen técnico</w:t>
      </w:r>
      <w:r w:rsidR="00963B94">
        <w:rPr>
          <w:rFonts w:ascii="Arial" w:hAnsi="Arial" w:cs="Arial"/>
        </w:rPr>
        <w:t>)</w:t>
      </w:r>
      <w:r w:rsidRPr="001D61BE">
        <w:rPr>
          <w:rFonts w:ascii="Arial" w:hAnsi="Arial" w:cs="Arial"/>
        </w:rPr>
        <w:t xml:space="preserve">, los representantes de la Administración Portuaria Integral de Quintana Roo, S.A. de C.V., manifestaron que están en la mejor disposición de aplicar e implementar mejores controles en la </w:t>
      </w:r>
      <w:r w:rsidR="00552A9B">
        <w:rPr>
          <w:rFonts w:ascii="Arial" w:hAnsi="Arial" w:cs="Arial"/>
        </w:rPr>
        <w:t>integración</w:t>
      </w:r>
      <w:r w:rsidRPr="001D61BE">
        <w:rPr>
          <w:rFonts w:ascii="Arial" w:hAnsi="Arial" w:cs="Arial"/>
        </w:rPr>
        <w:t xml:space="preserve"> de los documentos que forman parte del expediente de obra.</w:t>
      </w:r>
    </w:p>
    <w:p w14:paraId="3BDB5AAC" w14:textId="7B1E5FFF" w:rsidR="007522F9" w:rsidRDefault="007522F9" w:rsidP="002311E5">
      <w:pPr>
        <w:spacing w:after="240" w:line="360" w:lineRule="auto"/>
        <w:jc w:val="both"/>
        <w:rPr>
          <w:rFonts w:ascii="Arial" w:hAnsi="Arial" w:cs="Arial"/>
        </w:rPr>
      </w:pPr>
      <w:r>
        <w:rPr>
          <w:rFonts w:ascii="Arial" w:hAnsi="Arial" w:cs="Arial"/>
          <w:b/>
        </w:rPr>
        <w:t xml:space="preserve">Estatus </w:t>
      </w:r>
      <w:r w:rsidRPr="00A04FC3">
        <w:rPr>
          <w:rFonts w:ascii="Arial" w:hAnsi="Arial" w:cs="Arial"/>
          <w:b/>
        </w:rPr>
        <w:t xml:space="preserve">actual: </w:t>
      </w:r>
      <w:r w:rsidR="00E532BD" w:rsidRPr="00E532BD">
        <w:rPr>
          <w:rFonts w:ascii="Arial" w:hAnsi="Arial" w:cs="Arial"/>
        </w:rPr>
        <w:t>Atendido.</w:t>
      </w:r>
      <w:r w:rsidR="00E532BD">
        <w:rPr>
          <w:rFonts w:ascii="Arial" w:hAnsi="Arial" w:cs="Arial"/>
          <w:b/>
        </w:rPr>
        <w:t xml:space="preserve"> </w:t>
      </w:r>
      <w:r w:rsidRPr="00A04FC3">
        <w:rPr>
          <w:rFonts w:ascii="Arial" w:hAnsi="Arial" w:cs="Arial"/>
        </w:rPr>
        <w:t>No solventado.</w:t>
      </w:r>
    </w:p>
    <w:p w14:paraId="4BE31C6F" w14:textId="77777777" w:rsidR="007522F9" w:rsidRDefault="007522F9" w:rsidP="002311E5">
      <w:pPr>
        <w:spacing w:after="240" w:line="360" w:lineRule="auto"/>
        <w:jc w:val="both"/>
        <w:rPr>
          <w:rFonts w:ascii="Arial" w:hAnsi="Arial" w:cs="Arial"/>
        </w:rPr>
      </w:pPr>
      <w:r>
        <w:rPr>
          <w:rFonts w:ascii="Arial" w:hAnsi="Arial" w:cs="Arial"/>
          <w:b/>
        </w:rPr>
        <w:t xml:space="preserve">Acción </w:t>
      </w:r>
      <w:r w:rsidRPr="00CD5A5F">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62C6B007" w14:textId="5951D625" w:rsidR="007522F9" w:rsidRDefault="007522F9"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CD5A5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6FBFF632" w14:textId="77777777" w:rsidR="008C40E6" w:rsidRDefault="008C40E6" w:rsidP="002311E5">
      <w:pPr>
        <w:spacing w:after="240" w:line="276" w:lineRule="auto"/>
        <w:jc w:val="both"/>
        <w:rPr>
          <w:rFonts w:ascii="Arial" w:hAnsi="Arial" w:cs="Arial"/>
          <w:b/>
        </w:rPr>
      </w:pPr>
    </w:p>
    <w:p w14:paraId="726F80CF" w14:textId="062C6233" w:rsidR="003069BA" w:rsidRDefault="00D552FB" w:rsidP="002311E5">
      <w:pPr>
        <w:spacing w:after="240" w:line="276" w:lineRule="auto"/>
        <w:jc w:val="both"/>
        <w:rPr>
          <w:rFonts w:ascii="Arial" w:hAnsi="Arial" w:cs="Arial"/>
          <w:b/>
        </w:rPr>
      </w:pPr>
      <w:r>
        <w:rPr>
          <w:rFonts w:ascii="Arial" w:hAnsi="Arial" w:cs="Arial"/>
          <w:b/>
        </w:rPr>
        <w:t>Resultado 5, Observación</w:t>
      </w:r>
      <w:r w:rsidR="003069BA">
        <w:rPr>
          <w:rFonts w:ascii="Arial" w:hAnsi="Arial" w:cs="Arial"/>
          <w:b/>
        </w:rPr>
        <w:t xml:space="preserve">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3069BA" w14:paraId="7167643A" w14:textId="77777777" w:rsidTr="006A70A6">
        <w:trPr>
          <w:trHeight w:val="250"/>
          <w:jc w:val="center"/>
        </w:trPr>
        <w:tc>
          <w:tcPr>
            <w:tcW w:w="3692" w:type="dxa"/>
            <w:vAlign w:val="center"/>
            <w:hideMark/>
          </w:tcPr>
          <w:p w14:paraId="3AAD706C" w14:textId="77777777" w:rsidR="003069BA" w:rsidRDefault="003069BA"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2ABEB661" w14:textId="77777777" w:rsidR="003069BA" w:rsidRDefault="003069BA" w:rsidP="002311E5">
            <w:pPr>
              <w:spacing w:after="240" w:line="276" w:lineRule="auto"/>
              <w:jc w:val="right"/>
              <w:rPr>
                <w:rFonts w:ascii="Arial" w:hAnsi="Arial" w:cs="Arial"/>
                <w:b/>
              </w:rPr>
            </w:pPr>
          </w:p>
        </w:tc>
      </w:tr>
    </w:tbl>
    <w:p w14:paraId="267CFFBB" w14:textId="77777777" w:rsidR="003069BA" w:rsidRDefault="003069BA" w:rsidP="002311E5">
      <w:pPr>
        <w:spacing w:after="240" w:line="360" w:lineRule="auto"/>
        <w:jc w:val="both"/>
        <w:rPr>
          <w:rFonts w:ascii="Arial" w:hAnsi="Arial" w:cs="Arial"/>
          <w:b/>
          <w:bCs/>
        </w:rPr>
      </w:pPr>
      <w:r>
        <w:rPr>
          <w:rFonts w:ascii="Arial" w:hAnsi="Arial" w:cs="Arial"/>
          <w:b/>
          <w:bCs/>
        </w:rPr>
        <w:t>Descripción de la observación:</w:t>
      </w:r>
    </w:p>
    <w:p w14:paraId="5D7CC0D6" w14:textId="3254DACB" w:rsidR="007522F9" w:rsidRDefault="003069BA" w:rsidP="002311E5">
      <w:pPr>
        <w:spacing w:after="240" w:line="360" w:lineRule="auto"/>
        <w:jc w:val="both"/>
        <w:rPr>
          <w:rFonts w:ascii="Arial" w:hAnsi="Arial" w:cs="Arial"/>
        </w:rPr>
      </w:pPr>
      <w:r w:rsidRPr="003069BA">
        <w:rPr>
          <w:rFonts w:ascii="Arial" w:hAnsi="Arial" w:cs="Arial"/>
        </w:rPr>
        <w:t>Durante la revisión y análisis del expediente unitario de la obra: Sustitución de sistema de tratamiento de aguas residuales y reparación de regaderas en la terminal marítima de transbordadores Ca</w:t>
      </w:r>
      <w:r w:rsidR="00D552FB">
        <w:rPr>
          <w:rFonts w:ascii="Arial" w:hAnsi="Arial" w:cs="Arial"/>
        </w:rPr>
        <w:t>letita en Cozumel, Quintana Roo</w:t>
      </w:r>
      <w:r w:rsidRPr="003069BA">
        <w:rPr>
          <w:rFonts w:ascii="Arial" w:hAnsi="Arial" w:cs="Arial"/>
        </w:rPr>
        <w:t>, se detectó que el expediente técnico unitario de la obra, contiene documentos considerados irregulares por presentar anomalías trascendentales para la integración del mismo, cuyo detalle se relacionan a continuación:</w:t>
      </w:r>
    </w:p>
    <w:p w14:paraId="7844D1C3" w14:textId="223A7E34" w:rsidR="00973AAF" w:rsidRDefault="00973AAF" w:rsidP="002A6FB0">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w:t>
      </w:r>
      <w:r w:rsidR="002A6FB0">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3069BA" w:rsidRPr="003069BA" w14:paraId="02C932D0" w14:textId="77777777" w:rsidTr="006A70A6">
        <w:trPr>
          <w:trHeight w:val="301"/>
          <w:tblHeader/>
          <w:jc w:val="center"/>
        </w:trPr>
        <w:tc>
          <w:tcPr>
            <w:tcW w:w="2972" w:type="dxa"/>
            <w:shd w:val="clear" w:color="auto" w:fill="D0CECE" w:themeFill="background2" w:themeFillShade="E6"/>
            <w:vAlign w:val="center"/>
          </w:tcPr>
          <w:p w14:paraId="199880C8" w14:textId="771E8EB8" w:rsidR="003069BA" w:rsidRPr="003069BA" w:rsidRDefault="003069BA" w:rsidP="008C40E6">
            <w:pPr>
              <w:spacing w:line="276" w:lineRule="auto"/>
              <w:jc w:val="center"/>
              <w:rPr>
                <w:rFonts w:ascii="Arial" w:eastAsia="Arial Narrow" w:hAnsi="Arial" w:cs="Arial"/>
                <w:b/>
                <w:sz w:val="18"/>
                <w:szCs w:val="18"/>
              </w:rPr>
            </w:pPr>
            <w:r w:rsidRPr="003069BA">
              <w:rPr>
                <w:rFonts w:ascii="Arial" w:eastAsia="Arial Narrow" w:hAnsi="Arial" w:cs="Arial"/>
                <w:b/>
                <w:sz w:val="18"/>
                <w:szCs w:val="18"/>
              </w:rPr>
              <w:t>DOCUMENTO</w:t>
            </w:r>
          </w:p>
        </w:tc>
        <w:tc>
          <w:tcPr>
            <w:tcW w:w="6706" w:type="dxa"/>
            <w:shd w:val="clear" w:color="auto" w:fill="D0CECE" w:themeFill="background2" w:themeFillShade="E6"/>
            <w:vAlign w:val="center"/>
          </w:tcPr>
          <w:p w14:paraId="0A9149CF" w14:textId="77777777" w:rsidR="003069BA" w:rsidRPr="003069BA" w:rsidRDefault="003069BA" w:rsidP="008C40E6">
            <w:pPr>
              <w:spacing w:line="276" w:lineRule="auto"/>
              <w:jc w:val="center"/>
              <w:rPr>
                <w:rFonts w:ascii="Arial" w:eastAsia="Arial Narrow" w:hAnsi="Arial" w:cs="Arial"/>
                <w:b/>
                <w:sz w:val="18"/>
                <w:szCs w:val="18"/>
              </w:rPr>
            </w:pPr>
            <w:r w:rsidRPr="003069BA">
              <w:rPr>
                <w:rFonts w:ascii="Arial" w:eastAsia="Arial Narrow" w:hAnsi="Arial" w:cs="Arial"/>
                <w:b/>
                <w:sz w:val="18"/>
                <w:szCs w:val="18"/>
              </w:rPr>
              <w:t>DISPOSICIÓN INFRINGIDA</w:t>
            </w:r>
          </w:p>
        </w:tc>
      </w:tr>
      <w:tr w:rsidR="003069BA" w:rsidRPr="003069BA" w14:paraId="1B874633" w14:textId="77777777" w:rsidTr="006A70A6">
        <w:trPr>
          <w:jc w:val="center"/>
        </w:trPr>
        <w:tc>
          <w:tcPr>
            <w:tcW w:w="2972" w:type="dxa"/>
          </w:tcPr>
          <w:p w14:paraId="7BAF1A45" w14:textId="49786F21"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Programa anual de obras y servicios relacionados con las mismas (POAS) y presupuesto autorizado</w:t>
            </w:r>
            <w:r w:rsidR="00973AAF" w:rsidRPr="002A6FB0">
              <w:rPr>
                <w:rFonts w:ascii="Arial" w:hAnsi="Arial" w:cs="Arial"/>
                <w:sz w:val="16"/>
                <w:szCs w:val="16"/>
                <w:lang w:eastAsia="es-MX"/>
              </w:rPr>
              <w:t>.</w:t>
            </w:r>
          </w:p>
        </w:tc>
        <w:tc>
          <w:tcPr>
            <w:tcW w:w="6706" w:type="dxa"/>
          </w:tcPr>
          <w:p w14:paraId="078FB891" w14:textId="10CB7270"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 xml:space="preserve">Art. 13, 14, 18 y 19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w:t>
            </w:r>
          </w:p>
          <w:p w14:paraId="2FA841A8" w14:textId="560FE968"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Art. 6 fracción II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w:t>
            </w:r>
          </w:p>
          <w:p w14:paraId="3E569B0E" w14:textId="18BCD782" w:rsidR="003069BA" w:rsidRPr="002A6FB0" w:rsidRDefault="003069BA" w:rsidP="008C40E6">
            <w:pPr>
              <w:spacing w:line="276" w:lineRule="auto"/>
              <w:jc w:val="both"/>
              <w:rPr>
                <w:rFonts w:ascii="Arial" w:eastAsia="Arial Narrow" w:hAnsi="Arial" w:cs="Arial"/>
                <w:sz w:val="16"/>
                <w:szCs w:val="16"/>
              </w:rPr>
            </w:pPr>
            <w:bookmarkStart w:id="60" w:name="OLE_LINK23"/>
            <w:bookmarkStart w:id="61" w:name="OLE_LINK28"/>
            <w:r w:rsidRPr="002A6FB0">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para la obra en mención se aprueba la cantidad de $ 200,000.00 sin indicar si incluye o no el IVA. Mediante oficio API. GAF.365.2019 se indica que se cuenta con $200,000.00 más IVA, arrojando un monto de $232,000.00. </w:t>
            </w:r>
            <w:bookmarkEnd w:id="60"/>
            <w:bookmarkEnd w:id="61"/>
          </w:p>
        </w:tc>
      </w:tr>
      <w:tr w:rsidR="003069BA" w:rsidRPr="003069BA" w14:paraId="48D8EF15" w14:textId="77777777" w:rsidTr="006A70A6">
        <w:trPr>
          <w:jc w:val="center"/>
        </w:trPr>
        <w:tc>
          <w:tcPr>
            <w:tcW w:w="2972" w:type="dxa"/>
          </w:tcPr>
          <w:p w14:paraId="2F9CCB66" w14:textId="75DD2D07"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Adjudicación directa (el importe de cada contrato no exceda de los montos máximos que al efecto se establezcan en el Presupuesto de Egresos de la Federación) o (Hasta 7,000 salarios mínimos)</w:t>
            </w:r>
            <w:r w:rsidR="00973AAF" w:rsidRPr="002A6FB0">
              <w:rPr>
                <w:rFonts w:ascii="Arial" w:hAnsi="Arial" w:cs="Arial"/>
                <w:sz w:val="16"/>
                <w:szCs w:val="16"/>
                <w:lang w:eastAsia="es-MX"/>
              </w:rPr>
              <w:t>.</w:t>
            </w:r>
          </w:p>
        </w:tc>
        <w:tc>
          <w:tcPr>
            <w:tcW w:w="6706" w:type="dxa"/>
          </w:tcPr>
          <w:p w14:paraId="2D33DCBA" w14:textId="116FCB39" w:rsidR="003069BA" w:rsidRPr="002A6FB0" w:rsidRDefault="003069BA" w:rsidP="008C40E6">
            <w:pPr>
              <w:spacing w:line="276" w:lineRule="auto"/>
              <w:jc w:val="both"/>
              <w:rPr>
                <w:rFonts w:ascii="Arial" w:eastAsia="Arial Narrow" w:hAnsi="Arial" w:cs="Arial"/>
                <w:sz w:val="16"/>
                <w:szCs w:val="16"/>
              </w:rPr>
            </w:pPr>
            <w:r w:rsidRPr="002A6FB0">
              <w:rPr>
                <w:rFonts w:ascii="Arial" w:eastAsia="Arial Narrow" w:hAnsi="Arial" w:cs="Arial"/>
                <w:sz w:val="16"/>
                <w:szCs w:val="16"/>
              </w:rPr>
              <w:t>Art. 54 del R</w:t>
            </w:r>
            <w:r w:rsidR="002A6FB0" w:rsidRPr="002A6FB0">
              <w:rPr>
                <w:rFonts w:ascii="Arial" w:eastAsia="Arial Narrow" w:hAnsi="Arial" w:cs="Arial"/>
                <w:sz w:val="16"/>
                <w:szCs w:val="16"/>
              </w:rPr>
              <w:t>eglamento de la Ley de Obras Públicas y Servicios Relacionados con las Mismas del Estado de Quintana Roo</w:t>
            </w:r>
            <w:r w:rsidRPr="002A6FB0">
              <w:rPr>
                <w:rFonts w:ascii="Arial" w:eastAsia="Arial Narrow" w:hAnsi="Arial" w:cs="Arial"/>
                <w:sz w:val="16"/>
                <w:szCs w:val="16"/>
              </w:rPr>
              <w:t>.</w:t>
            </w:r>
          </w:p>
          <w:p w14:paraId="6B377037" w14:textId="4F965DA7" w:rsidR="003069BA" w:rsidRPr="002A6FB0" w:rsidRDefault="003069BA" w:rsidP="008C40E6">
            <w:pPr>
              <w:spacing w:line="276" w:lineRule="auto"/>
              <w:jc w:val="both"/>
              <w:rPr>
                <w:rFonts w:ascii="Arial" w:eastAsia="Arial Narrow" w:hAnsi="Arial" w:cs="Arial"/>
                <w:sz w:val="16"/>
                <w:szCs w:val="16"/>
              </w:rPr>
            </w:pPr>
            <w:r w:rsidRPr="002A6FB0">
              <w:rPr>
                <w:rFonts w:ascii="Arial" w:eastAsia="Arial Narrow" w:hAnsi="Arial" w:cs="Arial"/>
                <w:sz w:val="16"/>
                <w:szCs w:val="16"/>
              </w:rPr>
              <w:t>En  el expediente se encuentra el acta de asignación de contrato de obra u servicios de fecha 20/06/19, la cual en su punto 3 indica que esta acta sirve para efectos de notificación, de acuerdo al art. 54 del RLOPSRMQROO, señala que en el caso  del procedimiento de adjudicación directa la fecha, hora y lugar para la firma del contrato serán los que determine el área contratante en la notificación de la adjudicación del mismo, sin embargo, esta acta no indica la fecha para la firma del contrato. La firma del con</w:t>
            </w:r>
            <w:r w:rsidR="00973AAF" w:rsidRPr="002A6FB0">
              <w:rPr>
                <w:rFonts w:ascii="Arial" w:eastAsia="Arial Narrow" w:hAnsi="Arial" w:cs="Arial"/>
                <w:sz w:val="16"/>
                <w:szCs w:val="16"/>
              </w:rPr>
              <w:t>trato tiene fecha del 25/06/19.</w:t>
            </w:r>
          </w:p>
        </w:tc>
      </w:tr>
      <w:tr w:rsidR="003069BA" w:rsidRPr="003069BA" w14:paraId="3CD281D9" w14:textId="77777777" w:rsidTr="006A70A6">
        <w:trPr>
          <w:jc w:val="center"/>
        </w:trPr>
        <w:tc>
          <w:tcPr>
            <w:tcW w:w="2972" w:type="dxa"/>
          </w:tcPr>
          <w:p w14:paraId="4558D145" w14:textId="5EDAFA2A" w:rsidR="003069BA" w:rsidRPr="002A6FB0" w:rsidRDefault="003069BA" w:rsidP="008C40E6">
            <w:pPr>
              <w:spacing w:line="276" w:lineRule="auto"/>
              <w:jc w:val="both"/>
              <w:rPr>
                <w:rFonts w:ascii="Arial" w:hAnsi="Arial" w:cs="Arial"/>
                <w:sz w:val="16"/>
                <w:szCs w:val="16"/>
              </w:rPr>
            </w:pPr>
            <w:r w:rsidRPr="002A6FB0">
              <w:rPr>
                <w:rFonts w:ascii="Arial" w:hAnsi="Arial" w:cs="Arial"/>
                <w:sz w:val="16"/>
                <w:szCs w:val="16"/>
                <w:lang w:eastAsia="es-MX"/>
              </w:rPr>
              <w:t>Acta de Entrega-recepción física de los trabajos</w:t>
            </w:r>
            <w:r w:rsidR="00973AAF" w:rsidRPr="002A6FB0">
              <w:rPr>
                <w:rFonts w:ascii="Arial" w:hAnsi="Arial" w:cs="Arial"/>
                <w:sz w:val="16"/>
                <w:szCs w:val="16"/>
                <w:lang w:eastAsia="es-MX"/>
              </w:rPr>
              <w:t>.</w:t>
            </w:r>
          </w:p>
        </w:tc>
        <w:tc>
          <w:tcPr>
            <w:tcW w:w="6706" w:type="dxa"/>
          </w:tcPr>
          <w:p w14:paraId="7B611955" w14:textId="0F8E5089"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Art. 135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w:t>
            </w:r>
          </w:p>
          <w:p w14:paraId="5715C6D7" w14:textId="74745A27" w:rsidR="003069BA" w:rsidRPr="002A6FB0" w:rsidRDefault="003069BA" w:rsidP="008C40E6">
            <w:pPr>
              <w:spacing w:line="276" w:lineRule="auto"/>
              <w:jc w:val="both"/>
              <w:rPr>
                <w:rFonts w:ascii="Arial" w:hAnsi="Arial" w:cs="Arial"/>
                <w:sz w:val="16"/>
                <w:szCs w:val="16"/>
              </w:rPr>
            </w:pPr>
            <w:r w:rsidRPr="002A6FB0">
              <w:rPr>
                <w:rFonts w:ascii="Arial" w:hAnsi="Arial" w:cs="Arial"/>
                <w:sz w:val="16"/>
                <w:szCs w:val="16"/>
                <w:lang w:eastAsia="es-MX"/>
              </w:rPr>
              <w:t>Art. 135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rPr>
              <w:t xml:space="preserve">. - En la fecha señalada, la instancia convocante recibirá </w:t>
            </w:r>
            <w:r w:rsidRPr="002A6FB0">
              <w:rPr>
                <w:rFonts w:ascii="Arial" w:hAnsi="Arial" w:cs="Arial"/>
                <w:sz w:val="16"/>
                <w:szCs w:val="16"/>
              </w:rPr>
              <w:lastRenderedPageBreak/>
              <w:t>físicamente los trabajos y levantará el acta correspondiente, la que contendrá como mínimo lo siguiente:</w:t>
            </w:r>
          </w:p>
          <w:p w14:paraId="797A14C5" w14:textId="77777777"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rPr>
              <w:t>V. Periodo de ejecución de los trabajos, precisando las fechas de inicio y terminación contractual y el plazo en que realmente se ejecutaron, incluyendo los convenios;</w:t>
            </w:r>
          </w:p>
          <w:p w14:paraId="66D963B2" w14:textId="7A76D644"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Se cumple con la entrega del Acta de Entrega-recepción física de los trabajos, no obstante, se incumple con la fracción V debido a que si bien, se estipula el periodo contratado y el real efectuado, no se hace mención del plazo de 30 días naturales contratados y los efectuados en 31 días naturales.</w:t>
            </w:r>
          </w:p>
        </w:tc>
      </w:tr>
      <w:tr w:rsidR="003069BA" w:rsidRPr="003069BA" w14:paraId="730744D3" w14:textId="77777777" w:rsidTr="006A70A6">
        <w:trPr>
          <w:jc w:val="center"/>
        </w:trPr>
        <w:tc>
          <w:tcPr>
            <w:tcW w:w="2972" w:type="dxa"/>
          </w:tcPr>
          <w:p w14:paraId="72CC4808" w14:textId="77777777" w:rsidR="003069BA" w:rsidRPr="002A6FB0" w:rsidRDefault="003069BA" w:rsidP="008C40E6">
            <w:pPr>
              <w:spacing w:line="276" w:lineRule="auto"/>
              <w:jc w:val="both"/>
              <w:rPr>
                <w:rFonts w:ascii="Arial" w:eastAsia="Arial Narrow" w:hAnsi="Arial" w:cs="Arial"/>
                <w:sz w:val="16"/>
                <w:szCs w:val="16"/>
              </w:rPr>
            </w:pPr>
            <w:r w:rsidRPr="002A6FB0">
              <w:rPr>
                <w:rFonts w:ascii="Arial" w:eastAsia="Arial Narrow" w:hAnsi="Arial" w:cs="Arial"/>
                <w:sz w:val="16"/>
                <w:szCs w:val="16"/>
              </w:rPr>
              <w:lastRenderedPageBreak/>
              <w:t>Finiquito de obra.</w:t>
            </w:r>
          </w:p>
          <w:p w14:paraId="21F451D2" w14:textId="77777777" w:rsidR="003069BA" w:rsidRPr="002A6FB0" w:rsidRDefault="003069BA" w:rsidP="008C40E6">
            <w:pPr>
              <w:spacing w:line="276" w:lineRule="auto"/>
              <w:jc w:val="both"/>
              <w:rPr>
                <w:rFonts w:ascii="Arial" w:hAnsi="Arial" w:cs="Arial"/>
                <w:sz w:val="16"/>
                <w:szCs w:val="16"/>
              </w:rPr>
            </w:pPr>
          </w:p>
        </w:tc>
        <w:tc>
          <w:tcPr>
            <w:tcW w:w="6706" w:type="dxa"/>
          </w:tcPr>
          <w:p w14:paraId="34F3A2F5" w14:textId="18DB1CA1" w:rsidR="003069BA" w:rsidRPr="002A6FB0" w:rsidRDefault="003069BA" w:rsidP="008C40E6">
            <w:pPr>
              <w:spacing w:line="276" w:lineRule="auto"/>
              <w:jc w:val="both"/>
              <w:rPr>
                <w:rFonts w:ascii="Arial" w:eastAsia="Arial Narrow" w:hAnsi="Arial" w:cs="Arial"/>
                <w:sz w:val="16"/>
                <w:szCs w:val="16"/>
              </w:rPr>
            </w:pPr>
            <w:r w:rsidRPr="002A6FB0">
              <w:rPr>
                <w:rFonts w:ascii="Arial" w:eastAsia="Arial Narrow" w:hAnsi="Arial" w:cs="Arial"/>
                <w:sz w:val="16"/>
                <w:szCs w:val="16"/>
              </w:rPr>
              <w:t xml:space="preserve">Art.  60, Párrafo 2 y 3 de la </w:t>
            </w:r>
            <w:r w:rsidR="002A6FB0" w:rsidRPr="002A6FB0">
              <w:rPr>
                <w:rFonts w:ascii="Arial" w:eastAsia="Arial Narrow" w:hAnsi="Arial" w:cs="Arial"/>
                <w:sz w:val="16"/>
                <w:szCs w:val="16"/>
              </w:rPr>
              <w:t>Ley de Obras Públicas y Servicios Relacionados con las Mismas del Estado de Quintana Roo</w:t>
            </w:r>
          </w:p>
          <w:p w14:paraId="01BF574A" w14:textId="055171DC" w:rsidR="003069BA" w:rsidRPr="002A6FB0" w:rsidRDefault="003069BA" w:rsidP="008C40E6">
            <w:pPr>
              <w:spacing w:line="276" w:lineRule="auto"/>
              <w:jc w:val="both"/>
              <w:rPr>
                <w:rFonts w:ascii="Arial" w:eastAsia="Arial Narrow" w:hAnsi="Arial" w:cs="Arial"/>
                <w:sz w:val="16"/>
                <w:szCs w:val="16"/>
              </w:rPr>
            </w:pPr>
            <w:r w:rsidRPr="002A6FB0">
              <w:rPr>
                <w:rFonts w:ascii="Arial" w:eastAsia="Arial Narrow" w:hAnsi="Arial" w:cs="Arial"/>
                <w:sz w:val="16"/>
                <w:szCs w:val="16"/>
              </w:rPr>
              <w:t>Art.  137, 139 y 140 del R</w:t>
            </w:r>
            <w:r w:rsidR="002A6FB0" w:rsidRPr="002A6FB0">
              <w:rPr>
                <w:rFonts w:ascii="Arial" w:eastAsia="Arial Narrow" w:hAnsi="Arial" w:cs="Arial"/>
                <w:sz w:val="16"/>
                <w:szCs w:val="16"/>
              </w:rPr>
              <w:t>eglamento de la Ley de Obras Públicas y Servicios Relacionados con las Mismas del Estado de Quintana Roo</w:t>
            </w:r>
            <w:r w:rsidRPr="002A6FB0">
              <w:rPr>
                <w:rFonts w:ascii="Arial" w:eastAsia="Arial Narrow" w:hAnsi="Arial" w:cs="Arial"/>
                <w:sz w:val="16"/>
                <w:szCs w:val="16"/>
              </w:rPr>
              <w:t>.</w:t>
            </w:r>
          </w:p>
          <w:p w14:paraId="248473E6" w14:textId="77777777" w:rsidR="003069BA" w:rsidRPr="002A6FB0" w:rsidRDefault="003069BA" w:rsidP="008C40E6">
            <w:pPr>
              <w:spacing w:line="276" w:lineRule="auto"/>
              <w:jc w:val="both"/>
              <w:rPr>
                <w:rFonts w:ascii="Arial" w:hAnsi="Arial" w:cs="Arial"/>
                <w:sz w:val="16"/>
                <w:szCs w:val="16"/>
              </w:rPr>
            </w:pPr>
            <w:r w:rsidRPr="002A6FB0">
              <w:rPr>
                <w:rFonts w:ascii="Arial" w:eastAsia="Arial Narrow" w:hAnsi="Arial" w:cs="Arial"/>
                <w:sz w:val="16"/>
                <w:szCs w:val="16"/>
              </w:rPr>
              <w:t xml:space="preserve">En el expediente técnico se encuentra el acta de finiquito y terminación de contrato de fecha 30/08/19, en el número IV (relación de estimaciones pagadas) dice monto pagado a la fecha del finiquito (cuyo importe es igual al monto contratado) y en el número VI (declaraciones), se manifiesta que no existen adeudos que reclamar, sin embargo, </w:t>
            </w:r>
            <w:r w:rsidRPr="002A6FB0">
              <w:rPr>
                <w:rFonts w:ascii="Arial" w:hAnsi="Arial" w:cs="Arial"/>
                <w:sz w:val="16"/>
                <w:szCs w:val="16"/>
              </w:rPr>
              <w:t>la transferencia de la estimación No. 02 (dos) finiquito es del 06/09/19. Siendo incongruente lo indicado en el acta de finiquito.</w:t>
            </w:r>
          </w:p>
          <w:p w14:paraId="085EF303" w14:textId="0F43D5F2"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De acuerdo al Art. 139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002A6FB0" w:rsidRPr="002A6FB0">
              <w:rPr>
                <w:rFonts w:ascii="Arial" w:hAnsi="Arial" w:cs="Arial"/>
                <w:sz w:val="16"/>
                <w:szCs w:val="16"/>
                <w:lang w:eastAsia="es-MX"/>
              </w:rPr>
              <w:t xml:space="preserve"> </w:t>
            </w:r>
            <w:r w:rsidRPr="002A6FB0">
              <w:rPr>
                <w:rFonts w:ascii="Arial" w:hAnsi="Arial" w:cs="Arial"/>
                <w:sz w:val="16"/>
                <w:szCs w:val="16"/>
                <w:lang w:eastAsia="es-MX"/>
              </w:rPr>
              <w:t xml:space="preserve">se establece en la fracción V que el finiquito deberá de contener el </w:t>
            </w:r>
            <w:r w:rsidRPr="002A6FB0">
              <w:rPr>
                <w:rFonts w:ascii="Arial" w:hAnsi="Arial" w:cs="Arial"/>
                <w:sz w:val="16"/>
                <w:szCs w:val="16"/>
              </w:rPr>
              <w:t>periodo de ejecución de los trabajos, precisando la fecha de inicio y terminación contractual y el plazo en que realmente se ejecutaron, incluyendo los convenios.</w:t>
            </w:r>
          </w:p>
          <w:p w14:paraId="5A0E5608" w14:textId="67331FB5"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En el acta, si bien se estipula el periodo contratado y el real efectuado, no se hace mención del plazo de 30 días naturales contratados y los e</w:t>
            </w:r>
            <w:r w:rsidR="00973AAF" w:rsidRPr="002A6FB0">
              <w:rPr>
                <w:rFonts w:ascii="Arial" w:hAnsi="Arial" w:cs="Arial"/>
                <w:sz w:val="16"/>
                <w:szCs w:val="16"/>
                <w:lang w:eastAsia="es-MX"/>
              </w:rPr>
              <w:t>fectuados en 31 días naturales.</w:t>
            </w:r>
          </w:p>
        </w:tc>
      </w:tr>
      <w:tr w:rsidR="003069BA" w:rsidRPr="003069BA" w14:paraId="0D660671" w14:textId="77777777" w:rsidTr="006A70A6">
        <w:trPr>
          <w:trHeight w:val="706"/>
          <w:jc w:val="center"/>
        </w:trPr>
        <w:tc>
          <w:tcPr>
            <w:tcW w:w="2972" w:type="dxa"/>
          </w:tcPr>
          <w:p w14:paraId="78E83D46" w14:textId="0A96474A" w:rsidR="003069BA" w:rsidRPr="002A6FB0" w:rsidRDefault="003069BA" w:rsidP="008C40E6">
            <w:pPr>
              <w:spacing w:line="276" w:lineRule="auto"/>
              <w:jc w:val="both"/>
              <w:rPr>
                <w:rFonts w:ascii="Arial" w:eastAsia="Arial Narrow" w:hAnsi="Arial" w:cs="Arial"/>
                <w:sz w:val="16"/>
                <w:szCs w:val="16"/>
              </w:rPr>
            </w:pPr>
            <w:r w:rsidRPr="002A6FB0">
              <w:rPr>
                <w:rFonts w:ascii="Arial" w:hAnsi="Arial" w:cs="Arial"/>
                <w:sz w:val="16"/>
                <w:szCs w:val="16"/>
                <w:lang w:eastAsia="es-MX"/>
              </w:rPr>
              <w:t>Periodo real de ejecución de obra</w:t>
            </w:r>
            <w:r w:rsidR="00973AAF" w:rsidRPr="002A6FB0">
              <w:rPr>
                <w:rFonts w:ascii="Arial" w:hAnsi="Arial" w:cs="Arial"/>
                <w:sz w:val="16"/>
                <w:szCs w:val="16"/>
                <w:lang w:eastAsia="es-MX"/>
              </w:rPr>
              <w:t>.</w:t>
            </w:r>
          </w:p>
        </w:tc>
        <w:tc>
          <w:tcPr>
            <w:tcW w:w="6706" w:type="dxa"/>
          </w:tcPr>
          <w:p w14:paraId="0083928E" w14:textId="103E407F"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Art. 81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w:t>
            </w:r>
          </w:p>
          <w:p w14:paraId="529A0942" w14:textId="77777777" w:rsidR="003069BA" w:rsidRPr="002A6FB0" w:rsidRDefault="003069BA" w:rsidP="008C40E6">
            <w:pPr>
              <w:spacing w:line="276" w:lineRule="auto"/>
              <w:jc w:val="both"/>
              <w:rPr>
                <w:rFonts w:ascii="Arial" w:hAnsi="Arial" w:cs="Arial"/>
                <w:sz w:val="16"/>
                <w:szCs w:val="16"/>
              </w:rPr>
            </w:pPr>
            <w:r w:rsidRPr="002A6FB0">
              <w:rPr>
                <w:rFonts w:ascii="Arial" w:hAnsi="Arial" w:cs="Arial"/>
                <w:sz w:val="16"/>
                <w:szCs w:val="16"/>
              </w:rPr>
              <w:t>Artículo 81.- Según el tipo y las características de los contratos, los convenios deberán contener como mínimo lo siguiente:</w:t>
            </w:r>
          </w:p>
          <w:p w14:paraId="7A62013D" w14:textId="77777777" w:rsidR="003069BA" w:rsidRPr="002A6FB0" w:rsidRDefault="003069BA" w:rsidP="008C40E6">
            <w:pPr>
              <w:spacing w:line="276" w:lineRule="auto"/>
              <w:jc w:val="both"/>
              <w:rPr>
                <w:rFonts w:ascii="Arial" w:hAnsi="Arial" w:cs="Arial"/>
                <w:sz w:val="16"/>
                <w:szCs w:val="16"/>
                <w:highlight w:val="yellow"/>
                <w:lang w:eastAsia="es-MX"/>
              </w:rPr>
            </w:pPr>
            <w:r w:rsidRPr="002A6FB0">
              <w:rPr>
                <w:rFonts w:ascii="Arial" w:hAnsi="Arial" w:cs="Arial"/>
                <w:sz w:val="16"/>
                <w:szCs w:val="16"/>
              </w:rPr>
              <w:t>VI. Cuando el convenio impliqué un incremento al plazo de ejecución, se deberá señalar el plazo de ejecución para el convenio y el porcentaje que representa, así como el plazo de ejecución total considerando el del contrato original y el nuevo programa de ejecución convenido.</w:t>
            </w:r>
          </w:p>
          <w:p w14:paraId="6DBD2CA1" w14:textId="16EA926F"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Se recibe el programa definitivo, así como el Acta de Entrega-recepción física de los trabajos en ambos documentos se verifica el incumplimiento de</w:t>
            </w:r>
            <w:r w:rsidR="00973AAF" w:rsidRPr="002A6FB0">
              <w:rPr>
                <w:rFonts w:ascii="Arial" w:hAnsi="Arial" w:cs="Arial"/>
                <w:sz w:val="16"/>
                <w:szCs w:val="16"/>
                <w:lang w:eastAsia="es-MX"/>
              </w:rPr>
              <w:t>l plazo estipulado en contrato.</w:t>
            </w:r>
          </w:p>
        </w:tc>
      </w:tr>
      <w:tr w:rsidR="003069BA" w:rsidRPr="003069BA" w14:paraId="41E29065" w14:textId="77777777" w:rsidTr="006A70A6">
        <w:trPr>
          <w:trHeight w:val="720"/>
          <w:jc w:val="center"/>
        </w:trPr>
        <w:tc>
          <w:tcPr>
            <w:tcW w:w="2972" w:type="dxa"/>
          </w:tcPr>
          <w:p w14:paraId="1E11CA89" w14:textId="039B114E" w:rsidR="003069BA" w:rsidRPr="002A6FB0" w:rsidRDefault="003069BA" w:rsidP="008C40E6">
            <w:pPr>
              <w:spacing w:line="276" w:lineRule="auto"/>
              <w:jc w:val="both"/>
              <w:rPr>
                <w:rFonts w:ascii="Arial" w:eastAsia="Arial Narrow" w:hAnsi="Arial" w:cs="Arial"/>
                <w:sz w:val="16"/>
                <w:szCs w:val="16"/>
              </w:rPr>
            </w:pPr>
            <w:r w:rsidRPr="002A6FB0">
              <w:rPr>
                <w:rFonts w:ascii="Arial" w:eastAsia="Arial Narrow" w:hAnsi="Arial" w:cs="Arial"/>
                <w:sz w:val="16"/>
                <w:szCs w:val="16"/>
              </w:rPr>
              <w:t>Factura de anticipo</w:t>
            </w:r>
            <w:r w:rsidR="00973AAF" w:rsidRPr="002A6FB0">
              <w:rPr>
                <w:rFonts w:ascii="Arial" w:eastAsia="Arial Narrow" w:hAnsi="Arial" w:cs="Arial"/>
                <w:sz w:val="16"/>
                <w:szCs w:val="16"/>
              </w:rPr>
              <w:t>.</w:t>
            </w:r>
          </w:p>
        </w:tc>
        <w:tc>
          <w:tcPr>
            <w:tcW w:w="6706" w:type="dxa"/>
          </w:tcPr>
          <w:p w14:paraId="2B93A710" w14:textId="02C26F64"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Art. 47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w:t>
            </w:r>
          </w:p>
          <w:p w14:paraId="02DBB605" w14:textId="5D7B6B86"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Art. 47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 xml:space="preserve">. - </w:t>
            </w:r>
            <w:bookmarkStart w:id="62" w:name="OLE_LINK39"/>
            <w:bookmarkStart w:id="63" w:name="OLE_LINK40"/>
            <w:r w:rsidRPr="002A6FB0">
              <w:rPr>
                <w:rFonts w:ascii="Arial" w:hAnsi="Arial" w:cs="Arial"/>
                <w:sz w:val="16"/>
                <w:szCs w:val="16"/>
                <w:lang w:eastAsia="es-MX"/>
              </w:rPr>
              <w:t xml:space="preserve">El importe del anticipo concedido será puesto a disposición del contratista con antelación a la fecha pactada para el inicio de los trabajos. Sin embargo, la factura del anticipo se emitió el 18/07/19 y la fecha pactada en el contrato para el inicio de los trabajos es el 10/07/19, por lo que no se cumplió con lo acordado en el contrato. </w:t>
            </w:r>
            <w:bookmarkEnd w:id="62"/>
            <w:bookmarkEnd w:id="63"/>
            <w:r w:rsidRPr="002A6FB0">
              <w:rPr>
                <w:rFonts w:ascii="Arial" w:hAnsi="Arial" w:cs="Arial"/>
                <w:sz w:val="16"/>
                <w:szCs w:val="16"/>
                <w:lang w:eastAsia="es-MX"/>
              </w:rPr>
              <w:t xml:space="preserve">Se emite la factura 8 días naturales posteriores a la fecha de inicio </w:t>
            </w:r>
            <w:r w:rsidR="00973AAF" w:rsidRPr="002A6FB0">
              <w:rPr>
                <w:rFonts w:ascii="Arial" w:hAnsi="Arial" w:cs="Arial"/>
                <w:sz w:val="16"/>
                <w:szCs w:val="16"/>
                <w:lang w:eastAsia="es-MX"/>
              </w:rPr>
              <w:t>de obra estipulada en contrato.</w:t>
            </w:r>
          </w:p>
        </w:tc>
      </w:tr>
      <w:tr w:rsidR="003069BA" w:rsidRPr="003069BA" w14:paraId="1EE06D00" w14:textId="77777777" w:rsidTr="006A70A6">
        <w:trPr>
          <w:trHeight w:val="720"/>
          <w:jc w:val="center"/>
        </w:trPr>
        <w:tc>
          <w:tcPr>
            <w:tcW w:w="2972" w:type="dxa"/>
          </w:tcPr>
          <w:p w14:paraId="2BCA3D79" w14:textId="5878CEAB" w:rsidR="003069BA" w:rsidRPr="002A6FB0" w:rsidRDefault="003069BA" w:rsidP="008C40E6">
            <w:pPr>
              <w:spacing w:line="276" w:lineRule="auto"/>
              <w:jc w:val="both"/>
              <w:rPr>
                <w:rFonts w:ascii="Arial" w:eastAsia="Arial Narrow" w:hAnsi="Arial" w:cs="Arial"/>
                <w:sz w:val="16"/>
                <w:szCs w:val="16"/>
              </w:rPr>
            </w:pPr>
            <w:r w:rsidRPr="002A6FB0">
              <w:rPr>
                <w:rFonts w:ascii="Arial" w:hAnsi="Arial" w:cs="Arial"/>
                <w:sz w:val="16"/>
                <w:szCs w:val="16"/>
                <w:lang w:eastAsia="es-MX"/>
              </w:rPr>
              <w:t>Facturas de las estimaciones</w:t>
            </w:r>
            <w:r w:rsidR="00973AAF" w:rsidRPr="002A6FB0">
              <w:rPr>
                <w:rFonts w:ascii="Arial" w:hAnsi="Arial" w:cs="Arial"/>
                <w:sz w:val="16"/>
                <w:szCs w:val="16"/>
                <w:lang w:eastAsia="es-MX"/>
              </w:rPr>
              <w:t>.</w:t>
            </w:r>
          </w:p>
        </w:tc>
        <w:tc>
          <w:tcPr>
            <w:tcW w:w="6706" w:type="dxa"/>
          </w:tcPr>
          <w:p w14:paraId="08A52014" w14:textId="365B0600"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 xml:space="preserve">Art.50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w:t>
            </w:r>
          </w:p>
          <w:p w14:paraId="41CC5FEE" w14:textId="472ACAF3"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Art. 99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w:t>
            </w:r>
          </w:p>
          <w:p w14:paraId="5888FDEF" w14:textId="4D7370CC"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Art. 99 del R</w:t>
            </w:r>
            <w:r w:rsidR="002A6FB0" w:rsidRPr="002A6FB0">
              <w:rPr>
                <w:rFonts w:ascii="Arial" w:hAnsi="Arial" w:cs="Arial"/>
                <w:sz w:val="16"/>
                <w:szCs w:val="16"/>
                <w:lang w:eastAsia="es-MX"/>
              </w:rPr>
              <w:t xml:space="preserve">eglamento de la </w:t>
            </w:r>
            <w:r w:rsidR="002A6FB0" w:rsidRPr="002A6FB0">
              <w:rPr>
                <w:rFonts w:ascii="Arial" w:eastAsia="Arial Narrow" w:hAnsi="Arial" w:cs="Arial"/>
                <w:sz w:val="16"/>
                <w:szCs w:val="16"/>
              </w:rPr>
              <w:t>Ley de Obras Públicas y Servicios Relacionados con las Mismas del Estado de Quintana Roo</w:t>
            </w:r>
            <w:r w:rsidRPr="002A6FB0">
              <w:rPr>
                <w:rFonts w:ascii="Arial" w:hAnsi="Arial" w:cs="Arial"/>
                <w:sz w:val="16"/>
                <w:szCs w:val="16"/>
                <w:lang w:eastAsia="es-MX"/>
              </w:rPr>
              <w:t xml:space="preserve">. - </w:t>
            </w:r>
            <w:r w:rsidRPr="002A6FB0">
              <w:rPr>
                <w:rFonts w:ascii="Arial" w:hAnsi="Arial" w:cs="Arial"/>
                <w:sz w:val="16"/>
                <w:szCs w:val="16"/>
              </w:rPr>
              <w:t xml:space="preserve">Dentro del plazo a que se refiere el segundo párrafo </w:t>
            </w:r>
            <w:r w:rsidRPr="002A6FB0">
              <w:rPr>
                <w:rFonts w:ascii="Arial" w:hAnsi="Arial" w:cs="Arial"/>
                <w:sz w:val="16"/>
                <w:szCs w:val="16"/>
              </w:rPr>
              <w:lastRenderedPageBreak/>
              <w:t>del artículo 50 de la Ley, la instancia convocante deberá revisar la factura y, si reúne los requisitos administrativos y fiscales, tramitar y realizar el pago de la misma al contratista.</w:t>
            </w:r>
          </w:p>
          <w:p w14:paraId="1A8296D0" w14:textId="77777777" w:rsidR="003069BA" w:rsidRPr="002A6FB0" w:rsidRDefault="003069BA" w:rsidP="008C40E6">
            <w:pPr>
              <w:spacing w:line="276" w:lineRule="auto"/>
              <w:jc w:val="both"/>
              <w:rPr>
                <w:rFonts w:ascii="Arial" w:hAnsi="Arial" w:cs="Arial"/>
                <w:sz w:val="16"/>
                <w:szCs w:val="16"/>
                <w:lang w:eastAsia="es-MX"/>
              </w:rPr>
            </w:pPr>
            <w:r w:rsidRPr="002A6FB0">
              <w:rPr>
                <w:rFonts w:ascii="Arial" w:hAnsi="Arial" w:cs="Arial"/>
                <w:sz w:val="16"/>
                <w:szCs w:val="16"/>
                <w:lang w:eastAsia="es-MX"/>
              </w:rPr>
              <w:t>El periodo de la estimación número 2 corresponde a las fechas del 13/08/2019 al 28/08/2019 y la factura correspondiente se emite el 26/08/2019 generándose con 2 días de anticipación al cierre del periodo de la estimación mencionada.</w:t>
            </w:r>
          </w:p>
        </w:tc>
      </w:tr>
    </w:tbl>
    <w:p w14:paraId="4CBC48A9" w14:textId="04F662D5" w:rsidR="003069BA" w:rsidRPr="00973AAF" w:rsidRDefault="00973AAF" w:rsidP="002311E5">
      <w:pPr>
        <w:spacing w:after="240" w:line="360" w:lineRule="auto"/>
        <w:jc w:val="both"/>
        <w:rPr>
          <w:rFonts w:ascii="Arial" w:hAnsi="Arial" w:cs="Arial"/>
          <w:sz w:val="18"/>
          <w:szCs w:val="18"/>
        </w:rPr>
      </w:pPr>
      <w:r w:rsidRPr="00973AAF">
        <w:rPr>
          <w:rFonts w:ascii="Arial" w:hAnsi="Arial" w:cs="Arial"/>
          <w:sz w:val="18"/>
          <w:szCs w:val="18"/>
        </w:rPr>
        <w:lastRenderedPageBreak/>
        <w:t>Fuente: Elaboración propia.</w:t>
      </w:r>
    </w:p>
    <w:p w14:paraId="2CD9E91F" w14:textId="5B3BF61C" w:rsidR="00BF58E7" w:rsidRDefault="001B7F48" w:rsidP="002311E5">
      <w:pPr>
        <w:spacing w:after="240" w:line="360" w:lineRule="auto"/>
        <w:jc w:val="both"/>
        <w:rPr>
          <w:rFonts w:ascii="Arial" w:hAnsi="Arial" w:cs="Arial"/>
          <w:b/>
          <w:bCs/>
        </w:rPr>
      </w:pPr>
      <w:r>
        <w:rPr>
          <w:rFonts w:ascii="Arial" w:hAnsi="Arial" w:cs="Arial"/>
          <w:b/>
          <w:bCs/>
        </w:rPr>
        <w:t>Reunión de Trabajo No.</w:t>
      </w:r>
      <w:r w:rsidR="00BF58E7">
        <w:rPr>
          <w:rFonts w:ascii="Arial" w:hAnsi="Arial" w:cs="Arial"/>
          <w:b/>
          <w:bCs/>
        </w:rPr>
        <w:t xml:space="preserve"> 1</w:t>
      </w:r>
    </w:p>
    <w:p w14:paraId="3ED117F6" w14:textId="63461871" w:rsidR="00BF58E7" w:rsidRPr="00D360C1" w:rsidRDefault="00BF58E7"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Administración Portuaria Integral de Quintana Roo, S.A. de C.V.,</w:t>
      </w:r>
      <w:r>
        <w:rPr>
          <w:rFonts w:ascii="Arial" w:hAnsi="Arial" w:cs="Arial"/>
        </w:rPr>
        <w:t xml:space="preserve">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76912011" w14:textId="77777777" w:rsidR="00BF58E7" w:rsidRDefault="00BF58E7"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D708802" w14:textId="544392CE" w:rsidR="00BF58E7" w:rsidRPr="00835D5A" w:rsidRDefault="00BF58E7"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w:t>
      </w:r>
      <w:r w:rsidR="00080F4B">
        <w:rPr>
          <w:rFonts w:ascii="Arial" w:hAnsi="Arial" w:cs="Arial"/>
          <w:bCs/>
        </w:rPr>
        <w:t xml:space="preserve"> de Quintana Roo, S.A. de C.V.</w:t>
      </w:r>
      <w:r>
        <w:rPr>
          <w:rFonts w:ascii="Arial" w:hAnsi="Arial" w:cs="Arial"/>
          <w:bCs/>
        </w:rPr>
        <w:t>, manifestaron</w:t>
      </w:r>
      <w:r w:rsidRPr="007D4995">
        <w:rPr>
          <w:rFonts w:ascii="Arial" w:hAnsi="Arial" w:cs="Arial"/>
          <w:bCs/>
        </w:rPr>
        <w:t xml:space="preserve"> que están en la mejor disposición de aplicar e implementar mejores controles en la elaboración de los documentos que forman parte del expediente de obra.</w:t>
      </w:r>
    </w:p>
    <w:p w14:paraId="4B27D893" w14:textId="77777777" w:rsidR="008836BE" w:rsidRDefault="008836BE"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3D75A7E3" w14:textId="77777777" w:rsidR="008836BE" w:rsidRDefault="008836BE"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41734910" w14:textId="4B21C4E1" w:rsidR="0008207E" w:rsidRDefault="0008207E"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7EC6BAFB" w14:textId="0D8D4FDF" w:rsidR="0008207E" w:rsidRDefault="0008207E"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8C40E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1B7F48">
        <w:rPr>
          <w:rFonts w:ascii="Arial" w:hAnsi="Arial" w:cs="Arial"/>
        </w:rPr>
        <w:t>No.</w:t>
      </w:r>
      <w:r>
        <w:rPr>
          <w:rFonts w:ascii="Arial" w:hAnsi="Arial" w:cs="Arial"/>
        </w:rPr>
        <w:t xml:space="preserve"> 1 llevada a cabo el 30 de septiembre de 2020.</w:t>
      </w:r>
    </w:p>
    <w:p w14:paraId="29003D06" w14:textId="77777777" w:rsidR="0008207E" w:rsidRDefault="0008207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138D3EB" w14:textId="77777777" w:rsidR="009D4670" w:rsidRDefault="009D4670"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7C2A6CDA" w14:textId="1C226914" w:rsidR="009D4670" w:rsidRDefault="009D4670"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F25EF44" w14:textId="757529B0" w:rsidR="009D4670" w:rsidRPr="009D4670" w:rsidRDefault="009D4670" w:rsidP="002311E5">
      <w:pPr>
        <w:spacing w:after="240" w:line="360" w:lineRule="auto"/>
        <w:jc w:val="both"/>
        <w:rPr>
          <w:rFonts w:ascii="Arial" w:hAnsi="Arial" w:cs="Arial"/>
        </w:rPr>
      </w:pPr>
      <w:r w:rsidRPr="009D4670">
        <w:rPr>
          <w:rFonts w:ascii="Arial" w:hAnsi="Arial" w:cs="Arial"/>
        </w:rPr>
        <w:t xml:space="preserve">Del análisis de la información y documentación presentada por el ente fiscalizado se determina que la observación permanece, ya que, en los puntos: </w:t>
      </w:r>
      <w:r w:rsidR="00F57284">
        <w:rPr>
          <w:rFonts w:ascii="Arial" w:hAnsi="Arial" w:cs="Arial"/>
        </w:rPr>
        <w:t>a</w:t>
      </w:r>
      <w:r w:rsidR="00F57284" w:rsidRPr="00F57284">
        <w:rPr>
          <w:rFonts w:ascii="Arial" w:hAnsi="Arial" w:cs="Arial"/>
        </w:rPr>
        <w:t>djudicación directa</w:t>
      </w:r>
      <w:r w:rsidR="00F57284">
        <w:rPr>
          <w:rFonts w:ascii="Arial" w:hAnsi="Arial" w:cs="Arial"/>
        </w:rPr>
        <w:t>, acta de e</w:t>
      </w:r>
      <w:r w:rsidR="00F57284" w:rsidRPr="00F57284">
        <w:rPr>
          <w:rFonts w:ascii="Arial" w:hAnsi="Arial" w:cs="Arial"/>
        </w:rPr>
        <w:t>ntrega-recepción física de los trabajos</w:t>
      </w:r>
      <w:r w:rsidR="00F57284">
        <w:rPr>
          <w:rFonts w:ascii="Arial" w:hAnsi="Arial" w:cs="Arial"/>
        </w:rPr>
        <w:t>, finiquito de obra y p</w:t>
      </w:r>
      <w:r w:rsidR="00F57284" w:rsidRPr="00F57284">
        <w:rPr>
          <w:rFonts w:ascii="Arial" w:hAnsi="Arial" w:cs="Arial"/>
        </w:rPr>
        <w:t>eriodo real de ejecución de obra</w:t>
      </w:r>
      <w:r w:rsidR="00F57284">
        <w:rPr>
          <w:rFonts w:ascii="Arial" w:hAnsi="Arial" w:cs="Arial"/>
        </w:rPr>
        <w:t xml:space="preserve">, </w:t>
      </w:r>
      <w:r w:rsidRPr="009D4670">
        <w:rPr>
          <w:rFonts w:ascii="Arial" w:hAnsi="Arial" w:cs="Arial"/>
        </w:rPr>
        <w:t>los representantes de la Administración Portuaria Integral de Quintana Roo, S.A. de C.V., manifestaron que están en la mejor disposición de aplicar e implementar mejores controles en la elaboración de los documentos que forman parte del expediente de obra.</w:t>
      </w:r>
    </w:p>
    <w:p w14:paraId="68C660E2" w14:textId="77777777" w:rsidR="007915B3" w:rsidRPr="00CD5A5F" w:rsidRDefault="007915B3" w:rsidP="002311E5">
      <w:pPr>
        <w:spacing w:after="240" w:line="360" w:lineRule="auto"/>
        <w:jc w:val="both"/>
        <w:rPr>
          <w:rFonts w:ascii="Arial" w:hAnsi="Arial" w:cs="Arial"/>
        </w:rPr>
      </w:pPr>
      <w:r>
        <w:rPr>
          <w:rFonts w:ascii="Arial" w:hAnsi="Arial" w:cs="Arial"/>
          <w:b/>
        </w:rPr>
        <w:lastRenderedPageBreak/>
        <w:t xml:space="preserve">Estatus </w:t>
      </w:r>
      <w:r w:rsidRPr="00CD5A5F">
        <w:rPr>
          <w:rFonts w:ascii="Arial" w:hAnsi="Arial" w:cs="Arial"/>
          <w:b/>
        </w:rPr>
        <w:t xml:space="preserve">actual: </w:t>
      </w:r>
      <w:r w:rsidRPr="00CD5A5F">
        <w:rPr>
          <w:rFonts w:ascii="Arial" w:hAnsi="Arial" w:cs="Arial"/>
        </w:rPr>
        <w:t>No solventado.</w:t>
      </w:r>
    </w:p>
    <w:p w14:paraId="4578AD41" w14:textId="77777777" w:rsidR="007915B3" w:rsidRDefault="007915B3" w:rsidP="002311E5">
      <w:pPr>
        <w:spacing w:after="240" w:line="360" w:lineRule="auto"/>
        <w:jc w:val="both"/>
        <w:rPr>
          <w:rFonts w:ascii="Arial" w:hAnsi="Arial" w:cs="Arial"/>
        </w:rPr>
      </w:pPr>
      <w:r w:rsidRPr="00CD5A5F">
        <w:rPr>
          <w:rFonts w:ascii="Arial" w:hAnsi="Arial" w:cs="Arial"/>
          <w:b/>
        </w:rPr>
        <w:t xml:space="preserve">Acción Promovida: </w:t>
      </w:r>
      <w:r w:rsidRPr="00CD5A5F">
        <w:rPr>
          <w:rFonts w:ascii="Arial" w:hAnsi="Arial" w:cs="Arial"/>
        </w:rPr>
        <w:t>Promoción</w:t>
      </w:r>
      <w:r>
        <w:rPr>
          <w:rFonts w:ascii="Arial" w:hAnsi="Arial" w:cs="Arial"/>
        </w:rPr>
        <w:t xml:space="preserve"> de Responsabilidad Administrativa Sancionatoria.</w:t>
      </w:r>
    </w:p>
    <w:p w14:paraId="419B6D9B" w14:textId="5D8420D9" w:rsidR="007915B3" w:rsidRDefault="007915B3"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CD5A5F">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6A28618" w14:textId="77777777" w:rsidR="000A403E" w:rsidRDefault="000A403E"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0A403E" w:rsidRPr="00E532BD" w14:paraId="66E9679B"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4250F3D" w14:textId="77777777" w:rsidR="000A403E" w:rsidRPr="00E532BD" w:rsidRDefault="000A403E" w:rsidP="008703F8">
            <w:pPr>
              <w:spacing w:line="276" w:lineRule="auto"/>
              <w:rPr>
                <w:rFonts w:ascii="Arial" w:hAnsi="Arial" w:cs="Arial"/>
              </w:rPr>
            </w:pPr>
            <w:r w:rsidRPr="00E532BD">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CC68501" w14:textId="77777777" w:rsidR="000A403E" w:rsidRPr="00E532BD" w:rsidRDefault="000A403E" w:rsidP="008703F8">
            <w:pPr>
              <w:rPr>
                <w:rFonts w:ascii="Arial" w:hAnsi="Arial" w:cs="Arial"/>
              </w:rPr>
            </w:pPr>
            <w:r w:rsidRPr="00E532BD">
              <w:rPr>
                <w:rFonts w:ascii="Arial" w:hAnsi="Arial" w:cs="Arial"/>
              </w:rPr>
              <w:t>S/N</w:t>
            </w:r>
          </w:p>
        </w:tc>
      </w:tr>
      <w:tr w:rsidR="003062E2" w:rsidRPr="00E532BD" w14:paraId="34B6F206"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338830C" w14:textId="77777777" w:rsidR="003062E2" w:rsidRPr="00E532BD" w:rsidRDefault="003062E2" w:rsidP="008703F8">
            <w:pPr>
              <w:spacing w:line="276" w:lineRule="auto"/>
              <w:rPr>
                <w:rFonts w:ascii="Arial" w:hAnsi="Arial" w:cs="Arial"/>
              </w:rPr>
            </w:pPr>
            <w:r w:rsidRPr="00E532BD">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4A081FC0" w14:textId="1BCF0204" w:rsidR="003062E2" w:rsidRPr="00E532BD" w:rsidRDefault="003062E2" w:rsidP="008703F8">
            <w:pPr>
              <w:rPr>
                <w:rFonts w:ascii="Arial" w:hAnsi="Arial" w:cs="Arial"/>
              </w:rPr>
            </w:pPr>
            <w:r w:rsidRPr="00E532BD">
              <w:rPr>
                <w:rFonts w:ascii="Arial" w:hAnsi="Arial" w:cs="Arial"/>
                <w:bCs/>
              </w:rPr>
              <w:t>API-OGICOP-220719-006</w:t>
            </w:r>
          </w:p>
        </w:tc>
      </w:tr>
      <w:tr w:rsidR="003062E2" w:rsidRPr="00E532BD" w14:paraId="3CA32A52"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96FB1E2" w14:textId="77777777" w:rsidR="003062E2" w:rsidRPr="00E532BD" w:rsidRDefault="003062E2" w:rsidP="008703F8">
            <w:pPr>
              <w:spacing w:line="276" w:lineRule="auto"/>
              <w:rPr>
                <w:rFonts w:ascii="Arial" w:hAnsi="Arial" w:cs="Arial"/>
              </w:rPr>
            </w:pPr>
            <w:r w:rsidRPr="00E532BD">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7D0825E8" w14:textId="6F8D1610" w:rsidR="003062E2" w:rsidRPr="00E532BD" w:rsidRDefault="003062E2" w:rsidP="008703F8">
            <w:pPr>
              <w:jc w:val="both"/>
              <w:rPr>
                <w:rFonts w:ascii="Arial" w:hAnsi="Arial" w:cs="Arial"/>
              </w:rPr>
            </w:pPr>
            <w:r w:rsidRPr="00E532BD">
              <w:rPr>
                <w:rFonts w:ascii="Arial" w:hAnsi="Arial" w:cs="Arial"/>
                <w:bCs/>
              </w:rPr>
              <w:t>Construcción de Centro de Verificación Fitosanitaria en la Terminal Marítima de Puerto Morelos, Quintana Roo</w:t>
            </w:r>
          </w:p>
        </w:tc>
      </w:tr>
      <w:tr w:rsidR="000A403E" w:rsidRPr="00E532BD" w14:paraId="5D7C4C97" w14:textId="77777777" w:rsidTr="00F65321">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A9B5B23" w14:textId="77777777" w:rsidR="000A403E" w:rsidRPr="00E532BD" w:rsidRDefault="000A403E" w:rsidP="008703F8">
            <w:pPr>
              <w:spacing w:line="276" w:lineRule="auto"/>
              <w:rPr>
                <w:rFonts w:ascii="Arial" w:hAnsi="Arial" w:cs="Arial"/>
              </w:rPr>
            </w:pPr>
            <w:r w:rsidRPr="00E532BD">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15043545" w14:textId="28CE08BF" w:rsidR="000A403E" w:rsidRPr="00E532BD" w:rsidRDefault="00171776" w:rsidP="008703F8">
            <w:pPr>
              <w:spacing w:line="276" w:lineRule="auto"/>
              <w:jc w:val="both"/>
              <w:rPr>
                <w:rFonts w:ascii="Arial" w:hAnsi="Arial" w:cs="Arial"/>
              </w:rPr>
            </w:pPr>
            <w:r w:rsidRPr="00E532BD">
              <w:rPr>
                <w:rFonts w:ascii="Arial" w:hAnsi="Arial" w:cs="Arial"/>
              </w:rPr>
              <w:t>$ 12,704,473.60</w:t>
            </w:r>
          </w:p>
        </w:tc>
      </w:tr>
    </w:tbl>
    <w:p w14:paraId="3491910D" w14:textId="4F6D690A" w:rsidR="009D4670" w:rsidRPr="00E532BD" w:rsidRDefault="009D4670" w:rsidP="002311E5">
      <w:pPr>
        <w:spacing w:after="240" w:line="360" w:lineRule="auto"/>
        <w:jc w:val="both"/>
        <w:rPr>
          <w:rFonts w:ascii="Arial" w:hAnsi="Arial" w:cs="Arial"/>
        </w:rPr>
      </w:pPr>
    </w:p>
    <w:p w14:paraId="0483E7AE" w14:textId="13C92C94" w:rsidR="00ED4EB9" w:rsidRPr="00E532BD" w:rsidRDefault="00D552FB" w:rsidP="002311E5">
      <w:pPr>
        <w:spacing w:after="240" w:line="276" w:lineRule="auto"/>
        <w:jc w:val="both"/>
        <w:rPr>
          <w:rFonts w:ascii="Arial" w:hAnsi="Arial" w:cs="Arial"/>
          <w:b/>
        </w:rPr>
      </w:pPr>
      <w:r w:rsidRPr="00E532BD">
        <w:rPr>
          <w:rFonts w:ascii="Arial" w:hAnsi="Arial" w:cs="Arial"/>
          <w:b/>
        </w:rPr>
        <w:t xml:space="preserve">Resultado </w:t>
      </w:r>
      <w:r w:rsidR="00173DA7" w:rsidRPr="00E532BD">
        <w:rPr>
          <w:rFonts w:ascii="Arial" w:hAnsi="Arial" w:cs="Arial"/>
          <w:b/>
        </w:rPr>
        <w:t>6</w:t>
      </w:r>
      <w:r w:rsidRPr="00E532BD">
        <w:rPr>
          <w:rFonts w:ascii="Arial" w:hAnsi="Arial" w:cs="Arial"/>
          <w:b/>
        </w:rPr>
        <w:t xml:space="preserve">, Observación </w:t>
      </w:r>
      <w:r w:rsidR="00ED4EB9" w:rsidRPr="00E532BD">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ED4EB9" w:rsidRPr="00E532BD" w14:paraId="151D99B0" w14:textId="77777777" w:rsidTr="006A70A6">
        <w:trPr>
          <w:trHeight w:val="250"/>
          <w:jc w:val="center"/>
        </w:trPr>
        <w:tc>
          <w:tcPr>
            <w:tcW w:w="3692" w:type="dxa"/>
            <w:vAlign w:val="center"/>
            <w:hideMark/>
          </w:tcPr>
          <w:p w14:paraId="535BAB18" w14:textId="77777777" w:rsidR="00ED4EB9" w:rsidRPr="00E532BD" w:rsidRDefault="00ED4EB9" w:rsidP="002311E5">
            <w:pPr>
              <w:spacing w:after="240" w:line="276" w:lineRule="auto"/>
              <w:rPr>
                <w:rFonts w:ascii="Arial" w:hAnsi="Arial" w:cs="Arial"/>
                <w:b/>
                <w:u w:val="single"/>
              </w:rPr>
            </w:pPr>
            <w:r w:rsidRPr="00E532BD">
              <w:rPr>
                <w:rFonts w:ascii="Arial" w:hAnsi="Arial" w:cs="Arial"/>
                <w:b/>
              </w:rPr>
              <w:t>Documentación Faltante</w:t>
            </w:r>
          </w:p>
        </w:tc>
        <w:tc>
          <w:tcPr>
            <w:tcW w:w="3603" w:type="dxa"/>
            <w:vAlign w:val="center"/>
          </w:tcPr>
          <w:p w14:paraId="7EBF89FD" w14:textId="77777777" w:rsidR="00ED4EB9" w:rsidRPr="00E532BD" w:rsidRDefault="00ED4EB9" w:rsidP="002311E5">
            <w:pPr>
              <w:spacing w:after="240" w:line="276" w:lineRule="auto"/>
              <w:jc w:val="right"/>
              <w:rPr>
                <w:rFonts w:ascii="Arial" w:hAnsi="Arial" w:cs="Arial"/>
                <w:b/>
              </w:rPr>
            </w:pPr>
          </w:p>
        </w:tc>
      </w:tr>
    </w:tbl>
    <w:p w14:paraId="2B9DA245" w14:textId="77777777" w:rsidR="00ED4EB9" w:rsidRDefault="00ED4EB9" w:rsidP="002311E5">
      <w:pPr>
        <w:spacing w:after="240" w:line="360" w:lineRule="auto"/>
        <w:jc w:val="both"/>
        <w:rPr>
          <w:rFonts w:ascii="Arial" w:hAnsi="Arial" w:cs="Arial"/>
          <w:b/>
          <w:bCs/>
        </w:rPr>
      </w:pPr>
      <w:r w:rsidRPr="00E532BD">
        <w:rPr>
          <w:rFonts w:ascii="Arial" w:hAnsi="Arial" w:cs="Arial"/>
          <w:b/>
          <w:bCs/>
        </w:rPr>
        <w:t>Descripción de la observación:</w:t>
      </w:r>
    </w:p>
    <w:p w14:paraId="33637C73" w14:textId="6F870E61" w:rsidR="00ED4EB9" w:rsidRDefault="00A87408" w:rsidP="002311E5">
      <w:pPr>
        <w:spacing w:after="240" w:line="360" w:lineRule="auto"/>
        <w:jc w:val="both"/>
        <w:rPr>
          <w:rFonts w:ascii="Arial" w:hAnsi="Arial" w:cs="Arial"/>
        </w:rPr>
      </w:pPr>
      <w:r w:rsidRPr="00A87408">
        <w:rPr>
          <w:rFonts w:ascii="Arial" w:hAnsi="Arial" w:cs="Arial"/>
        </w:rPr>
        <w:t xml:space="preserve">Durante la revisión y análisis del expediente unitario de la obra: Construcción de Centro de Verificación Fitosanitaria en la Terminal Marítima </w:t>
      </w:r>
      <w:r w:rsidR="00D552FB">
        <w:rPr>
          <w:rFonts w:ascii="Arial" w:hAnsi="Arial" w:cs="Arial"/>
        </w:rPr>
        <w:t>de Puerto Morelos, Quintana Roo</w:t>
      </w:r>
      <w:r w:rsidRPr="00A87408">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2B3F8631" w14:textId="5C21AC19" w:rsidR="00973AAF" w:rsidRPr="009D4670" w:rsidRDefault="00973AAF" w:rsidP="00D27277">
      <w:pPr>
        <w:spacing w:line="360" w:lineRule="auto"/>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1</w:t>
      </w:r>
      <w:r w:rsidR="008703F8">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4A1FD4" w:rsidRPr="004A1FD4" w14:paraId="000F0750" w14:textId="77777777" w:rsidTr="005F02CD">
        <w:trPr>
          <w:trHeight w:val="301"/>
          <w:tblHeader/>
          <w:jc w:val="center"/>
        </w:trPr>
        <w:tc>
          <w:tcPr>
            <w:tcW w:w="2972" w:type="dxa"/>
            <w:shd w:val="clear" w:color="auto" w:fill="D0CECE" w:themeFill="background2" w:themeFillShade="E6"/>
            <w:vAlign w:val="center"/>
          </w:tcPr>
          <w:p w14:paraId="5964CE0F" w14:textId="204C2F7E" w:rsidR="004A1FD4" w:rsidRPr="004A1FD4" w:rsidRDefault="004A1FD4" w:rsidP="005F02CD">
            <w:pPr>
              <w:spacing w:line="276" w:lineRule="auto"/>
              <w:jc w:val="center"/>
              <w:rPr>
                <w:rFonts w:ascii="Arial" w:eastAsia="Arial Narrow" w:hAnsi="Arial" w:cs="Arial"/>
                <w:b/>
                <w:sz w:val="18"/>
                <w:szCs w:val="18"/>
              </w:rPr>
            </w:pPr>
            <w:r w:rsidRPr="004A1FD4">
              <w:rPr>
                <w:rFonts w:ascii="Arial" w:eastAsia="Arial Narrow" w:hAnsi="Arial" w:cs="Arial"/>
                <w:b/>
                <w:sz w:val="18"/>
                <w:szCs w:val="18"/>
              </w:rPr>
              <w:t>DOCUMENTO</w:t>
            </w:r>
          </w:p>
        </w:tc>
        <w:tc>
          <w:tcPr>
            <w:tcW w:w="6706" w:type="dxa"/>
            <w:shd w:val="clear" w:color="auto" w:fill="D0CECE" w:themeFill="background2" w:themeFillShade="E6"/>
            <w:vAlign w:val="center"/>
          </w:tcPr>
          <w:p w14:paraId="0B420D90" w14:textId="77777777" w:rsidR="004A1FD4" w:rsidRPr="004A1FD4" w:rsidRDefault="004A1FD4" w:rsidP="005F02CD">
            <w:pPr>
              <w:spacing w:line="276" w:lineRule="auto"/>
              <w:jc w:val="center"/>
              <w:rPr>
                <w:rFonts w:ascii="Arial" w:eastAsia="Arial Narrow" w:hAnsi="Arial" w:cs="Arial"/>
                <w:b/>
                <w:sz w:val="18"/>
                <w:szCs w:val="18"/>
              </w:rPr>
            </w:pPr>
            <w:r w:rsidRPr="004A1FD4">
              <w:rPr>
                <w:rFonts w:ascii="Arial" w:eastAsia="Arial Narrow" w:hAnsi="Arial" w:cs="Arial"/>
                <w:b/>
                <w:sz w:val="18"/>
                <w:szCs w:val="18"/>
              </w:rPr>
              <w:t>DISPOSICIÓN INFRINGIDA/REQUERIMIENTOS</w:t>
            </w:r>
          </w:p>
        </w:tc>
      </w:tr>
      <w:tr w:rsidR="004A1FD4" w:rsidRPr="004A1FD4" w14:paraId="5974F834" w14:textId="77777777" w:rsidTr="005F02CD">
        <w:trPr>
          <w:jc w:val="center"/>
        </w:trPr>
        <w:tc>
          <w:tcPr>
            <w:tcW w:w="2972" w:type="dxa"/>
          </w:tcPr>
          <w:p w14:paraId="5B982BCD" w14:textId="71BE205A"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Presupuesto Base de la dependencia</w:t>
            </w:r>
            <w:r w:rsidR="00973AAF" w:rsidRPr="00C23C35">
              <w:rPr>
                <w:rFonts w:ascii="Arial" w:hAnsi="Arial" w:cs="Arial"/>
                <w:sz w:val="16"/>
                <w:szCs w:val="16"/>
              </w:rPr>
              <w:t>.</w:t>
            </w:r>
          </w:p>
        </w:tc>
        <w:tc>
          <w:tcPr>
            <w:tcW w:w="6706" w:type="dxa"/>
          </w:tcPr>
          <w:p w14:paraId="77D549F6" w14:textId="27B11D16"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Art. 14, fracción VI de la </w:t>
            </w:r>
            <w:r w:rsidR="00D27277" w:rsidRPr="00C23C35">
              <w:rPr>
                <w:rFonts w:ascii="Arial" w:eastAsia="Arial Narrow" w:hAnsi="Arial" w:cs="Arial"/>
                <w:sz w:val="16"/>
                <w:szCs w:val="16"/>
              </w:rPr>
              <w:t>Ley de Obras Públicas y Servicios Relacionados con las Mismas del Estado de Quintana Roo</w:t>
            </w:r>
            <w:r w:rsidRPr="00C23C35">
              <w:rPr>
                <w:rFonts w:ascii="Arial" w:eastAsia="Arial Narrow" w:hAnsi="Arial" w:cs="Arial"/>
                <w:sz w:val="16"/>
                <w:szCs w:val="16"/>
              </w:rPr>
              <w:t>.</w:t>
            </w:r>
          </w:p>
          <w:p w14:paraId="4C835ED3" w14:textId="406439E1"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Art. 10, Párrafo 3 del R</w:t>
            </w:r>
            <w:r w:rsidR="00D27277" w:rsidRPr="00C23C35">
              <w:rPr>
                <w:rFonts w:ascii="Arial" w:eastAsia="Arial Narrow" w:hAnsi="Arial" w:cs="Arial"/>
                <w:sz w:val="16"/>
                <w:szCs w:val="16"/>
              </w:rPr>
              <w:t>eglamento de la Ley de Obras Públicas y Servicios Relacionados con las Mismas del Estado de Quintana Roo</w:t>
            </w:r>
            <w:r w:rsidRPr="00C23C35">
              <w:rPr>
                <w:rFonts w:ascii="Arial" w:eastAsia="Arial Narrow" w:hAnsi="Arial" w:cs="Arial"/>
                <w:sz w:val="16"/>
                <w:szCs w:val="16"/>
              </w:rPr>
              <w:t>.</w:t>
            </w:r>
          </w:p>
          <w:p w14:paraId="43F2ECD8" w14:textId="6FCC5352" w:rsidR="004A1FD4" w:rsidRPr="00C23C35" w:rsidRDefault="004A1FD4" w:rsidP="00C23C35">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En el expediente técnico se integró un presupuesto realizado por </w:t>
            </w:r>
            <w:r w:rsidR="00C23C35" w:rsidRPr="00C23C35">
              <w:rPr>
                <w:rFonts w:ascii="Arial" w:eastAsia="Arial Narrow" w:hAnsi="Arial" w:cs="Arial"/>
                <w:sz w:val="16"/>
                <w:szCs w:val="16"/>
              </w:rPr>
              <w:t>la contratista</w:t>
            </w:r>
            <w:r w:rsidRPr="00C23C35">
              <w:rPr>
                <w:rFonts w:ascii="Arial" w:eastAsia="Arial Narrow" w:hAnsi="Arial" w:cs="Arial"/>
                <w:sz w:val="16"/>
                <w:szCs w:val="16"/>
              </w:rPr>
              <w:t>, por un Monto de: $20,230,406.67 con IVA, e indica obra: Construcción de un punto de inspección fitosanitaria en su etapa de preliminares y cimentación en Puerto Morelos y el nombre de la obra que indica el contrato es: Construcción de Centro de Verificación Fitosanitaria en la Terminal Marítima de Puerto Morelos, Quintana Roo. El catálogo de conceptos que se anexo a las bases de la licitación no tiene los mismos conceptos que este presupuesto. Se so</w:t>
            </w:r>
            <w:r w:rsidR="00973AAF" w:rsidRPr="00C23C35">
              <w:rPr>
                <w:rFonts w:ascii="Arial" w:eastAsia="Arial Narrow" w:hAnsi="Arial" w:cs="Arial"/>
                <w:sz w:val="16"/>
                <w:szCs w:val="16"/>
              </w:rPr>
              <w:t xml:space="preserve">licita el presupuesto base.    </w:t>
            </w:r>
          </w:p>
        </w:tc>
      </w:tr>
      <w:tr w:rsidR="004A1FD4" w:rsidRPr="004A1FD4" w14:paraId="51CA272B" w14:textId="77777777" w:rsidTr="005F02CD">
        <w:trPr>
          <w:jc w:val="center"/>
        </w:trPr>
        <w:tc>
          <w:tcPr>
            <w:tcW w:w="2972" w:type="dxa"/>
          </w:tcPr>
          <w:p w14:paraId="7762C5A5" w14:textId="3512D7B1"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Estudios, proyectos arquitectónicos y de ingeniería de una obra, el catálogo de conceptos, normas y especificaciones de construcción, y programa de ejecución</w:t>
            </w:r>
            <w:r w:rsidR="00973AAF" w:rsidRPr="00C23C35">
              <w:rPr>
                <w:rFonts w:ascii="Arial" w:hAnsi="Arial" w:cs="Arial"/>
                <w:sz w:val="16"/>
                <w:szCs w:val="16"/>
              </w:rPr>
              <w:t>.</w:t>
            </w:r>
          </w:p>
        </w:tc>
        <w:tc>
          <w:tcPr>
            <w:tcW w:w="6706" w:type="dxa"/>
          </w:tcPr>
          <w:p w14:paraId="23453438" w14:textId="69A09016"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Art. 20, Párrafo 4, 28, Fracción XVIII de la </w:t>
            </w:r>
            <w:r w:rsidR="00D27277" w:rsidRPr="00C23C35">
              <w:rPr>
                <w:rFonts w:ascii="Arial" w:eastAsia="Arial Narrow" w:hAnsi="Arial" w:cs="Arial"/>
                <w:sz w:val="16"/>
                <w:szCs w:val="16"/>
              </w:rPr>
              <w:t>Ley de Obras Públicas y Servicios Relacionados con las Mismas del Estado de Quintana Roo</w:t>
            </w:r>
            <w:r w:rsidRPr="00C23C35">
              <w:rPr>
                <w:rFonts w:ascii="Arial" w:eastAsia="Arial Narrow" w:hAnsi="Arial" w:cs="Arial"/>
                <w:sz w:val="16"/>
                <w:szCs w:val="16"/>
              </w:rPr>
              <w:t>.</w:t>
            </w:r>
          </w:p>
          <w:p w14:paraId="30F103C3" w14:textId="6A8C860D"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Art. 10 del R</w:t>
            </w:r>
            <w:r w:rsidR="00D27277" w:rsidRPr="00C23C35">
              <w:rPr>
                <w:rFonts w:ascii="Arial" w:eastAsia="Arial Narrow" w:hAnsi="Arial" w:cs="Arial"/>
                <w:sz w:val="16"/>
                <w:szCs w:val="16"/>
              </w:rPr>
              <w:t>eglamento de la Ley de Obras Públicas y Servicios Relacionados con las Mismas del Estado de Quintana Roo</w:t>
            </w:r>
            <w:r w:rsidRPr="00C23C35">
              <w:rPr>
                <w:rFonts w:ascii="Arial" w:eastAsia="Arial Narrow" w:hAnsi="Arial" w:cs="Arial"/>
                <w:sz w:val="16"/>
                <w:szCs w:val="16"/>
              </w:rPr>
              <w:t>.</w:t>
            </w:r>
          </w:p>
          <w:p w14:paraId="292A2B41" w14:textId="77777777"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En el expediente técnico se integraron croquis en hojas tamaño carta que no son legibles. Y tienen por nombre: Punto de inspección fitosanitaria en Puerto Morelos. Se requieren los croquis en un tamaño legible.                                    </w:t>
            </w:r>
          </w:p>
        </w:tc>
      </w:tr>
      <w:tr w:rsidR="004A1FD4" w:rsidRPr="004A1FD4" w14:paraId="73D6A49B" w14:textId="77777777" w:rsidTr="005F02CD">
        <w:trPr>
          <w:jc w:val="center"/>
        </w:trPr>
        <w:tc>
          <w:tcPr>
            <w:tcW w:w="2972" w:type="dxa"/>
          </w:tcPr>
          <w:p w14:paraId="534D6C32" w14:textId="772A62E4"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Medidas o acciones de mitigación</w:t>
            </w:r>
            <w:r w:rsidR="00973AAF" w:rsidRPr="00C23C35">
              <w:rPr>
                <w:rFonts w:ascii="Arial" w:hAnsi="Arial" w:cs="Arial"/>
                <w:sz w:val="16"/>
                <w:szCs w:val="16"/>
              </w:rPr>
              <w:t>.</w:t>
            </w:r>
          </w:p>
        </w:tc>
        <w:tc>
          <w:tcPr>
            <w:tcW w:w="6706" w:type="dxa"/>
          </w:tcPr>
          <w:p w14:paraId="5C3C9041" w14:textId="045FBE7B"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Art.15 de la </w:t>
            </w:r>
            <w:r w:rsidR="00D27277" w:rsidRPr="00C23C35">
              <w:rPr>
                <w:rFonts w:ascii="Arial" w:eastAsia="Arial Narrow" w:hAnsi="Arial" w:cs="Arial"/>
                <w:sz w:val="16"/>
                <w:szCs w:val="16"/>
              </w:rPr>
              <w:t>Ley de Obras Públicas y Servicios Relacionados con las Mismas del Estado de Quintana Roo</w:t>
            </w:r>
            <w:r w:rsidRPr="00C23C35">
              <w:rPr>
                <w:rFonts w:ascii="Arial" w:eastAsia="Arial Narrow" w:hAnsi="Arial" w:cs="Arial"/>
                <w:sz w:val="16"/>
                <w:szCs w:val="16"/>
              </w:rPr>
              <w:t>.</w:t>
            </w:r>
          </w:p>
          <w:p w14:paraId="1A770281" w14:textId="77777777"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Art. 28 de la Ley de Equilibrio Ecológico y Protección al Ambiente del Estado de Quintana Roo.</w:t>
            </w:r>
          </w:p>
          <w:p w14:paraId="62A7D020" w14:textId="77777777"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Art.13, fracción VII y 14, fracción IX del Reglamento de la Ley de Equilibrio Ecológico y Protección al Ambiente del Estado de Quintana Roo.</w:t>
            </w:r>
          </w:p>
          <w:p w14:paraId="1A8B7A11" w14:textId="0607BB0C"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En el expediente se integró la Respuesta a la solicitud de exención de la presentación de la manifestación de impacto ambiental para llevar a cabo el proyecto denominado "Construcción de un punto de inspección internacional en materia de sanidad vegetal en los patios de la terminal de Puerto Morelos, Quintana Roo, cuando esta obra se llama: Construcción de Centro de Verificación Fitosanitaria en la Terminal Marítima de Puerto Morelos, Quintana Roo. Especifica que se prevé la aplicación de medidas preventivas y/o de mitigación en las diferentes etapas del proyecto (página 39 de 41). Se solicitan las me</w:t>
            </w:r>
            <w:r w:rsidR="00973AAF" w:rsidRPr="00C23C35">
              <w:rPr>
                <w:rFonts w:ascii="Arial" w:eastAsia="Arial Narrow" w:hAnsi="Arial" w:cs="Arial"/>
                <w:sz w:val="16"/>
                <w:szCs w:val="16"/>
              </w:rPr>
              <w:t>didas o acciones de mitigación.</w:t>
            </w:r>
          </w:p>
        </w:tc>
      </w:tr>
      <w:tr w:rsidR="004A1FD4" w:rsidRPr="004A1FD4" w14:paraId="3C04B000" w14:textId="77777777" w:rsidTr="005F02CD">
        <w:trPr>
          <w:jc w:val="center"/>
        </w:trPr>
        <w:tc>
          <w:tcPr>
            <w:tcW w:w="2972" w:type="dxa"/>
          </w:tcPr>
          <w:p w14:paraId="0C75C4A0" w14:textId="20E89C13"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Convenio modificatorio o adicional</w:t>
            </w:r>
            <w:r w:rsidR="00973AAF" w:rsidRPr="00C23C35">
              <w:rPr>
                <w:rFonts w:ascii="Arial" w:hAnsi="Arial" w:cs="Arial"/>
                <w:sz w:val="16"/>
                <w:szCs w:val="16"/>
              </w:rPr>
              <w:t>.</w:t>
            </w:r>
          </w:p>
        </w:tc>
        <w:tc>
          <w:tcPr>
            <w:tcW w:w="6706" w:type="dxa"/>
          </w:tcPr>
          <w:p w14:paraId="1D04DA69" w14:textId="074ABAC4"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Art. 55 de la </w:t>
            </w:r>
            <w:r w:rsidR="00D27277" w:rsidRPr="00C23C35">
              <w:rPr>
                <w:rFonts w:ascii="Arial" w:eastAsia="Arial Narrow" w:hAnsi="Arial" w:cs="Arial"/>
                <w:sz w:val="16"/>
                <w:szCs w:val="16"/>
              </w:rPr>
              <w:t>Ley de Obras Públicas y Servicios Relacionados con las Mismas del Estado de Quintana Roo</w:t>
            </w:r>
            <w:r w:rsidRPr="00C23C35">
              <w:rPr>
                <w:rFonts w:ascii="Arial" w:eastAsia="Arial Narrow" w:hAnsi="Arial" w:cs="Arial"/>
                <w:sz w:val="16"/>
                <w:szCs w:val="16"/>
              </w:rPr>
              <w:t>.</w:t>
            </w:r>
          </w:p>
          <w:p w14:paraId="5E3BAF08" w14:textId="6739172F"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Art. 71 al 73, 75, 76, 78 y 81 del R</w:t>
            </w:r>
            <w:r w:rsidR="00D27277" w:rsidRPr="00C23C35">
              <w:rPr>
                <w:rFonts w:ascii="Arial" w:eastAsia="Arial Narrow" w:hAnsi="Arial" w:cs="Arial"/>
                <w:sz w:val="16"/>
                <w:szCs w:val="16"/>
              </w:rPr>
              <w:t>eglamento de la Ley de Obras Públicas y Servicios Relacionados con las Mismas del Estado de Quintana Roo</w:t>
            </w:r>
            <w:r w:rsidRPr="00C23C35">
              <w:rPr>
                <w:rFonts w:ascii="Arial" w:eastAsia="Arial Narrow" w:hAnsi="Arial" w:cs="Arial"/>
                <w:sz w:val="16"/>
                <w:szCs w:val="16"/>
              </w:rPr>
              <w:t>.</w:t>
            </w:r>
          </w:p>
          <w:p w14:paraId="24D5E025" w14:textId="490B18B2" w:rsidR="004A1FD4" w:rsidRPr="00C23C35" w:rsidRDefault="004A1FD4" w:rsidP="005F02CD">
            <w:pPr>
              <w:spacing w:line="276" w:lineRule="auto"/>
              <w:jc w:val="both"/>
              <w:rPr>
                <w:rFonts w:ascii="Arial" w:eastAsia="Arial Narrow" w:hAnsi="Arial" w:cs="Arial"/>
                <w:sz w:val="16"/>
                <w:szCs w:val="16"/>
              </w:rPr>
            </w:pPr>
            <w:bookmarkStart w:id="64" w:name="OLE_LINK22"/>
            <w:r w:rsidRPr="00C23C35">
              <w:rPr>
                <w:rFonts w:ascii="Arial" w:eastAsia="Arial Narrow" w:hAnsi="Arial" w:cs="Arial"/>
                <w:sz w:val="16"/>
                <w:szCs w:val="16"/>
              </w:rPr>
              <w:t xml:space="preserve">De acuerdo al convenio adicional en el punto 2.1 declara el contratista que derivado de la caída de 3 líneas de media tensión que están ubicadas sobre uno de los ejes principales, poniendo en riesgo la maquinaria y trabajadores durante la ejecución de los trabajos, por lo que se esperara a que la CFE realice los arreglos correspondientes y el punto 2.2 que solicitó la reubicación de dichas líneas eléctricas.  Se solicita documentación que avale los trabajos realizados por la CFE.  </w:t>
            </w:r>
            <w:bookmarkEnd w:id="64"/>
          </w:p>
        </w:tc>
      </w:tr>
      <w:tr w:rsidR="004A1FD4" w:rsidRPr="004A1FD4" w14:paraId="3BF7A069" w14:textId="77777777" w:rsidTr="005F02CD">
        <w:trPr>
          <w:jc w:val="center"/>
        </w:trPr>
        <w:tc>
          <w:tcPr>
            <w:tcW w:w="2972" w:type="dxa"/>
          </w:tcPr>
          <w:p w14:paraId="1AE0D18F" w14:textId="1A244726"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Justificación: dictamen técnico</w:t>
            </w:r>
            <w:r w:rsidR="00973AAF" w:rsidRPr="00C23C35">
              <w:rPr>
                <w:rFonts w:ascii="Arial" w:hAnsi="Arial" w:cs="Arial"/>
                <w:sz w:val="16"/>
                <w:szCs w:val="16"/>
              </w:rPr>
              <w:t>.</w:t>
            </w:r>
          </w:p>
        </w:tc>
        <w:tc>
          <w:tcPr>
            <w:tcW w:w="6706" w:type="dxa"/>
          </w:tcPr>
          <w:p w14:paraId="3DD42175" w14:textId="2870740D"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Art. 55 de la </w:t>
            </w:r>
            <w:r w:rsidR="00D27277" w:rsidRPr="00C23C35">
              <w:rPr>
                <w:rFonts w:ascii="Arial" w:eastAsia="Arial Narrow" w:hAnsi="Arial" w:cs="Arial"/>
                <w:sz w:val="16"/>
                <w:szCs w:val="16"/>
              </w:rPr>
              <w:t>Ley de Obras Públicas y Servicios Relacionados con las Mismas del Estado de Quintana Roo</w:t>
            </w:r>
          </w:p>
          <w:p w14:paraId="0E145C6D" w14:textId="634907FE"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Art. 71 párrafo 1 del R</w:t>
            </w:r>
            <w:r w:rsidR="00D27277" w:rsidRPr="00C23C35">
              <w:rPr>
                <w:rFonts w:ascii="Arial" w:eastAsia="Arial Narrow" w:hAnsi="Arial" w:cs="Arial"/>
                <w:sz w:val="16"/>
                <w:szCs w:val="16"/>
              </w:rPr>
              <w:t>eglamento de la Ley de Obras Públicas y Servicios Relacionados con las Mismas del Estado de Quintana Roo</w:t>
            </w:r>
            <w:r w:rsidRPr="00C23C35">
              <w:rPr>
                <w:rFonts w:ascii="Arial" w:eastAsia="Arial Narrow" w:hAnsi="Arial" w:cs="Arial"/>
                <w:sz w:val="16"/>
                <w:szCs w:val="16"/>
              </w:rPr>
              <w:t>.</w:t>
            </w:r>
          </w:p>
          <w:p w14:paraId="7C253F3A" w14:textId="5B672280"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De acuerdo al convenio adicional en el punto 2.1 declara el contratista que derivado de la caída de 3 líneas de media tensión que están ubicadas sobre uno de los ejes principales, </w:t>
            </w:r>
            <w:r w:rsidRPr="00C23C35">
              <w:rPr>
                <w:rFonts w:ascii="Arial" w:eastAsia="Arial Narrow" w:hAnsi="Arial" w:cs="Arial"/>
                <w:sz w:val="16"/>
                <w:szCs w:val="16"/>
              </w:rPr>
              <w:lastRenderedPageBreak/>
              <w:t>poniendo en riesgo la maquinaria y trabajadores durante la ejecución de los trabajos, por lo que se esperara a que la CFE realice los arreglos correspondientes y el punto 2.2 que solicitó la reubicación de dichas líneas eléctricas.  Se solicita documentación que avale los trabajos realizados por la CFE.</w:t>
            </w:r>
            <w:r w:rsidR="00973AAF" w:rsidRPr="00C23C35">
              <w:rPr>
                <w:rFonts w:ascii="Arial" w:eastAsia="Arial Narrow" w:hAnsi="Arial" w:cs="Arial"/>
                <w:sz w:val="16"/>
                <w:szCs w:val="16"/>
              </w:rPr>
              <w:t xml:space="preserve">                               </w:t>
            </w:r>
          </w:p>
        </w:tc>
      </w:tr>
      <w:tr w:rsidR="004A1FD4" w:rsidRPr="004A1FD4" w14:paraId="19A888C6" w14:textId="77777777" w:rsidTr="005F02CD">
        <w:trPr>
          <w:jc w:val="center"/>
        </w:trPr>
        <w:tc>
          <w:tcPr>
            <w:tcW w:w="2972" w:type="dxa"/>
          </w:tcPr>
          <w:p w14:paraId="25D1BE3A" w14:textId="77777777"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lastRenderedPageBreak/>
              <w:t>Pólizas de Cheque o transferencia interbancaria</w:t>
            </w:r>
          </w:p>
        </w:tc>
        <w:tc>
          <w:tcPr>
            <w:tcW w:w="6706" w:type="dxa"/>
          </w:tcPr>
          <w:p w14:paraId="7A7B87FD" w14:textId="6C50D74D"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 xml:space="preserve">Art. 50, párrafo 2 y 3 de la </w:t>
            </w:r>
            <w:r w:rsidR="00D27277"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 xml:space="preserve">; </w:t>
            </w:r>
          </w:p>
          <w:p w14:paraId="701CFBB4" w14:textId="262B4DB8"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Art. 99 del R</w:t>
            </w:r>
            <w:r w:rsidR="00D27277" w:rsidRPr="00C23C35">
              <w:rPr>
                <w:rFonts w:ascii="Arial" w:hAnsi="Arial" w:cs="Arial"/>
                <w:sz w:val="16"/>
                <w:szCs w:val="16"/>
              </w:rPr>
              <w:t xml:space="preserve">eglamento de la </w:t>
            </w:r>
            <w:r w:rsidR="00D27277" w:rsidRPr="00C23C35">
              <w:rPr>
                <w:rFonts w:ascii="Arial" w:eastAsia="Arial Narrow" w:hAnsi="Arial" w:cs="Arial"/>
                <w:sz w:val="16"/>
                <w:szCs w:val="16"/>
              </w:rPr>
              <w:t>Ley de Obras Públicas y Servicios Relacionados con las Mismas del Estado de Quintana Roo</w:t>
            </w:r>
            <w:r w:rsidRPr="00C23C35">
              <w:rPr>
                <w:rFonts w:ascii="Arial" w:hAnsi="Arial" w:cs="Arial"/>
                <w:sz w:val="16"/>
                <w:szCs w:val="16"/>
              </w:rPr>
              <w:t>.</w:t>
            </w:r>
          </w:p>
          <w:p w14:paraId="1761AFF8" w14:textId="73581B2D"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En el expediente técnico se integró la estimación No.1, cuyo periodo de estimación es del 02/12/19 al 31/12/19, y un recibo por parte de la empresa del 31/12/19, en el que se indica que recibió la cantidad de la estimación No. 1. Se requiere la transferencia de la estimación No. 1.</w:t>
            </w:r>
          </w:p>
        </w:tc>
      </w:tr>
      <w:tr w:rsidR="004A1FD4" w:rsidRPr="004A1FD4" w14:paraId="27C51865" w14:textId="77777777" w:rsidTr="005F02CD">
        <w:trPr>
          <w:jc w:val="center"/>
        </w:trPr>
        <w:tc>
          <w:tcPr>
            <w:tcW w:w="2972" w:type="dxa"/>
          </w:tcPr>
          <w:p w14:paraId="7193D8F0" w14:textId="2222764E" w:rsidR="004A1FD4" w:rsidRPr="00C23C35" w:rsidRDefault="004A1FD4" w:rsidP="005F02CD">
            <w:pPr>
              <w:spacing w:line="276" w:lineRule="auto"/>
              <w:jc w:val="both"/>
              <w:rPr>
                <w:rFonts w:ascii="Arial" w:hAnsi="Arial" w:cs="Arial"/>
                <w:sz w:val="16"/>
                <w:szCs w:val="16"/>
              </w:rPr>
            </w:pPr>
            <w:r w:rsidRPr="00C23C35">
              <w:rPr>
                <w:rFonts w:ascii="Arial" w:hAnsi="Arial" w:cs="Arial"/>
                <w:sz w:val="16"/>
                <w:szCs w:val="16"/>
              </w:rPr>
              <w:t>Facturas de las estimaciones</w:t>
            </w:r>
            <w:r w:rsidR="00973AAF" w:rsidRPr="00C23C35">
              <w:rPr>
                <w:rFonts w:ascii="Arial" w:hAnsi="Arial" w:cs="Arial"/>
                <w:sz w:val="16"/>
                <w:szCs w:val="16"/>
              </w:rPr>
              <w:t>.</w:t>
            </w:r>
          </w:p>
        </w:tc>
        <w:tc>
          <w:tcPr>
            <w:tcW w:w="6706" w:type="dxa"/>
          </w:tcPr>
          <w:p w14:paraId="4FF65431" w14:textId="77D600FE"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 xml:space="preserve">Art. 50, párrafo 2 y 3 de la </w:t>
            </w:r>
            <w:r w:rsidR="00D27277" w:rsidRPr="00C23C35">
              <w:rPr>
                <w:rFonts w:ascii="Arial" w:eastAsia="Arial Narrow" w:hAnsi="Arial" w:cs="Arial"/>
                <w:sz w:val="16"/>
                <w:szCs w:val="16"/>
              </w:rPr>
              <w:t>Ley de Obras Públicas y Servicios Relacionados con las Mismas del Estado de Quintana Roo</w:t>
            </w:r>
            <w:r w:rsidRPr="00C23C35">
              <w:rPr>
                <w:rFonts w:ascii="Arial" w:eastAsia="Arial Narrow" w:hAnsi="Arial" w:cs="Arial"/>
                <w:sz w:val="16"/>
                <w:szCs w:val="16"/>
              </w:rPr>
              <w:t>.</w:t>
            </w:r>
          </w:p>
          <w:p w14:paraId="3808AFF2" w14:textId="1152E00A"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Art. 99 del R</w:t>
            </w:r>
            <w:r w:rsidR="00D27277" w:rsidRPr="00C23C35">
              <w:rPr>
                <w:rFonts w:ascii="Arial" w:eastAsia="Arial Narrow" w:hAnsi="Arial" w:cs="Arial"/>
                <w:sz w:val="16"/>
                <w:szCs w:val="16"/>
              </w:rPr>
              <w:t>eglamento de la Ley de Obras Públicas y Servicios Relacionados con las Mismas del Estado de Quintana Roo</w:t>
            </w:r>
            <w:r w:rsidRPr="00C23C35">
              <w:rPr>
                <w:rFonts w:ascii="Arial" w:eastAsia="Arial Narrow" w:hAnsi="Arial" w:cs="Arial"/>
                <w:sz w:val="16"/>
                <w:szCs w:val="16"/>
              </w:rPr>
              <w:t>.</w:t>
            </w:r>
          </w:p>
          <w:p w14:paraId="3F39CEF3" w14:textId="44C6DA3E" w:rsidR="004A1FD4" w:rsidRPr="00C23C35" w:rsidRDefault="004A1FD4" w:rsidP="005F02CD">
            <w:pPr>
              <w:spacing w:line="276" w:lineRule="auto"/>
              <w:jc w:val="both"/>
              <w:rPr>
                <w:rFonts w:ascii="Arial" w:eastAsia="Arial Narrow" w:hAnsi="Arial" w:cs="Arial"/>
                <w:sz w:val="16"/>
                <w:szCs w:val="16"/>
              </w:rPr>
            </w:pPr>
            <w:r w:rsidRPr="00C23C35">
              <w:rPr>
                <w:rFonts w:ascii="Arial" w:eastAsia="Arial Narrow" w:hAnsi="Arial" w:cs="Arial"/>
                <w:sz w:val="16"/>
                <w:szCs w:val="16"/>
              </w:rPr>
              <w:t>En el expediente técnico se integró la estimación No.1, cuyo periodo de estimación es del 02/12/19 al 31/12/19, y un recibo por parte de la empresa del 31/12/19, en el que se indica que recibió la cantidad de la estimación No. 1. Se requiere la</w:t>
            </w:r>
            <w:r w:rsidR="00973AAF" w:rsidRPr="00C23C35">
              <w:rPr>
                <w:rFonts w:ascii="Arial" w:eastAsia="Arial Narrow" w:hAnsi="Arial" w:cs="Arial"/>
                <w:sz w:val="16"/>
                <w:szCs w:val="16"/>
              </w:rPr>
              <w:t xml:space="preserve"> factura de la estimación No.1.</w:t>
            </w:r>
          </w:p>
        </w:tc>
      </w:tr>
    </w:tbl>
    <w:p w14:paraId="3ADBC95B" w14:textId="179D5A66" w:rsidR="00973AAF" w:rsidRPr="00973AAF" w:rsidRDefault="00973AAF" w:rsidP="002311E5">
      <w:pPr>
        <w:spacing w:after="240" w:line="360" w:lineRule="auto"/>
        <w:jc w:val="both"/>
        <w:rPr>
          <w:rFonts w:ascii="Arial" w:hAnsi="Arial" w:cs="Arial"/>
          <w:bCs/>
          <w:sz w:val="18"/>
          <w:szCs w:val="18"/>
        </w:rPr>
      </w:pPr>
      <w:r w:rsidRPr="00973AAF">
        <w:rPr>
          <w:rFonts w:ascii="Arial" w:hAnsi="Arial" w:cs="Arial"/>
          <w:bCs/>
          <w:sz w:val="18"/>
          <w:szCs w:val="18"/>
        </w:rPr>
        <w:t>Fuente: Elaboración propia.</w:t>
      </w:r>
    </w:p>
    <w:p w14:paraId="0D5080E1" w14:textId="29FBC5B0" w:rsidR="002848B1" w:rsidRDefault="002848B1"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1</w:t>
      </w:r>
    </w:p>
    <w:p w14:paraId="646CF4CE" w14:textId="5E09A26E" w:rsidR="002848B1" w:rsidRPr="00D360C1" w:rsidRDefault="002848B1"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73AAF">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42F85E19" w14:textId="77777777" w:rsidR="002848B1" w:rsidRDefault="002848B1"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7D370522" w14:textId="64E6C4AE" w:rsidR="00EE2209" w:rsidRPr="00835D5A" w:rsidRDefault="00EE2209"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w:t>
      </w:r>
      <w:r w:rsidR="00663CD8">
        <w:rPr>
          <w:rFonts w:ascii="Arial" w:hAnsi="Arial" w:cs="Arial"/>
          <w:bCs/>
        </w:rPr>
        <w:t>ra presentar algunos documentos.</w:t>
      </w:r>
    </w:p>
    <w:p w14:paraId="6CA3B081" w14:textId="77777777" w:rsidR="00663CD8" w:rsidRDefault="00663CD8"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69A9B21" w14:textId="2CB5C101" w:rsidR="00663CD8" w:rsidRDefault="00663CD8"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7488EA7B" w14:textId="5EFD91AB" w:rsidR="00E770AE" w:rsidRDefault="00E770AE"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43987455" w14:textId="70D98B7E" w:rsidR="00E770AE" w:rsidRDefault="00E770AE"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Pr>
          <w:rFonts w:ascii="Arial" w:hAnsi="Arial" w:cs="Arial"/>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1B7F48">
        <w:rPr>
          <w:rFonts w:ascii="Arial" w:hAnsi="Arial" w:cs="Arial"/>
        </w:rPr>
        <w:t>No.</w:t>
      </w:r>
      <w:r>
        <w:rPr>
          <w:rFonts w:ascii="Arial" w:hAnsi="Arial" w:cs="Arial"/>
        </w:rPr>
        <w:t>1 llevada a cabo el 30 de septiembre de 2020.</w:t>
      </w:r>
    </w:p>
    <w:p w14:paraId="75CA60FA" w14:textId="77777777" w:rsidR="00E770AE" w:rsidRDefault="00E770A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FF746D6" w14:textId="77777777" w:rsidR="00E770AE" w:rsidRDefault="00E770A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318D61CC" w14:textId="77777777" w:rsidR="00C23C35" w:rsidRDefault="00C23C35" w:rsidP="002311E5">
      <w:pPr>
        <w:spacing w:after="240" w:line="360" w:lineRule="auto"/>
        <w:jc w:val="both"/>
        <w:rPr>
          <w:rFonts w:ascii="Arial" w:hAnsi="Arial" w:cs="Arial"/>
          <w:b/>
        </w:rPr>
      </w:pPr>
    </w:p>
    <w:p w14:paraId="72C10A6E" w14:textId="66038EE2" w:rsidR="009E51F1" w:rsidRDefault="009E51F1"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5F9DCEBD" w14:textId="77777777" w:rsidR="00525DD7" w:rsidRDefault="00525DD7"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441115E8" w14:textId="17F79852" w:rsidR="00525DD7" w:rsidRDefault="00525DD7" w:rsidP="002311E5">
      <w:pPr>
        <w:spacing w:after="240" w:line="360" w:lineRule="auto"/>
        <w:jc w:val="both"/>
        <w:rPr>
          <w:rFonts w:ascii="Arial" w:hAnsi="Arial" w:cs="Arial"/>
        </w:rPr>
      </w:pPr>
      <w:r w:rsidRPr="00CD5A5F">
        <w:rPr>
          <w:rFonts w:ascii="Arial" w:hAnsi="Arial" w:cs="Arial"/>
          <w:b/>
        </w:rPr>
        <w:t xml:space="preserve">Estatus actual: </w:t>
      </w:r>
      <w:r w:rsidR="00E532BD" w:rsidRPr="00E532BD">
        <w:rPr>
          <w:rFonts w:ascii="Arial" w:hAnsi="Arial" w:cs="Arial"/>
        </w:rPr>
        <w:t>Atendido.</w:t>
      </w:r>
      <w:r w:rsidR="00E532BD">
        <w:rPr>
          <w:rFonts w:ascii="Arial" w:hAnsi="Arial" w:cs="Arial"/>
          <w:b/>
        </w:rPr>
        <w:t xml:space="preserve"> </w:t>
      </w:r>
      <w:r w:rsidRPr="00CD5A5F">
        <w:rPr>
          <w:rFonts w:ascii="Arial" w:hAnsi="Arial" w:cs="Arial"/>
        </w:rPr>
        <w:t>Solventado.</w:t>
      </w:r>
      <w:r>
        <w:rPr>
          <w:rFonts w:ascii="Arial" w:hAnsi="Arial" w:cs="Arial"/>
        </w:rPr>
        <w:t xml:space="preserve"> </w:t>
      </w:r>
    </w:p>
    <w:p w14:paraId="583078DE" w14:textId="77777777" w:rsidR="00CD5A5F" w:rsidRDefault="00CD5A5F" w:rsidP="002311E5">
      <w:pPr>
        <w:spacing w:after="240" w:line="360" w:lineRule="auto"/>
        <w:jc w:val="both"/>
        <w:rPr>
          <w:rFonts w:ascii="Arial" w:hAnsi="Arial" w:cs="Arial"/>
        </w:rPr>
      </w:pPr>
      <w:r>
        <w:rPr>
          <w:rFonts w:ascii="Arial" w:hAnsi="Arial" w:cs="Arial"/>
          <w:b/>
        </w:rPr>
        <w:t xml:space="preserve">Acción </w:t>
      </w:r>
      <w:r w:rsidRPr="00CD5A5F">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5699BDD4" w14:textId="77777777" w:rsidR="00CD5A5F" w:rsidRDefault="00CD5A5F"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F2C6C32" w14:textId="77777777" w:rsidR="005F02CD" w:rsidRDefault="005F02CD" w:rsidP="002311E5">
      <w:pPr>
        <w:spacing w:after="240" w:line="276" w:lineRule="auto"/>
        <w:jc w:val="both"/>
        <w:rPr>
          <w:rFonts w:ascii="Arial" w:hAnsi="Arial" w:cs="Arial"/>
          <w:b/>
        </w:rPr>
      </w:pPr>
    </w:p>
    <w:p w14:paraId="4F5D0D6A" w14:textId="18CC42D4" w:rsidR="006E66A4" w:rsidRPr="00E532BD" w:rsidRDefault="00D552FB" w:rsidP="002311E5">
      <w:pPr>
        <w:spacing w:after="240" w:line="276" w:lineRule="auto"/>
        <w:jc w:val="both"/>
        <w:rPr>
          <w:rFonts w:ascii="Arial" w:hAnsi="Arial" w:cs="Arial"/>
          <w:b/>
        </w:rPr>
      </w:pPr>
      <w:r w:rsidRPr="00E532BD">
        <w:rPr>
          <w:rFonts w:ascii="Arial" w:hAnsi="Arial" w:cs="Arial"/>
          <w:b/>
        </w:rPr>
        <w:t xml:space="preserve">Resultado 6, Observación </w:t>
      </w:r>
      <w:r w:rsidR="006E66A4" w:rsidRPr="00E532BD">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E66A4" w:rsidRPr="00E532BD" w14:paraId="0C049CA1" w14:textId="77777777" w:rsidTr="006A70A6">
        <w:trPr>
          <w:trHeight w:val="250"/>
          <w:jc w:val="center"/>
        </w:trPr>
        <w:tc>
          <w:tcPr>
            <w:tcW w:w="3692" w:type="dxa"/>
            <w:vAlign w:val="center"/>
            <w:hideMark/>
          </w:tcPr>
          <w:p w14:paraId="3FD86FF4" w14:textId="77777777" w:rsidR="006E66A4" w:rsidRPr="00E532BD" w:rsidRDefault="006E66A4" w:rsidP="002311E5">
            <w:pPr>
              <w:spacing w:after="240" w:line="276" w:lineRule="auto"/>
              <w:rPr>
                <w:rFonts w:ascii="Arial" w:hAnsi="Arial" w:cs="Arial"/>
                <w:b/>
                <w:u w:val="single"/>
              </w:rPr>
            </w:pPr>
            <w:r w:rsidRPr="00E532BD">
              <w:rPr>
                <w:rFonts w:ascii="Arial" w:hAnsi="Arial" w:cs="Arial"/>
                <w:b/>
              </w:rPr>
              <w:t>Documentación Irregular</w:t>
            </w:r>
          </w:p>
        </w:tc>
        <w:tc>
          <w:tcPr>
            <w:tcW w:w="3603" w:type="dxa"/>
            <w:vAlign w:val="center"/>
          </w:tcPr>
          <w:p w14:paraId="6D4BB250" w14:textId="77777777" w:rsidR="006E66A4" w:rsidRPr="00E532BD" w:rsidRDefault="006E66A4" w:rsidP="002311E5">
            <w:pPr>
              <w:spacing w:after="240" w:line="276" w:lineRule="auto"/>
              <w:jc w:val="right"/>
              <w:rPr>
                <w:rFonts w:ascii="Arial" w:hAnsi="Arial" w:cs="Arial"/>
                <w:b/>
              </w:rPr>
            </w:pPr>
          </w:p>
        </w:tc>
      </w:tr>
    </w:tbl>
    <w:p w14:paraId="27F97FD1" w14:textId="77777777" w:rsidR="006E66A4" w:rsidRDefault="006E66A4" w:rsidP="002311E5">
      <w:pPr>
        <w:spacing w:after="240" w:line="360" w:lineRule="auto"/>
        <w:jc w:val="both"/>
        <w:rPr>
          <w:rFonts w:ascii="Arial" w:hAnsi="Arial" w:cs="Arial"/>
          <w:b/>
          <w:bCs/>
        </w:rPr>
      </w:pPr>
      <w:r w:rsidRPr="00E532BD">
        <w:rPr>
          <w:rFonts w:ascii="Arial" w:hAnsi="Arial" w:cs="Arial"/>
          <w:b/>
          <w:bCs/>
        </w:rPr>
        <w:t>Descripción de la observación:</w:t>
      </w:r>
    </w:p>
    <w:p w14:paraId="645DF140" w14:textId="2E44FBE1" w:rsidR="005A7DB4" w:rsidRDefault="002B2269" w:rsidP="002311E5">
      <w:pPr>
        <w:spacing w:after="240" w:line="360" w:lineRule="auto"/>
        <w:jc w:val="both"/>
        <w:rPr>
          <w:rFonts w:ascii="Arial" w:hAnsi="Arial" w:cs="Arial"/>
        </w:rPr>
      </w:pPr>
      <w:r w:rsidRPr="002B2269">
        <w:rPr>
          <w:rFonts w:ascii="Arial" w:hAnsi="Arial" w:cs="Arial"/>
        </w:rPr>
        <w:t xml:space="preserve">Durante la revisión y análisis del expediente unitario de la obra: Construcción de Centro de Verificación Fitosanitaria en la Terminal Marítima de Puerto Morelos, Quintana Roo, se detectó que el expediente técnico unitario de la obra, contiene documentos considerados </w:t>
      </w:r>
      <w:r w:rsidRPr="002B2269">
        <w:rPr>
          <w:rFonts w:ascii="Arial" w:hAnsi="Arial" w:cs="Arial"/>
        </w:rPr>
        <w:lastRenderedPageBreak/>
        <w:t>irregulares por presentar anomalías trascendentales para la integración del mismo, cuyo detalle se relacionan a continuación:</w:t>
      </w:r>
    </w:p>
    <w:p w14:paraId="70A4CBC5" w14:textId="2E24E4C3" w:rsidR="0092443D" w:rsidRPr="002B2269" w:rsidRDefault="0092443D" w:rsidP="00D27277">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w:t>
      </w:r>
      <w:r w:rsidR="00755D09">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165FD4" w:rsidRPr="00165FD4" w14:paraId="7BFF95E1" w14:textId="77777777" w:rsidTr="006A70A6">
        <w:trPr>
          <w:trHeight w:val="301"/>
          <w:tblHeader/>
          <w:jc w:val="center"/>
        </w:trPr>
        <w:tc>
          <w:tcPr>
            <w:tcW w:w="2972" w:type="dxa"/>
            <w:shd w:val="clear" w:color="auto" w:fill="D0CECE" w:themeFill="background2" w:themeFillShade="E6"/>
            <w:vAlign w:val="center"/>
          </w:tcPr>
          <w:p w14:paraId="54D89114" w14:textId="688B1966" w:rsidR="00165FD4" w:rsidRPr="00165FD4" w:rsidRDefault="00165FD4" w:rsidP="005F02CD">
            <w:pPr>
              <w:spacing w:line="276" w:lineRule="auto"/>
              <w:jc w:val="center"/>
              <w:rPr>
                <w:rFonts w:ascii="Arial" w:eastAsia="Arial Narrow" w:hAnsi="Arial" w:cs="Arial"/>
                <w:b/>
                <w:sz w:val="18"/>
                <w:szCs w:val="18"/>
              </w:rPr>
            </w:pPr>
            <w:r w:rsidRPr="00165FD4">
              <w:rPr>
                <w:rFonts w:ascii="Arial" w:eastAsia="Arial Narrow" w:hAnsi="Arial" w:cs="Arial"/>
                <w:b/>
                <w:sz w:val="18"/>
                <w:szCs w:val="18"/>
              </w:rPr>
              <w:t>DOCUMENTO</w:t>
            </w:r>
          </w:p>
        </w:tc>
        <w:tc>
          <w:tcPr>
            <w:tcW w:w="6706" w:type="dxa"/>
            <w:shd w:val="clear" w:color="auto" w:fill="D0CECE" w:themeFill="background2" w:themeFillShade="E6"/>
            <w:vAlign w:val="center"/>
          </w:tcPr>
          <w:p w14:paraId="1342929F" w14:textId="77777777" w:rsidR="00165FD4" w:rsidRPr="00165FD4" w:rsidRDefault="00165FD4" w:rsidP="005F02CD">
            <w:pPr>
              <w:spacing w:line="276" w:lineRule="auto"/>
              <w:jc w:val="center"/>
              <w:rPr>
                <w:rFonts w:ascii="Arial" w:eastAsia="Arial Narrow" w:hAnsi="Arial" w:cs="Arial"/>
                <w:b/>
                <w:sz w:val="18"/>
                <w:szCs w:val="18"/>
              </w:rPr>
            </w:pPr>
            <w:r w:rsidRPr="00165FD4">
              <w:rPr>
                <w:rFonts w:ascii="Arial" w:eastAsia="Arial Narrow" w:hAnsi="Arial" w:cs="Arial"/>
                <w:b/>
                <w:sz w:val="18"/>
                <w:szCs w:val="18"/>
              </w:rPr>
              <w:t>DISPOSICIÓN INFRINGIDA</w:t>
            </w:r>
          </w:p>
        </w:tc>
      </w:tr>
      <w:tr w:rsidR="00165FD4" w:rsidRPr="00165FD4" w14:paraId="4D8150C7" w14:textId="77777777" w:rsidTr="006A70A6">
        <w:trPr>
          <w:jc w:val="center"/>
        </w:trPr>
        <w:tc>
          <w:tcPr>
            <w:tcW w:w="2972" w:type="dxa"/>
          </w:tcPr>
          <w:p w14:paraId="1725DAD1" w14:textId="77777777" w:rsidR="00165FD4" w:rsidRPr="00D27277" w:rsidRDefault="00165FD4" w:rsidP="005F02CD">
            <w:pPr>
              <w:spacing w:line="276" w:lineRule="auto"/>
              <w:jc w:val="both"/>
              <w:rPr>
                <w:rFonts w:ascii="Arial" w:hAnsi="Arial" w:cs="Arial"/>
                <w:sz w:val="16"/>
                <w:szCs w:val="16"/>
                <w:lang w:eastAsia="es-MX"/>
              </w:rPr>
            </w:pPr>
            <w:r w:rsidRPr="00D27277">
              <w:rPr>
                <w:rFonts w:ascii="Arial" w:hAnsi="Arial" w:cs="Arial"/>
                <w:sz w:val="16"/>
                <w:szCs w:val="16"/>
                <w:lang w:eastAsia="es-MX"/>
              </w:rPr>
              <w:t>Programa anual de obras y servicios relacionados con las mismas (POAS) y presupuesto autorizado</w:t>
            </w:r>
          </w:p>
        </w:tc>
        <w:tc>
          <w:tcPr>
            <w:tcW w:w="6706" w:type="dxa"/>
          </w:tcPr>
          <w:p w14:paraId="224843FE" w14:textId="0601CFD7" w:rsidR="00165FD4" w:rsidRPr="00D27277" w:rsidRDefault="00165FD4" w:rsidP="005F02CD">
            <w:pPr>
              <w:spacing w:line="276" w:lineRule="auto"/>
              <w:jc w:val="both"/>
              <w:rPr>
                <w:rFonts w:ascii="Arial" w:eastAsia="Arial Narrow" w:hAnsi="Arial" w:cs="Arial"/>
                <w:sz w:val="16"/>
                <w:szCs w:val="16"/>
              </w:rPr>
            </w:pPr>
            <w:r w:rsidRPr="00D27277">
              <w:rPr>
                <w:rFonts w:ascii="Arial" w:eastAsia="Arial Narrow" w:hAnsi="Arial" w:cs="Arial"/>
                <w:sz w:val="16"/>
                <w:szCs w:val="16"/>
              </w:rPr>
              <w:t xml:space="preserve">Art. 13, 14, 18 y 19 de la </w:t>
            </w:r>
            <w:r w:rsidR="00D27277" w:rsidRPr="00D27277">
              <w:rPr>
                <w:rFonts w:ascii="Arial" w:eastAsia="Arial Narrow" w:hAnsi="Arial" w:cs="Arial"/>
                <w:sz w:val="16"/>
                <w:szCs w:val="16"/>
              </w:rPr>
              <w:t>Ley de Obras Públicas y Servicios Relacionados con las Mismas del Estado de Quintana Roo</w:t>
            </w:r>
            <w:r w:rsidRPr="00D27277">
              <w:rPr>
                <w:rFonts w:ascii="Arial" w:eastAsia="Arial Narrow" w:hAnsi="Arial" w:cs="Arial"/>
                <w:sz w:val="16"/>
                <w:szCs w:val="16"/>
              </w:rPr>
              <w:t>.</w:t>
            </w:r>
          </w:p>
          <w:p w14:paraId="4965265D" w14:textId="496090B9" w:rsidR="00165FD4" w:rsidRPr="00D27277" w:rsidRDefault="00165FD4" w:rsidP="005F02CD">
            <w:pPr>
              <w:spacing w:line="276" w:lineRule="auto"/>
              <w:jc w:val="both"/>
              <w:rPr>
                <w:rFonts w:ascii="Arial" w:eastAsia="Arial Narrow" w:hAnsi="Arial" w:cs="Arial"/>
                <w:sz w:val="16"/>
                <w:szCs w:val="16"/>
              </w:rPr>
            </w:pPr>
            <w:r w:rsidRPr="00D27277">
              <w:rPr>
                <w:rFonts w:ascii="Arial" w:eastAsia="Arial Narrow" w:hAnsi="Arial" w:cs="Arial"/>
                <w:sz w:val="16"/>
                <w:szCs w:val="16"/>
              </w:rPr>
              <w:t>Art. 6 fracción II del R</w:t>
            </w:r>
            <w:r w:rsidR="00D27277" w:rsidRPr="00D27277">
              <w:rPr>
                <w:rFonts w:ascii="Arial" w:eastAsia="Arial Narrow" w:hAnsi="Arial" w:cs="Arial"/>
                <w:sz w:val="16"/>
                <w:szCs w:val="16"/>
              </w:rPr>
              <w:t>eglamento de la Ley de Obras Públicas y Servicios Relacionados con las Mismas del Estado de Quintana Roo</w:t>
            </w:r>
            <w:r w:rsidRPr="00D27277">
              <w:rPr>
                <w:rFonts w:ascii="Arial" w:eastAsia="Arial Narrow" w:hAnsi="Arial" w:cs="Arial"/>
                <w:sz w:val="16"/>
                <w:szCs w:val="16"/>
              </w:rPr>
              <w:t>.</w:t>
            </w:r>
          </w:p>
          <w:p w14:paraId="14D86AAE" w14:textId="74551500" w:rsidR="00165FD4" w:rsidRPr="00755D09" w:rsidRDefault="00165FD4" w:rsidP="005F02CD">
            <w:pPr>
              <w:spacing w:line="276" w:lineRule="auto"/>
              <w:jc w:val="both"/>
              <w:rPr>
                <w:rFonts w:ascii="Arial" w:eastAsia="Arial Narrow" w:hAnsi="Arial" w:cs="Arial"/>
                <w:sz w:val="16"/>
                <w:szCs w:val="16"/>
              </w:rPr>
            </w:pPr>
            <w:r w:rsidRPr="00D27277">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para la obra en mención se aprueba la cantidad de $ 12,900,000.00 sin indicar si incluye o no el IVA. Mediante oficio API.GAF.325.2019    se indica que se cuenta con la cantidad de $12,900,000.00 más IVA, arrojando un monto de $14,964,000.00. </w:t>
            </w:r>
          </w:p>
        </w:tc>
      </w:tr>
      <w:tr w:rsidR="00165FD4" w:rsidRPr="00165FD4" w14:paraId="54373EE8" w14:textId="77777777" w:rsidTr="006A70A6">
        <w:trPr>
          <w:jc w:val="center"/>
        </w:trPr>
        <w:tc>
          <w:tcPr>
            <w:tcW w:w="2972" w:type="dxa"/>
          </w:tcPr>
          <w:p w14:paraId="7504CBA4" w14:textId="77777777" w:rsidR="00165FD4" w:rsidRPr="00D27277" w:rsidRDefault="00165FD4" w:rsidP="005F02CD">
            <w:pPr>
              <w:spacing w:line="276" w:lineRule="auto"/>
              <w:jc w:val="both"/>
              <w:rPr>
                <w:rFonts w:ascii="Arial" w:hAnsi="Arial" w:cs="Arial"/>
                <w:sz w:val="16"/>
                <w:szCs w:val="16"/>
                <w:lang w:eastAsia="es-MX"/>
              </w:rPr>
            </w:pPr>
            <w:r w:rsidRPr="00D27277">
              <w:rPr>
                <w:rFonts w:ascii="Arial" w:hAnsi="Arial" w:cs="Arial"/>
                <w:sz w:val="16"/>
                <w:szCs w:val="16"/>
                <w:lang w:eastAsia="es-MX"/>
              </w:rPr>
              <w:t>Presupuesto definitivo</w:t>
            </w:r>
          </w:p>
        </w:tc>
        <w:tc>
          <w:tcPr>
            <w:tcW w:w="6706" w:type="dxa"/>
          </w:tcPr>
          <w:p w14:paraId="54053B41" w14:textId="0B72E191" w:rsidR="00165FD4" w:rsidRPr="00D27277" w:rsidRDefault="00165FD4" w:rsidP="005F02CD">
            <w:pPr>
              <w:spacing w:line="276" w:lineRule="auto"/>
              <w:jc w:val="both"/>
              <w:rPr>
                <w:rFonts w:ascii="Arial" w:eastAsia="Arial Narrow" w:hAnsi="Arial" w:cs="Arial"/>
                <w:sz w:val="16"/>
                <w:szCs w:val="16"/>
              </w:rPr>
            </w:pPr>
            <w:r w:rsidRPr="00D27277">
              <w:rPr>
                <w:rFonts w:ascii="Arial" w:eastAsia="Arial Narrow" w:hAnsi="Arial" w:cs="Arial"/>
                <w:sz w:val="16"/>
                <w:szCs w:val="16"/>
              </w:rPr>
              <w:t xml:space="preserve">Art. 55 de la </w:t>
            </w:r>
            <w:r w:rsidR="00D27277" w:rsidRPr="00D27277">
              <w:rPr>
                <w:rFonts w:ascii="Arial" w:eastAsia="Arial Narrow" w:hAnsi="Arial" w:cs="Arial"/>
                <w:sz w:val="16"/>
                <w:szCs w:val="16"/>
              </w:rPr>
              <w:t>Ley de Obras Públicas y Servicios Relacionados con las Mismas del Estado de Quintana Roo</w:t>
            </w:r>
            <w:r w:rsidRPr="00D27277">
              <w:rPr>
                <w:rFonts w:ascii="Arial" w:eastAsia="Arial Narrow" w:hAnsi="Arial" w:cs="Arial"/>
                <w:sz w:val="16"/>
                <w:szCs w:val="16"/>
              </w:rPr>
              <w:t xml:space="preserve">; </w:t>
            </w:r>
          </w:p>
          <w:p w14:paraId="67BEFD02" w14:textId="77777777" w:rsidR="00165FD4" w:rsidRPr="00D27277" w:rsidRDefault="00165FD4" w:rsidP="005F02CD">
            <w:pPr>
              <w:spacing w:line="276" w:lineRule="auto"/>
              <w:jc w:val="both"/>
              <w:rPr>
                <w:rFonts w:ascii="Arial" w:eastAsia="Arial Narrow" w:hAnsi="Arial" w:cs="Arial"/>
                <w:sz w:val="16"/>
                <w:szCs w:val="16"/>
              </w:rPr>
            </w:pPr>
            <w:r w:rsidRPr="00D27277">
              <w:rPr>
                <w:rFonts w:ascii="Arial" w:eastAsia="Arial Narrow" w:hAnsi="Arial" w:cs="Arial"/>
                <w:sz w:val="16"/>
                <w:szCs w:val="16"/>
              </w:rPr>
              <w:t>Art. 81 Fracción VII inciso d) del RLOPSREMQROO.</w:t>
            </w:r>
          </w:p>
          <w:p w14:paraId="24FD321C" w14:textId="77777777" w:rsidR="00165FD4" w:rsidRPr="00D27277" w:rsidRDefault="00165FD4" w:rsidP="005F02CD">
            <w:pPr>
              <w:spacing w:line="276" w:lineRule="auto"/>
              <w:jc w:val="both"/>
              <w:rPr>
                <w:rFonts w:ascii="Arial" w:eastAsia="Arial Narrow" w:hAnsi="Arial" w:cs="Arial"/>
                <w:sz w:val="16"/>
                <w:szCs w:val="16"/>
              </w:rPr>
            </w:pPr>
            <w:r w:rsidRPr="00D27277">
              <w:rPr>
                <w:rFonts w:ascii="Arial" w:hAnsi="Arial" w:cs="Arial"/>
                <w:sz w:val="16"/>
                <w:szCs w:val="16"/>
              </w:rPr>
              <w:t xml:space="preserve">Art. 81 del RLOPSREMQROO inciso d.- </w:t>
            </w:r>
            <w:r w:rsidRPr="00D27277">
              <w:rPr>
                <w:rFonts w:ascii="Arial" w:eastAsia="Arial Narrow" w:hAnsi="Arial" w:cs="Arial"/>
                <w:sz w:val="16"/>
                <w:szCs w:val="16"/>
              </w:rPr>
              <w:t>Que exista un catálogo de conceptos valorizado, indicando las cantidades y los precios unitarios que lo conforman, determinando cuál es su origen en los términos del artículo 55 de la Ley.</w:t>
            </w:r>
          </w:p>
          <w:p w14:paraId="3BFF8251" w14:textId="70B895BB" w:rsidR="00165FD4" w:rsidRPr="00D27277" w:rsidRDefault="00165FD4" w:rsidP="005F02CD">
            <w:pPr>
              <w:spacing w:line="276" w:lineRule="auto"/>
              <w:jc w:val="both"/>
              <w:rPr>
                <w:rFonts w:ascii="Arial" w:eastAsia="Arial Narrow" w:hAnsi="Arial" w:cs="Arial"/>
                <w:sz w:val="16"/>
                <w:szCs w:val="16"/>
              </w:rPr>
            </w:pPr>
            <w:r w:rsidRPr="00D27277">
              <w:rPr>
                <w:rFonts w:ascii="Arial" w:eastAsia="Arial Narrow" w:hAnsi="Arial" w:cs="Arial"/>
                <w:sz w:val="16"/>
                <w:szCs w:val="16"/>
              </w:rPr>
              <w:t xml:space="preserve">En el expediente técnico se integró un catálogo modificado (presupuesto definitivo) como anexo del convenio adicional, en el cual al realizar una revisión en los importes de cada uno de los conceptos que integran el presupuesto definitivo se encontró que los conceptos: CIM-TRALIG-01 Construcción de trabe de liga de 40*20 </w:t>
            </w:r>
            <w:proofErr w:type="spellStart"/>
            <w:r w:rsidRPr="00D27277">
              <w:rPr>
                <w:rFonts w:ascii="Arial" w:eastAsia="Arial Narrow" w:hAnsi="Arial" w:cs="Arial"/>
                <w:sz w:val="16"/>
                <w:szCs w:val="16"/>
              </w:rPr>
              <w:t>cms</w:t>
            </w:r>
            <w:proofErr w:type="spellEnd"/>
            <w:r w:rsidRPr="00D27277">
              <w:rPr>
                <w:rFonts w:ascii="Arial" w:eastAsia="Arial Narrow" w:hAnsi="Arial" w:cs="Arial"/>
                <w:sz w:val="16"/>
                <w:szCs w:val="16"/>
              </w:rPr>
              <w:t xml:space="preserve"> armada con 6 varillas del no. 4 y estribos del no. 3 @30 </w:t>
            </w:r>
            <w:proofErr w:type="spellStart"/>
            <w:r w:rsidRPr="00D27277">
              <w:rPr>
                <w:rFonts w:ascii="Arial" w:eastAsia="Arial Narrow" w:hAnsi="Arial" w:cs="Arial"/>
                <w:sz w:val="16"/>
                <w:szCs w:val="16"/>
              </w:rPr>
              <w:t>cms</w:t>
            </w:r>
            <w:proofErr w:type="spellEnd"/>
            <w:r w:rsidRPr="00D27277">
              <w:rPr>
                <w:rFonts w:ascii="Arial" w:eastAsia="Arial Narrow" w:hAnsi="Arial" w:cs="Arial"/>
                <w:sz w:val="16"/>
                <w:szCs w:val="16"/>
              </w:rPr>
              <w:t xml:space="preserve"> de separación... y PRELI-003 Excavación con máquina en cepas en terreno clase II, zona con material 0100-0... tienen un importe de $40,807.50 y $388.98 (no incluye IVA) respectivamente, cuando en realidad debe ser $34,090.59 y $ 85,426.80 respectivamente (no incluye IVA). Tomado en cuenta lo anterior el presupuesto definitivo debe decir $14,828,041.84 (incluye IVA) siendo este importe superior a los $14,737.189.38 con IVA que señala el presente presupuesto definitivo y el contrato. Se solicita el presupuesto definitivo de obra.    </w:t>
            </w:r>
          </w:p>
        </w:tc>
      </w:tr>
    </w:tbl>
    <w:p w14:paraId="292F41E3" w14:textId="444B90A6" w:rsidR="005A7DB4" w:rsidRPr="0092443D" w:rsidRDefault="0092443D" w:rsidP="002311E5">
      <w:pPr>
        <w:spacing w:after="240" w:line="360" w:lineRule="auto"/>
        <w:jc w:val="both"/>
        <w:rPr>
          <w:rFonts w:ascii="Arial" w:hAnsi="Arial" w:cs="Arial"/>
          <w:sz w:val="18"/>
          <w:szCs w:val="18"/>
        </w:rPr>
      </w:pPr>
      <w:r w:rsidRPr="0092443D">
        <w:rPr>
          <w:rFonts w:ascii="Arial" w:hAnsi="Arial" w:cs="Arial"/>
          <w:sz w:val="18"/>
          <w:szCs w:val="18"/>
        </w:rPr>
        <w:t>Fuente: Elaboración propia.</w:t>
      </w:r>
    </w:p>
    <w:p w14:paraId="10BB30DB" w14:textId="20428124" w:rsidR="00B37F6E" w:rsidRDefault="00B37F6E" w:rsidP="002311E5">
      <w:pPr>
        <w:spacing w:after="240" w:line="360" w:lineRule="auto"/>
        <w:jc w:val="both"/>
        <w:rPr>
          <w:rFonts w:ascii="Arial" w:hAnsi="Arial" w:cs="Arial"/>
          <w:b/>
          <w:bCs/>
        </w:rPr>
      </w:pPr>
      <w:r>
        <w:rPr>
          <w:rFonts w:ascii="Arial" w:hAnsi="Arial" w:cs="Arial"/>
          <w:b/>
          <w:bCs/>
        </w:rPr>
        <w:t>Reunión de T</w:t>
      </w:r>
      <w:r w:rsidR="001B7F48">
        <w:rPr>
          <w:rFonts w:ascii="Arial" w:hAnsi="Arial" w:cs="Arial"/>
          <w:b/>
          <w:bCs/>
        </w:rPr>
        <w:t>rabajo No.</w:t>
      </w:r>
      <w:r>
        <w:rPr>
          <w:rFonts w:ascii="Arial" w:hAnsi="Arial" w:cs="Arial"/>
          <w:b/>
          <w:bCs/>
        </w:rPr>
        <w:t xml:space="preserve"> 1</w:t>
      </w:r>
    </w:p>
    <w:p w14:paraId="784DF0FC" w14:textId="387C00C2" w:rsidR="00B37F6E" w:rsidRPr="00D360C1" w:rsidRDefault="00B37F6E"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w:t>
      </w:r>
      <w:r w:rsidR="001B7F48">
        <w:rPr>
          <w:rFonts w:ascii="Arial" w:hAnsi="Arial" w:cs="Arial"/>
        </w:rPr>
        <w:t xml:space="preserve"> a cabo la reunión de trabajo No.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2443D">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 xml:space="preserve">ública del ejercicio fiscal 2019, mismos que fueron plasmados en el Reporte de Resultados Finales de Auditoría y Observaciones Preliminares, que le fue </w:t>
      </w:r>
      <w:r w:rsidRPr="002D13AF">
        <w:rPr>
          <w:rFonts w:ascii="Arial" w:hAnsi="Arial" w:cs="Arial"/>
        </w:rPr>
        <w:lastRenderedPageBreak/>
        <w:t>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2443D">
        <w:rPr>
          <w:rFonts w:ascii="Arial" w:hAnsi="Arial" w:cs="Arial"/>
          <w:b/>
        </w:rPr>
        <w:t>Administración Portuaria Integral de Quintana Roo, S.A. de C.V.,</w:t>
      </w:r>
      <w:r>
        <w:rPr>
          <w:rFonts w:ascii="Arial" w:hAnsi="Arial" w:cs="Arial"/>
        </w:rPr>
        <w:t xml:space="preserve">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6122F2EC" w14:textId="77777777" w:rsidR="00B37F6E" w:rsidRDefault="00B37F6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4CE3FD9" w14:textId="77777777" w:rsidR="00B37F6E" w:rsidRPr="00835D5A" w:rsidRDefault="00B37F6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477421D4" w14:textId="77777777" w:rsidR="00B37F6E" w:rsidRDefault="00B37F6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D428C1F" w14:textId="77777777" w:rsidR="00B37F6E" w:rsidRDefault="00B37F6E"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0D064D64" w14:textId="03809F29" w:rsidR="00B37F6E" w:rsidRDefault="00B37F6E"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45D3BDC9" w14:textId="2E58E5C7" w:rsidR="00B37F6E" w:rsidRDefault="00B37F6E"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F02CD">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1B7F48">
        <w:rPr>
          <w:rFonts w:ascii="Arial" w:hAnsi="Arial" w:cs="Arial"/>
        </w:rPr>
        <w:t>No.</w:t>
      </w:r>
      <w:r>
        <w:rPr>
          <w:rFonts w:ascii="Arial" w:hAnsi="Arial" w:cs="Arial"/>
        </w:rPr>
        <w:t xml:space="preserve"> 1 llevada a cabo el 30 de septiembre de 2020.</w:t>
      </w:r>
    </w:p>
    <w:p w14:paraId="1B116DE5" w14:textId="77777777" w:rsidR="00B37F6E" w:rsidRDefault="00B37F6E"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06B1B965" w14:textId="77777777" w:rsidR="00B37F6E" w:rsidRDefault="00B37F6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6B220AF1" w14:textId="77777777" w:rsidR="00B37F6E" w:rsidRDefault="00B37F6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708FBA6" w14:textId="77777777" w:rsidR="008C5EF6" w:rsidRDefault="008C5EF6"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0EAAE94C" w14:textId="709C3C29" w:rsidR="008C5EF6" w:rsidRDefault="008C5EF6" w:rsidP="002311E5">
      <w:pPr>
        <w:spacing w:after="240" w:line="360" w:lineRule="auto"/>
        <w:jc w:val="both"/>
        <w:rPr>
          <w:rFonts w:ascii="Arial" w:hAnsi="Arial" w:cs="Arial"/>
        </w:rPr>
      </w:pPr>
      <w:r w:rsidRPr="00CD5A5F">
        <w:rPr>
          <w:rFonts w:ascii="Arial" w:hAnsi="Arial" w:cs="Arial"/>
          <w:b/>
        </w:rPr>
        <w:t xml:space="preserve">Estatus actual: </w:t>
      </w:r>
      <w:r w:rsidR="00E532BD" w:rsidRPr="00E532BD">
        <w:rPr>
          <w:rFonts w:ascii="Arial" w:hAnsi="Arial" w:cs="Arial"/>
        </w:rPr>
        <w:t>Atendido.</w:t>
      </w:r>
      <w:r w:rsidR="00E532BD">
        <w:rPr>
          <w:rFonts w:ascii="Arial" w:hAnsi="Arial" w:cs="Arial"/>
          <w:b/>
        </w:rPr>
        <w:t xml:space="preserve"> </w:t>
      </w:r>
      <w:r w:rsidRPr="00CD5A5F">
        <w:rPr>
          <w:rFonts w:ascii="Arial" w:hAnsi="Arial" w:cs="Arial"/>
        </w:rPr>
        <w:t>Solventado.</w:t>
      </w:r>
      <w:r>
        <w:rPr>
          <w:rFonts w:ascii="Arial" w:hAnsi="Arial" w:cs="Arial"/>
        </w:rPr>
        <w:t xml:space="preserve"> </w:t>
      </w:r>
    </w:p>
    <w:p w14:paraId="51B8FDF9" w14:textId="77777777" w:rsidR="00CD5A5F" w:rsidRDefault="00CD5A5F" w:rsidP="002311E5">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p>
    <w:p w14:paraId="40F42AD3" w14:textId="77777777" w:rsidR="00CD5A5F" w:rsidRDefault="00CD5A5F"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420BA92" w14:textId="69CECC68" w:rsidR="00E5756B" w:rsidRDefault="00E5756B" w:rsidP="002311E5">
      <w:pPr>
        <w:spacing w:after="240" w:line="360" w:lineRule="auto"/>
        <w:jc w:val="both"/>
        <w:rPr>
          <w:rFonts w:ascii="Arial" w:hAnsi="Arial" w:cs="Arial"/>
        </w:rPr>
      </w:pPr>
    </w:p>
    <w:p w14:paraId="3D848FAB" w14:textId="77777777" w:rsidR="00E532BD" w:rsidRDefault="00E532BD"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002C6" w14:paraId="74A15EE1"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8475CAE" w14:textId="77777777" w:rsidR="008002C6" w:rsidRDefault="008002C6" w:rsidP="00755D09">
            <w:pPr>
              <w:spacing w:line="276" w:lineRule="auto"/>
              <w:rPr>
                <w:rFonts w:ascii="Arial" w:hAnsi="Arial" w:cs="Arial"/>
              </w:rPr>
            </w:pPr>
            <w:r>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4BB686A" w14:textId="77777777" w:rsidR="008002C6" w:rsidRPr="008B609D" w:rsidRDefault="008002C6" w:rsidP="00755D09">
            <w:pPr>
              <w:rPr>
                <w:rFonts w:ascii="Arial" w:hAnsi="Arial" w:cs="Arial"/>
              </w:rPr>
            </w:pPr>
            <w:r w:rsidRPr="008B609D">
              <w:rPr>
                <w:rFonts w:ascii="Arial" w:hAnsi="Arial" w:cs="Arial"/>
              </w:rPr>
              <w:t>S/N</w:t>
            </w:r>
          </w:p>
        </w:tc>
      </w:tr>
      <w:tr w:rsidR="00535FA8" w14:paraId="1D0E73C6"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DC1DCAA" w14:textId="77777777" w:rsidR="00535FA8" w:rsidRDefault="00535FA8" w:rsidP="00755D09">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413B5A92" w14:textId="13AD9C45" w:rsidR="00535FA8" w:rsidRPr="00535FA8" w:rsidRDefault="00535FA8" w:rsidP="00755D09">
            <w:pPr>
              <w:rPr>
                <w:rFonts w:ascii="Arial" w:hAnsi="Arial" w:cs="Arial"/>
              </w:rPr>
            </w:pPr>
            <w:r w:rsidRPr="00535FA8">
              <w:rPr>
                <w:rFonts w:ascii="Arial" w:hAnsi="Arial" w:cs="Arial"/>
              </w:rPr>
              <w:t>API-OGICPS-080919-007</w:t>
            </w:r>
          </w:p>
        </w:tc>
      </w:tr>
      <w:tr w:rsidR="00535FA8" w14:paraId="2564F6A7"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E7C3983" w14:textId="77777777" w:rsidR="00535FA8" w:rsidRDefault="00535FA8" w:rsidP="00755D09">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0EB7347A" w14:textId="0650C83B" w:rsidR="00535FA8" w:rsidRPr="00535FA8" w:rsidRDefault="00535FA8" w:rsidP="00755D09">
            <w:pPr>
              <w:jc w:val="both"/>
              <w:rPr>
                <w:rFonts w:ascii="Arial" w:hAnsi="Arial" w:cs="Arial"/>
              </w:rPr>
            </w:pPr>
            <w:r w:rsidRPr="00535FA8">
              <w:rPr>
                <w:rFonts w:ascii="Arial" w:hAnsi="Arial" w:cs="Arial"/>
              </w:rPr>
              <w:t>Elaboración del proyecto para la ampliación de la terminal marítima de Isla Mujeres, Quintana Roo.</w:t>
            </w:r>
          </w:p>
        </w:tc>
      </w:tr>
      <w:tr w:rsidR="008002C6" w14:paraId="530C886D" w14:textId="77777777" w:rsidTr="00A076C4">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D571F57" w14:textId="77777777" w:rsidR="008002C6" w:rsidRDefault="008002C6" w:rsidP="00755D09">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025A08B4" w14:textId="37489F97" w:rsidR="008002C6" w:rsidRPr="00535FA8" w:rsidRDefault="00A076C4" w:rsidP="00755D09">
            <w:pPr>
              <w:spacing w:line="276" w:lineRule="auto"/>
              <w:jc w:val="both"/>
              <w:rPr>
                <w:rFonts w:ascii="Arial" w:hAnsi="Arial" w:cs="Arial"/>
              </w:rPr>
            </w:pPr>
            <w:r>
              <w:rPr>
                <w:rFonts w:ascii="Arial" w:hAnsi="Arial" w:cs="Arial"/>
              </w:rPr>
              <w:t xml:space="preserve">$ </w:t>
            </w:r>
            <w:r w:rsidRPr="00A076C4">
              <w:rPr>
                <w:rFonts w:ascii="Arial" w:hAnsi="Arial" w:cs="Arial"/>
              </w:rPr>
              <w:t>155</w:t>
            </w:r>
            <w:r>
              <w:rPr>
                <w:rFonts w:ascii="Arial" w:hAnsi="Arial" w:cs="Arial"/>
              </w:rPr>
              <w:t>,</w:t>
            </w:r>
            <w:r w:rsidRPr="00A076C4">
              <w:rPr>
                <w:rFonts w:ascii="Arial" w:hAnsi="Arial" w:cs="Arial"/>
              </w:rPr>
              <w:t>483.08</w:t>
            </w:r>
          </w:p>
        </w:tc>
      </w:tr>
    </w:tbl>
    <w:p w14:paraId="41A0E901" w14:textId="77777777" w:rsidR="0092443D" w:rsidRDefault="0092443D" w:rsidP="002311E5">
      <w:pPr>
        <w:spacing w:after="240" w:line="276" w:lineRule="auto"/>
        <w:jc w:val="both"/>
        <w:rPr>
          <w:rFonts w:ascii="Arial" w:hAnsi="Arial" w:cs="Arial"/>
          <w:b/>
        </w:rPr>
      </w:pPr>
    </w:p>
    <w:p w14:paraId="3B4A1615" w14:textId="4F27B6E9" w:rsidR="00AA2420" w:rsidRPr="0069652F" w:rsidRDefault="00D552FB" w:rsidP="002311E5">
      <w:pPr>
        <w:spacing w:after="240" w:line="276" w:lineRule="auto"/>
        <w:jc w:val="both"/>
        <w:rPr>
          <w:rFonts w:ascii="Arial" w:hAnsi="Arial" w:cs="Arial"/>
          <w:b/>
        </w:rPr>
      </w:pPr>
      <w:r w:rsidRPr="0069652F">
        <w:rPr>
          <w:rFonts w:ascii="Arial" w:hAnsi="Arial" w:cs="Arial"/>
          <w:b/>
        </w:rPr>
        <w:t xml:space="preserve">Resultado 7, Observación </w:t>
      </w:r>
      <w:r w:rsidR="00AA2420" w:rsidRPr="0069652F">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AA2420" w:rsidRPr="0069652F" w14:paraId="7AD7A6F6" w14:textId="77777777" w:rsidTr="006A70A6">
        <w:trPr>
          <w:trHeight w:val="250"/>
          <w:jc w:val="center"/>
        </w:trPr>
        <w:tc>
          <w:tcPr>
            <w:tcW w:w="3692" w:type="dxa"/>
            <w:vAlign w:val="center"/>
            <w:hideMark/>
          </w:tcPr>
          <w:p w14:paraId="77DBA5A7" w14:textId="77777777" w:rsidR="00AA2420" w:rsidRPr="0069652F" w:rsidRDefault="00AA2420" w:rsidP="002311E5">
            <w:pPr>
              <w:spacing w:after="240" w:line="276" w:lineRule="auto"/>
              <w:rPr>
                <w:rFonts w:ascii="Arial" w:hAnsi="Arial" w:cs="Arial"/>
                <w:b/>
                <w:u w:val="single"/>
              </w:rPr>
            </w:pPr>
            <w:r w:rsidRPr="0069652F">
              <w:rPr>
                <w:rFonts w:ascii="Arial" w:hAnsi="Arial" w:cs="Arial"/>
                <w:b/>
              </w:rPr>
              <w:t>Documentación Faltante</w:t>
            </w:r>
          </w:p>
        </w:tc>
        <w:tc>
          <w:tcPr>
            <w:tcW w:w="3603" w:type="dxa"/>
            <w:vAlign w:val="center"/>
          </w:tcPr>
          <w:p w14:paraId="406EEF1B" w14:textId="77777777" w:rsidR="00AA2420" w:rsidRPr="0069652F" w:rsidRDefault="00AA2420" w:rsidP="002311E5">
            <w:pPr>
              <w:spacing w:after="240" w:line="276" w:lineRule="auto"/>
              <w:jc w:val="right"/>
              <w:rPr>
                <w:rFonts w:ascii="Arial" w:hAnsi="Arial" w:cs="Arial"/>
                <w:b/>
              </w:rPr>
            </w:pPr>
          </w:p>
        </w:tc>
      </w:tr>
    </w:tbl>
    <w:p w14:paraId="3E2D287F" w14:textId="024527FF" w:rsidR="00AA2420" w:rsidRPr="0069652F" w:rsidRDefault="00AA2420" w:rsidP="002311E5">
      <w:pPr>
        <w:spacing w:after="240" w:line="360" w:lineRule="auto"/>
        <w:jc w:val="both"/>
        <w:rPr>
          <w:rFonts w:ascii="Arial" w:hAnsi="Arial" w:cs="Arial"/>
          <w:b/>
          <w:bCs/>
        </w:rPr>
      </w:pPr>
      <w:r w:rsidRPr="0069652F">
        <w:rPr>
          <w:rFonts w:ascii="Arial" w:hAnsi="Arial" w:cs="Arial"/>
          <w:b/>
          <w:bCs/>
        </w:rPr>
        <w:t>Descripción de la observación:</w:t>
      </w:r>
    </w:p>
    <w:p w14:paraId="1A6E7163" w14:textId="78BFE5ED" w:rsidR="000F7140" w:rsidRDefault="00585A62" w:rsidP="002311E5">
      <w:pPr>
        <w:spacing w:after="240" w:line="360" w:lineRule="auto"/>
        <w:jc w:val="both"/>
        <w:rPr>
          <w:rFonts w:ascii="Arial" w:hAnsi="Arial" w:cs="Arial"/>
        </w:rPr>
      </w:pPr>
      <w:r w:rsidRPr="0069652F">
        <w:rPr>
          <w:rFonts w:ascii="Arial" w:hAnsi="Arial" w:cs="Arial"/>
        </w:rPr>
        <w:t>Durante la revisión y análisis del expediente unitario de la obra: Elaboración del proyecto para la ampliación de la terminal marítima de Isla</w:t>
      </w:r>
      <w:r w:rsidR="00D552FB" w:rsidRPr="0069652F">
        <w:rPr>
          <w:rFonts w:ascii="Arial" w:hAnsi="Arial" w:cs="Arial"/>
        </w:rPr>
        <w:t xml:space="preserve"> Mujeres</w:t>
      </w:r>
      <w:r w:rsidR="00D552FB">
        <w:rPr>
          <w:rFonts w:ascii="Arial" w:hAnsi="Arial" w:cs="Arial"/>
        </w:rPr>
        <w:t>, Quintana Roo</w:t>
      </w:r>
      <w:r w:rsidRPr="00585A62">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584C13D1" w14:textId="5F4F537B" w:rsidR="00585A62" w:rsidRDefault="0092443D" w:rsidP="00755D09">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w:t>
      </w:r>
      <w:r w:rsidR="0039323A">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585A62" w:rsidRPr="00585A62" w14:paraId="3DD59557" w14:textId="77777777" w:rsidTr="006A70A6">
        <w:trPr>
          <w:trHeight w:val="301"/>
          <w:tblHeader/>
          <w:jc w:val="center"/>
        </w:trPr>
        <w:tc>
          <w:tcPr>
            <w:tcW w:w="2972" w:type="dxa"/>
            <w:shd w:val="clear" w:color="auto" w:fill="D0CECE" w:themeFill="background2" w:themeFillShade="E6"/>
            <w:vAlign w:val="center"/>
          </w:tcPr>
          <w:p w14:paraId="3818EE3E" w14:textId="77777777" w:rsidR="00585A62" w:rsidRPr="00585A62" w:rsidRDefault="00585A62" w:rsidP="00755D09">
            <w:pPr>
              <w:spacing w:line="276" w:lineRule="auto"/>
              <w:jc w:val="center"/>
              <w:rPr>
                <w:rFonts w:ascii="Arial" w:eastAsia="Arial Narrow" w:hAnsi="Arial" w:cs="Arial"/>
                <w:b/>
                <w:sz w:val="18"/>
                <w:szCs w:val="18"/>
              </w:rPr>
            </w:pPr>
            <w:r w:rsidRPr="00585A62">
              <w:rPr>
                <w:rFonts w:ascii="Arial" w:eastAsia="Arial Narrow" w:hAnsi="Arial" w:cs="Arial"/>
                <w:b/>
                <w:sz w:val="18"/>
                <w:szCs w:val="18"/>
              </w:rPr>
              <w:t>DOCUMENTO</w:t>
            </w:r>
          </w:p>
        </w:tc>
        <w:tc>
          <w:tcPr>
            <w:tcW w:w="6706" w:type="dxa"/>
            <w:shd w:val="clear" w:color="auto" w:fill="D0CECE" w:themeFill="background2" w:themeFillShade="E6"/>
            <w:vAlign w:val="center"/>
          </w:tcPr>
          <w:p w14:paraId="2F7886BC" w14:textId="77777777" w:rsidR="00585A62" w:rsidRPr="00585A62" w:rsidRDefault="00585A62" w:rsidP="00755D09">
            <w:pPr>
              <w:spacing w:line="276" w:lineRule="auto"/>
              <w:jc w:val="center"/>
              <w:rPr>
                <w:rFonts w:ascii="Arial" w:eastAsia="Arial Narrow" w:hAnsi="Arial" w:cs="Arial"/>
                <w:b/>
                <w:sz w:val="18"/>
                <w:szCs w:val="18"/>
              </w:rPr>
            </w:pPr>
            <w:r w:rsidRPr="00585A62">
              <w:rPr>
                <w:rFonts w:ascii="Arial" w:eastAsia="Arial Narrow" w:hAnsi="Arial" w:cs="Arial"/>
                <w:b/>
                <w:sz w:val="18"/>
                <w:szCs w:val="18"/>
              </w:rPr>
              <w:t>DISPOSICIÓN INFRINGIDA/RECOMENDACIONES</w:t>
            </w:r>
          </w:p>
        </w:tc>
      </w:tr>
      <w:tr w:rsidR="00585A62" w:rsidRPr="00585A62" w14:paraId="231A02DD" w14:textId="77777777" w:rsidTr="006A70A6">
        <w:trPr>
          <w:jc w:val="center"/>
        </w:trPr>
        <w:tc>
          <w:tcPr>
            <w:tcW w:w="2972" w:type="dxa"/>
          </w:tcPr>
          <w:p w14:paraId="45CF098A" w14:textId="2C598629" w:rsidR="00585A62" w:rsidRPr="008F0DAC" w:rsidRDefault="00585A62" w:rsidP="00755D09">
            <w:pPr>
              <w:spacing w:line="276" w:lineRule="auto"/>
              <w:jc w:val="both"/>
              <w:rPr>
                <w:rFonts w:ascii="Arial" w:hAnsi="Arial" w:cs="Arial"/>
                <w:sz w:val="16"/>
                <w:szCs w:val="16"/>
                <w:lang w:eastAsia="es-MX"/>
              </w:rPr>
            </w:pPr>
            <w:r w:rsidRPr="008F0DAC">
              <w:rPr>
                <w:rFonts w:ascii="Arial" w:hAnsi="Arial" w:cs="Arial"/>
                <w:sz w:val="16"/>
                <w:szCs w:val="16"/>
                <w:lang w:eastAsia="es-MX"/>
              </w:rPr>
              <w:t>Programa anual de obras y servicios relacionados con las mismas (POAS) y presupuesto autorizado</w:t>
            </w:r>
            <w:r w:rsidR="0092443D" w:rsidRPr="008F0DAC">
              <w:rPr>
                <w:rFonts w:ascii="Arial" w:hAnsi="Arial" w:cs="Arial"/>
                <w:sz w:val="16"/>
                <w:szCs w:val="16"/>
                <w:lang w:eastAsia="es-MX"/>
              </w:rPr>
              <w:t>.</w:t>
            </w:r>
          </w:p>
        </w:tc>
        <w:tc>
          <w:tcPr>
            <w:tcW w:w="6706" w:type="dxa"/>
          </w:tcPr>
          <w:p w14:paraId="32ADD24B" w14:textId="7A8BEAF0"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 xml:space="preserve">Art. 13, 14, 18 y 19 de la </w:t>
            </w:r>
            <w:r w:rsidR="00755D09" w:rsidRPr="008F0DAC">
              <w:rPr>
                <w:rFonts w:ascii="Arial" w:eastAsia="Arial Narrow" w:hAnsi="Arial" w:cs="Arial"/>
                <w:sz w:val="16"/>
                <w:szCs w:val="16"/>
              </w:rPr>
              <w:t>Ley de Obras Públicas y Servicios Relacionados con las Mismas del Estado de Quintana Roo</w:t>
            </w:r>
          </w:p>
          <w:p w14:paraId="50ECAF9D" w14:textId="02A15743"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w:t>
            </w:r>
            <w:r w:rsidRPr="008F0DAC">
              <w:rPr>
                <w:rFonts w:ascii="Arial" w:hAnsi="Arial" w:cs="Arial"/>
                <w:color w:val="000000" w:themeColor="text1"/>
                <w:sz w:val="16"/>
                <w:szCs w:val="16"/>
                <w:lang w:eastAsia="es-MX"/>
              </w:rPr>
              <w:t>se manifiesta que hay un presupuesto designado para estudios y proyectos con una inversión de $500,00.00. No se señala cuáles son esos estudios, en dónde y cuánto se destina a cada uno. No se integró la relación de obras autorizadas.</w:t>
            </w:r>
            <w:r w:rsidRPr="008F0DAC">
              <w:rPr>
                <w:rFonts w:ascii="Arial" w:eastAsia="Arial Narrow" w:hAnsi="Arial" w:cs="Arial"/>
                <w:sz w:val="16"/>
                <w:szCs w:val="16"/>
              </w:rPr>
              <w:t xml:space="preserve"> Para la obra en mención mediante oficio API.GAF.292.2019 se comunica que se cuenta con la cantidad de $ 500,000.00 más IVA, arrojando un monto</w:t>
            </w:r>
            <w:r w:rsidR="0092443D" w:rsidRPr="008F0DAC">
              <w:rPr>
                <w:rFonts w:ascii="Arial" w:eastAsia="Arial Narrow" w:hAnsi="Arial" w:cs="Arial"/>
                <w:sz w:val="16"/>
                <w:szCs w:val="16"/>
              </w:rPr>
              <w:t xml:space="preserve"> total de $580,000.00 con I.V.A. </w:t>
            </w:r>
          </w:p>
        </w:tc>
      </w:tr>
      <w:tr w:rsidR="00585A62" w:rsidRPr="00585A62" w14:paraId="0B17F804" w14:textId="77777777" w:rsidTr="006A70A6">
        <w:trPr>
          <w:jc w:val="center"/>
        </w:trPr>
        <w:tc>
          <w:tcPr>
            <w:tcW w:w="2972" w:type="dxa"/>
          </w:tcPr>
          <w:p w14:paraId="37EC902F" w14:textId="188BF4D4" w:rsidR="00585A62" w:rsidRPr="008F0DAC" w:rsidRDefault="00585A62" w:rsidP="00755D09">
            <w:pPr>
              <w:spacing w:line="276" w:lineRule="auto"/>
              <w:jc w:val="both"/>
              <w:rPr>
                <w:rFonts w:ascii="Arial" w:hAnsi="Arial" w:cs="Arial"/>
                <w:sz w:val="16"/>
                <w:szCs w:val="16"/>
              </w:rPr>
            </w:pPr>
            <w:r w:rsidRPr="008F0DAC">
              <w:rPr>
                <w:rFonts w:ascii="Arial" w:hAnsi="Arial" w:cs="Arial"/>
                <w:sz w:val="16"/>
                <w:szCs w:val="16"/>
              </w:rPr>
              <w:t>Números generadores, croquis,  fotografías y pruebas de laboratorio</w:t>
            </w:r>
            <w:r w:rsidR="0092443D" w:rsidRPr="008F0DAC">
              <w:rPr>
                <w:rFonts w:ascii="Arial" w:hAnsi="Arial" w:cs="Arial"/>
                <w:sz w:val="16"/>
                <w:szCs w:val="16"/>
              </w:rPr>
              <w:t>.</w:t>
            </w:r>
          </w:p>
        </w:tc>
        <w:tc>
          <w:tcPr>
            <w:tcW w:w="6706" w:type="dxa"/>
          </w:tcPr>
          <w:p w14:paraId="096421E3" w14:textId="5848CE8B" w:rsidR="00585A62" w:rsidRPr="00F53526" w:rsidRDefault="00585A62" w:rsidP="00755D09">
            <w:pPr>
              <w:spacing w:line="276" w:lineRule="auto"/>
              <w:jc w:val="both"/>
              <w:rPr>
                <w:rFonts w:ascii="Arial" w:eastAsia="Arial Narrow" w:hAnsi="Arial" w:cs="Arial"/>
                <w:sz w:val="16"/>
                <w:szCs w:val="16"/>
              </w:rPr>
            </w:pPr>
            <w:r w:rsidRPr="00F53526">
              <w:rPr>
                <w:rFonts w:ascii="Arial" w:eastAsia="Arial Narrow" w:hAnsi="Arial" w:cs="Arial"/>
                <w:sz w:val="16"/>
                <w:szCs w:val="16"/>
              </w:rPr>
              <w:t xml:space="preserve">Art. 50 </w:t>
            </w:r>
            <w:r w:rsidR="00755D09" w:rsidRPr="008F0DAC">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6174A787" w14:textId="5CA2D6D1" w:rsidR="00585A62" w:rsidRPr="00F53526" w:rsidRDefault="00585A62" w:rsidP="00755D09">
            <w:pPr>
              <w:spacing w:line="276" w:lineRule="auto"/>
              <w:jc w:val="both"/>
              <w:rPr>
                <w:rFonts w:ascii="Arial" w:eastAsia="Arial Narrow" w:hAnsi="Arial" w:cs="Arial"/>
                <w:sz w:val="16"/>
                <w:szCs w:val="16"/>
              </w:rPr>
            </w:pPr>
            <w:r w:rsidRPr="00F53526">
              <w:rPr>
                <w:rFonts w:ascii="Arial" w:eastAsia="Arial Narrow" w:hAnsi="Arial" w:cs="Arial"/>
                <w:sz w:val="16"/>
                <w:szCs w:val="16"/>
              </w:rPr>
              <w:t>Art. 102 del R</w:t>
            </w:r>
            <w:r w:rsidR="00755D09" w:rsidRPr="00F53526">
              <w:rPr>
                <w:rFonts w:ascii="Arial" w:eastAsia="Arial Narrow" w:hAnsi="Arial" w:cs="Arial"/>
                <w:sz w:val="16"/>
                <w:szCs w:val="16"/>
              </w:rPr>
              <w:t xml:space="preserve">eglamento de la </w:t>
            </w:r>
            <w:r w:rsidR="00755D09" w:rsidRPr="008F0DAC">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1D9F80AC" w14:textId="0C1E26EA" w:rsidR="00585A62" w:rsidRPr="008F0DAC" w:rsidRDefault="00585A62" w:rsidP="00755D09">
            <w:pPr>
              <w:spacing w:line="276" w:lineRule="auto"/>
              <w:jc w:val="both"/>
              <w:rPr>
                <w:rFonts w:ascii="Arial" w:eastAsia="Arial Narrow" w:hAnsi="Arial" w:cs="Arial"/>
                <w:sz w:val="16"/>
                <w:szCs w:val="16"/>
              </w:rPr>
            </w:pPr>
            <w:bookmarkStart w:id="65" w:name="OLE_LINK29"/>
            <w:bookmarkStart w:id="66" w:name="OLE_LINK30"/>
            <w:r w:rsidRPr="008F0DAC">
              <w:rPr>
                <w:rFonts w:ascii="Arial" w:eastAsia="Arial Narrow" w:hAnsi="Arial" w:cs="Arial"/>
                <w:sz w:val="16"/>
                <w:szCs w:val="16"/>
              </w:rPr>
              <w:t>En el expediente técnico se encuentran los números generadores donde se cobra la elaboración del proyecto. No se cuentan integrados las memorias de cálculo de las instalaciones eléctricas y las instalaciones, referente a los conceptos: 01, 04, 06, 07, 08, 09, 10 y 12, de acuerdo al catálogo contratado.</w:t>
            </w:r>
            <w:bookmarkEnd w:id="65"/>
            <w:bookmarkEnd w:id="66"/>
          </w:p>
        </w:tc>
      </w:tr>
      <w:tr w:rsidR="00585A62" w:rsidRPr="00585A62" w14:paraId="3078E48E" w14:textId="77777777" w:rsidTr="006A70A6">
        <w:trPr>
          <w:jc w:val="center"/>
        </w:trPr>
        <w:tc>
          <w:tcPr>
            <w:tcW w:w="2972" w:type="dxa"/>
          </w:tcPr>
          <w:p w14:paraId="31926767" w14:textId="1A6F9F07" w:rsidR="00585A62" w:rsidRPr="008F0DAC" w:rsidRDefault="00585A62" w:rsidP="00755D09">
            <w:pPr>
              <w:spacing w:line="276" w:lineRule="auto"/>
              <w:jc w:val="both"/>
              <w:rPr>
                <w:rFonts w:ascii="Arial" w:hAnsi="Arial" w:cs="Arial"/>
                <w:sz w:val="16"/>
                <w:szCs w:val="16"/>
              </w:rPr>
            </w:pPr>
            <w:r w:rsidRPr="008F0DAC">
              <w:rPr>
                <w:rFonts w:ascii="Arial" w:hAnsi="Arial" w:cs="Arial"/>
                <w:sz w:val="16"/>
                <w:szCs w:val="16"/>
              </w:rPr>
              <w:lastRenderedPageBreak/>
              <w:t>Bitácora de Obra</w:t>
            </w:r>
            <w:r w:rsidR="0092443D" w:rsidRPr="008F0DAC">
              <w:rPr>
                <w:rFonts w:ascii="Arial" w:hAnsi="Arial" w:cs="Arial"/>
                <w:sz w:val="16"/>
                <w:szCs w:val="16"/>
              </w:rPr>
              <w:t>.</w:t>
            </w:r>
          </w:p>
        </w:tc>
        <w:tc>
          <w:tcPr>
            <w:tcW w:w="6706" w:type="dxa"/>
          </w:tcPr>
          <w:p w14:paraId="5895ABDD" w14:textId="4CEC27E5"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 xml:space="preserve">Art. 43, Párrafo 2 y último de la </w:t>
            </w:r>
            <w:r w:rsidR="00755D09" w:rsidRPr="008F0DAC">
              <w:rPr>
                <w:rFonts w:ascii="Arial" w:eastAsia="Arial Narrow" w:hAnsi="Arial" w:cs="Arial"/>
                <w:sz w:val="16"/>
                <w:szCs w:val="16"/>
              </w:rPr>
              <w:t>Ley de Obras Públicas y Servicios Relacionados con las Mismas del Estado de Quintana Roo</w:t>
            </w:r>
          </w:p>
          <w:p w14:paraId="00EF2823" w14:textId="76736ADF"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Art. 94 R</w:t>
            </w:r>
            <w:r w:rsidR="008F0DAC" w:rsidRPr="008F0DAC">
              <w:rPr>
                <w:rFonts w:ascii="Arial" w:eastAsia="Arial Narrow" w:hAnsi="Arial" w:cs="Arial"/>
                <w:sz w:val="16"/>
                <w:szCs w:val="16"/>
              </w:rPr>
              <w:t>eglamento de la Ley de Obras Públicas y Servicios Relacionados con las Mismas del Estado de Quintana Roo</w:t>
            </w:r>
            <w:r w:rsidRPr="008F0DAC">
              <w:rPr>
                <w:rFonts w:ascii="Arial" w:eastAsia="Arial Narrow" w:hAnsi="Arial" w:cs="Arial"/>
                <w:sz w:val="16"/>
                <w:szCs w:val="16"/>
              </w:rPr>
              <w:t>.</w:t>
            </w:r>
          </w:p>
          <w:p w14:paraId="71E37AF0" w14:textId="5DF7BC70"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De acuerdo al art. 94 del R</w:t>
            </w:r>
            <w:r w:rsidR="008F0DAC" w:rsidRPr="008F0DAC">
              <w:rPr>
                <w:rFonts w:ascii="Arial" w:eastAsia="Arial Narrow" w:hAnsi="Arial" w:cs="Arial"/>
                <w:sz w:val="16"/>
                <w:szCs w:val="16"/>
              </w:rPr>
              <w:t>eglamento de la Ley de Obras Públicas y Servicios Relacionados con las Mismas del Estado de Quintana Roo</w:t>
            </w:r>
            <w:r w:rsidRPr="008F0DAC">
              <w:rPr>
                <w:rFonts w:ascii="Arial" w:eastAsia="Arial Narrow" w:hAnsi="Arial" w:cs="Arial"/>
                <w:sz w:val="16"/>
                <w:szCs w:val="16"/>
              </w:rPr>
              <w:t>, el uso de la bitácora es obligatorio en cada uno de los contratos de obras y servicios.</w:t>
            </w:r>
          </w:p>
          <w:p w14:paraId="6C2DB4AB" w14:textId="701957E9"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Se encuentra estipulado en el contrato en la cláusula sexta. Forma de pago: en la cual se especifica que, para el pago, cada estimación deberá estar acompañado; entre otros documentos, de la copia de bitácora, el acta de apertura y el o</w:t>
            </w:r>
            <w:r w:rsidR="0092443D" w:rsidRPr="008F0DAC">
              <w:rPr>
                <w:rFonts w:ascii="Arial" w:eastAsia="Arial Narrow" w:hAnsi="Arial" w:cs="Arial"/>
                <w:sz w:val="16"/>
                <w:szCs w:val="16"/>
              </w:rPr>
              <w:t>ficio de cierre de esta.</w:t>
            </w:r>
          </w:p>
        </w:tc>
      </w:tr>
      <w:tr w:rsidR="00585A62" w:rsidRPr="00585A62" w14:paraId="7A954FA8" w14:textId="77777777" w:rsidTr="006A70A6">
        <w:trPr>
          <w:jc w:val="center"/>
        </w:trPr>
        <w:tc>
          <w:tcPr>
            <w:tcW w:w="2972" w:type="dxa"/>
          </w:tcPr>
          <w:p w14:paraId="28E4ECBC" w14:textId="7D091376" w:rsidR="00585A62" w:rsidRPr="008F0DAC" w:rsidRDefault="00585A62" w:rsidP="00755D09">
            <w:pPr>
              <w:spacing w:line="276" w:lineRule="auto"/>
              <w:jc w:val="both"/>
              <w:rPr>
                <w:rFonts w:ascii="Arial" w:hAnsi="Arial" w:cs="Arial"/>
                <w:sz w:val="16"/>
                <w:szCs w:val="16"/>
              </w:rPr>
            </w:pPr>
            <w:r w:rsidRPr="008F0DAC">
              <w:rPr>
                <w:rFonts w:ascii="Arial" w:hAnsi="Arial" w:cs="Arial"/>
                <w:sz w:val="16"/>
                <w:szCs w:val="16"/>
              </w:rPr>
              <w:t>Planos y normas definitivos</w:t>
            </w:r>
            <w:r w:rsidR="0092443D" w:rsidRPr="008F0DAC">
              <w:rPr>
                <w:rFonts w:ascii="Arial" w:hAnsi="Arial" w:cs="Arial"/>
                <w:sz w:val="16"/>
                <w:szCs w:val="16"/>
              </w:rPr>
              <w:t>.</w:t>
            </w:r>
          </w:p>
        </w:tc>
        <w:tc>
          <w:tcPr>
            <w:tcW w:w="6706" w:type="dxa"/>
          </w:tcPr>
          <w:p w14:paraId="715AB745" w14:textId="0985293C"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 xml:space="preserve">Art. 64 de la </w:t>
            </w:r>
            <w:r w:rsidR="008F0DAC" w:rsidRPr="008F0DAC">
              <w:rPr>
                <w:rFonts w:ascii="Arial" w:eastAsia="Arial Narrow" w:hAnsi="Arial" w:cs="Arial"/>
                <w:sz w:val="16"/>
                <w:szCs w:val="16"/>
              </w:rPr>
              <w:t>Ley de Obras Públicas y Servicios Relacionados con las Mismas del Estado de Quintana Roo</w:t>
            </w:r>
            <w:r w:rsidRPr="008F0DAC">
              <w:rPr>
                <w:rFonts w:ascii="Arial" w:eastAsia="Arial Narrow" w:hAnsi="Arial" w:cs="Arial"/>
                <w:sz w:val="16"/>
                <w:szCs w:val="16"/>
              </w:rPr>
              <w:t>.</w:t>
            </w:r>
          </w:p>
          <w:p w14:paraId="4035BD24" w14:textId="337B2BFC"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Art. 135 fracción VII del R</w:t>
            </w:r>
            <w:r w:rsidR="008F0DAC" w:rsidRPr="008F0DAC">
              <w:rPr>
                <w:rFonts w:ascii="Arial" w:eastAsia="Arial Narrow" w:hAnsi="Arial" w:cs="Arial"/>
                <w:sz w:val="16"/>
                <w:szCs w:val="16"/>
              </w:rPr>
              <w:t>eglamento de la Ley de Obras Públicas y Servicios Relacionados con las Mismas del Estado de Quintana Roo</w:t>
            </w:r>
            <w:r w:rsidRPr="008F0DAC">
              <w:rPr>
                <w:rFonts w:ascii="Arial" w:eastAsia="Arial Narrow" w:hAnsi="Arial" w:cs="Arial"/>
                <w:sz w:val="16"/>
                <w:szCs w:val="16"/>
              </w:rPr>
              <w:t>.</w:t>
            </w:r>
          </w:p>
          <w:p w14:paraId="3D40D0C1" w14:textId="7483E16F" w:rsidR="00585A62" w:rsidRPr="008F0DAC" w:rsidRDefault="00585A62" w:rsidP="00755D09">
            <w:pPr>
              <w:spacing w:line="276" w:lineRule="auto"/>
              <w:jc w:val="both"/>
              <w:rPr>
                <w:rFonts w:ascii="Arial" w:eastAsia="Arial Narrow" w:hAnsi="Arial" w:cs="Arial"/>
                <w:sz w:val="16"/>
                <w:szCs w:val="16"/>
              </w:rPr>
            </w:pPr>
            <w:r w:rsidRPr="008F0DAC">
              <w:rPr>
                <w:rFonts w:ascii="Arial" w:eastAsia="Arial Narrow" w:hAnsi="Arial" w:cs="Arial"/>
                <w:sz w:val="16"/>
                <w:szCs w:val="16"/>
              </w:rPr>
              <w:t>Se encuentran integrados en el expediente técnico los planos arquitectónicos (cortes, fachadas, cortes por fachadas, plantas arquitectónicas, plantas de conjunto), proyecto de albañilería , planos eléctricos, no se encuentran en el expediente unitario la memoria de cálculo estructural firmada por el ingeniero o arquitecto responsable, proyecto de albañilería, memoria de cálculo de instalaciones hidrosanitarias, proyecto de instalaciones hidrosanitarias, y el presupuesto base con conceptos, cantidad</w:t>
            </w:r>
            <w:r w:rsidR="0092443D" w:rsidRPr="008F0DAC">
              <w:rPr>
                <w:rFonts w:ascii="Arial" w:eastAsia="Arial Narrow" w:hAnsi="Arial" w:cs="Arial"/>
                <w:sz w:val="16"/>
                <w:szCs w:val="16"/>
              </w:rPr>
              <w:t>es de obra y precios unitarios.</w:t>
            </w:r>
          </w:p>
        </w:tc>
      </w:tr>
    </w:tbl>
    <w:p w14:paraId="1B8BA437" w14:textId="35F57899" w:rsidR="00585A62" w:rsidRPr="0092443D" w:rsidRDefault="0092443D" w:rsidP="002311E5">
      <w:pPr>
        <w:spacing w:after="240" w:line="360" w:lineRule="auto"/>
        <w:jc w:val="both"/>
        <w:rPr>
          <w:rFonts w:ascii="Arial" w:hAnsi="Arial" w:cs="Arial"/>
          <w:sz w:val="18"/>
          <w:szCs w:val="18"/>
        </w:rPr>
      </w:pPr>
      <w:r w:rsidRPr="0092443D">
        <w:rPr>
          <w:rFonts w:ascii="Arial" w:hAnsi="Arial" w:cs="Arial"/>
          <w:sz w:val="18"/>
          <w:szCs w:val="18"/>
        </w:rPr>
        <w:t>Fuente: Elaboración propia.</w:t>
      </w:r>
    </w:p>
    <w:p w14:paraId="1187A24A" w14:textId="6E13774A" w:rsidR="00283443" w:rsidRDefault="00283443"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1</w:t>
      </w:r>
    </w:p>
    <w:p w14:paraId="1B69BAC4" w14:textId="16B6FCCD" w:rsidR="00283443" w:rsidRPr="00D360C1" w:rsidRDefault="00283443"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2443D">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2443D">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422EA86D" w14:textId="77777777" w:rsidR="00283443" w:rsidRDefault="00283443"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28BD0A98" w14:textId="77777777" w:rsidR="00283443" w:rsidRPr="00835D5A" w:rsidRDefault="00283443"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6020FD93" w14:textId="77777777" w:rsidR="00385B96" w:rsidRDefault="00385B96"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CACD3FB" w14:textId="478FCB29" w:rsidR="00385B96" w:rsidRDefault="00385B96"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418D463D" w14:textId="7BB73589" w:rsidR="00385B96" w:rsidRDefault="00385B96"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2</w:t>
      </w:r>
    </w:p>
    <w:p w14:paraId="63CC78BC" w14:textId="4584D8E6" w:rsidR="00385B96" w:rsidRDefault="00385B96"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1B7F48">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F02CD">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1B7F48">
        <w:rPr>
          <w:rFonts w:ascii="Arial" w:hAnsi="Arial" w:cs="Arial"/>
        </w:rPr>
        <w:t>No.</w:t>
      </w:r>
      <w:r>
        <w:rPr>
          <w:rFonts w:ascii="Arial" w:hAnsi="Arial" w:cs="Arial"/>
        </w:rPr>
        <w:t xml:space="preserve"> 1 llevada a cabo el 30 de septiembre de 2020.</w:t>
      </w:r>
    </w:p>
    <w:p w14:paraId="3640B7B0" w14:textId="77777777" w:rsidR="00385B96" w:rsidRDefault="00385B96"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BD3AA49" w14:textId="77777777" w:rsidR="00385B96" w:rsidRDefault="00385B96"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5FA4BB60" w14:textId="77777777" w:rsidR="00E532BD" w:rsidRDefault="00E532BD" w:rsidP="002311E5">
      <w:pPr>
        <w:spacing w:after="240" w:line="360" w:lineRule="auto"/>
        <w:jc w:val="both"/>
        <w:rPr>
          <w:rFonts w:ascii="Arial" w:hAnsi="Arial" w:cs="Arial"/>
          <w:b/>
        </w:rPr>
      </w:pPr>
    </w:p>
    <w:p w14:paraId="57BD4759" w14:textId="6E26C01B" w:rsidR="00385B96" w:rsidRDefault="00385B96"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5F753171" w14:textId="758A7BD6" w:rsidR="00CA76AB" w:rsidRPr="00F65321" w:rsidRDefault="00F2217C" w:rsidP="002311E5">
      <w:pPr>
        <w:spacing w:after="240" w:line="360" w:lineRule="auto"/>
        <w:jc w:val="both"/>
        <w:rPr>
          <w:rFonts w:ascii="Arial" w:hAnsi="Arial" w:cs="Arial"/>
        </w:rPr>
      </w:pPr>
      <w:r w:rsidRPr="009D4670">
        <w:rPr>
          <w:rFonts w:ascii="Arial" w:hAnsi="Arial" w:cs="Arial"/>
        </w:rPr>
        <w:t xml:space="preserve">Del análisis de la información y documentación presentada por el ente fiscalizado se determina que la observación permanece, ya que, en los puntos: </w:t>
      </w:r>
      <w:r w:rsidR="00CA76AB">
        <w:rPr>
          <w:rFonts w:ascii="Arial" w:hAnsi="Arial" w:cs="Arial"/>
        </w:rPr>
        <w:t>n</w:t>
      </w:r>
      <w:r w:rsidR="00CA76AB" w:rsidRPr="00CA76AB">
        <w:rPr>
          <w:rFonts w:ascii="Arial" w:hAnsi="Arial" w:cs="Arial"/>
        </w:rPr>
        <w:t>úmeros generadores, croquis, fotografías y pruebas de laboratorio</w:t>
      </w:r>
      <w:r w:rsidR="00CA76AB">
        <w:rPr>
          <w:rFonts w:ascii="Arial" w:hAnsi="Arial" w:cs="Arial"/>
        </w:rPr>
        <w:t xml:space="preserve"> y p</w:t>
      </w:r>
      <w:r w:rsidR="00CA76AB" w:rsidRPr="00CA76AB">
        <w:rPr>
          <w:rFonts w:ascii="Arial" w:hAnsi="Arial" w:cs="Arial"/>
        </w:rPr>
        <w:t>lanos y normas definitivos</w:t>
      </w:r>
      <w:r w:rsidR="003C4AB6">
        <w:rPr>
          <w:rFonts w:ascii="Arial" w:hAnsi="Arial" w:cs="Arial"/>
        </w:rPr>
        <w:t>, s</w:t>
      </w:r>
      <w:r w:rsidR="003C4AB6" w:rsidRPr="003C4AB6">
        <w:rPr>
          <w:rFonts w:ascii="Arial" w:hAnsi="Arial" w:cs="Arial"/>
        </w:rPr>
        <w:t>e solicita el análisis de los precios unitarios de la etapa 1 y los números generadores del presupuesto base de acuerdo al concepto núm</w:t>
      </w:r>
      <w:r w:rsidR="003C4AB6">
        <w:rPr>
          <w:rFonts w:ascii="Arial" w:hAnsi="Arial" w:cs="Arial"/>
        </w:rPr>
        <w:t xml:space="preserve">ero 12 del catálogo de contrato, así como </w:t>
      </w:r>
      <w:r w:rsidR="003C4AB6" w:rsidRPr="003C4AB6">
        <w:rPr>
          <w:rFonts w:ascii="Arial" w:hAnsi="Arial" w:cs="Arial"/>
        </w:rPr>
        <w:t xml:space="preserve">el análisis de </w:t>
      </w:r>
      <w:r w:rsidR="003C4AB6" w:rsidRPr="00F65321">
        <w:rPr>
          <w:rFonts w:ascii="Arial" w:hAnsi="Arial" w:cs="Arial"/>
        </w:rPr>
        <w:t>los precios unitarios de la etapa 1.</w:t>
      </w:r>
    </w:p>
    <w:p w14:paraId="5CBDA6F1" w14:textId="3577659C" w:rsidR="00837A97" w:rsidRPr="00F65321" w:rsidRDefault="007D532D" w:rsidP="002311E5">
      <w:pPr>
        <w:spacing w:after="240" w:line="360" w:lineRule="auto"/>
        <w:jc w:val="both"/>
        <w:rPr>
          <w:rFonts w:ascii="Arial" w:hAnsi="Arial" w:cs="Arial"/>
          <w:b/>
        </w:rPr>
      </w:pPr>
      <w:r w:rsidRPr="00F65321">
        <w:rPr>
          <w:rFonts w:ascii="Arial" w:hAnsi="Arial" w:cs="Arial"/>
          <w:b/>
        </w:rPr>
        <w:t>Argumenta</w:t>
      </w:r>
      <w:r w:rsidR="00ED4863" w:rsidRPr="00F65321">
        <w:rPr>
          <w:rFonts w:ascii="Arial" w:hAnsi="Arial" w:cs="Arial"/>
          <w:b/>
        </w:rPr>
        <w:t>c</w:t>
      </w:r>
      <w:r w:rsidRPr="00F65321">
        <w:rPr>
          <w:rFonts w:ascii="Arial" w:hAnsi="Arial" w:cs="Arial"/>
          <w:b/>
        </w:rPr>
        <w:t xml:space="preserve">iones adicionales y </w:t>
      </w:r>
      <w:r w:rsidR="00ED4863" w:rsidRPr="00F65321">
        <w:rPr>
          <w:rFonts w:ascii="Arial" w:hAnsi="Arial" w:cs="Arial"/>
          <w:b/>
        </w:rPr>
        <w:t>documentación</w:t>
      </w:r>
      <w:r w:rsidRPr="00F65321">
        <w:rPr>
          <w:rFonts w:ascii="Arial" w:hAnsi="Arial" w:cs="Arial"/>
          <w:b/>
        </w:rPr>
        <w:t xml:space="preserve"> soporte</w:t>
      </w:r>
    </w:p>
    <w:p w14:paraId="6CAB36BC" w14:textId="28C0E56A" w:rsidR="00837A97" w:rsidRDefault="00630229" w:rsidP="002311E5">
      <w:pPr>
        <w:spacing w:after="240" w:line="360" w:lineRule="auto"/>
        <w:jc w:val="both"/>
        <w:rPr>
          <w:rFonts w:ascii="Arial" w:hAnsi="Arial" w:cs="Arial"/>
        </w:rPr>
      </w:pPr>
      <w:r w:rsidRPr="00F65321">
        <w:rPr>
          <w:rFonts w:ascii="Arial" w:hAnsi="Arial" w:cs="Arial"/>
        </w:rPr>
        <w:t>Con oficio</w:t>
      </w:r>
      <w:r w:rsidR="008753FD" w:rsidRPr="00F65321">
        <w:rPr>
          <w:rFonts w:ascii="Arial" w:hAnsi="Arial" w:cs="Arial"/>
        </w:rPr>
        <w:t xml:space="preserve"> API-DG.GI-400-20</w:t>
      </w:r>
      <w:r w:rsidRPr="00F65321">
        <w:rPr>
          <w:rFonts w:ascii="Arial" w:hAnsi="Arial" w:cs="Arial"/>
        </w:rPr>
        <w:t xml:space="preserve"> del </w:t>
      </w:r>
      <w:r w:rsidR="008753FD" w:rsidRPr="00F65321">
        <w:rPr>
          <w:rFonts w:ascii="Arial" w:hAnsi="Arial" w:cs="Arial"/>
        </w:rPr>
        <w:t>13 de octubre de 2020</w:t>
      </w:r>
      <w:r w:rsidRPr="00F65321">
        <w:rPr>
          <w:rFonts w:ascii="Arial" w:hAnsi="Arial" w:cs="Arial"/>
        </w:rPr>
        <w:t xml:space="preserve">, </w:t>
      </w:r>
      <w:r w:rsidR="008753FD" w:rsidRPr="00F65321">
        <w:rPr>
          <w:rFonts w:ascii="Arial" w:hAnsi="Arial" w:cs="Arial"/>
        </w:rPr>
        <w:t>se envió</w:t>
      </w:r>
      <w:r w:rsidRPr="00F65321">
        <w:rPr>
          <w:rFonts w:ascii="Arial" w:hAnsi="Arial" w:cs="Arial"/>
        </w:rPr>
        <w:t xml:space="preserve"> información adicional a esta Auditoría Superior del E</w:t>
      </w:r>
      <w:r w:rsidR="008753FD" w:rsidRPr="00F65321">
        <w:rPr>
          <w:rFonts w:ascii="Arial" w:hAnsi="Arial" w:cs="Arial"/>
        </w:rPr>
        <w:t>stado, referente al Resultado 7, Observación 1, la cual consistió en tarjetas de precios unitarios y números generadores</w:t>
      </w:r>
      <w:r w:rsidR="008753FD">
        <w:rPr>
          <w:rFonts w:ascii="Arial" w:hAnsi="Arial" w:cs="Arial"/>
        </w:rPr>
        <w:t xml:space="preserve"> del catálogo de obra (etapas 1 y 2) y catálogo de obra de la segunda etapa de construcción.</w:t>
      </w:r>
    </w:p>
    <w:p w14:paraId="118058FF" w14:textId="77777777" w:rsidR="00336C3D" w:rsidRDefault="00336C3D"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BA53ABC" w14:textId="37B598BA" w:rsidR="00837A97" w:rsidRDefault="00336C3D" w:rsidP="002311E5">
      <w:pPr>
        <w:spacing w:after="240" w:line="360" w:lineRule="auto"/>
        <w:jc w:val="both"/>
        <w:rPr>
          <w:rFonts w:ascii="Arial" w:hAnsi="Arial" w:cs="Arial"/>
        </w:rPr>
      </w:pPr>
      <w:r w:rsidRPr="00336C3D">
        <w:rPr>
          <w:rFonts w:ascii="Arial" w:hAnsi="Arial" w:cs="Arial"/>
        </w:rPr>
        <w:t xml:space="preserve">Del análisis de la información y documentación presentada por el ente fiscalizado se determina que la observación permanece, </w:t>
      </w:r>
      <w:r w:rsidR="000D6E6C">
        <w:rPr>
          <w:rFonts w:ascii="Arial" w:hAnsi="Arial" w:cs="Arial"/>
        </w:rPr>
        <w:t>ya que no se presentan</w:t>
      </w:r>
      <w:r w:rsidR="008B7242">
        <w:rPr>
          <w:rFonts w:ascii="Arial" w:hAnsi="Arial" w:cs="Arial"/>
        </w:rPr>
        <w:t xml:space="preserve"> completa la información referente a </w:t>
      </w:r>
      <w:r w:rsidR="000D6E6C">
        <w:rPr>
          <w:rFonts w:ascii="Arial" w:hAnsi="Arial" w:cs="Arial"/>
        </w:rPr>
        <w:t xml:space="preserve">generadores </w:t>
      </w:r>
      <w:r w:rsidR="008B7242">
        <w:rPr>
          <w:rFonts w:ascii="Arial" w:hAnsi="Arial" w:cs="Arial"/>
        </w:rPr>
        <w:t>y tarjetas de precios unitarios.</w:t>
      </w:r>
    </w:p>
    <w:p w14:paraId="7F285D14" w14:textId="41244B67" w:rsidR="00613E8E" w:rsidRPr="00A61757" w:rsidRDefault="00613E8E" w:rsidP="002311E5">
      <w:pPr>
        <w:spacing w:after="240" w:line="360" w:lineRule="auto"/>
        <w:jc w:val="both"/>
        <w:rPr>
          <w:rFonts w:ascii="Arial" w:hAnsi="Arial" w:cs="Arial"/>
        </w:rPr>
      </w:pPr>
      <w:r w:rsidRPr="00A61757">
        <w:rPr>
          <w:rFonts w:ascii="Arial" w:hAnsi="Arial" w:cs="Arial"/>
          <w:b/>
        </w:rPr>
        <w:t xml:space="preserve">Estatus actual: </w:t>
      </w:r>
      <w:r w:rsidR="00E532BD" w:rsidRPr="00E532BD">
        <w:rPr>
          <w:rFonts w:ascii="Arial" w:hAnsi="Arial" w:cs="Arial"/>
        </w:rPr>
        <w:t>Atendido.</w:t>
      </w:r>
      <w:r w:rsidR="00E532BD">
        <w:rPr>
          <w:rFonts w:ascii="Arial" w:hAnsi="Arial" w:cs="Arial"/>
          <w:b/>
        </w:rPr>
        <w:t xml:space="preserve"> </w:t>
      </w:r>
      <w:r w:rsidRPr="00A61757">
        <w:rPr>
          <w:rFonts w:ascii="Arial" w:hAnsi="Arial" w:cs="Arial"/>
        </w:rPr>
        <w:t>No solventado.</w:t>
      </w:r>
    </w:p>
    <w:p w14:paraId="574A8818" w14:textId="741E3CE7" w:rsidR="00613E8E" w:rsidRDefault="00613E8E" w:rsidP="002311E5">
      <w:pPr>
        <w:spacing w:after="240" w:line="360" w:lineRule="auto"/>
        <w:jc w:val="both"/>
        <w:rPr>
          <w:rFonts w:ascii="Arial" w:hAnsi="Arial" w:cs="Arial"/>
        </w:rPr>
      </w:pPr>
      <w:r w:rsidRPr="00A61757">
        <w:rPr>
          <w:rFonts w:ascii="Arial" w:hAnsi="Arial" w:cs="Arial"/>
          <w:b/>
        </w:rPr>
        <w:t xml:space="preserve">Acción </w:t>
      </w:r>
      <w:r w:rsidRPr="00AA3661">
        <w:rPr>
          <w:rFonts w:ascii="Arial" w:hAnsi="Arial" w:cs="Arial"/>
          <w:b/>
        </w:rPr>
        <w:t>Promovida</w:t>
      </w:r>
      <w:r w:rsidRPr="00A61757">
        <w:rPr>
          <w:rFonts w:ascii="Arial" w:hAnsi="Arial" w:cs="Arial"/>
          <w:b/>
        </w:rPr>
        <w:t xml:space="preserve">: </w:t>
      </w:r>
      <w:r w:rsidRPr="00A61757">
        <w:rPr>
          <w:rFonts w:ascii="Arial" w:hAnsi="Arial" w:cs="Arial"/>
        </w:rPr>
        <w:t>Promoción de Responsabilidad Administrativa Sancionatoria.</w:t>
      </w:r>
    </w:p>
    <w:p w14:paraId="4085D3E5" w14:textId="0EF12F24" w:rsidR="004F5F22" w:rsidRDefault="004F5F22"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AA3661">
        <w:rPr>
          <w:rFonts w:ascii="Arial" w:hAnsi="Arial" w:cs="Arial"/>
        </w:rPr>
        <w:t xml:space="preserve"> 17 fracción I, 19 fracción XVI</w:t>
      </w:r>
      <w:r w:rsidRPr="00597B9E">
        <w:rPr>
          <w:rFonts w:ascii="Arial" w:hAnsi="Arial" w:cs="Arial"/>
        </w:rPr>
        <w:t xml:space="preserve"> y 42 fracción V, de la Ley de Fiscalización y </w:t>
      </w:r>
      <w:r w:rsidRPr="00597B9E">
        <w:rPr>
          <w:rFonts w:ascii="Arial" w:hAnsi="Arial" w:cs="Arial"/>
        </w:rPr>
        <w:lastRenderedPageBreak/>
        <w:t>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4619629" w14:textId="77777777" w:rsidR="005F02CD" w:rsidRDefault="005F02CD" w:rsidP="002311E5">
      <w:pPr>
        <w:spacing w:after="240" w:line="276" w:lineRule="auto"/>
        <w:jc w:val="both"/>
        <w:rPr>
          <w:rFonts w:ascii="Arial" w:hAnsi="Arial" w:cs="Arial"/>
          <w:b/>
        </w:rPr>
      </w:pPr>
    </w:p>
    <w:p w14:paraId="121896EB" w14:textId="7AD8A5E7" w:rsidR="00033D7F" w:rsidRDefault="004F5F22" w:rsidP="002311E5">
      <w:pPr>
        <w:spacing w:after="240" w:line="276" w:lineRule="auto"/>
        <w:jc w:val="both"/>
        <w:rPr>
          <w:rFonts w:ascii="Arial" w:hAnsi="Arial" w:cs="Arial"/>
          <w:b/>
        </w:rPr>
      </w:pPr>
      <w:r>
        <w:rPr>
          <w:rFonts w:ascii="Arial" w:hAnsi="Arial" w:cs="Arial"/>
          <w:b/>
        </w:rPr>
        <w:t>Resultado</w:t>
      </w:r>
      <w:r w:rsidR="00033D7F">
        <w:rPr>
          <w:rFonts w:ascii="Arial" w:hAnsi="Arial" w:cs="Arial"/>
          <w:b/>
        </w:rPr>
        <w:t xml:space="preserve"> 7</w:t>
      </w:r>
      <w:r>
        <w:rPr>
          <w:rFonts w:ascii="Arial" w:hAnsi="Arial" w:cs="Arial"/>
          <w:b/>
        </w:rPr>
        <w:t xml:space="preserve">, Observación </w:t>
      </w:r>
      <w:r w:rsidR="00033D7F">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033D7F" w14:paraId="237043EF" w14:textId="77777777" w:rsidTr="006A70A6">
        <w:trPr>
          <w:trHeight w:val="250"/>
          <w:jc w:val="center"/>
        </w:trPr>
        <w:tc>
          <w:tcPr>
            <w:tcW w:w="3692" w:type="dxa"/>
            <w:vAlign w:val="center"/>
            <w:hideMark/>
          </w:tcPr>
          <w:p w14:paraId="546272A9" w14:textId="77777777" w:rsidR="00033D7F" w:rsidRDefault="00033D7F"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5FD5AD90" w14:textId="77777777" w:rsidR="00033D7F" w:rsidRDefault="00033D7F" w:rsidP="002311E5">
            <w:pPr>
              <w:spacing w:after="240" w:line="276" w:lineRule="auto"/>
              <w:jc w:val="right"/>
              <w:rPr>
                <w:rFonts w:ascii="Arial" w:hAnsi="Arial" w:cs="Arial"/>
                <w:b/>
              </w:rPr>
            </w:pPr>
          </w:p>
        </w:tc>
      </w:tr>
    </w:tbl>
    <w:p w14:paraId="3C8E6267" w14:textId="75CCCCA5" w:rsidR="00033D7F" w:rsidRDefault="00033D7F" w:rsidP="002311E5">
      <w:pPr>
        <w:spacing w:after="240" w:line="360" w:lineRule="auto"/>
        <w:jc w:val="both"/>
        <w:rPr>
          <w:rFonts w:ascii="Arial" w:hAnsi="Arial" w:cs="Arial"/>
          <w:b/>
          <w:bCs/>
        </w:rPr>
      </w:pPr>
      <w:r>
        <w:rPr>
          <w:rFonts w:ascii="Arial" w:hAnsi="Arial" w:cs="Arial"/>
          <w:b/>
          <w:bCs/>
        </w:rPr>
        <w:t>Descripción de la observación:</w:t>
      </w:r>
    </w:p>
    <w:p w14:paraId="2F4C9AA0" w14:textId="3B97E9FB" w:rsidR="00CB345B" w:rsidRDefault="00CB345B" w:rsidP="002311E5">
      <w:pPr>
        <w:spacing w:after="240" w:line="360" w:lineRule="auto"/>
        <w:jc w:val="both"/>
        <w:rPr>
          <w:rFonts w:ascii="Arial" w:hAnsi="Arial" w:cs="Arial"/>
        </w:rPr>
      </w:pPr>
      <w:r w:rsidRPr="00CB345B">
        <w:rPr>
          <w:rFonts w:ascii="Arial" w:hAnsi="Arial" w:cs="Arial"/>
        </w:rPr>
        <w:t xml:space="preserve">Durante la revisión y análisis del expediente unitario de la obra: Elaboración del proyecto para la ampliación de la terminal marítima de Isla </w:t>
      </w:r>
      <w:r w:rsidR="00C162A7">
        <w:rPr>
          <w:rFonts w:ascii="Arial" w:hAnsi="Arial" w:cs="Arial"/>
        </w:rPr>
        <w:t>Mujeres, Quintana Roo</w:t>
      </w:r>
      <w:r w:rsidRPr="00CB345B">
        <w:rPr>
          <w:rFonts w:ascii="Arial" w:hAnsi="Arial" w:cs="Arial"/>
        </w:rPr>
        <w:t>, se detectó que el expediente técnico unitario de la obra, contiene documentos considerados irregulares por presentar anomalías trascendentales para la integración del mismo, cuyo detalle se relacionan a continuación:</w:t>
      </w:r>
    </w:p>
    <w:p w14:paraId="7138AC24" w14:textId="6C64345C" w:rsidR="00363A3A" w:rsidRDefault="0092443D" w:rsidP="0039323A">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1</w:t>
      </w:r>
      <w:r w:rsidR="0039323A">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CB345B" w:rsidRPr="004C4D0C" w14:paraId="2194A3A0" w14:textId="77777777" w:rsidTr="006A70A6">
        <w:trPr>
          <w:trHeight w:val="301"/>
          <w:tblHeader/>
          <w:jc w:val="center"/>
        </w:trPr>
        <w:tc>
          <w:tcPr>
            <w:tcW w:w="2972" w:type="dxa"/>
            <w:shd w:val="clear" w:color="auto" w:fill="D0CECE" w:themeFill="background2" w:themeFillShade="E6"/>
            <w:vAlign w:val="center"/>
          </w:tcPr>
          <w:p w14:paraId="5D44C4CB" w14:textId="6A09F38D" w:rsidR="00CB345B" w:rsidRPr="00CB345B" w:rsidRDefault="00CB345B" w:rsidP="005F02CD">
            <w:pPr>
              <w:spacing w:line="276" w:lineRule="auto"/>
              <w:jc w:val="center"/>
              <w:rPr>
                <w:rFonts w:ascii="Arial" w:eastAsia="Arial Narrow" w:hAnsi="Arial" w:cs="Arial"/>
                <w:b/>
                <w:sz w:val="18"/>
                <w:szCs w:val="18"/>
              </w:rPr>
            </w:pPr>
            <w:r w:rsidRPr="00CB345B">
              <w:rPr>
                <w:rFonts w:ascii="Arial" w:eastAsia="Arial Narrow" w:hAnsi="Arial" w:cs="Arial"/>
                <w:b/>
                <w:sz w:val="18"/>
                <w:szCs w:val="18"/>
              </w:rPr>
              <w:t>DOCUMENTO</w:t>
            </w:r>
          </w:p>
        </w:tc>
        <w:tc>
          <w:tcPr>
            <w:tcW w:w="6706" w:type="dxa"/>
            <w:shd w:val="clear" w:color="auto" w:fill="D0CECE" w:themeFill="background2" w:themeFillShade="E6"/>
            <w:vAlign w:val="center"/>
          </w:tcPr>
          <w:p w14:paraId="323E782A" w14:textId="77777777" w:rsidR="00CB345B" w:rsidRPr="00CB345B" w:rsidRDefault="00CB345B" w:rsidP="005F02CD">
            <w:pPr>
              <w:spacing w:line="276" w:lineRule="auto"/>
              <w:jc w:val="center"/>
              <w:rPr>
                <w:rFonts w:ascii="Arial" w:eastAsia="Arial Narrow" w:hAnsi="Arial" w:cs="Arial"/>
                <w:b/>
                <w:sz w:val="18"/>
                <w:szCs w:val="18"/>
              </w:rPr>
            </w:pPr>
            <w:r w:rsidRPr="00CB345B">
              <w:rPr>
                <w:rFonts w:ascii="Arial" w:eastAsia="Arial Narrow" w:hAnsi="Arial" w:cs="Arial"/>
                <w:b/>
                <w:sz w:val="18"/>
                <w:szCs w:val="18"/>
              </w:rPr>
              <w:t>DISPOSICIÓN INFRINGIDA</w:t>
            </w:r>
          </w:p>
        </w:tc>
      </w:tr>
      <w:tr w:rsidR="00CB345B" w:rsidRPr="004C4D0C" w14:paraId="671A84F5" w14:textId="77777777" w:rsidTr="006A70A6">
        <w:trPr>
          <w:jc w:val="center"/>
        </w:trPr>
        <w:tc>
          <w:tcPr>
            <w:tcW w:w="2972" w:type="dxa"/>
          </w:tcPr>
          <w:p w14:paraId="5E55E5B9" w14:textId="1FE52ED1" w:rsidR="00CB345B" w:rsidRPr="0039323A" w:rsidRDefault="00CB345B" w:rsidP="005F02CD">
            <w:pPr>
              <w:spacing w:line="276" w:lineRule="auto"/>
              <w:jc w:val="both"/>
              <w:rPr>
                <w:rFonts w:ascii="Arial" w:hAnsi="Arial" w:cs="Arial"/>
                <w:sz w:val="16"/>
                <w:szCs w:val="16"/>
                <w:lang w:eastAsia="es-MX"/>
              </w:rPr>
            </w:pPr>
            <w:r w:rsidRPr="0039323A">
              <w:rPr>
                <w:rFonts w:ascii="Arial" w:hAnsi="Arial" w:cs="Arial"/>
                <w:sz w:val="16"/>
                <w:szCs w:val="16"/>
                <w:lang w:eastAsia="es-MX"/>
              </w:rPr>
              <w:t>Autorización Municipal (o del área facultada de la entidad)</w:t>
            </w:r>
            <w:r w:rsidR="0092443D" w:rsidRPr="0039323A">
              <w:rPr>
                <w:rFonts w:ascii="Arial" w:hAnsi="Arial" w:cs="Arial"/>
                <w:sz w:val="16"/>
                <w:szCs w:val="16"/>
                <w:lang w:eastAsia="es-MX"/>
              </w:rPr>
              <w:t>.</w:t>
            </w:r>
          </w:p>
        </w:tc>
        <w:tc>
          <w:tcPr>
            <w:tcW w:w="6706" w:type="dxa"/>
          </w:tcPr>
          <w:p w14:paraId="205AD7AE" w14:textId="4F3F6AFA" w:rsidR="00CB345B" w:rsidRPr="0039323A" w:rsidRDefault="00CB345B" w:rsidP="005F02CD">
            <w:pPr>
              <w:spacing w:line="276" w:lineRule="auto"/>
              <w:jc w:val="both"/>
              <w:rPr>
                <w:rFonts w:ascii="Arial" w:hAnsi="Arial" w:cs="Arial"/>
                <w:sz w:val="16"/>
                <w:szCs w:val="16"/>
                <w:lang w:eastAsia="es-MX"/>
              </w:rPr>
            </w:pPr>
            <w:r w:rsidRPr="0039323A">
              <w:rPr>
                <w:rFonts w:ascii="Arial" w:hAnsi="Arial" w:cs="Arial"/>
                <w:sz w:val="16"/>
                <w:szCs w:val="16"/>
                <w:lang w:eastAsia="es-MX"/>
              </w:rPr>
              <w:t xml:space="preserve">Art. 20, Párrafo 2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hAnsi="Arial" w:cs="Arial"/>
                <w:sz w:val="16"/>
                <w:szCs w:val="16"/>
                <w:lang w:eastAsia="es-MX"/>
              </w:rPr>
              <w:t>.</w:t>
            </w:r>
          </w:p>
          <w:p w14:paraId="1CD9B5A7" w14:textId="207B169D" w:rsidR="00CB345B" w:rsidRPr="0039323A" w:rsidRDefault="00CB345B" w:rsidP="005F02CD">
            <w:pPr>
              <w:spacing w:line="276" w:lineRule="auto"/>
              <w:jc w:val="both"/>
              <w:rPr>
                <w:rFonts w:ascii="Arial" w:hAnsi="Arial" w:cs="Arial"/>
                <w:sz w:val="16"/>
                <w:szCs w:val="16"/>
                <w:lang w:eastAsia="es-MX"/>
              </w:rPr>
            </w:pPr>
            <w:r w:rsidRPr="0039323A">
              <w:rPr>
                <w:rFonts w:ascii="Arial" w:hAnsi="Arial" w:cs="Arial"/>
                <w:sz w:val="16"/>
                <w:szCs w:val="16"/>
                <w:lang w:eastAsia="es-MX"/>
              </w:rPr>
              <w:t>Se cumple con la autorización requerida en el artículo 20 de la Ley de Obras Públicas y Servicios Relacionados con las Mismas del Estado de Quintana Roo. Mediante oficio API.GAF.292.2019 se comunica que se cuenta con $500,000.00 más IVA, para estudios y proyectos en los recintos portuarios, sin embargo, no se especifica para que recintos y cuanto le corresponderá a cada uno. Por</w:t>
            </w:r>
            <w:r w:rsidR="0092443D" w:rsidRPr="0039323A">
              <w:rPr>
                <w:rFonts w:ascii="Arial" w:hAnsi="Arial" w:cs="Arial"/>
                <w:sz w:val="16"/>
                <w:szCs w:val="16"/>
                <w:lang w:eastAsia="es-MX"/>
              </w:rPr>
              <w:t xml:space="preserve"> lo que se solicita aclaración.</w:t>
            </w:r>
          </w:p>
        </w:tc>
      </w:tr>
      <w:tr w:rsidR="00CB345B" w:rsidRPr="004C4D0C" w14:paraId="335432D6" w14:textId="77777777" w:rsidTr="006A70A6">
        <w:trPr>
          <w:jc w:val="center"/>
        </w:trPr>
        <w:tc>
          <w:tcPr>
            <w:tcW w:w="2972" w:type="dxa"/>
          </w:tcPr>
          <w:p w14:paraId="7F6B9B2B" w14:textId="77777777"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Análisis de indirectos: Indirectos, Financiamiento, Utilidad, Cargo Adicional.</w:t>
            </w:r>
          </w:p>
        </w:tc>
        <w:tc>
          <w:tcPr>
            <w:tcW w:w="6706" w:type="dxa"/>
          </w:tcPr>
          <w:p w14:paraId="5E2CBD9A" w14:textId="342C9265" w:rsidR="00CB345B" w:rsidRPr="0039323A" w:rsidRDefault="00CB345B"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 xml:space="preserve">Art. 32 facción X inciso d), e), f) y g)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eastAsia="Arial Narrow" w:hAnsi="Arial" w:cs="Arial"/>
                <w:sz w:val="16"/>
                <w:szCs w:val="16"/>
              </w:rPr>
              <w:t>.</w:t>
            </w:r>
          </w:p>
          <w:p w14:paraId="757295E2" w14:textId="694DA5F3" w:rsidR="00CB345B" w:rsidRPr="0039323A" w:rsidRDefault="00CB345B"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Art. 33 apartado A fracción IV, V y VI del R</w:t>
            </w:r>
            <w:r w:rsidR="0039323A" w:rsidRPr="0039323A">
              <w:rPr>
                <w:rFonts w:ascii="Arial" w:eastAsia="Arial Narrow" w:hAnsi="Arial" w:cs="Arial"/>
                <w:sz w:val="16"/>
                <w:szCs w:val="16"/>
              </w:rPr>
              <w:t>eglamento de la Ley de Obras Públicas y Servicios Relacionados con las Mismas del Estado de Quintana Roo</w:t>
            </w:r>
            <w:r w:rsidRPr="0039323A">
              <w:rPr>
                <w:rFonts w:ascii="Arial" w:eastAsia="Arial Narrow" w:hAnsi="Arial" w:cs="Arial"/>
                <w:sz w:val="16"/>
                <w:szCs w:val="16"/>
              </w:rPr>
              <w:t>.</w:t>
            </w:r>
          </w:p>
          <w:p w14:paraId="67C95F26" w14:textId="6F32C19B" w:rsidR="00CB345B" w:rsidRPr="0039323A" w:rsidRDefault="00CB345B"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Se presenta incongruencia en el porcentaje de indirecto calculado y el empleado en las tarjetas de precios unitarios, de tal modo que en las tarjetas se indica 5.69% y el cá</w:t>
            </w:r>
            <w:r w:rsidR="0092443D" w:rsidRPr="0039323A">
              <w:rPr>
                <w:rFonts w:ascii="Arial" w:eastAsia="Arial Narrow" w:hAnsi="Arial" w:cs="Arial"/>
                <w:sz w:val="16"/>
                <w:szCs w:val="16"/>
              </w:rPr>
              <w:t>lculo da un resultado de 5.51%.</w:t>
            </w:r>
          </w:p>
        </w:tc>
      </w:tr>
      <w:tr w:rsidR="00CB345B" w:rsidRPr="004C4D0C" w14:paraId="0F04EB93" w14:textId="77777777" w:rsidTr="006A70A6">
        <w:trPr>
          <w:jc w:val="center"/>
        </w:trPr>
        <w:tc>
          <w:tcPr>
            <w:tcW w:w="2972" w:type="dxa"/>
          </w:tcPr>
          <w:p w14:paraId="402F0326" w14:textId="77777777"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 xml:space="preserve">Adjudicación directa (el importe de cada contrato no exceda de los montos máximos que al efecto se establezcan </w:t>
            </w:r>
            <w:r w:rsidRPr="0039323A">
              <w:rPr>
                <w:rFonts w:ascii="Arial" w:hAnsi="Arial" w:cs="Arial"/>
                <w:sz w:val="16"/>
                <w:szCs w:val="16"/>
              </w:rPr>
              <w:lastRenderedPageBreak/>
              <w:t>en el Presupuesto de Egresos de la Federación) o (Hasta 7,000 salarios mínimos).</w:t>
            </w:r>
          </w:p>
        </w:tc>
        <w:tc>
          <w:tcPr>
            <w:tcW w:w="6706" w:type="dxa"/>
          </w:tcPr>
          <w:p w14:paraId="6698A69D" w14:textId="5493120E" w:rsidR="00CB345B" w:rsidRPr="0039323A" w:rsidRDefault="00CB345B"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lastRenderedPageBreak/>
              <w:t>Art. 54 del R</w:t>
            </w:r>
            <w:r w:rsidR="0039323A" w:rsidRPr="0039323A">
              <w:rPr>
                <w:rFonts w:ascii="Arial" w:eastAsia="Arial Narrow" w:hAnsi="Arial" w:cs="Arial"/>
                <w:sz w:val="16"/>
                <w:szCs w:val="16"/>
              </w:rPr>
              <w:t>eglamento de la Ley de Obras Públicas y Servicios Relacionados con las Mismas del Estado de Quintana Roo</w:t>
            </w:r>
            <w:r w:rsidRPr="0039323A">
              <w:rPr>
                <w:rFonts w:ascii="Arial" w:eastAsia="Arial Narrow" w:hAnsi="Arial" w:cs="Arial"/>
                <w:sz w:val="16"/>
                <w:szCs w:val="16"/>
              </w:rPr>
              <w:t>.</w:t>
            </w:r>
          </w:p>
          <w:p w14:paraId="7A6EFDA0" w14:textId="37711CA1" w:rsidR="00CB345B" w:rsidRPr="0039323A" w:rsidRDefault="00CB345B"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lastRenderedPageBreak/>
              <w:t>En el expediente se encuentra el acta de asignación de contrato de obra u servicios del 08/09/19 en la cual en su punto 3 indica que esta acta sirve para efectos de notificación, de acuerdo al art. 54 del RLOPSRMQROO, señala que en el caso del procedimiento de adjudicación directa la fecha, hora y lugar para la firma del contrato serán los que determine el área contratante en la notificación de la adjudicación del mismo, sin embargo, esta acta no indica la fecha para la firma del contrato. La firma del con</w:t>
            </w:r>
            <w:r w:rsidR="0092443D" w:rsidRPr="0039323A">
              <w:rPr>
                <w:rFonts w:ascii="Arial" w:eastAsia="Arial Narrow" w:hAnsi="Arial" w:cs="Arial"/>
                <w:sz w:val="16"/>
                <w:szCs w:val="16"/>
              </w:rPr>
              <w:t>trato tiene fecha del 18/09/19.</w:t>
            </w:r>
          </w:p>
        </w:tc>
      </w:tr>
      <w:tr w:rsidR="00CB345B" w:rsidRPr="004C4D0C" w14:paraId="51F64F58" w14:textId="77777777" w:rsidTr="006A70A6">
        <w:trPr>
          <w:jc w:val="center"/>
        </w:trPr>
        <w:tc>
          <w:tcPr>
            <w:tcW w:w="2972" w:type="dxa"/>
          </w:tcPr>
          <w:p w14:paraId="4ACE1109" w14:textId="77777777"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lastRenderedPageBreak/>
              <w:t>Contrato y Fecha de firma.</w:t>
            </w:r>
          </w:p>
        </w:tc>
        <w:tc>
          <w:tcPr>
            <w:tcW w:w="6706" w:type="dxa"/>
          </w:tcPr>
          <w:p w14:paraId="5E706DAB" w14:textId="4ED7AAF5"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 xml:space="preserve">Art. 42, 43 y 44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hAnsi="Arial" w:cs="Arial"/>
                <w:sz w:val="16"/>
                <w:szCs w:val="16"/>
              </w:rPr>
              <w:t>.</w:t>
            </w:r>
          </w:p>
          <w:p w14:paraId="1A2C2C70" w14:textId="39432713"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Art. 54 y 63 del R</w:t>
            </w:r>
            <w:r w:rsidR="0039323A" w:rsidRPr="0039323A">
              <w:rPr>
                <w:rFonts w:ascii="Arial" w:hAnsi="Arial" w:cs="Arial"/>
                <w:sz w:val="16"/>
                <w:szCs w:val="16"/>
              </w:rPr>
              <w:t xml:space="preserve">eglamento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hAnsi="Arial" w:cs="Arial"/>
                <w:sz w:val="16"/>
                <w:szCs w:val="16"/>
              </w:rPr>
              <w:t>.</w:t>
            </w:r>
          </w:p>
          <w:p w14:paraId="557DB0D9" w14:textId="5A1E9BF3"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Se presenta incongruencia con la fecha de elaboración del contrato y la fecha estipulada para inicio de los trabajos, de tal manera que el contrato se firma el 18/09/2019 y en la cláusula tercera, el plazo de ejecución indica será de 30 D.N., el contratista se obliga a iniciar los trabajos el día 10/09/19</w:t>
            </w:r>
            <w:r w:rsidR="0092443D" w:rsidRPr="0039323A">
              <w:rPr>
                <w:rFonts w:ascii="Arial" w:hAnsi="Arial" w:cs="Arial"/>
                <w:sz w:val="16"/>
                <w:szCs w:val="16"/>
              </w:rPr>
              <w:t xml:space="preserve"> y concluirlos el día 09/10/19.</w:t>
            </w:r>
          </w:p>
        </w:tc>
      </w:tr>
      <w:tr w:rsidR="00CB345B" w:rsidRPr="004C4D0C" w14:paraId="04C242BC" w14:textId="77777777" w:rsidTr="006A70A6">
        <w:trPr>
          <w:jc w:val="center"/>
        </w:trPr>
        <w:tc>
          <w:tcPr>
            <w:tcW w:w="2972" w:type="dxa"/>
          </w:tcPr>
          <w:p w14:paraId="714ECCFD" w14:textId="77777777"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Finiquito de obra</w:t>
            </w:r>
          </w:p>
        </w:tc>
        <w:tc>
          <w:tcPr>
            <w:tcW w:w="6706" w:type="dxa"/>
          </w:tcPr>
          <w:p w14:paraId="771B06EF" w14:textId="4414EC17" w:rsidR="00CB345B" w:rsidRPr="0039323A" w:rsidRDefault="00CB345B"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 xml:space="preserve">Art.  60, Párrafo 2 y 3 de la </w:t>
            </w:r>
            <w:r w:rsidR="0039323A" w:rsidRPr="0039323A">
              <w:rPr>
                <w:rFonts w:ascii="Arial" w:eastAsia="Arial Narrow" w:hAnsi="Arial" w:cs="Arial"/>
                <w:sz w:val="16"/>
                <w:szCs w:val="16"/>
              </w:rPr>
              <w:t>Ley de Obras Públicas y Servicios Relacionados con las Mismas del Estado de Quintana Roo</w:t>
            </w:r>
          </w:p>
          <w:p w14:paraId="62E5F6EF" w14:textId="3E505AEF" w:rsidR="00CB345B" w:rsidRPr="0039323A" w:rsidRDefault="00CB345B"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Art.  137, 139 y 140 del R</w:t>
            </w:r>
            <w:r w:rsidR="0039323A" w:rsidRPr="0039323A">
              <w:rPr>
                <w:rFonts w:ascii="Arial" w:eastAsia="Arial Narrow" w:hAnsi="Arial" w:cs="Arial"/>
                <w:sz w:val="16"/>
                <w:szCs w:val="16"/>
              </w:rPr>
              <w:t>eglamento de la Ley de Obras Públicas y Servicios Relacionados con las Mismas del Estado de Quintana Roo</w:t>
            </w:r>
            <w:r w:rsidRPr="0039323A">
              <w:rPr>
                <w:rFonts w:ascii="Arial" w:eastAsia="Arial Narrow" w:hAnsi="Arial" w:cs="Arial"/>
                <w:sz w:val="16"/>
                <w:szCs w:val="16"/>
              </w:rPr>
              <w:t>.</w:t>
            </w:r>
          </w:p>
          <w:p w14:paraId="2D39280D" w14:textId="51ACF651" w:rsidR="00CB345B" w:rsidRPr="0039323A" w:rsidRDefault="00CB345B" w:rsidP="005F02CD">
            <w:pPr>
              <w:spacing w:line="276" w:lineRule="auto"/>
              <w:jc w:val="both"/>
              <w:rPr>
                <w:rFonts w:ascii="Arial" w:hAnsi="Arial" w:cs="Arial"/>
                <w:sz w:val="16"/>
                <w:szCs w:val="16"/>
              </w:rPr>
            </w:pPr>
            <w:r w:rsidRPr="0039323A">
              <w:rPr>
                <w:rFonts w:ascii="Arial" w:eastAsia="Arial Narrow" w:hAnsi="Arial" w:cs="Arial"/>
                <w:sz w:val="16"/>
                <w:szCs w:val="16"/>
              </w:rPr>
              <w:t>En el expediente técnico se encuentra el acta de finiquito y terminación de contrato de fecha 23/10/19, en el número IV (relación de estimaciones pagadas) dice monto pagado a la fecha del finiquito y en el número VI (declaraciones), se manifiesta que no existen adeudos que reclamar, sin embargo, l</w:t>
            </w:r>
            <w:r w:rsidRPr="0039323A">
              <w:rPr>
                <w:rFonts w:ascii="Arial" w:hAnsi="Arial" w:cs="Arial"/>
                <w:sz w:val="16"/>
                <w:szCs w:val="16"/>
              </w:rPr>
              <w:t>a factura de la estimación dos (finiquito) tiene fecha del 14/11/19 y la transferencia es del 29/11/19. Siendo incongruente lo in</w:t>
            </w:r>
            <w:r w:rsidR="0092443D" w:rsidRPr="0039323A">
              <w:rPr>
                <w:rFonts w:ascii="Arial" w:hAnsi="Arial" w:cs="Arial"/>
                <w:sz w:val="16"/>
                <w:szCs w:val="16"/>
              </w:rPr>
              <w:t>dicado en el acta de finiquito.</w:t>
            </w:r>
          </w:p>
        </w:tc>
      </w:tr>
      <w:tr w:rsidR="00CB345B" w:rsidRPr="004C4D0C" w14:paraId="25947955" w14:textId="77777777" w:rsidTr="006A70A6">
        <w:trPr>
          <w:jc w:val="center"/>
        </w:trPr>
        <w:tc>
          <w:tcPr>
            <w:tcW w:w="2972" w:type="dxa"/>
          </w:tcPr>
          <w:p w14:paraId="2B86C8C4" w14:textId="77777777"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Facturas de las estimaciones</w:t>
            </w:r>
          </w:p>
        </w:tc>
        <w:tc>
          <w:tcPr>
            <w:tcW w:w="6706" w:type="dxa"/>
          </w:tcPr>
          <w:p w14:paraId="6CD0CFF5" w14:textId="7AF9BC0F"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 xml:space="preserve">Art. 50, párrafo 2 y 3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hAnsi="Arial" w:cs="Arial"/>
                <w:sz w:val="16"/>
                <w:szCs w:val="16"/>
              </w:rPr>
              <w:t xml:space="preserve">; </w:t>
            </w:r>
          </w:p>
          <w:p w14:paraId="21C6D228" w14:textId="60B8B126" w:rsidR="00CB345B" w:rsidRPr="0039323A" w:rsidRDefault="00CB345B" w:rsidP="005F02CD">
            <w:pPr>
              <w:spacing w:line="276" w:lineRule="auto"/>
              <w:jc w:val="both"/>
              <w:rPr>
                <w:rFonts w:ascii="Arial" w:hAnsi="Arial" w:cs="Arial"/>
                <w:sz w:val="16"/>
                <w:szCs w:val="16"/>
              </w:rPr>
            </w:pPr>
            <w:r w:rsidRPr="0039323A">
              <w:rPr>
                <w:rFonts w:ascii="Arial" w:hAnsi="Arial" w:cs="Arial"/>
                <w:sz w:val="16"/>
                <w:szCs w:val="16"/>
              </w:rPr>
              <w:t>Art. 99 del R</w:t>
            </w:r>
            <w:r w:rsidR="0039323A" w:rsidRPr="0039323A">
              <w:rPr>
                <w:rFonts w:ascii="Arial" w:hAnsi="Arial" w:cs="Arial"/>
                <w:sz w:val="16"/>
                <w:szCs w:val="16"/>
              </w:rPr>
              <w:t xml:space="preserve">eglamento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hAnsi="Arial" w:cs="Arial"/>
                <w:sz w:val="16"/>
                <w:szCs w:val="16"/>
              </w:rPr>
              <w:t>.</w:t>
            </w:r>
          </w:p>
          <w:p w14:paraId="36318A54" w14:textId="7AE33C16" w:rsidR="00CB345B" w:rsidRPr="0039323A" w:rsidRDefault="00CB345B" w:rsidP="005F02CD">
            <w:pPr>
              <w:spacing w:line="276" w:lineRule="auto"/>
              <w:jc w:val="both"/>
              <w:rPr>
                <w:rFonts w:ascii="Arial" w:hAnsi="Arial" w:cs="Arial"/>
                <w:sz w:val="16"/>
                <w:szCs w:val="16"/>
              </w:rPr>
            </w:pPr>
            <w:bookmarkStart w:id="67" w:name="OLE_LINK31"/>
            <w:bookmarkStart w:id="68" w:name="OLE_LINK32"/>
            <w:r w:rsidRPr="0039323A">
              <w:rPr>
                <w:rFonts w:ascii="Arial" w:hAnsi="Arial" w:cs="Arial"/>
                <w:sz w:val="16"/>
                <w:szCs w:val="16"/>
              </w:rPr>
              <w:t xml:space="preserve">La factura de la estimación No. 2 (finiquito) tiene fecha del 14/11/19 y el periodo de estimación es del 26/09/19 al 09/10/19. En el acta de finiquito del 23/10/19 se manifiesta que no existen adeudos que reclamar. </w:t>
            </w:r>
            <w:bookmarkEnd w:id="67"/>
            <w:bookmarkEnd w:id="68"/>
          </w:p>
        </w:tc>
      </w:tr>
    </w:tbl>
    <w:p w14:paraId="6B26B045" w14:textId="24112176" w:rsidR="0055774D" w:rsidRPr="0092443D" w:rsidRDefault="0092443D" w:rsidP="002311E5">
      <w:pPr>
        <w:spacing w:after="240" w:line="360" w:lineRule="auto"/>
        <w:jc w:val="both"/>
        <w:rPr>
          <w:rFonts w:ascii="Arial" w:hAnsi="Arial" w:cs="Arial"/>
          <w:sz w:val="18"/>
          <w:szCs w:val="18"/>
        </w:rPr>
      </w:pPr>
      <w:r w:rsidRPr="0092443D">
        <w:rPr>
          <w:rFonts w:ascii="Arial" w:hAnsi="Arial" w:cs="Arial"/>
          <w:sz w:val="18"/>
          <w:szCs w:val="18"/>
        </w:rPr>
        <w:t>Fuente: Elaboración propia.</w:t>
      </w:r>
    </w:p>
    <w:p w14:paraId="4CA87AE9" w14:textId="662B4344" w:rsidR="00CB345B" w:rsidRDefault="00CB345B" w:rsidP="002311E5">
      <w:pPr>
        <w:spacing w:after="240" w:line="360" w:lineRule="auto"/>
        <w:jc w:val="both"/>
        <w:rPr>
          <w:rFonts w:ascii="Arial" w:hAnsi="Arial" w:cs="Arial"/>
          <w:b/>
          <w:bCs/>
        </w:rPr>
      </w:pPr>
      <w:r>
        <w:rPr>
          <w:rFonts w:ascii="Arial" w:hAnsi="Arial" w:cs="Arial"/>
          <w:b/>
          <w:bCs/>
        </w:rPr>
        <w:t>Reunión de Trabajo N</w:t>
      </w:r>
      <w:r w:rsidR="001B7F48">
        <w:rPr>
          <w:rFonts w:ascii="Arial" w:hAnsi="Arial" w:cs="Arial"/>
          <w:b/>
          <w:bCs/>
        </w:rPr>
        <w:t>o.</w:t>
      </w:r>
      <w:r>
        <w:rPr>
          <w:rFonts w:ascii="Arial" w:hAnsi="Arial" w:cs="Arial"/>
          <w:b/>
          <w:bCs/>
        </w:rPr>
        <w:t xml:space="preserve"> 1</w:t>
      </w:r>
    </w:p>
    <w:p w14:paraId="76802551" w14:textId="1510B2CC" w:rsidR="00CB345B" w:rsidRPr="00D360C1" w:rsidRDefault="00CB345B"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1B7F48">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2443D">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2443D">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w:t>
      </w:r>
      <w:r w:rsidRPr="002D13AF">
        <w:rPr>
          <w:rFonts w:ascii="Arial" w:hAnsi="Arial" w:cs="Arial"/>
        </w:rPr>
        <w:lastRenderedPageBreak/>
        <w:t>de septiembre de 2020 mediante oficio ASEQROO/ASE/AEMOP/073</w:t>
      </w:r>
      <w:r>
        <w:rPr>
          <w:rFonts w:ascii="Arial" w:hAnsi="Arial" w:cs="Arial"/>
        </w:rPr>
        <w:t>4</w:t>
      </w:r>
      <w:r w:rsidRPr="002D13AF">
        <w:rPr>
          <w:rFonts w:ascii="Arial" w:hAnsi="Arial" w:cs="Arial"/>
        </w:rPr>
        <w:t>/09/2020. Durante esta reunión se le concedió el uso de la voz</w:t>
      </w:r>
      <w:r w:rsidR="0055774D">
        <w:rPr>
          <w:rFonts w:ascii="Arial" w:hAnsi="Arial" w:cs="Arial"/>
        </w:rPr>
        <w:t xml:space="preserve"> al</w:t>
      </w:r>
      <w:r w:rsidRPr="002D13AF">
        <w:rPr>
          <w:rFonts w:ascii="Arial" w:hAnsi="Arial" w:cs="Arial"/>
        </w:rPr>
        <w:t xml:space="preserve">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2D248B1D" w14:textId="77777777" w:rsidR="00CB345B" w:rsidRDefault="00CB345B"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C4C4EED" w14:textId="495515E6" w:rsidR="000F7140" w:rsidRDefault="00CB345B" w:rsidP="002311E5">
      <w:pPr>
        <w:spacing w:after="240" w:line="360" w:lineRule="auto"/>
        <w:jc w:val="both"/>
        <w:rPr>
          <w:rFonts w:ascii="Arial" w:hAnsi="Arial" w:cs="Arial"/>
        </w:rPr>
      </w:pPr>
      <w:r w:rsidRPr="00CB345B">
        <w:rPr>
          <w:rFonts w:ascii="Arial" w:hAnsi="Arial" w:cs="Arial"/>
        </w:rPr>
        <w:t xml:space="preserve">En la disposición de proporcionar en el acto las justificaciones y aclaraciones, los representantes de la Administración Portuaria Integral de Quintana Roo, S.A. de C.V., manifestaron </w:t>
      </w:r>
      <w:r>
        <w:rPr>
          <w:rFonts w:ascii="Arial" w:hAnsi="Arial" w:cs="Arial"/>
        </w:rPr>
        <w:t xml:space="preserve">con respecto al punto: autorización municipal, </w:t>
      </w:r>
      <w:r w:rsidRPr="00CB345B">
        <w:rPr>
          <w:rFonts w:ascii="Arial" w:hAnsi="Arial" w:cs="Arial"/>
        </w:rPr>
        <w:t>que es complicado desglosar cuánto dinero se destinará para los estudios, proyectos y manifestaciones de impacto ambiental por lo que se describe de manera general</w:t>
      </w:r>
      <w:r>
        <w:rPr>
          <w:rFonts w:ascii="Arial" w:hAnsi="Arial" w:cs="Arial"/>
        </w:rPr>
        <w:t xml:space="preserve">, asimismo, </w:t>
      </w:r>
      <w:r w:rsidRPr="00CB345B">
        <w:rPr>
          <w:rFonts w:ascii="Arial" w:hAnsi="Arial" w:cs="Arial"/>
        </w:rPr>
        <w:t>que están en la mejor disposición de aplicar e implementar mejores controles en la elaboración de los documentos que forman parte del expediente de obra.</w:t>
      </w:r>
    </w:p>
    <w:p w14:paraId="054B0FE8" w14:textId="2860D0FB" w:rsidR="00A6358C" w:rsidRDefault="00A6358C"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2C04DC9" w14:textId="39DC4598" w:rsidR="003C218C" w:rsidRDefault="00A6358C" w:rsidP="002311E5">
      <w:pPr>
        <w:spacing w:after="240" w:line="360" w:lineRule="auto"/>
        <w:jc w:val="both"/>
        <w:rPr>
          <w:rFonts w:ascii="Arial" w:hAnsi="Arial" w:cs="Arial"/>
        </w:rPr>
      </w:pPr>
      <w:r w:rsidRPr="00833602">
        <w:rPr>
          <w:rFonts w:ascii="Arial" w:hAnsi="Arial" w:cs="Arial"/>
        </w:rPr>
        <w:t>Del análisis de</w:t>
      </w:r>
      <w:r w:rsidR="00C54E2A">
        <w:rPr>
          <w:rFonts w:ascii="Arial" w:hAnsi="Arial" w:cs="Arial"/>
        </w:rPr>
        <w:t xml:space="preserve"> los argumentos presentados</w:t>
      </w:r>
      <w:r w:rsidR="003C218C">
        <w:rPr>
          <w:rFonts w:ascii="Arial" w:hAnsi="Arial" w:cs="Arial"/>
        </w:rPr>
        <w:t xml:space="preserve"> y de la manifestación de que están</w:t>
      </w:r>
      <w:r w:rsidR="003C218C" w:rsidRPr="003C218C">
        <w:rPr>
          <w:rFonts w:ascii="Arial" w:hAnsi="Arial" w:cs="Arial"/>
        </w:rPr>
        <w:t xml:space="preserve"> en la mejor disposición de aplicar e implementar mejores controles en la elaboración de los documentos que forman parte del expediente de obr</w:t>
      </w:r>
      <w:r w:rsidR="003C218C">
        <w:rPr>
          <w:rFonts w:ascii="Arial" w:hAnsi="Arial" w:cs="Arial"/>
        </w:rPr>
        <w:t xml:space="preserve">a, se determina que la </w:t>
      </w:r>
      <w:r w:rsidR="003C218C" w:rsidRPr="00833602">
        <w:rPr>
          <w:rFonts w:ascii="Arial" w:hAnsi="Arial" w:cs="Arial"/>
        </w:rPr>
        <w:t xml:space="preserve">observación </w:t>
      </w:r>
      <w:r w:rsidR="003C218C">
        <w:rPr>
          <w:rFonts w:ascii="Arial" w:hAnsi="Arial" w:cs="Arial"/>
        </w:rPr>
        <w:t>permanece.</w:t>
      </w:r>
    </w:p>
    <w:p w14:paraId="643E926B" w14:textId="7E15B0A0" w:rsidR="0019005A" w:rsidRDefault="0019005A"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4F840EA7" w14:textId="2B33429E" w:rsidR="0019005A" w:rsidRDefault="0019005A"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F02CD">
        <w:rPr>
          <w:rFonts w:ascii="Arial" w:hAnsi="Arial" w:cs="Arial"/>
          <w:b/>
          <w:bCs/>
        </w:rPr>
        <w:t xml:space="preserve">Administración Portuaria Integral de Quintana Roo, </w:t>
      </w:r>
      <w:r w:rsidRPr="005F02CD">
        <w:rPr>
          <w:rFonts w:ascii="Arial" w:hAnsi="Arial" w:cs="Arial"/>
          <w:b/>
          <w:bCs/>
        </w:rPr>
        <w:lastRenderedPageBreak/>
        <w:t>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A72DA9">
        <w:rPr>
          <w:rFonts w:ascii="Arial" w:hAnsi="Arial" w:cs="Arial"/>
        </w:rPr>
        <w:t>No.</w:t>
      </w:r>
      <w:r>
        <w:rPr>
          <w:rFonts w:ascii="Arial" w:hAnsi="Arial" w:cs="Arial"/>
        </w:rPr>
        <w:t>1 llevada a cabo el 30 de septiembre de 2020.</w:t>
      </w:r>
    </w:p>
    <w:p w14:paraId="1832F935" w14:textId="77777777" w:rsidR="0019005A" w:rsidRDefault="0019005A"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68F263D" w14:textId="77777777" w:rsidR="0019005A" w:rsidRDefault="0019005A"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6CBAF701" w14:textId="77777777" w:rsidR="0019005A" w:rsidRDefault="0019005A"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B2B3DF6" w14:textId="77777777" w:rsidR="0019005A" w:rsidRDefault="0019005A" w:rsidP="002311E5">
      <w:pPr>
        <w:spacing w:after="240" w:line="360" w:lineRule="auto"/>
        <w:jc w:val="both"/>
        <w:rPr>
          <w:rFonts w:ascii="Arial" w:hAnsi="Arial" w:cs="Arial"/>
        </w:rPr>
      </w:pPr>
      <w:r w:rsidRPr="00833602">
        <w:rPr>
          <w:rFonts w:ascii="Arial" w:hAnsi="Arial" w:cs="Arial"/>
        </w:rPr>
        <w:t>Del análisis de</w:t>
      </w:r>
      <w:r>
        <w:rPr>
          <w:rFonts w:ascii="Arial" w:hAnsi="Arial" w:cs="Arial"/>
        </w:rPr>
        <w:t xml:space="preserve"> los argumentos presentados y de la manifestación de que están</w:t>
      </w:r>
      <w:r w:rsidRPr="003C218C">
        <w:rPr>
          <w:rFonts w:ascii="Arial" w:hAnsi="Arial" w:cs="Arial"/>
        </w:rPr>
        <w:t xml:space="preserve"> en la mejor disposición de aplicar e implementar mejores controles en la elaboración de los documentos que forman parte del expediente de obr</w:t>
      </w:r>
      <w:r>
        <w:rPr>
          <w:rFonts w:ascii="Arial" w:hAnsi="Arial" w:cs="Arial"/>
        </w:rPr>
        <w:t xml:space="preserve">a, se determina que la </w:t>
      </w:r>
      <w:r w:rsidRPr="00833602">
        <w:rPr>
          <w:rFonts w:ascii="Arial" w:hAnsi="Arial" w:cs="Arial"/>
        </w:rPr>
        <w:t xml:space="preserve">observación </w:t>
      </w:r>
      <w:r>
        <w:rPr>
          <w:rFonts w:ascii="Arial" w:hAnsi="Arial" w:cs="Arial"/>
        </w:rPr>
        <w:t>permanece.</w:t>
      </w:r>
    </w:p>
    <w:p w14:paraId="74064A97" w14:textId="4126DA15" w:rsidR="00A02BEC" w:rsidRDefault="00A02BEC" w:rsidP="002311E5">
      <w:pPr>
        <w:spacing w:after="240" w:line="360" w:lineRule="auto"/>
        <w:jc w:val="both"/>
        <w:rPr>
          <w:rFonts w:ascii="Arial" w:hAnsi="Arial" w:cs="Arial"/>
        </w:rPr>
      </w:pPr>
      <w:r>
        <w:rPr>
          <w:rFonts w:ascii="Arial" w:hAnsi="Arial" w:cs="Arial"/>
          <w:b/>
        </w:rPr>
        <w:t>Estatus actual</w:t>
      </w:r>
      <w:r w:rsidRPr="00DB0864">
        <w:rPr>
          <w:rFonts w:ascii="Arial" w:hAnsi="Arial" w:cs="Arial"/>
          <w:b/>
        </w:rPr>
        <w:t xml:space="preserve">: </w:t>
      </w:r>
      <w:r w:rsidR="00E532BD" w:rsidRPr="00E532BD">
        <w:rPr>
          <w:rFonts w:ascii="Arial" w:hAnsi="Arial" w:cs="Arial"/>
        </w:rPr>
        <w:t>Atendido.</w:t>
      </w:r>
      <w:r w:rsidR="00E532BD">
        <w:rPr>
          <w:rFonts w:ascii="Arial" w:hAnsi="Arial" w:cs="Arial"/>
          <w:b/>
        </w:rPr>
        <w:t xml:space="preserve"> </w:t>
      </w:r>
      <w:r w:rsidRPr="00DB0864">
        <w:rPr>
          <w:rFonts w:ascii="Arial" w:hAnsi="Arial" w:cs="Arial"/>
        </w:rPr>
        <w:t>No solventado.</w:t>
      </w:r>
    </w:p>
    <w:p w14:paraId="30B5B372" w14:textId="77777777" w:rsidR="00A02BEC" w:rsidRDefault="00A02BEC" w:rsidP="002311E5">
      <w:pPr>
        <w:spacing w:after="240" w:line="360" w:lineRule="auto"/>
        <w:jc w:val="both"/>
        <w:rPr>
          <w:rFonts w:ascii="Arial" w:hAnsi="Arial" w:cs="Arial"/>
        </w:rPr>
      </w:pPr>
      <w:r>
        <w:rPr>
          <w:rFonts w:ascii="Arial" w:hAnsi="Arial" w:cs="Arial"/>
          <w:b/>
        </w:rPr>
        <w:t xml:space="preserve">Acción </w:t>
      </w:r>
      <w:r w:rsidRPr="00AA3661">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45B1F547" w14:textId="5AFE868C" w:rsidR="00A02BEC" w:rsidRDefault="00A02BEC"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DB0864">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646D40A" w14:textId="77777777" w:rsidR="00817C5A" w:rsidRDefault="00817C5A"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17C5A" w14:paraId="2A365CE5"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990466E" w14:textId="77777777" w:rsidR="00817C5A" w:rsidRDefault="00817C5A" w:rsidP="0039323A">
            <w:pPr>
              <w:spacing w:line="276" w:lineRule="auto"/>
              <w:rPr>
                <w:rFonts w:ascii="Arial" w:hAnsi="Arial" w:cs="Arial"/>
              </w:rPr>
            </w:pPr>
            <w:r>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EEAA12F" w14:textId="77777777" w:rsidR="00817C5A" w:rsidRPr="008B609D" w:rsidRDefault="00817C5A" w:rsidP="0039323A">
            <w:pPr>
              <w:rPr>
                <w:rFonts w:ascii="Arial" w:hAnsi="Arial" w:cs="Arial"/>
              </w:rPr>
            </w:pPr>
            <w:r w:rsidRPr="008B609D">
              <w:rPr>
                <w:rFonts w:ascii="Arial" w:hAnsi="Arial" w:cs="Arial"/>
              </w:rPr>
              <w:t>S/N</w:t>
            </w:r>
          </w:p>
        </w:tc>
      </w:tr>
      <w:tr w:rsidR="00D7150B" w14:paraId="74A0F796"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2968859" w14:textId="77777777" w:rsidR="00D7150B" w:rsidRDefault="00D7150B" w:rsidP="0039323A">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63F978ED" w14:textId="328BAD0D" w:rsidR="00D7150B" w:rsidRPr="00D7150B" w:rsidRDefault="00D7150B" w:rsidP="0039323A">
            <w:pPr>
              <w:rPr>
                <w:rFonts w:ascii="Arial" w:hAnsi="Arial" w:cs="Arial"/>
              </w:rPr>
            </w:pPr>
            <w:r w:rsidRPr="00D7150B">
              <w:rPr>
                <w:rFonts w:ascii="Arial" w:hAnsi="Arial" w:cs="Arial"/>
              </w:rPr>
              <w:t>API-OGICOP-181019-008</w:t>
            </w:r>
          </w:p>
        </w:tc>
      </w:tr>
      <w:tr w:rsidR="00D7150B" w14:paraId="59484A0D"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E471E04" w14:textId="77777777" w:rsidR="00D7150B" w:rsidRDefault="00D7150B" w:rsidP="0039323A">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69576847" w14:textId="337AA736" w:rsidR="00D7150B" w:rsidRPr="00D7150B" w:rsidRDefault="00D7150B" w:rsidP="0039323A">
            <w:pPr>
              <w:jc w:val="both"/>
              <w:rPr>
                <w:rFonts w:ascii="Arial" w:hAnsi="Arial" w:cs="Arial"/>
              </w:rPr>
            </w:pPr>
            <w:r w:rsidRPr="00D7150B">
              <w:rPr>
                <w:rFonts w:ascii="Arial" w:hAnsi="Arial" w:cs="Arial"/>
              </w:rPr>
              <w:t>Mantenimiento de viaducto y reparaciones diversas del recinto de Puerto Morelos, Quintana Roo.</w:t>
            </w:r>
          </w:p>
        </w:tc>
      </w:tr>
      <w:tr w:rsidR="00817C5A" w14:paraId="4A19A3BA" w14:textId="77777777" w:rsidTr="0005307D">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54DC1E5" w14:textId="77777777" w:rsidR="00817C5A" w:rsidRDefault="00817C5A" w:rsidP="0039323A">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53143A9E" w14:textId="7CF51A25" w:rsidR="00817C5A" w:rsidRPr="00D7150B" w:rsidRDefault="0005307D" w:rsidP="0039323A">
            <w:pPr>
              <w:spacing w:line="276" w:lineRule="auto"/>
              <w:jc w:val="both"/>
              <w:rPr>
                <w:rFonts w:ascii="Arial" w:hAnsi="Arial" w:cs="Arial"/>
              </w:rPr>
            </w:pPr>
            <w:r>
              <w:rPr>
                <w:rFonts w:ascii="Arial" w:hAnsi="Arial" w:cs="Arial"/>
              </w:rPr>
              <w:t xml:space="preserve">$ </w:t>
            </w:r>
            <w:r w:rsidRPr="0005307D">
              <w:rPr>
                <w:rFonts w:ascii="Arial" w:hAnsi="Arial" w:cs="Arial"/>
              </w:rPr>
              <w:t>678</w:t>
            </w:r>
            <w:r>
              <w:rPr>
                <w:rFonts w:ascii="Arial" w:hAnsi="Arial" w:cs="Arial"/>
              </w:rPr>
              <w:t>,</w:t>
            </w:r>
            <w:r w:rsidRPr="0005307D">
              <w:rPr>
                <w:rFonts w:ascii="Arial" w:hAnsi="Arial" w:cs="Arial"/>
              </w:rPr>
              <w:t>632.42</w:t>
            </w:r>
          </w:p>
        </w:tc>
      </w:tr>
    </w:tbl>
    <w:p w14:paraId="4A25AC6F" w14:textId="77777777" w:rsidR="0092443D" w:rsidRDefault="0092443D" w:rsidP="002311E5">
      <w:pPr>
        <w:spacing w:after="240" w:line="276" w:lineRule="auto"/>
        <w:jc w:val="both"/>
        <w:rPr>
          <w:rFonts w:ascii="Arial" w:hAnsi="Arial" w:cs="Arial"/>
          <w:b/>
        </w:rPr>
      </w:pPr>
    </w:p>
    <w:p w14:paraId="76248E9A" w14:textId="58EAFE2B" w:rsidR="000A2A94" w:rsidRDefault="00C162A7" w:rsidP="002311E5">
      <w:pPr>
        <w:spacing w:after="240" w:line="276" w:lineRule="auto"/>
        <w:jc w:val="both"/>
        <w:rPr>
          <w:rFonts w:ascii="Arial" w:hAnsi="Arial" w:cs="Arial"/>
          <w:b/>
        </w:rPr>
      </w:pPr>
      <w:r>
        <w:rPr>
          <w:rFonts w:ascii="Arial" w:hAnsi="Arial" w:cs="Arial"/>
          <w:b/>
        </w:rPr>
        <w:t xml:space="preserve">Resultado </w:t>
      </w:r>
      <w:r w:rsidR="000A2A94">
        <w:rPr>
          <w:rFonts w:ascii="Arial" w:hAnsi="Arial" w:cs="Arial"/>
          <w:b/>
        </w:rPr>
        <w:t>8</w:t>
      </w:r>
      <w:r>
        <w:rPr>
          <w:rFonts w:ascii="Arial" w:hAnsi="Arial" w:cs="Arial"/>
          <w:b/>
        </w:rPr>
        <w:t xml:space="preserve">, Observación </w:t>
      </w:r>
      <w:r w:rsidR="000A2A94">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0A2A94" w14:paraId="227E5CFE" w14:textId="77777777" w:rsidTr="006A70A6">
        <w:trPr>
          <w:trHeight w:val="250"/>
          <w:jc w:val="center"/>
        </w:trPr>
        <w:tc>
          <w:tcPr>
            <w:tcW w:w="3692" w:type="dxa"/>
            <w:vAlign w:val="center"/>
            <w:hideMark/>
          </w:tcPr>
          <w:p w14:paraId="02AC6330" w14:textId="77777777" w:rsidR="000A2A94" w:rsidRDefault="000A2A94"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2A65E7E7" w14:textId="77777777" w:rsidR="000A2A94" w:rsidRDefault="000A2A94" w:rsidP="002311E5">
            <w:pPr>
              <w:spacing w:after="240" w:line="276" w:lineRule="auto"/>
              <w:jc w:val="right"/>
              <w:rPr>
                <w:rFonts w:ascii="Arial" w:hAnsi="Arial" w:cs="Arial"/>
                <w:b/>
              </w:rPr>
            </w:pPr>
          </w:p>
        </w:tc>
      </w:tr>
    </w:tbl>
    <w:p w14:paraId="64C23F1C" w14:textId="77777777" w:rsidR="000A2A94" w:rsidRDefault="000A2A94" w:rsidP="002311E5">
      <w:pPr>
        <w:spacing w:after="240" w:line="360" w:lineRule="auto"/>
        <w:jc w:val="both"/>
        <w:rPr>
          <w:rFonts w:ascii="Arial" w:hAnsi="Arial" w:cs="Arial"/>
          <w:b/>
          <w:bCs/>
        </w:rPr>
      </w:pPr>
      <w:r>
        <w:rPr>
          <w:rFonts w:ascii="Arial" w:hAnsi="Arial" w:cs="Arial"/>
          <w:b/>
          <w:bCs/>
        </w:rPr>
        <w:t>Descripción de la observación:</w:t>
      </w:r>
    </w:p>
    <w:p w14:paraId="3BF5CBAB" w14:textId="455BBB1A" w:rsidR="000F7140" w:rsidRDefault="001A272F" w:rsidP="002311E5">
      <w:pPr>
        <w:spacing w:after="240" w:line="360" w:lineRule="auto"/>
        <w:jc w:val="both"/>
        <w:rPr>
          <w:rFonts w:ascii="Arial" w:hAnsi="Arial" w:cs="Arial"/>
        </w:rPr>
      </w:pPr>
      <w:r w:rsidRPr="001A272F">
        <w:rPr>
          <w:rFonts w:ascii="Arial" w:hAnsi="Arial" w:cs="Arial"/>
        </w:rPr>
        <w:t>Durante la revisión y análisis del expediente unitario de la obra: Mantenimiento de viaducto y reparaciones diversas del recin</w:t>
      </w:r>
      <w:r w:rsidR="00731EBA">
        <w:rPr>
          <w:rFonts w:ascii="Arial" w:hAnsi="Arial" w:cs="Arial"/>
        </w:rPr>
        <w:t>to de Puerto Morelos, Quintana R</w:t>
      </w:r>
      <w:r w:rsidR="00C162A7">
        <w:rPr>
          <w:rFonts w:ascii="Arial" w:hAnsi="Arial" w:cs="Arial"/>
        </w:rPr>
        <w:t>oo</w:t>
      </w:r>
      <w:r w:rsidRPr="001A272F">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18D60FB4" w14:textId="22899293" w:rsidR="001A272F" w:rsidRDefault="0092443D" w:rsidP="0039323A">
      <w:pPr>
        <w:spacing w:line="360" w:lineRule="auto"/>
        <w:jc w:val="center"/>
        <w:rPr>
          <w:rFonts w:ascii="Arial" w:hAnsi="Arial" w:cs="Arial"/>
        </w:rPr>
      </w:pPr>
      <w:r w:rsidRPr="00060A61">
        <w:rPr>
          <w:rFonts w:ascii="Arial" w:hAnsi="Arial" w:cs="Arial"/>
          <w:bCs/>
          <w:sz w:val="20"/>
          <w:szCs w:val="20"/>
        </w:rPr>
        <w:t xml:space="preserve">Tabla No </w:t>
      </w:r>
      <w:r w:rsidR="0039323A">
        <w:rPr>
          <w:rFonts w:ascii="Arial" w:hAnsi="Arial" w:cs="Arial"/>
          <w:bCs/>
          <w:sz w:val="20"/>
          <w:szCs w:val="20"/>
        </w:rPr>
        <w:t>20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1A272F" w:rsidRPr="001A272F" w14:paraId="6F6571DE" w14:textId="77777777" w:rsidTr="006A70A6">
        <w:trPr>
          <w:trHeight w:val="301"/>
          <w:tblHeader/>
          <w:jc w:val="center"/>
        </w:trPr>
        <w:tc>
          <w:tcPr>
            <w:tcW w:w="2972" w:type="dxa"/>
            <w:shd w:val="clear" w:color="auto" w:fill="D0CECE" w:themeFill="background2" w:themeFillShade="E6"/>
            <w:vAlign w:val="center"/>
          </w:tcPr>
          <w:p w14:paraId="2551F638" w14:textId="236CF997" w:rsidR="001A272F" w:rsidRPr="001A272F" w:rsidRDefault="001A272F" w:rsidP="005F02CD">
            <w:pPr>
              <w:spacing w:line="276" w:lineRule="auto"/>
              <w:jc w:val="center"/>
              <w:rPr>
                <w:rFonts w:ascii="Arial" w:eastAsia="Arial Narrow" w:hAnsi="Arial" w:cs="Arial"/>
                <w:b/>
                <w:sz w:val="18"/>
                <w:szCs w:val="18"/>
              </w:rPr>
            </w:pPr>
            <w:r w:rsidRPr="001A272F">
              <w:rPr>
                <w:rFonts w:ascii="Arial" w:eastAsia="Arial Narrow" w:hAnsi="Arial" w:cs="Arial"/>
                <w:b/>
                <w:sz w:val="18"/>
                <w:szCs w:val="18"/>
              </w:rPr>
              <w:t>DOCUMENTO</w:t>
            </w:r>
          </w:p>
        </w:tc>
        <w:tc>
          <w:tcPr>
            <w:tcW w:w="6706" w:type="dxa"/>
            <w:shd w:val="clear" w:color="auto" w:fill="D0CECE" w:themeFill="background2" w:themeFillShade="E6"/>
            <w:vAlign w:val="center"/>
          </w:tcPr>
          <w:p w14:paraId="545F845B" w14:textId="77777777" w:rsidR="001A272F" w:rsidRPr="001A272F" w:rsidRDefault="001A272F" w:rsidP="005F02CD">
            <w:pPr>
              <w:spacing w:line="276" w:lineRule="auto"/>
              <w:jc w:val="center"/>
              <w:rPr>
                <w:rFonts w:ascii="Arial" w:eastAsia="Arial Narrow" w:hAnsi="Arial" w:cs="Arial"/>
                <w:b/>
                <w:sz w:val="18"/>
                <w:szCs w:val="18"/>
              </w:rPr>
            </w:pPr>
            <w:r w:rsidRPr="001A272F">
              <w:rPr>
                <w:rFonts w:ascii="Arial" w:eastAsia="Arial Narrow" w:hAnsi="Arial" w:cs="Arial"/>
                <w:b/>
                <w:sz w:val="18"/>
                <w:szCs w:val="18"/>
              </w:rPr>
              <w:t>DISPOSICIÓN INFRINGIDA/REQUERIMIENTOS</w:t>
            </w:r>
          </w:p>
        </w:tc>
      </w:tr>
      <w:tr w:rsidR="001A272F" w:rsidRPr="001A272F" w14:paraId="2C4B752E" w14:textId="77777777" w:rsidTr="006A70A6">
        <w:trPr>
          <w:jc w:val="center"/>
        </w:trPr>
        <w:tc>
          <w:tcPr>
            <w:tcW w:w="2972" w:type="dxa"/>
          </w:tcPr>
          <w:p w14:paraId="21CE578C" w14:textId="77777777"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Medidas o acciones de mitigación</w:t>
            </w:r>
          </w:p>
        </w:tc>
        <w:tc>
          <w:tcPr>
            <w:tcW w:w="6706" w:type="dxa"/>
          </w:tcPr>
          <w:p w14:paraId="0401601E" w14:textId="46C113AD"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 xml:space="preserve">Art. 15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eastAsia="Arial Narrow" w:hAnsi="Arial" w:cs="Arial"/>
                <w:sz w:val="16"/>
                <w:szCs w:val="16"/>
              </w:rPr>
              <w:t>.</w:t>
            </w:r>
          </w:p>
          <w:p w14:paraId="43D11299" w14:textId="77777777"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Art. 28 de la Ley de Equilibrio Ecológico y Protección al Ambiente del Estado de Quintana Roo.</w:t>
            </w:r>
          </w:p>
          <w:p w14:paraId="46C35E29" w14:textId="77777777"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Art.13, fracción VII y 14, fracción IX del Reglamento de la Ley de Equilibrio Ecológico y Protección al Ambiente del Estado de Quintana Roo.</w:t>
            </w:r>
          </w:p>
          <w:p w14:paraId="2EA28816" w14:textId="5655357C"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En las especificaciones generales  punto 14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y señala que todos los costos generados por este concepto deberán incluirse en el cálculo de costos indirectos Se solicita las medidas de mitigación del anexo 1.</w:t>
            </w:r>
          </w:p>
        </w:tc>
      </w:tr>
      <w:tr w:rsidR="001A272F" w:rsidRPr="001A272F" w14:paraId="206EFF3B" w14:textId="77777777" w:rsidTr="006A70A6">
        <w:trPr>
          <w:jc w:val="center"/>
        </w:trPr>
        <w:tc>
          <w:tcPr>
            <w:tcW w:w="2972" w:type="dxa"/>
          </w:tcPr>
          <w:p w14:paraId="65DB4099" w14:textId="77777777"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Dictamen de Adjudicación directa</w:t>
            </w:r>
          </w:p>
        </w:tc>
        <w:tc>
          <w:tcPr>
            <w:tcW w:w="6706" w:type="dxa"/>
          </w:tcPr>
          <w:p w14:paraId="274A1416" w14:textId="3B21F33F"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 xml:space="preserve">Art. 38 último párrafo de la </w:t>
            </w:r>
            <w:r w:rsidR="0039323A" w:rsidRPr="0039323A">
              <w:rPr>
                <w:rFonts w:ascii="Arial" w:eastAsia="Arial Narrow" w:hAnsi="Arial" w:cs="Arial"/>
                <w:sz w:val="16"/>
                <w:szCs w:val="16"/>
              </w:rPr>
              <w:t>Ley de Obras Públicas y Servicios Relacionados con las Mismas del Estado de Quintana Roo</w:t>
            </w:r>
            <w:r w:rsidRPr="0039323A">
              <w:rPr>
                <w:rFonts w:ascii="Arial" w:eastAsia="Arial Narrow" w:hAnsi="Arial" w:cs="Arial"/>
                <w:sz w:val="16"/>
                <w:szCs w:val="16"/>
              </w:rPr>
              <w:t xml:space="preserve">; </w:t>
            </w:r>
          </w:p>
          <w:p w14:paraId="5FF1560C" w14:textId="4DF29CB9"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Art. 46 penúltimo párrafo del R</w:t>
            </w:r>
            <w:r w:rsidR="0039323A" w:rsidRPr="0039323A">
              <w:rPr>
                <w:rFonts w:ascii="Arial" w:eastAsia="Arial Narrow" w:hAnsi="Arial" w:cs="Arial"/>
                <w:sz w:val="16"/>
                <w:szCs w:val="16"/>
              </w:rPr>
              <w:t>eglamento de la Ley de Obras Públicas y Servicios Relacionados con las Mismas del Estado de Quintana Roo</w:t>
            </w:r>
            <w:r w:rsidRPr="0039323A">
              <w:rPr>
                <w:rFonts w:ascii="Arial" w:eastAsia="Arial Narrow" w:hAnsi="Arial" w:cs="Arial"/>
                <w:sz w:val="16"/>
                <w:szCs w:val="16"/>
              </w:rPr>
              <w:t>.</w:t>
            </w:r>
          </w:p>
          <w:p w14:paraId="4BD0B2FA" w14:textId="54C914A7"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lastRenderedPageBreak/>
              <w:t>En el expediente técnico no se integró el dictamen de adjudicación di</w:t>
            </w:r>
            <w:r w:rsidR="00E96C29" w:rsidRPr="0039323A">
              <w:rPr>
                <w:rFonts w:ascii="Arial" w:eastAsia="Arial Narrow" w:hAnsi="Arial" w:cs="Arial"/>
                <w:sz w:val="16"/>
                <w:szCs w:val="16"/>
              </w:rPr>
              <w:t>recta. Se requiere el dictamen.</w:t>
            </w:r>
          </w:p>
        </w:tc>
      </w:tr>
      <w:tr w:rsidR="001A272F" w:rsidRPr="001A272F" w14:paraId="6C6A10C1" w14:textId="77777777" w:rsidTr="006A70A6">
        <w:trPr>
          <w:jc w:val="center"/>
        </w:trPr>
        <w:tc>
          <w:tcPr>
            <w:tcW w:w="2972" w:type="dxa"/>
          </w:tcPr>
          <w:p w14:paraId="5D424F2D" w14:textId="77777777"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lastRenderedPageBreak/>
              <w:t>Presupuesto definitivo</w:t>
            </w:r>
          </w:p>
        </w:tc>
        <w:tc>
          <w:tcPr>
            <w:tcW w:w="6706" w:type="dxa"/>
          </w:tcPr>
          <w:p w14:paraId="53E45BE5" w14:textId="647B671D"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Art. 135 fracción V del R</w:t>
            </w:r>
            <w:r w:rsidR="0039323A" w:rsidRPr="0039323A">
              <w:rPr>
                <w:rFonts w:ascii="Arial" w:eastAsia="Arial Narrow" w:hAnsi="Arial" w:cs="Arial"/>
                <w:sz w:val="16"/>
                <w:szCs w:val="16"/>
              </w:rPr>
              <w:t>eglamento de la Ley de Obras Públicas y Servicios Relacionados con las Mismas del Estado de Quintana Roo</w:t>
            </w:r>
            <w:r w:rsidRPr="0039323A">
              <w:rPr>
                <w:rFonts w:ascii="Arial" w:eastAsia="Arial Narrow" w:hAnsi="Arial" w:cs="Arial"/>
                <w:sz w:val="16"/>
                <w:szCs w:val="16"/>
              </w:rPr>
              <w:t>.</w:t>
            </w:r>
          </w:p>
          <w:p w14:paraId="57BC432E" w14:textId="7F446603" w:rsidR="001A272F" w:rsidRPr="0039323A" w:rsidRDefault="001A272F" w:rsidP="005F02CD">
            <w:pPr>
              <w:spacing w:line="276" w:lineRule="auto"/>
              <w:jc w:val="both"/>
              <w:rPr>
                <w:rFonts w:ascii="Arial" w:eastAsia="Arial Narrow" w:hAnsi="Arial" w:cs="Arial"/>
                <w:sz w:val="16"/>
                <w:szCs w:val="16"/>
              </w:rPr>
            </w:pPr>
            <w:r w:rsidRPr="0039323A">
              <w:rPr>
                <w:rFonts w:ascii="Arial" w:eastAsia="Arial Narrow" w:hAnsi="Arial" w:cs="Arial"/>
                <w:sz w:val="16"/>
                <w:szCs w:val="16"/>
              </w:rPr>
              <w:t>En el expediente técnico el catálogo definitivo integrado tiene un importe de $831,175.89, el monto contratado es de $787,213.61. El monto del catálogo definitivo es mayor al monto contratado de la obra. Se solicita el pre</w:t>
            </w:r>
            <w:r w:rsidR="00E96C29" w:rsidRPr="0039323A">
              <w:rPr>
                <w:rFonts w:ascii="Arial" w:eastAsia="Arial Narrow" w:hAnsi="Arial" w:cs="Arial"/>
                <w:sz w:val="16"/>
                <w:szCs w:val="16"/>
              </w:rPr>
              <w:t xml:space="preserve">supuesto definitivo correcto.  </w:t>
            </w:r>
          </w:p>
        </w:tc>
      </w:tr>
    </w:tbl>
    <w:p w14:paraId="241B59E3" w14:textId="3C775A9F" w:rsidR="001A272F" w:rsidRPr="00E96C29" w:rsidRDefault="00E96C29" w:rsidP="002311E5">
      <w:pPr>
        <w:spacing w:after="240" w:line="360" w:lineRule="auto"/>
        <w:jc w:val="both"/>
        <w:rPr>
          <w:rFonts w:ascii="Arial" w:hAnsi="Arial" w:cs="Arial"/>
          <w:sz w:val="18"/>
          <w:szCs w:val="18"/>
        </w:rPr>
      </w:pPr>
      <w:r w:rsidRPr="00E96C29">
        <w:rPr>
          <w:rFonts w:ascii="Arial" w:hAnsi="Arial" w:cs="Arial"/>
          <w:sz w:val="18"/>
          <w:szCs w:val="18"/>
        </w:rPr>
        <w:t>Fuente: Elaboración propia.</w:t>
      </w:r>
    </w:p>
    <w:p w14:paraId="7F2C7FD8" w14:textId="0B719AC3" w:rsidR="00713CEA" w:rsidRDefault="00713CEA"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69318963" w14:textId="16AE7431" w:rsidR="00713CEA" w:rsidRPr="00D360C1" w:rsidRDefault="00713CEA"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w:t>
      </w:r>
      <w:r w:rsidR="00A72DA9">
        <w:rPr>
          <w:rFonts w:ascii="Arial" w:hAnsi="Arial" w:cs="Arial"/>
        </w:rPr>
        <w:t xml:space="preserve"> a cabo la reunión de trabajo No.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2C7087FD" w14:textId="77777777" w:rsidR="00713CEA" w:rsidRDefault="00713CEA"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45120BC" w14:textId="77777777" w:rsidR="00713CEA" w:rsidRPr="00835D5A" w:rsidRDefault="00713CEA"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56A4DBF8" w14:textId="77777777" w:rsidR="00713CEA" w:rsidRDefault="00713CEA"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0D979D5A" w14:textId="77777777" w:rsidR="00713CEA" w:rsidRDefault="00713CEA"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62073BD1" w14:textId="29200116" w:rsidR="00A37E00" w:rsidRDefault="00A37E00"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4A8E9A51" w14:textId="7C9CF7AC" w:rsidR="00A37E00" w:rsidRDefault="00A37E00"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F02CD">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A72DA9">
        <w:rPr>
          <w:rFonts w:ascii="Arial" w:hAnsi="Arial" w:cs="Arial"/>
        </w:rPr>
        <w:t>N</w:t>
      </w:r>
      <w:r>
        <w:rPr>
          <w:rFonts w:ascii="Arial" w:hAnsi="Arial" w:cs="Arial"/>
        </w:rPr>
        <w:t>o</w:t>
      </w:r>
      <w:r w:rsidR="00A72DA9">
        <w:rPr>
          <w:rFonts w:ascii="Arial" w:hAnsi="Arial" w:cs="Arial"/>
        </w:rPr>
        <w:t>.</w:t>
      </w:r>
      <w:r>
        <w:rPr>
          <w:rFonts w:ascii="Arial" w:hAnsi="Arial" w:cs="Arial"/>
        </w:rPr>
        <w:t xml:space="preserve"> 1 llevada a cabo el 30 de septiembre de 2020.</w:t>
      </w:r>
    </w:p>
    <w:p w14:paraId="5BC2E3A6" w14:textId="77777777" w:rsidR="00A37E00" w:rsidRDefault="00A37E00"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EA4496B" w14:textId="77777777" w:rsidR="00A37E00" w:rsidRDefault="00A37E00"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4B9D1071" w14:textId="77777777" w:rsidR="00341460" w:rsidRDefault="00341460"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38CA39B" w14:textId="77777777" w:rsidR="00341460" w:rsidRDefault="00341460"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256D5903" w14:textId="421446D6" w:rsidR="00341460" w:rsidRDefault="00341460" w:rsidP="002311E5">
      <w:pPr>
        <w:spacing w:after="240" w:line="360" w:lineRule="auto"/>
        <w:jc w:val="both"/>
        <w:rPr>
          <w:rFonts w:ascii="Arial" w:hAnsi="Arial" w:cs="Arial"/>
        </w:rPr>
      </w:pPr>
      <w:r w:rsidRPr="00AA3661">
        <w:rPr>
          <w:rFonts w:ascii="Arial" w:hAnsi="Arial" w:cs="Arial"/>
          <w:b/>
        </w:rPr>
        <w:t xml:space="preserve">Estatus actual: </w:t>
      </w:r>
      <w:r w:rsidR="00E532BD" w:rsidRPr="00E532BD">
        <w:rPr>
          <w:rFonts w:ascii="Arial" w:hAnsi="Arial" w:cs="Arial"/>
        </w:rPr>
        <w:t>Atendido.</w:t>
      </w:r>
      <w:r w:rsidR="00E532BD">
        <w:rPr>
          <w:rFonts w:ascii="Arial" w:hAnsi="Arial" w:cs="Arial"/>
          <w:b/>
        </w:rPr>
        <w:t xml:space="preserve"> </w:t>
      </w:r>
      <w:r w:rsidRPr="00AA3661">
        <w:rPr>
          <w:rFonts w:ascii="Arial" w:hAnsi="Arial" w:cs="Arial"/>
        </w:rPr>
        <w:t>Solventado.</w:t>
      </w:r>
      <w:r>
        <w:rPr>
          <w:rFonts w:ascii="Arial" w:hAnsi="Arial" w:cs="Arial"/>
        </w:rPr>
        <w:t xml:space="preserve"> </w:t>
      </w:r>
    </w:p>
    <w:p w14:paraId="114F0F7A" w14:textId="77777777" w:rsidR="00AA3661" w:rsidRDefault="00AA3661" w:rsidP="002311E5">
      <w:pPr>
        <w:spacing w:after="240" w:line="360" w:lineRule="auto"/>
        <w:jc w:val="both"/>
        <w:rPr>
          <w:rFonts w:ascii="Arial" w:hAnsi="Arial" w:cs="Arial"/>
        </w:rPr>
      </w:pPr>
      <w:r>
        <w:rPr>
          <w:rFonts w:ascii="Arial" w:hAnsi="Arial" w:cs="Arial"/>
          <w:b/>
        </w:rPr>
        <w:lastRenderedPageBreak/>
        <w:t xml:space="preserve">Acción </w:t>
      </w:r>
      <w:r w:rsidRPr="00AA3661">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360F2BF2" w14:textId="3EB25D2B" w:rsidR="00E96C29" w:rsidRPr="00A472FE" w:rsidRDefault="00AA3661" w:rsidP="00A472FE">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B79F4C0" w14:textId="77777777" w:rsidR="005F02CD" w:rsidRDefault="005F02CD" w:rsidP="002311E5">
      <w:pPr>
        <w:spacing w:after="240" w:line="276" w:lineRule="auto"/>
        <w:jc w:val="both"/>
        <w:rPr>
          <w:rFonts w:ascii="Arial" w:hAnsi="Arial" w:cs="Arial"/>
          <w:b/>
        </w:rPr>
      </w:pPr>
    </w:p>
    <w:p w14:paraId="66ACCE8A" w14:textId="445E94A9" w:rsidR="00731EBA" w:rsidRDefault="00B77486" w:rsidP="002311E5">
      <w:pPr>
        <w:spacing w:after="240" w:line="276" w:lineRule="auto"/>
        <w:jc w:val="both"/>
        <w:rPr>
          <w:rFonts w:ascii="Arial" w:hAnsi="Arial" w:cs="Arial"/>
          <w:b/>
        </w:rPr>
      </w:pPr>
      <w:r>
        <w:rPr>
          <w:rFonts w:ascii="Arial" w:hAnsi="Arial" w:cs="Arial"/>
          <w:b/>
        </w:rPr>
        <w:t xml:space="preserve">Resultado </w:t>
      </w:r>
      <w:r w:rsidR="00731EBA">
        <w:rPr>
          <w:rFonts w:ascii="Arial" w:hAnsi="Arial" w:cs="Arial"/>
          <w:b/>
        </w:rPr>
        <w:t>8</w:t>
      </w:r>
      <w:r>
        <w:rPr>
          <w:rFonts w:ascii="Arial" w:hAnsi="Arial" w:cs="Arial"/>
          <w:b/>
        </w:rPr>
        <w:t xml:space="preserve">, Observación </w:t>
      </w:r>
      <w:r w:rsidR="00731EBA">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731EBA" w14:paraId="7645EA4F" w14:textId="77777777" w:rsidTr="006A70A6">
        <w:trPr>
          <w:trHeight w:val="250"/>
          <w:jc w:val="center"/>
        </w:trPr>
        <w:tc>
          <w:tcPr>
            <w:tcW w:w="3692" w:type="dxa"/>
            <w:vAlign w:val="center"/>
            <w:hideMark/>
          </w:tcPr>
          <w:p w14:paraId="0E7C7295" w14:textId="77777777" w:rsidR="00731EBA" w:rsidRDefault="00731EBA"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57446790" w14:textId="77777777" w:rsidR="00731EBA" w:rsidRDefault="00731EBA" w:rsidP="002311E5">
            <w:pPr>
              <w:spacing w:after="240" w:line="276" w:lineRule="auto"/>
              <w:jc w:val="right"/>
              <w:rPr>
                <w:rFonts w:ascii="Arial" w:hAnsi="Arial" w:cs="Arial"/>
                <w:b/>
              </w:rPr>
            </w:pPr>
          </w:p>
        </w:tc>
      </w:tr>
    </w:tbl>
    <w:p w14:paraId="733AC139" w14:textId="77777777" w:rsidR="00731EBA" w:rsidRDefault="00731EBA" w:rsidP="002311E5">
      <w:pPr>
        <w:spacing w:after="240" w:line="360" w:lineRule="auto"/>
        <w:jc w:val="both"/>
        <w:rPr>
          <w:rFonts w:ascii="Arial" w:hAnsi="Arial" w:cs="Arial"/>
          <w:b/>
          <w:bCs/>
        </w:rPr>
      </w:pPr>
      <w:r>
        <w:rPr>
          <w:rFonts w:ascii="Arial" w:hAnsi="Arial" w:cs="Arial"/>
          <w:b/>
          <w:bCs/>
        </w:rPr>
        <w:t>Descripción de la observación:</w:t>
      </w:r>
    </w:p>
    <w:p w14:paraId="2EC2092F" w14:textId="41EB67E5" w:rsidR="00731EBA" w:rsidRDefault="00731EBA" w:rsidP="002311E5">
      <w:pPr>
        <w:spacing w:after="240" w:line="360" w:lineRule="auto"/>
        <w:jc w:val="both"/>
        <w:rPr>
          <w:rFonts w:ascii="Arial" w:hAnsi="Arial" w:cs="Arial"/>
        </w:rPr>
      </w:pPr>
      <w:r w:rsidRPr="00731EBA">
        <w:rPr>
          <w:rFonts w:ascii="Arial" w:hAnsi="Arial" w:cs="Arial"/>
        </w:rPr>
        <w:t>Durante la revisión y análisis del expediente unitario de la obra: Mantenimiento de viaducto y reparaciones diversas del recinto de Puerto M</w:t>
      </w:r>
      <w:r>
        <w:rPr>
          <w:rFonts w:ascii="Arial" w:hAnsi="Arial" w:cs="Arial"/>
        </w:rPr>
        <w:t>orelos, Quintana R</w:t>
      </w:r>
      <w:r w:rsidRPr="00731EBA">
        <w:rPr>
          <w:rFonts w:ascii="Arial" w:hAnsi="Arial" w:cs="Arial"/>
        </w:rPr>
        <w:t>oo., se detectó que el expediente técnico unitario de la obra, contiene documentos considerados irregulares por presentar anomalías trascendentales para la integración del mismo, cuyo detalle se relacionan a continuación:</w:t>
      </w:r>
    </w:p>
    <w:p w14:paraId="787EE65C" w14:textId="6AB07BCF" w:rsidR="000F7140" w:rsidRDefault="00E96C29" w:rsidP="00A472FE">
      <w:pPr>
        <w:spacing w:line="276"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2</w:t>
      </w:r>
      <w:r w:rsidR="00A472FE">
        <w:rPr>
          <w:rFonts w:ascii="Arial" w:hAnsi="Arial" w:cs="Arial"/>
          <w:bCs/>
          <w:sz w:val="20"/>
          <w:szCs w:val="20"/>
        </w:rPr>
        <w:t>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113C6D" w:rsidRPr="00113C6D" w14:paraId="7D3E9FAF" w14:textId="77777777" w:rsidTr="006A70A6">
        <w:trPr>
          <w:trHeight w:val="301"/>
          <w:tblHeader/>
          <w:jc w:val="center"/>
        </w:trPr>
        <w:tc>
          <w:tcPr>
            <w:tcW w:w="2972" w:type="dxa"/>
            <w:shd w:val="clear" w:color="auto" w:fill="D0CECE" w:themeFill="background2" w:themeFillShade="E6"/>
            <w:vAlign w:val="center"/>
          </w:tcPr>
          <w:p w14:paraId="3FA9331F" w14:textId="18480E84" w:rsidR="00113C6D" w:rsidRPr="00113C6D" w:rsidRDefault="00113C6D" w:rsidP="00A472FE">
            <w:pPr>
              <w:spacing w:line="276" w:lineRule="auto"/>
              <w:jc w:val="center"/>
              <w:rPr>
                <w:rFonts w:ascii="Arial" w:eastAsia="Arial Narrow" w:hAnsi="Arial" w:cs="Arial"/>
                <w:b/>
                <w:sz w:val="18"/>
                <w:szCs w:val="18"/>
              </w:rPr>
            </w:pPr>
            <w:r w:rsidRPr="00113C6D">
              <w:rPr>
                <w:rFonts w:ascii="Arial" w:eastAsia="Arial Narrow" w:hAnsi="Arial" w:cs="Arial"/>
                <w:b/>
                <w:sz w:val="18"/>
                <w:szCs w:val="18"/>
              </w:rPr>
              <w:t>DOCUMENTO</w:t>
            </w:r>
          </w:p>
        </w:tc>
        <w:tc>
          <w:tcPr>
            <w:tcW w:w="6706" w:type="dxa"/>
            <w:shd w:val="clear" w:color="auto" w:fill="D0CECE" w:themeFill="background2" w:themeFillShade="E6"/>
            <w:vAlign w:val="center"/>
          </w:tcPr>
          <w:p w14:paraId="591B093F" w14:textId="77777777" w:rsidR="00113C6D" w:rsidRPr="00113C6D" w:rsidRDefault="00113C6D" w:rsidP="00A472FE">
            <w:pPr>
              <w:spacing w:line="276" w:lineRule="auto"/>
              <w:jc w:val="center"/>
              <w:rPr>
                <w:rFonts w:ascii="Arial" w:eastAsia="Arial Narrow" w:hAnsi="Arial" w:cs="Arial"/>
                <w:b/>
                <w:sz w:val="18"/>
                <w:szCs w:val="18"/>
              </w:rPr>
            </w:pPr>
            <w:r w:rsidRPr="00113C6D">
              <w:rPr>
                <w:rFonts w:ascii="Arial" w:eastAsia="Arial Narrow" w:hAnsi="Arial" w:cs="Arial"/>
                <w:b/>
                <w:sz w:val="18"/>
                <w:szCs w:val="18"/>
              </w:rPr>
              <w:t>DISPOSICIÓN INFRINGIDA</w:t>
            </w:r>
          </w:p>
        </w:tc>
      </w:tr>
      <w:tr w:rsidR="00113C6D" w:rsidRPr="00113C6D" w14:paraId="6AC9BD75" w14:textId="77777777" w:rsidTr="006A70A6">
        <w:trPr>
          <w:jc w:val="center"/>
        </w:trPr>
        <w:tc>
          <w:tcPr>
            <w:tcW w:w="2972" w:type="dxa"/>
          </w:tcPr>
          <w:p w14:paraId="6680E8B2" w14:textId="7A06345B" w:rsidR="00113C6D" w:rsidRPr="00276F17" w:rsidRDefault="00113C6D" w:rsidP="00A472FE">
            <w:pPr>
              <w:spacing w:line="276" w:lineRule="auto"/>
              <w:jc w:val="both"/>
              <w:rPr>
                <w:rFonts w:ascii="Arial" w:hAnsi="Arial" w:cs="Arial"/>
                <w:sz w:val="16"/>
                <w:szCs w:val="16"/>
                <w:lang w:eastAsia="es-MX"/>
              </w:rPr>
            </w:pPr>
            <w:r w:rsidRPr="00276F17">
              <w:rPr>
                <w:rFonts w:ascii="Arial" w:hAnsi="Arial" w:cs="Arial"/>
                <w:sz w:val="16"/>
                <w:szCs w:val="16"/>
                <w:lang w:eastAsia="es-MX"/>
              </w:rPr>
              <w:t>Programa anual de obras y servicios relacionados con las mismas (POAS) y presupuesto autorizado</w:t>
            </w:r>
            <w:r w:rsidR="00E96C29" w:rsidRPr="00276F17">
              <w:rPr>
                <w:rFonts w:ascii="Arial" w:hAnsi="Arial" w:cs="Arial"/>
                <w:sz w:val="16"/>
                <w:szCs w:val="16"/>
                <w:lang w:eastAsia="es-MX"/>
              </w:rPr>
              <w:t>.</w:t>
            </w:r>
          </w:p>
        </w:tc>
        <w:tc>
          <w:tcPr>
            <w:tcW w:w="6706" w:type="dxa"/>
          </w:tcPr>
          <w:p w14:paraId="7A6BD2B2" w14:textId="2741A5AE"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13, 14, 18 y 19 de la </w:t>
            </w:r>
            <w:r w:rsidR="00A472FE"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157EF54C" w14:textId="0CFBE097"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Art. 6 fracción II del R</w:t>
            </w:r>
            <w:r w:rsidR="00A472FE" w:rsidRPr="00276F17">
              <w:rPr>
                <w:rFonts w:ascii="Arial" w:eastAsia="Arial Narrow" w:hAnsi="Arial" w:cs="Arial"/>
                <w:sz w:val="16"/>
                <w:szCs w:val="16"/>
              </w:rPr>
              <w:t>eglamento de la Ley de Obras Públicas y Servicios Relacionados con las Mismas del Estado de Quintana Roo</w:t>
            </w:r>
            <w:r w:rsidRPr="00276F17">
              <w:rPr>
                <w:rFonts w:ascii="Arial" w:eastAsia="Arial Narrow" w:hAnsi="Arial" w:cs="Arial"/>
                <w:sz w:val="16"/>
                <w:szCs w:val="16"/>
              </w:rPr>
              <w:t>.</w:t>
            </w:r>
          </w:p>
          <w:p w14:paraId="6CA75737" w14:textId="0FF76A78"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De acuerdo al acta de la primera sesión ordinaria del H. Consejo de Administración efectuada el 21 de marzo de 2019, en el punto 8 inciso C), se presenta y aprueba el programa anual de obras 2019, para la obra en mención se aprueba la cantidad de $ 700,000.00 sin indicar si incluye o no el IVA. Mediante oficio API.GAF.362.2019    se indica que se cuenta con la cantidad de $700,000.00 más IVA, arro</w:t>
            </w:r>
            <w:r w:rsidR="00E96C29" w:rsidRPr="00276F17">
              <w:rPr>
                <w:rFonts w:ascii="Arial" w:eastAsia="Arial Narrow" w:hAnsi="Arial" w:cs="Arial"/>
                <w:sz w:val="16"/>
                <w:szCs w:val="16"/>
              </w:rPr>
              <w:t xml:space="preserve">jando un monto de $812,000.00. </w:t>
            </w:r>
          </w:p>
        </w:tc>
      </w:tr>
      <w:tr w:rsidR="00113C6D" w:rsidRPr="00113C6D" w14:paraId="71462ACF" w14:textId="77777777" w:rsidTr="006A70A6">
        <w:trPr>
          <w:jc w:val="center"/>
        </w:trPr>
        <w:tc>
          <w:tcPr>
            <w:tcW w:w="2972" w:type="dxa"/>
          </w:tcPr>
          <w:p w14:paraId="587621AC" w14:textId="44D3B330"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lastRenderedPageBreak/>
              <w:t>Acta de entrega-recepción</w:t>
            </w:r>
            <w:r w:rsidR="00E96C29" w:rsidRPr="00276F17">
              <w:rPr>
                <w:rFonts w:ascii="Arial" w:hAnsi="Arial" w:cs="Arial"/>
                <w:sz w:val="16"/>
                <w:szCs w:val="16"/>
              </w:rPr>
              <w:t>.</w:t>
            </w:r>
            <w:r w:rsidRPr="00276F17">
              <w:rPr>
                <w:rFonts w:ascii="Arial" w:hAnsi="Arial" w:cs="Arial"/>
                <w:sz w:val="16"/>
                <w:szCs w:val="16"/>
              </w:rPr>
              <w:t xml:space="preserve"> </w:t>
            </w:r>
          </w:p>
        </w:tc>
        <w:tc>
          <w:tcPr>
            <w:tcW w:w="6706" w:type="dxa"/>
          </w:tcPr>
          <w:p w14:paraId="46F69A2D" w14:textId="72F6F97F"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60, Párrafo 1 y 2 de la </w:t>
            </w:r>
            <w:r w:rsidR="00A472FE"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7D859041" w14:textId="643A2586"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Art. 67 y 135 del R</w:t>
            </w:r>
            <w:r w:rsidR="00A472FE" w:rsidRPr="00276F17">
              <w:rPr>
                <w:rFonts w:ascii="Arial" w:eastAsia="Arial Narrow" w:hAnsi="Arial" w:cs="Arial"/>
                <w:sz w:val="16"/>
                <w:szCs w:val="16"/>
              </w:rPr>
              <w:t>eglamento de la Ley de Obras Públicas y Servicios Relacionados con las Mismas del Estado de Quintana Roo</w:t>
            </w:r>
            <w:r w:rsidRPr="00276F17">
              <w:rPr>
                <w:rFonts w:ascii="Arial" w:eastAsia="Arial Narrow" w:hAnsi="Arial" w:cs="Arial"/>
                <w:sz w:val="16"/>
                <w:szCs w:val="16"/>
              </w:rPr>
              <w:t>.</w:t>
            </w:r>
          </w:p>
          <w:p w14:paraId="07FBFAA3" w14:textId="3821FEE0"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De acuerdo al art. 62 de la </w:t>
            </w:r>
            <w:r w:rsidR="00A472FE" w:rsidRPr="00276F17">
              <w:rPr>
                <w:rFonts w:ascii="Arial" w:eastAsia="Arial Narrow" w:hAnsi="Arial" w:cs="Arial"/>
                <w:sz w:val="16"/>
                <w:szCs w:val="16"/>
              </w:rPr>
              <w:t xml:space="preserve">Ley de Obras Públicas y Servicios Relacionados con las Mismas del Estado de Quintana Roo </w:t>
            </w:r>
            <w:r w:rsidRPr="00276F17">
              <w:rPr>
                <w:rFonts w:ascii="Arial" w:eastAsia="Arial Narrow" w:hAnsi="Arial" w:cs="Arial"/>
                <w:sz w:val="16"/>
                <w:szCs w:val="16"/>
              </w:rPr>
              <w:t xml:space="preserve">indica que previamente a la recepción de los trabajos, los contratistas, a su elección, deberán constituir fianza por el equivalente al diez por ciento del monto total ejercido de los trabajos. </w:t>
            </w:r>
          </w:p>
          <w:p w14:paraId="68CAFDC7" w14:textId="77777777"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t>El Art. 67 del RLOPSRMEQROO señala: La garantía a que alude el artículo 62 de la Ley, se liberará una vez transcurridos doce meses, contados a partir de la fecha del acta de recepción física de los trabajos.</w:t>
            </w:r>
          </w:p>
          <w:p w14:paraId="4E76AED5" w14:textId="77777777"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t>El Art. 135 del RLOPSRMEQROO indica que, en el acto de entrega física de los trabajos, el contratista exhibirá la garantía prevista en el artículo 62 de la Ley.</w:t>
            </w:r>
          </w:p>
          <w:p w14:paraId="2BBF9F11" w14:textId="7C6EE212"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En el expediente técnico se encuentra el acta de entrega-recepción cuya fecha es del 20/12/19 e indica que la fecha de la fianza de vicios ocultos del 27/12/19, por lo que no se está considerando lo establecido en la ley y su reglamento. Existe una incongruencia en la fecha de la fianza de vicios ocultos ya que se realizó posterior a la fecha</w:t>
            </w:r>
            <w:r w:rsidR="00E96C29" w:rsidRPr="00276F17">
              <w:rPr>
                <w:rFonts w:ascii="Arial" w:eastAsia="Arial Narrow" w:hAnsi="Arial" w:cs="Arial"/>
                <w:sz w:val="16"/>
                <w:szCs w:val="16"/>
              </w:rPr>
              <w:t xml:space="preserve"> del acta de entrega-recepción.</w:t>
            </w:r>
          </w:p>
        </w:tc>
      </w:tr>
      <w:tr w:rsidR="00113C6D" w:rsidRPr="00113C6D" w14:paraId="70E7AAC6" w14:textId="77777777" w:rsidTr="006A70A6">
        <w:trPr>
          <w:jc w:val="center"/>
        </w:trPr>
        <w:tc>
          <w:tcPr>
            <w:tcW w:w="2972" w:type="dxa"/>
          </w:tcPr>
          <w:p w14:paraId="2BE54D06" w14:textId="503DEE29" w:rsidR="00113C6D" w:rsidRPr="00276F17" w:rsidRDefault="00113C6D" w:rsidP="00A472FE">
            <w:pPr>
              <w:spacing w:line="276" w:lineRule="auto"/>
              <w:jc w:val="both"/>
              <w:rPr>
                <w:rFonts w:ascii="Arial" w:hAnsi="Arial" w:cs="Arial"/>
                <w:sz w:val="16"/>
                <w:szCs w:val="16"/>
                <w:lang w:eastAsia="es-MX"/>
              </w:rPr>
            </w:pPr>
            <w:r w:rsidRPr="00276F17">
              <w:rPr>
                <w:rFonts w:ascii="Arial" w:hAnsi="Arial" w:cs="Arial"/>
                <w:sz w:val="16"/>
                <w:szCs w:val="16"/>
                <w:lang w:eastAsia="es-MX"/>
              </w:rPr>
              <w:t>Defectos y vicios ocultos</w:t>
            </w:r>
            <w:r w:rsidR="00E96C29" w:rsidRPr="00276F17">
              <w:rPr>
                <w:rFonts w:ascii="Arial" w:hAnsi="Arial" w:cs="Arial"/>
                <w:sz w:val="16"/>
                <w:szCs w:val="16"/>
                <w:lang w:eastAsia="es-MX"/>
              </w:rPr>
              <w:t>.</w:t>
            </w:r>
          </w:p>
        </w:tc>
        <w:tc>
          <w:tcPr>
            <w:tcW w:w="6706" w:type="dxa"/>
          </w:tcPr>
          <w:p w14:paraId="16C8A28B" w14:textId="1F563E71"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62 de la </w:t>
            </w:r>
            <w:r w:rsidR="00A472FE"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2A106D4A" w14:textId="1B45857B"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Art. 67 y 135 del R</w:t>
            </w:r>
            <w:r w:rsidR="00A472FE" w:rsidRPr="00276F17">
              <w:rPr>
                <w:rFonts w:ascii="Arial" w:eastAsia="Arial Narrow" w:hAnsi="Arial" w:cs="Arial"/>
                <w:sz w:val="16"/>
                <w:szCs w:val="16"/>
              </w:rPr>
              <w:t>eglamento de la Ley de Obras Públicas y Servicios Relacionados con las Mismas del Estado de Quintana Roo</w:t>
            </w:r>
            <w:r w:rsidRPr="00276F17">
              <w:rPr>
                <w:rFonts w:ascii="Arial" w:eastAsia="Arial Narrow" w:hAnsi="Arial" w:cs="Arial"/>
                <w:sz w:val="16"/>
                <w:szCs w:val="16"/>
              </w:rPr>
              <w:t>.</w:t>
            </w:r>
          </w:p>
          <w:p w14:paraId="533D6B9A" w14:textId="2984FAE1"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De acuerdo al art. 62 de la </w:t>
            </w:r>
            <w:r w:rsidR="00A472FE" w:rsidRPr="00276F17">
              <w:rPr>
                <w:rFonts w:ascii="Arial" w:eastAsia="Arial Narrow" w:hAnsi="Arial" w:cs="Arial"/>
                <w:sz w:val="16"/>
                <w:szCs w:val="16"/>
              </w:rPr>
              <w:t xml:space="preserve">Ley de Obras Públicas y Servicios Relacionados con las Mismas del Estado de Quintana Roo </w:t>
            </w:r>
            <w:r w:rsidRPr="00276F17">
              <w:rPr>
                <w:rFonts w:ascii="Arial" w:eastAsia="Arial Narrow" w:hAnsi="Arial" w:cs="Arial"/>
                <w:sz w:val="16"/>
                <w:szCs w:val="16"/>
              </w:rPr>
              <w:t xml:space="preserve">indica que previamente a la recepción de los trabajos, los contratistas, a su elección, deberán constituir fianza por el equivalente al diez por ciento del monto total ejercido de los trabajos. </w:t>
            </w:r>
          </w:p>
          <w:p w14:paraId="7655C3DD" w14:textId="595339F0"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t>El Art. 67 del R</w:t>
            </w:r>
            <w:r w:rsidR="00A472FE" w:rsidRPr="00276F17">
              <w:rPr>
                <w:rFonts w:ascii="Arial" w:hAnsi="Arial" w:cs="Arial"/>
                <w:sz w:val="16"/>
                <w:szCs w:val="16"/>
              </w:rPr>
              <w:t xml:space="preserve">eglamento de la </w:t>
            </w:r>
            <w:r w:rsidR="00A472FE" w:rsidRPr="00276F17">
              <w:rPr>
                <w:rFonts w:ascii="Arial" w:eastAsia="Arial Narrow" w:hAnsi="Arial" w:cs="Arial"/>
                <w:sz w:val="16"/>
                <w:szCs w:val="16"/>
              </w:rPr>
              <w:t>Ley de Obras Públicas y Servicios Relacionados con las Mismas del Estado de Quintana Roo</w:t>
            </w:r>
            <w:r w:rsidR="00A472FE" w:rsidRPr="00276F17">
              <w:rPr>
                <w:rFonts w:ascii="Arial" w:hAnsi="Arial" w:cs="Arial"/>
                <w:sz w:val="16"/>
                <w:szCs w:val="16"/>
              </w:rPr>
              <w:t xml:space="preserve"> </w:t>
            </w:r>
            <w:r w:rsidRPr="00276F17">
              <w:rPr>
                <w:rFonts w:ascii="Arial" w:hAnsi="Arial" w:cs="Arial"/>
                <w:sz w:val="16"/>
                <w:szCs w:val="16"/>
              </w:rPr>
              <w:t>señala: La garantía a que alude el artículo 62 de la Ley, se liberará una vez transcurridos doce meses, contados a partir de la fecha del acta de recepción física de los trabajos.</w:t>
            </w:r>
          </w:p>
          <w:p w14:paraId="5347FC15" w14:textId="3EA36D03"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t>El Art. 135 del R</w:t>
            </w:r>
            <w:r w:rsidR="00A472FE" w:rsidRPr="00276F17">
              <w:rPr>
                <w:rFonts w:ascii="Arial" w:hAnsi="Arial" w:cs="Arial"/>
                <w:sz w:val="16"/>
                <w:szCs w:val="16"/>
              </w:rPr>
              <w:t xml:space="preserve">eglamento de la </w:t>
            </w:r>
            <w:r w:rsidR="00A472FE" w:rsidRPr="00276F17">
              <w:rPr>
                <w:rFonts w:ascii="Arial" w:eastAsia="Arial Narrow" w:hAnsi="Arial" w:cs="Arial"/>
                <w:sz w:val="16"/>
                <w:szCs w:val="16"/>
              </w:rPr>
              <w:t>Ley de Obras Públicas y Servicios Relacionados con las Mismas del Estado de Quintana Roo</w:t>
            </w:r>
            <w:r w:rsidR="00A472FE" w:rsidRPr="00276F17">
              <w:rPr>
                <w:rFonts w:ascii="Arial" w:hAnsi="Arial" w:cs="Arial"/>
                <w:sz w:val="16"/>
                <w:szCs w:val="16"/>
              </w:rPr>
              <w:t xml:space="preserve"> </w:t>
            </w:r>
            <w:r w:rsidRPr="00276F17">
              <w:rPr>
                <w:rFonts w:ascii="Arial" w:hAnsi="Arial" w:cs="Arial"/>
                <w:sz w:val="16"/>
                <w:szCs w:val="16"/>
              </w:rPr>
              <w:t>indica que, en el acto de entrega física de los trabajos, el contratista exhibirá la garantía prevista en el artículo 62 de la Ley.</w:t>
            </w:r>
          </w:p>
          <w:p w14:paraId="5B0BDB44" w14:textId="1FD32FF2"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En el expediente técnico se encuentra el acta de entrega-recepción cuya fecha es del 20/12/19 y la fianza de vicios ocultos tiene fecha del 27/12/19, por lo que no se está considerando lo estable</w:t>
            </w:r>
            <w:r w:rsidR="00E96C29" w:rsidRPr="00276F17">
              <w:rPr>
                <w:rFonts w:ascii="Arial" w:eastAsia="Arial Narrow" w:hAnsi="Arial" w:cs="Arial"/>
                <w:sz w:val="16"/>
                <w:szCs w:val="16"/>
              </w:rPr>
              <w:t>cido en la ley y su reglamento.</w:t>
            </w:r>
          </w:p>
        </w:tc>
      </w:tr>
      <w:tr w:rsidR="00113C6D" w:rsidRPr="00113C6D" w14:paraId="3B7EADC8" w14:textId="77777777" w:rsidTr="006A70A6">
        <w:trPr>
          <w:jc w:val="center"/>
        </w:trPr>
        <w:tc>
          <w:tcPr>
            <w:tcW w:w="2972" w:type="dxa"/>
          </w:tcPr>
          <w:p w14:paraId="028F5D6D" w14:textId="30E57F6F"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t>Finiquito de obra</w:t>
            </w:r>
            <w:r w:rsidR="00E96C29" w:rsidRPr="00276F17">
              <w:rPr>
                <w:rFonts w:ascii="Arial" w:hAnsi="Arial" w:cs="Arial"/>
                <w:sz w:val="16"/>
                <w:szCs w:val="16"/>
              </w:rPr>
              <w:t>.</w:t>
            </w:r>
          </w:p>
        </w:tc>
        <w:tc>
          <w:tcPr>
            <w:tcW w:w="6706" w:type="dxa"/>
          </w:tcPr>
          <w:p w14:paraId="50FFDCDD" w14:textId="41BBC8CA" w:rsidR="00113C6D" w:rsidRPr="00276F17" w:rsidRDefault="00113C6D" w:rsidP="00A472FE">
            <w:pPr>
              <w:spacing w:line="276" w:lineRule="auto"/>
              <w:jc w:val="both"/>
              <w:rPr>
                <w:rFonts w:ascii="Arial" w:eastAsia="Arial Narrow" w:hAnsi="Arial" w:cs="Arial"/>
                <w:sz w:val="16"/>
                <w:szCs w:val="16"/>
              </w:rPr>
            </w:pPr>
            <w:bookmarkStart w:id="69" w:name="OLE_LINK47"/>
            <w:bookmarkStart w:id="70" w:name="OLE_LINK48"/>
            <w:r w:rsidRPr="00276F17">
              <w:rPr>
                <w:rFonts w:ascii="Arial" w:eastAsia="Arial Narrow" w:hAnsi="Arial" w:cs="Arial"/>
                <w:sz w:val="16"/>
                <w:szCs w:val="16"/>
              </w:rPr>
              <w:t xml:space="preserve">Art.  60, Párrafo 2 y 3 de la </w:t>
            </w:r>
            <w:r w:rsidR="00A472FE" w:rsidRPr="00276F17">
              <w:rPr>
                <w:rFonts w:ascii="Arial" w:eastAsia="Arial Narrow" w:hAnsi="Arial" w:cs="Arial"/>
                <w:sz w:val="16"/>
                <w:szCs w:val="16"/>
              </w:rPr>
              <w:t>Ley de Obras Públicas y Servicios Relacionados con las Mismas del Estado de Quintana Roo</w:t>
            </w:r>
          </w:p>
          <w:p w14:paraId="02C8E1F5" w14:textId="248D4753"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Art.  137, 139 y 140 del R</w:t>
            </w:r>
            <w:r w:rsidR="00A472FE" w:rsidRPr="00276F17">
              <w:rPr>
                <w:rFonts w:ascii="Arial" w:eastAsia="Arial Narrow" w:hAnsi="Arial" w:cs="Arial"/>
                <w:sz w:val="16"/>
                <w:szCs w:val="16"/>
              </w:rPr>
              <w:t xml:space="preserve">eglamento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2F53C378" w14:textId="182E35E7" w:rsidR="00113C6D" w:rsidRPr="00276F17" w:rsidRDefault="00113C6D" w:rsidP="00A472FE">
            <w:pPr>
              <w:spacing w:line="276" w:lineRule="auto"/>
              <w:jc w:val="both"/>
              <w:rPr>
                <w:rFonts w:ascii="Arial" w:hAnsi="Arial" w:cs="Arial"/>
                <w:sz w:val="16"/>
                <w:szCs w:val="16"/>
              </w:rPr>
            </w:pPr>
            <w:r w:rsidRPr="00276F17">
              <w:rPr>
                <w:rFonts w:ascii="Arial" w:eastAsia="Arial Narrow" w:hAnsi="Arial" w:cs="Arial"/>
                <w:sz w:val="16"/>
                <w:szCs w:val="16"/>
              </w:rPr>
              <w:t>En el expediente técnico se encuentra el acta de finiquito y terminación de contrato de fecha 20/12/19, en el número IV (relación de estimaciones pagadas) dice monto pagado a la fecha del finiquito y en el número VI (declaraciones), se manifiesta que no existen adeudos que reclamar, sin embargo, l</w:t>
            </w:r>
            <w:r w:rsidRPr="00276F17">
              <w:rPr>
                <w:rFonts w:ascii="Arial" w:hAnsi="Arial" w:cs="Arial"/>
                <w:sz w:val="16"/>
                <w:szCs w:val="16"/>
              </w:rPr>
              <w:t xml:space="preserve">a factura de la estimación No. 03 (tres) finiquito, tiene fecha del 19/12//19 y la transferencia es del 24/01/20. De igual forma </w:t>
            </w:r>
            <w:r w:rsidRPr="00276F17">
              <w:rPr>
                <w:rFonts w:ascii="Arial" w:eastAsia="Arial Narrow" w:hAnsi="Arial" w:cs="Arial"/>
                <w:sz w:val="16"/>
                <w:szCs w:val="16"/>
              </w:rPr>
              <w:t xml:space="preserve">en el punto VI indica que el contratista hace entrega de la garantía de vicios ocultos, sin embargo, esta última es del 27/12/19. </w:t>
            </w:r>
            <w:r w:rsidRPr="00276F17">
              <w:rPr>
                <w:rFonts w:ascii="Arial" w:hAnsi="Arial" w:cs="Arial"/>
                <w:sz w:val="16"/>
                <w:szCs w:val="16"/>
              </w:rPr>
              <w:t xml:space="preserve">  Siendo incongruente lo indicado en el acta de finiquito. También falta la firma por parte del contratista en el acta de finiquito.</w:t>
            </w:r>
            <w:bookmarkEnd w:id="69"/>
            <w:bookmarkEnd w:id="70"/>
          </w:p>
        </w:tc>
      </w:tr>
      <w:tr w:rsidR="00113C6D" w:rsidRPr="00113C6D" w14:paraId="186C91DE" w14:textId="77777777" w:rsidTr="006A70A6">
        <w:trPr>
          <w:jc w:val="center"/>
        </w:trPr>
        <w:tc>
          <w:tcPr>
            <w:tcW w:w="2972" w:type="dxa"/>
          </w:tcPr>
          <w:p w14:paraId="05DDADAC" w14:textId="30D3095A"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lastRenderedPageBreak/>
              <w:t>Acta de extinción de derechos y obligaciones</w:t>
            </w:r>
            <w:r w:rsidR="00E96C29" w:rsidRPr="00276F17">
              <w:rPr>
                <w:rFonts w:ascii="Arial" w:hAnsi="Arial" w:cs="Arial"/>
                <w:sz w:val="16"/>
                <w:szCs w:val="16"/>
              </w:rPr>
              <w:t>.</w:t>
            </w:r>
          </w:p>
        </w:tc>
        <w:tc>
          <w:tcPr>
            <w:tcW w:w="6706" w:type="dxa"/>
          </w:tcPr>
          <w:p w14:paraId="245C550F" w14:textId="7120BA9F"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60 último párrafo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0537F56C" w14:textId="24191F86" w:rsidR="00113C6D" w:rsidRPr="00276F17" w:rsidRDefault="00113C6D" w:rsidP="00A472FE">
            <w:pPr>
              <w:spacing w:line="276" w:lineRule="auto"/>
              <w:jc w:val="both"/>
              <w:rPr>
                <w:rFonts w:ascii="Arial" w:eastAsia="Arial Narrow" w:hAnsi="Arial" w:cs="Arial"/>
                <w:sz w:val="16"/>
                <w:szCs w:val="16"/>
              </w:rPr>
            </w:pPr>
            <w:r w:rsidRPr="00276F17">
              <w:rPr>
                <w:rFonts w:ascii="Arial" w:eastAsia="Arial Narrow" w:hAnsi="Arial" w:cs="Arial"/>
                <w:sz w:val="16"/>
                <w:szCs w:val="16"/>
              </w:rPr>
              <w:t>Art. 141 del R</w:t>
            </w:r>
            <w:r w:rsidR="00276F17" w:rsidRPr="00276F17">
              <w:rPr>
                <w:rFonts w:ascii="Arial" w:eastAsia="Arial Narrow" w:hAnsi="Arial" w:cs="Arial"/>
                <w:sz w:val="16"/>
                <w:szCs w:val="16"/>
              </w:rPr>
              <w:t>eglamento de la Ley de Obras Públicas y Servicios Relacionados con las Mismas del Estado de Quintana Roo</w:t>
            </w:r>
            <w:r w:rsidRPr="00276F17">
              <w:rPr>
                <w:rFonts w:ascii="Arial" w:eastAsia="Arial Narrow" w:hAnsi="Arial" w:cs="Arial"/>
                <w:sz w:val="16"/>
                <w:szCs w:val="16"/>
              </w:rPr>
              <w:t>.</w:t>
            </w:r>
          </w:p>
          <w:p w14:paraId="71E5D014" w14:textId="43995AEB" w:rsidR="00113C6D" w:rsidRPr="00276F17" w:rsidRDefault="00113C6D" w:rsidP="00A472FE">
            <w:pPr>
              <w:spacing w:line="276" w:lineRule="auto"/>
              <w:jc w:val="both"/>
              <w:rPr>
                <w:rFonts w:ascii="Arial" w:hAnsi="Arial" w:cs="Arial"/>
                <w:sz w:val="16"/>
                <w:szCs w:val="16"/>
              </w:rPr>
            </w:pPr>
            <w:r w:rsidRPr="00276F17">
              <w:rPr>
                <w:rFonts w:ascii="Arial" w:hAnsi="Arial" w:cs="Arial"/>
                <w:sz w:val="16"/>
                <w:szCs w:val="16"/>
              </w:rPr>
              <w:t>Falta la firma por parte del contratista en el acta de extinc</w:t>
            </w:r>
            <w:r w:rsidR="00E96C29" w:rsidRPr="00276F17">
              <w:rPr>
                <w:rFonts w:ascii="Arial" w:hAnsi="Arial" w:cs="Arial"/>
                <w:sz w:val="16"/>
                <w:szCs w:val="16"/>
              </w:rPr>
              <w:t>ión de derechos y obligaciones.</w:t>
            </w:r>
          </w:p>
        </w:tc>
      </w:tr>
    </w:tbl>
    <w:p w14:paraId="79D82CDE" w14:textId="550D66DB" w:rsidR="000F7140" w:rsidRPr="00E96C29" w:rsidRDefault="00E96C29" w:rsidP="002311E5">
      <w:pPr>
        <w:spacing w:after="240" w:line="360" w:lineRule="auto"/>
        <w:jc w:val="both"/>
        <w:rPr>
          <w:rFonts w:ascii="Arial" w:hAnsi="Arial" w:cs="Arial"/>
          <w:sz w:val="18"/>
          <w:szCs w:val="18"/>
        </w:rPr>
      </w:pPr>
      <w:r w:rsidRPr="00E96C29">
        <w:rPr>
          <w:rFonts w:ascii="Arial" w:hAnsi="Arial" w:cs="Arial"/>
          <w:sz w:val="18"/>
          <w:szCs w:val="18"/>
        </w:rPr>
        <w:t>Fuente: Elaboración propia.</w:t>
      </w:r>
    </w:p>
    <w:p w14:paraId="57B2D83C" w14:textId="6817A0CB" w:rsidR="000E5F3E" w:rsidRDefault="000E5F3E"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031E5BB4" w14:textId="688192B2" w:rsidR="000E5F3E" w:rsidRPr="00D360C1" w:rsidRDefault="000E5F3E"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A72DA9">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3EB0BD11" w14:textId="77777777" w:rsidR="000E5F3E" w:rsidRDefault="000E5F3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8608C68" w14:textId="77777777" w:rsidR="000E5F3E" w:rsidRPr="00835D5A" w:rsidRDefault="000E5F3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 y por otra parte, manifestaron</w:t>
      </w:r>
      <w:r w:rsidRPr="007D4995">
        <w:rPr>
          <w:rFonts w:ascii="Arial" w:hAnsi="Arial" w:cs="Arial"/>
          <w:bCs/>
        </w:rPr>
        <w:t xml:space="preserve"> que </w:t>
      </w:r>
      <w:r w:rsidRPr="007D4995">
        <w:rPr>
          <w:rFonts w:ascii="Arial" w:hAnsi="Arial" w:cs="Arial"/>
          <w:bCs/>
        </w:rPr>
        <w:lastRenderedPageBreak/>
        <w:t>están en la mejor disposición de aplicar e implementar mejores controles en la elaboración de los documentos que forman parte del expediente de obra.</w:t>
      </w:r>
    </w:p>
    <w:p w14:paraId="6D07AE76" w14:textId="77777777" w:rsidR="000E5F3E" w:rsidRDefault="000E5F3E"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ABCE571" w14:textId="77777777" w:rsidR="000E5F3E" w:rsidRDefault="000E5F3E"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36F4046F" w14:textId="2DBC016E" w:rsidR="008915D7" w:rsidRDefault="008915D7"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4A5AE646" w14:textId="0C851A63" w:rsidR="008915D7" w:rsidRDefault="008915D7"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F02CD">
        <w:rPr>
          <w:rFonts w:ascii="Arial" w:hAnsi="Arial" w:cs="Arial"/>
          <w:b/>
          <w:bCs/>
        </w:rPr>
        <w:t xml:space="preserve">Administración Portuaria Integral de Quintana Roo, S.A. de C.V. </w:t>
      </w:r>
      <w:r w:rsidRPr="002D13AF">
        <w:rPr>
          <w:rFonts w:ascii="Arial" w:hAnsi="Arial" w:cs="Arial"/>
        </w:rPr>
        <w:t xml:space="preserve">y el equipo auditor, con la finalidad de </w:t>
      </w:r>
      <w:r>
        <w:rPr>
          <w:rFonts w:ascii="Arial" w:hAnsi="Arial" w:cs="Arial"/>
        </w:rPr>
        <w:t xml:space="preserve">desahogar las observaciones pendientes en la reunión de trabajo </w:t>
      </w:r>
      <w:r w:rsidR="00A72DA9">
        <w:rPr>
          <w:rFonts w:ascii="Arial" w:hAnsi="Arial" w:cs="Arial"/>
        </w:rPr>
        <w:t>No.</w:t>
      </w:r>
      <w:r>
        <w:rPr>
          <w:rFonts w:ascii="Arial" w:hAnsi="Arial" w:cs="Arial"/>
        </w:rPr>
        <w:t xml:space="preserve"> 1 llevada a cabo el 30 de septiembre de 2020.</w:t>
      </w:r>
    </w:p>
    <w:p w14:paraId="1C40DE01" w14:textId="77777777" w:rsidR="008915D7" w:rsidRDefault="008915D7"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F918648" w14:textId="77777777" w:rsidR="008915D7" w:rsidRDefault="008915D7"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61F3B3E1" w14:textId="77777777" w:rsidR="008915D7" w:rsidRDefault="008915D7"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D48A098" w14:textId="77777777" w:rsidR="008915D7" w:rsidRDefault="008915D7"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625527D3" w14:textId="57BB13A2" w:rsidR="008915D7" w:rsidRDefault="008915D7" w:rsidP="002311E5">
      <w:pPr>
        <w:spacing w:after="240" w:line="360" w:lineRule="auto"/>
        <w:jc w:val="both"/>
        <w:rPr>
          <w:rFonts w:ascii="Arial" w:hAnsi="Arial" w:cs="Arial"/>
        </w:rPr>
      </w:pPr>
      <w:r w:rsidRPr="00AA3661">
        <w:rPr>
          <w:rFonts w:ascii="Arial" w:hAnsi="Arial" w:cs="Arial"/>
          <w:b/>
        </w:rPr>
        <w:lastRenderedPageBreak/>
        <w:t xml:space="preserve">Estatus actual: </w:t>
      </w:r>
      <w:r w:rsidR="00E532BD">
        <w:rPr>
          <w:rFonts w:ascii="Arial" w:hAnsi="Arial" w:cs="Arial"/>
        </w:rPr>
        <w:t xml:space="preserve">Atendido. </w:t>
      </w:r>
      <w:r w:rsidRPr="00AA3661">
        <w:rPr>
          <w:rFonts w:ascii="Arial" w:hAnsi="Arial" w:cs="Arial"/>
        </w:rPr>
        <w:t>Solventado.</w:t>
      </w:r>
      <w:r>
        <w:rPr>
          <w:rFonts w:ascii="Arial" w:hAnsi="Arial" w:cs="Arial"/>
        </w:rPr>
        <w:t xml:space="preserve"> </w:t>
      </w:r>
    </w:p>
    <w:p w14:paraId="41375C0D" w14:textId="77777777" w:rsidR="00AA3661" w:rsidRDefault="00AA3661" w:rsidP="002311E5">
      <w:pPr>
        <w:spacing w:after="240" w:line="360" w:lineRule="auto"/>
        <w:jc w:val="both"/>
        <w:rPr>
          <w:rFonts w:ascii="Arial" w:hAnsi="Arial" w:cs="Arial"/>
        </w:rPr>
      </w:pPr>
      <w:r>
        <w:rPr>
          <w:rFonts w:ascii="Arial" w:hAnsi="Arial" w:cs="Arial"/>
          <w:b/>
        </w:rPr>
        <w:t xml:space="preserve">Acción </w:t>
      </w:r>
      <w:r w:rsidRPr="00AA3661">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03D33B7D" w14:textId="77777777" w:rsidR="00AA3661" w:rsidRDefault="00AA3661"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65DB1EC" w14:textId="77777777" w:rsidR="005F02CD" w:rsidRDefault="005F02CD"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915D7" w14:paraId="09A9DEAA"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84D1A5E" w14:textId="77777777" w:rsidR="008915D7" w:rsidRDefault="008915D7" w:rsidP="00276F17">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0F95E77" w14:textId="77777777" w:rsidR="008915D7" w:rsidRPr="008B609D" w:rsidRDefault="008915D7" w:rsidP="00276F17">
            <w:pPr>
              <w:rPr>
                <w:rFonts w:ascii="Arial" w:hAnsi="Arial" w:cs="Arial"/>
              </w:rPr>
            </w:pPr>
            <w:r w:rsidRPr="008B609D">
              <w:rPr>
                <w:rFonts w:ascii="Arial" w:hAnsi="Arial" w:cs="Arial"/>
              </w:rPr>
              <w:t>S/N</w:t>
            </w:r>
          </w:p>
        </w:tc>
      </w:tr>
      <w:tr w:rsidR="009A3298" w14:paraId="50F28EE8"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4CFD4A8" w14:textId="77777777" w:rsidR="009A3298" w:rsidRDefault="009A3298" w:rsidP="00276F17">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441E1403" w14:textId="047B8390" w:rsidR="009A3298" w:rsidRPr="00535FA8" w:rsidRDefault="009A3298" w:rsidP="00276F17">
            <w:pPr>
              <w:rPr>
                <w:rFonts w:ascii="Arial" w:hAnsi="Arial" w:cs="Arial"/>
              </w:rPr>
            </w:pPr>
            <w:r w:rsidRPr="00544AA1">
              <w:rPr>
                <w:rFonts w:ascii="Arial" w:hAnsi="Arial" w:cs="Arial"/>
              </w:rPr>
              <w:t>API-OGICOP-231019-009</w:t>
            </w:r>
          </w:p>
        </w:tc>
      </w:tr>
      <w:tr w:rsidR="009A3298" w14:paraId="2F418AC6"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4612FA1" w14:textId="77777777" w:rsidR="009A3298" w:rsidRDefault="009A3298" w:rsidP="00276F17">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F6CE2B2" w14:textId="1172EED3" w:rsidR="009A3298" w:rsidRPr="00535FA8" w:rsidRDefault="009A3298" w:rsidP="00276F17">
            <w:pPr>
              <w:jc w:val="both"/>
              <w:rPr>
                <w:rFonts w:ascii="Arial" w:hAnsi="Arial" w:cs="Arial"/>
              </w:rPr>
            </w:pPr>
            <w:r w:rsidRPr="00544AA1">
              <w:rPr>
                <w:rFonts w:ascii="Arial" w:hAnsi="Arial" w:cs="Arial"/>
              </w:rPr>
              <w:t>Ampliación de sala de espera de la terminal marítima (polígono a) de Isla Mujeres, Quintana Roo.</w:t>
            </w:r>
          </w:p>
        </w:tc>
      </w:tr>
      <w:tr w:rsidR="008915D7" w14:paraId="21BA4B52" w14:textId="77777777" w:rsidTr="00E96C29">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075AC0B" w14:textId="77777777" w:rsidR="008915D7" w:rsidRDefault="008915D7" w:rsidP="00276F17">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3D55DADE" w14:textId="0921002F" w:rsidR="008915D7" w:rsidRPr="00535FA8" w:rsidRDefault="009A3298" w:rsidP="00276F17">
            <w:pPr>
              <w:spacing w:line="276" w:lineRule="auto"/>
              <w:jc w:val="both"/>
              <w:rPr>
                <w:rFonts w:ascii="Arial" w:hAnsi="Arial" w:cs="Arial"/>
              </w:rPr>
            </w:pPr>
            <w:r>
              <w:rPr>
                <w:rFonts w:ascii="Arial" w:hAnsi="Arial" w:cs="Arial"/>
              </w:rPr>
              <w:t xml:space="preserve">$ </w:t>
            </w:r>
            <w:r w:rsidRPr="009A3298">
              <w:rPr>
                <w:rFonts w:ascii="Arial" w:hAnsi="Arial" w:cs="Arial"/>
              </w:rPr>
              <w:t>4</w:t>
            </w:r>
            <w:r>
              <w:rPr>
                <w:rFonts w:ascii="Arial" w:hAnsi="Arial" w:cs="Arial"/>
              </w:rPr>
              <w:t>,</w:t>
            </w:r>
            <w:r w:rsidRPr="009A3298">
              <w:rPr>
                <w:rFonts w:ascii="Arial" w:hAnsi="Arial" w:cs="Arial"/>
              </w:rPr>
              <w:t>677</w:t>
            </w:r>
            <w:r>
              <w:rPr>
                <w:rFonts w:ascii="Arial" w:hAnsi="Arial" w:cs="Arial"/>
              </w:rPr>
              <w:t>,</w:t>
            </w:r>
            <w:r w:rsidRPr="009A3298">
              <w:rPr>
                <w:rFonts w:ascii="Arial" w:hAnsi="Arial" w:cs="Arial"/>
              </w:rPr>
              <w:t>239.18</w:t>
            </w:r>
          </w:p>
        </w:tc>
      </w:tr>
    </w:tbl>
    <w:p w14:paraId="60CDFF4A" w14:textId="77777777" w:rsidR="00DB2106" w:rsidRDefault="00DB2106" w:rsidP="002311E5">
      <w:pPr>
        <w:spacing w:after="240" w:line="276" w:lineRule="auto"/>
        <w:jc w:val="both"/>
        <w:rPr>
          <w:rFonts w:ascii="Arial" w:hAnsi="Arial" w:cs="Arial"/>
          <w:b/>
        </w:rPr>
      </w:pPr>
    </w:p>
    <w:p w14:paraId="48CA28F4" w14:textId="2C47FD52" w:rsidR="00B41435" w:rsidRPr="00B41435" w:rsidRDefault="00DA744A" w:rsidP="002311E5">
      <w:pPr>
        <w:spacing w:after="240" w:line="276" w:lineRule="auto"/>
        <w:jc w:val="both"/>
        <w:rPr>
          <w:rFonts w:ascii="Arial" w:hAnsi="Arial" w:cs="Arial"/>
          <w:b/>
        </w:rPr>
      </w:pPr>
      <w:r>
        <w:rPr>
          <w:rFonts w:ascii="Arial" w:hAnsi="Arial" w:cs="Arial"/>
          <w:b/>
        </w:rPr>
        <w:t xml:space="preserve">Resultado </w:t>
      </w:r>
      <w:r w:rsidR="00B41435">
        <w:rPr>
          <w:rFonts w:ascii="Arial" w:hAnsi="Arial" w:cs="Arial"/>
          <w:b/>
        </w:rPr>
        <w:t>9</w:t>
      </w:r>
      <w:r>
        <w:rPr>
          <w:rFonts w:ascii="Arial" w:hAnsi="Arial" w:cs="Arial"/>
          <w:b/>
        </w:rPr>
        <w:t xml:space="preserve">, Observación </w:t>
      </w:r>
      <w:r w:rsidR="00B41435" w:rsidRPr="00B41435">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41435" w:rsidRPr="00B41435" w14:paraId="3425EF90" w14:textId="77777777" w:rsidTr="006A70A6">
        <w:trPr>
          <w:trHeight w:val="250"/>
          <w:jc w:val="center"/>
        </w:trPr>
        <w:tc>
          <w:tcPr>
            <w:tcW w:w="3692" w:type="dxa"/>
            <w:vAlign w:val="center"/>
            <w:hideMark/>
          </w:tcPr>
          <w:p w14:paraId="0E443F0D" w14:textId="77777777" w:rsidR="00B41435" w:rsidRPr="00B41435" w:rsidRDefault="00B41435" w:rsidP="002311E5">
            <w:pPr>
              <w:spacing w:after="240" w:line="276" w:lineRule="auto"/>
              <w:rPr>
                <w:rFonts w:ascii="Arial" w:hAnsi="Arial" w:cs="Arial"/>
                <w:b/>
                <w:u w:val="single"/>
              </w:rPr>
            </w:pPr>
            <w:r w:rsidRPr="00B41435">
              <w:rPr>
                <w:rFonts w:ascii="Arial" w:hAnsi="Arial" w:cs="Arial"/>
                <w:b/>
              </w:rPr>
              <w:t>Documentación Faltante</w:t>
            </w:r>
          </w:p>
        </w:tc>
        <w:tc>
          <w:tcPr>
            <w:tcW w:w="3603" w:type="dxa"/>
            <w:vAlign w:val="center"/>
          </w:tcPr>
          <w:p w14:paraId="6B338FF1" w14:textId="77777777" w:rsidR="00B41435" w:rsidRPr="00B41435" w:rsidRDefault="00B41435" w:rsidP="002311E5">
            <w:pPr>
              <w:spacing w:after="240" w:line="276" w:lineRule="auto"/>
              <w:jc w:val="right"/>
              <w:rPr>
                <w:rFonts w:ascii="Arial" w:hAnsi="Arial" w:cs="Arial"/>
                <w:b/>
              </w:rPr>
            </w:pPr>
          </w:p>
        </w:tc>
      </w:tr>
    </w:tbl>
    <w:p w14:paraId="2E642714" w14:textId="77777777" w:rsidR="00B41435" w:rsidRPr="00B41435" w:rsidRDefault="00B41435" w:rsidP="002311E5">
      <w:pPr>
        <w:spacing w:after="240" w:line="360" w:lineRule="auto"/>
        <w:jc w:val="both"/>
        <w:rPr>
          <w:rFonts w:ascii="Arial" w:hAnsi="Arial" w:cs="Arial"/>
          <w:b/>
          <w:bCs/>
        </w:rPr>
      </w:pPr>
      <w:r w:rsidRPr="00B41435">
        <w:rPr>
          <w:rFonts w:ascii="Arial" w:hAnsi="Arial" w:cs="Arial"/>
          <w:b/>
          <w:bCs/>
        </w:rPr>
        <w:t>Descripción de la observación:</w:t>
      </w:r>
    </w:p>
    <w:p w14:paraId="41987948" w14:textId="370F5871" w:rsidR="00B41435" w:rsidRDefault="00F1381A" w:rsidP="002311E5">
      <w:pPr>
        <w:spacing w:after="240" w:line="360" w:lineRule="auto"/>
        <w:jc w:val="both"/>
        <w:rPr>
          <w:rFonts w:ascii="Arial" w:hAnsi="Arial" w:cs="Arial"/>
        </w:rPr>
      </w:pPr>
      <w:r w:rsidRPr="00F1381A">
        <w:rPr>
          <w:rFonts w:ascii="Arial" w:hAnsi="Arial" w:cs="Arial"/>
        </w:rPr>
        <w:t>Durante la revisión y análisis del expediente unitario de la obra: Ampliación de sala de espera de la terminal marítima (polígono a</w:t>
      </w:r>
      <w:r>
        <w:rPr>
          <w:rFonts w:ascii="Arial" w:hAnsi="Arial" w:cs="Arial"/>
        </w:rPr>
        <w:t>) de Isla Mujeres, Quintana Roo</w:t>
      </w:r>
      <w:r w:rsidRPr="00F1381A">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331587FF" w14:textId="0748B982" w:rsidR="000F7140" w:rsidRDefault="00E96C29" w:rsidP="00276F17">
      <w:pPr>
        <w:spacing w:line="276" w:lineRule="auto"/>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2</w:t>
      </w:r>
      <w:r w:rsidR="00276F17">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C3686A" w:rsidRPr="00C3686A" w14:paraId="5780ACA3" w14:textId="77777777" w:rsidTr="006A70A6">
        <w:trPr>
          <w:trHeight w:val="301"/>
          <w:tblHeader/>
          <w:jc w:val="center"/>
        </w:trPr>
        <w:tc>
          <w:tcPr>
            <w:tcW w:w="2972" w:type="dxa"/>
            <w:shd w:val="clear" w:color="auto" w:fill="D0CECE" w:themeFill="background2" w:themeFillShade="E6"/>
            <w:vAlign w:val="center"/>
          </w:tcPr>
          <w:p w14:paraId="79E18D46" w14:textId="54BC7238" w:rsidR="00C3686A" w:rsidRPr="00C3686A" w:rsidRDefault="00C3686A" w:rsidP="00DB2106">
            <w:pPr>
              <w:spacing w:line="276" w:lineRule="auto"/>
              <w:jc w:val="center"/>
              <w:rPr>
                <w:rFonts w:ascii="Arial" w:eastAsia="Arial Narrow" w:hAnsi="Arial" w:cs="Arial"/>
                <w:b/>
                <w:sz w:val="18"/>
                <w:szCs w:val="18"/>
              </w:rPr>
            </w:pPr>
            <w:r w:rsidRPr="00C3686A">
              <w:rPr>
                <w:rFonts w:ascii="Arial" w:eastAsia="Arial Narrow" w:hAnsi="Arial" w:cs="Arial"/>
                <w:b/>
                <w:sz w:val="18"/>
                <w:szCs w:val="18"/>
              </w:rPr>
              <w:t>DOCUMENTO</w:t>
            </w:r>
          </w:p>
        </w:tc>
        <w:tc>
          <w:tcPr>
            <w:tcW w:w="6706" w:type="dxa"/>
            <w:shd w:val="clear" w:color="auto" w:fill="D0CECE" w:themeFill="background2" w:themeFillShade="E6"/>
            <w:vAlign w:val="center"/>
          </w:tcPr>
          <w:p w14:paraId="5CF5A9D1" w14:textId="77777777" w:rsidR="00C3686A" w:rsidRPr="00C3686A" w:rsidRDefault="00C3686A" w:rsidP="00DB2106">
            <w:pPr>
              <w:spacing w:line="276" w:lineRule="auto"/>
              <w:jc w:val="center"/>
              <w:rPr>
                <w:rFonts w:ascii="Arial" w:eastAsia="Arial Narrow" w:hAnsi="Arial" w:cs="Arial"/>
                <w:b/>
                <w:sz w:val="18"/>
                <w:szCs w:val="18"/>
              </w:rPr>
            </w:pPr>
            <w:r w:rsidRPr="00C3686A">
              <w:rPr>
                <w:rFonts w:ascii="Arial" w:eastAsia="Arial Narrow" w:hAnsi="Arial" w:cs="Arial"/>
                <w:b/>
                <w:sz w:val="18"/>
                <w:szCs w:val="18"/>
              </w:rPr>
              <w:t>DISPOSICIÓN INFRINGIDA/REQUERIMIENTOS</w:t>
            </w:r>
          </w:p>
        </w:tc>
      </w:tr>
      <w:tr w:rsidR="00C3686A" w:rsidRPr="00C3686A" w14:paraId="7047F50B" w14:textId="77777777" w:rsidTr="006A70A6">
        <w:trPr>
          <w:jc w:val="center"/>
        </w:trPr>
        <w:tc>
          <w:tcPr>
            <w:tcW w:w="2972" w:type="dxa"/>
          </w:tcPr>
          <w:p w14:paraId="7E6BD0C3" w14:textId="29D68199"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Permisos, autorizaciones y licencias que se requieran</w:t>
            </w:r>
            <w:r w:rsidR="00E96C29" w:rsidRPr="00276F17">
              <w:rPr>
                <w:rFonts w:ascii="Arial" w:eastAsia="Arial Narrow" w:hAnsi="Arial" w:cs="Arial"/>
                <w:sz w:val="16"/>
                <w:szCs w:val="16"/>
              </w:rPr>
              <w:t>.</w:t>
            </w:r>
          </w:p>
        </w:tc>
        <w:tc>
          <w:tcPr>
            <w:tcW w:w="6706" w:type="dxa"/>
          </w:tcPr>
          <w:p w14:paraId="0934CA18" w14:textId="2D3AF7FA"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14 fracción VIII y Art. 17, Párrafo 2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4939BAEF" w14:textId="075DD55A"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17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 xml:space="preserve">: </w:t>
            </w:r>
            <w:r w:rsidRPr="00276F17">
              <w:rPr>
                <w:rFonts w:ascii="Arial" w:hAnsi="Arial" w:cs="Arial"/>
                <w:sz w:val="16"/>
                <w:szCs w:val="16"/>
              </w:rPr>
              <w:t>Las instancias convocantes, cuando sea el caso, previamente a la realización de los trabajos, deberán tramitar y obtener de las autoridades competentes los dictámenes, permisos, licencias, derechos de bancos de materiales.</w:t>
            </w:r>
          </w:p>
          <w:p w14:paraId="15C98D8C" w14:textId="0BBEDB65"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No se encuentran en el expediente unitario permisos de construcción, ni las licencias que se requieran para el proceso d</w:t>
            </w:r>
            <w:r w:rsidR="00E96C29" w:rsidRPr="00276F17">
              <w:rPr>
                <w:rFonts w:ascii="Arial" w:eastAsia="Arial Narrow" w:hAnsi="Arial" w:cs="Arial"/>
                <w:sz w:val="16"/>
                <w:szCs w:val="16"/>
              </w:rPr>
              <w:t>e construcción.</w:t>
            </w:r>
          </w:p>
        </w:tc>
      </w:tr>
      <w:tr w:rsidR="00C3686A" w:rsidRPr="00C3686A" w14:paraId="21D4915F" w14:textId="77777777" w:rsidTr="006A70A6">
        <w:trPr>
          <w:jc w:val="center"/>
        </w:trPr>
        <w:tc>
          <w:tcPr>
            <w:tcW w:w="2972" w:type="dxa"/>
          </w:tcPr>
          <w:p w14:paraId="1390A840" w14:textId="347BCCD8"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Medidas o acciones de mitigación</w:t>
            </w:r>
            <w:r w:rsidR="00E96C29" w:rsidRPr="00276F17">
              <w:rPr>
                <w:rFonts w:ascii="Arial" w:eastAsia="Arial Narrow" w:hAnsi="Arial" w:cs="Arial"/>
                <w:sz w:val="16"/>
                <w:szCs w:val="16"/>
              </w:rPr>
              <w:t>.</w:t>
            </w:r>
          </w:p>
        </w:tc>
        <w:tc>
          <w:tcPr>
            <w:tcW w:w="6706" w:type="dxa"/>
          </w:tcPr>
          <w:p w14:paraId="2F935F77" w14:textId="6EB330A5"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15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43C22542" w14:textId="77777777"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Art. 28 de la Ley de Equilibrio Ecológico y Protección al Ambiente del Estado de Quintana Roo.</w:t>
            </w:r>
          </w:p>
          <w:p w14:paraId="0A1C2454" w14:textId="77777777"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Art.13, fracción VII y 14, fracción IX del Reglamento de la Ley de Equilibrio Ecológico y Protección al Ambiente del Estado de Quintana Roo.</w:t>
            </w:r>
          </w:p>
          <w:p w14:paraId="48F2B347" w14:textId="4A9E918A"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En las especificaciones generales  punto 16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y señala que todos los costos generados por este concepto deberán incluirse en el cálculo de costos indirectos Se solicita las med</w:t>
            </w:r>
            <w:r w:rsidR="00E96C29" w:rsidRPr="00276F17">
              <w:rPr>
                <w:rFonts w:ascii="Arial" w:eastAsia="Arial Narrow" w:hAnsi="Arial" w:cs="Arial"/>
                <w:sz w:val="16"/>
                <w:szCs w:val="16"/>
              </w:rPr>
              <w:t>idas de mitigación del anexo 1.</w:t>
            </w:r>
          </w:p>
        </w:tc>
      </w:tr>
      <w:tr w:rsidR="00C3686A" w:rsidRPr="00C3686A" w14:paraId="64958686" w14:textId="77777777" w:rsidTr="006A70A6">
        <w:trPr>
          <w:jc w:val="center"/>
        </w:trPr>
        <w:tc>
          <w:tcPr>
            <w:tcW w:w="2972" w:type="dxa"/>
          </w:tcPr>
          <w:p w14:paraId="72D9B689" w14:textId="12478C7D"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Pólizas de Cheque o transferencia interbancaria</w:t>
            </w:r>
            <w:r w:rsidR="00E96C29" w:rsidRPr="00276F17">
              <w:rPr>
                <w:rFonts w:ascii="Arial" w:eastAsia="Arial Narrow" w:hAnsi="Arial" w:cs="Arial"/>
                <w:sz w:val="16"/>
                <w:szCs w:val="16"/>
              </w:rPr>
              <w:t>.</w:t>
            </w:r>
          </w:p>
        </w:tc>
        <w:tc>
          <w:tcPr>
            <w:tcW w:w="6706" w:type="dxa"/>
          </w:tcPr>
          <w:p w14:paraId="253C9B7C" w14:textId="66B94015" w:rsidR="00C3686A" w:rsidRPr="00276F17" w:rsidRDefault="00C3686A" w:rsidP="00DB2106">
            <w:pPr>
              <w:spacing w:line="276" w:lineRule="auto"/>
              <w:jc w:val="both"/>
              <w:rPr>
                <w:rFonts w:ascii="Arial" w:hAnsi="Arial" w:cs="Arial"/>
                <w:sz w:val="16"/>
                <w:szCs w:val="16"/>
              </w:rPr>
            </w:pPr>
            <w:r w:rsidRPr="00276F17">
              <w:rPr>
                <w:rFonts w:ascii="Arial" w:hAnsi="Arial" w:cs="Arial"/>
                <w:sz w:val="16"/>
                <w:szCs w:val="16"/>
              </w:rPr>
              <w:t xml:space="preserve">Art. 50 de la </w:t>
            </w:r>
            <w:r w:rsidR="00276F17" w:rsidRPr="00276F17">
              <w:rPr>
                <w:rFonts w:ascii="Arial" w:eastAsia="Arial Narrow" w:hAnsi="Arial" w:cs="Arial"/>
                <w:sz w:val="16"/>
                <w:szCs w:val="16"/>
              </w:rPr>
              <w:t>Ley de Obras Públicas y Servicios Relacionados con las Mismas del Estado de Quintana Roo</w:t>
            </w:r>
          </w:p>
          <w:p w14:paraId="2125A550" w14:textId="7AA61093" w:rsidR="00C3686A" w:rsidRPr="00276F17" w:rsidRDefault="00C3686A" w:rsidP="00DB2106">
            <w:pPr>
              <w:spacing w:line="276" w:lineRule="auto"/>
              <w:jc w:val="both"/>
              <w:rPr>
                <w:rFonts w:ascii="Arial" w:eastAsia="Arial Narrow" w:hAnsi="Arial" w:cs="Arial"/>
                <w:sz w:val="16"/>
                <w:szCs w:val="16"/>
              </w:rPr>
            </w:pPr>
            <w:r w:rsidRPr="00276F17">
              <w:rPr>
                <w:rFonts w:ascii="Arial" w:hAnsi="Arial" w:cs="Arial"/>
                <w:sz w:val="16"/>
                <w:szCs w:val="16"/>
              </w:rPr>
              <w:t xml:space="preserve">Art. 50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hAnsi="Arial" w:cs="Arial"/>
                <w:sz w:val="16"/>
                <w:szCs w:val="16"/>
              </w:rPr>
              <w:t>: Las estimaciones por trabajos ejecutados deberán pagarse por parte de la instancia convocante, bajo su responsabilidad, en un plazo no mayor a veinte días naturales, contados a partir de la fecha en que hayan sido autorizadas por la residencia de la obra</w:t>
            </w:r>
          </w:p>
          <w:p w14:paraId="0ACC8EF8" w14:textId="3ADBD36B" w:rsidR="00C3686A" w:rsidRPr="00276F17" w:rsidRDefault="00C3686A" w:rsidP="00DB2106">
            <w:pPr>
              <w:spacing w:line="276" w:lineRule="auto"/>
              <w:jc w:val="both"/>
              <w:rPr>
                <w:rFonts w:ascii="Arial" w:eastAsia="Arial Narrow" w:hAnsi="Arial" w:cs="Arial"/>
                <w:sz w:val="16"/>
                <w:szCs w:val="16"/>
              </w:rPr>
            </w:pPr>
            <w:r w:rsidRPr="00276F17">
              <w:rPr>
                <w:rFonts w:ascii="Arial" w:eastAsia="Arial Narrow" w:hAnsi="Arial" w:cs="Arial"/>
                <w:sz w:val="16"/>
                <w:szCs w:val="16"/>
              </w:rPr>
              <w:t>No se encuentra en el expediente unitario la trans</w:t>
            </w:r>
            <w:r w:rsidR="00E96C29" w:rsidRPr="00276F17">
              <w:rPr>
                <w:rFonts w:ascii="Arial" w:eastAsia="Arial Narrow" w:hAnsi="Arial" w:cs="Arial"/>
                <w:sz w:val="16"/>
                <w:szCs w:val="16"/>
              </w:rPr>
              <w:t>ferencia de la Estimación Tres.</w:t>
            </w:r>
          </w:p>
        </w:tc>
      </w:tr>
    </w:tbl>
    <w:p w14:paraId="48DBD3FC" w14:textId="514F54B2" w:rsidR="00C3686A" w:rsidRPr="00E96C29" w:rsidRDefault="00E96C29" w:rsidP="002311E5">
      <w:pPr>
        <w:spacing w:after="240" w:line="360" w:lineRule="auto"/>
        <w:jc w:val="both"/>
        <w:rPr>
          <w:rFonts w:ascii="Arial" w:hAnsi="Arial" w:cs="Arial"/>
          <w:sz w:val="18"/>
          <w:szCs w:val="18"/>
        </w:rPr>
      </w:pPr>
      <w:r w:rsidRPr="00E96C29">
        <w:rPr>
          <w:rFonts w:ascii="Arial" w:hAnsi="Arial" w:cs="Arial"/>
          <w:sz w:val="18"/>
          <w:szCs w:val="18"/>
        </w:rPr>
        <w:t>Fuente: Elaboración propia.</w:t>
      </w:r>
    </w:p>
    <w:p w14:paraId="6845102C" w14:textId="21044D78" w:rsidR="00C3686A" w:rsidRDefault="00C3686A"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3C8A59A7" w14:textId="6248F41C" w:rsidR="00C3686A" w:rsidRPr="00D360C1" w:rsidRDefault="00C3686A"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A72DA9">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w:t>
      </w:r>
      <w:r w:rsidRPr="002D13AF">
        <w:rPr>
          <w:rFonts w:ascii="Arial" w:hAnsi="Arial" w:cs="Arial"/>
        </w:rPr>
        <w:lastRenderedPageBreak/>
        <w:t xml:space="preserve">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229E2433" w14:textId="77777777" w:rsidR="00C3686A" w:rsidRDefault="00C3686A"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DB3B803" w14:textId="77777777" w:rsidR="00C3686A" w:rsidRPr="00835D5A" w:rsidRDefault="00C3686A"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7E65B3EC" w14:textId="77777777" w:rsidR="00E426A8" w:rsidRDefault="00E426A8"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EB451FB" w14:textId="41041FF5" w:rsidR="00E426A8" w:rsidRDefault="00E426A8"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30D702DD" w14:textId="1B23D0BA" w:rsidR="00E426A8" w:rsidRDefault="00E426A8"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4395AB75" w14:textId="19B7F54B" w:rsidR="00E426A8" w:rsidRDefault="00E426A8"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A72DA9">
        <w:rPr>
          <w:rFonts w:ascii="Arial" w:hAnsi="Arial" w:cs="Arial"/>
        </w:rPr>
        <w:t>No.</w:t>
      </w:r>
      <w:r>
        <w:rPr>
          <w:rFonts w:ascii="Arial" w:hAnsi="Arial" w:cs="Arial"/>
        </w:rPr>
        <w:t xml:space="preserve"> 1 llevada a cabo el 30 de septiembre de 2020.</w:t>
      </w:r>
    </w:p>
    <w:p w14:paraId="12248567" w14:textId="77777777" w:rsidR="00E532BD" w:rsidRDefault="00E532BD" w:rsidP="002311E5">
      <w:pPr>
        <w:spacing w:after="240" w:line="360" w:lineRule="auto"/>
        <w:jc w:val="both"/>
        <w:rPr>
          <w:rFonts w:ascii="Arial" w:hAnsi="Arial" w:cs="Arial"/>
          <w:b/>
        </w:rPr>
      </w:pPr>
    </w:p>
    <w:p w14:paraId="22901CCC" w14:textId="77777777" w:rsidR="00E532BD" w:rsidRDefault="00E532BD" w:rsidP="002311E5">
      <w:pPr>
        <w:spacing w:after="240" w:line="360" w:lineRule="auto"/>
        <w:jc w:val="both"/>
        <w:rPr>
          <w:rFonts w:ascii="Arial" w:hAnsi="Arial" w:cs="Arial"/>
          <w:b/>
        </w:rPr>
      </w:pPr>
    </w:p>
    <w:p w14:paraId="5FDF72CE" w14:textId="1E2F95BC" w:rsidR="00E426A8" w:rsidRDefault="00E426A8"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1A4437BC" w14:textId="77777777" w:rsidR="00E426A8" w:rsidRDefault="00E426A8"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587B538C" w14:textId="77777777" w:rsidR="00E52A52" w:rsidRDefault="00E52A52"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E40FF73" w14:textId="77777777" w:rsidR="00E52A52" w:rsidRDefault="00E52A52"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544AC5A4" w14:textId="58192909" w:rsidR="00E52A52" w:rsidRDefault="00E52A52" w:rsidP="002311E5">
      <w:pPr>
        <w:spacing w:after="240" w:line="360" w:lineRule="auto"/>
        <w:jc w:val="both"/>
        <w:rPr>
          <w:rFonts w:ascii="Arial" w:hAnsi="Arial" w:cs="Arial"/>
        </w:rPr>
      </w:pPr>
      <w:r w:rsidRPr="00AA3661">
        <w:rPr>
          <w:rFonts w:ascii="Arial" w:hAnsi="Arial" w:cs="Arial"/>
          <w:b/>
        </w:rPr>
        <w:t xml:space="preserve">Estatus actual: </w:t>
      </w:r>
      <w:r w:rsidRPr="00AA3661">
        <w:rPr>
          <w:rFonts w:ascii="Arial" w:hAnsi="Arial" w:cs="Arial"/>
        </w:rPr>
        <w:t>Solventado.</w:t>
      </w:r>
      <w:r>
        <w:rPr>
          <w:rFonts w:ascii="Arial" w:hAnsi="Arial" w:cs="Arial"/>
        </w:rPr>
        <w:t xml:space="preserve"> </w:t>
      </w:r>
    </w:p>
    <w:p w14:paraId="03F6B768" w14:textId="77777777" w:rsidR="00AA3661" w:rsidRDefault="00AA3661" w:rsidP="002311E5">
      <w:pPr>
        <w:spacing w:after="240" w:line="360" w:lineRule="auto"/>
        <w:jc w:val="both"/>
        <w:rPr>
          <w:rFonts w:ascii="Arial" w:hAnsi="Arial" w:cs="Arial"/>
        </w:rPr>
      </w:pPr>
      <w:r>
        <w:rPr>
          <w:rFonts w:ascii="Arial" w:hAnsi="Arial" w:cs="Arial"/>
          <w:b/>
        </w:rPr>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2AE6C84E" w14:textId="77777777" w:rsidR="00AA3661" w:rsidRDefault="00AA3661"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16C7879" w14:textId="442BCEC8" w:rsidR="00DB2106" w:rsidRDefault="00DB2106" w:rsidP="002311E5">
      <w:pPr>
        <w:spacing w:after="240" w:line="276" w:lineRule="auto"/>
        <w:jc w:val="both"/>
        <w:rPr>
          <w:rFonts w:ascii="Arial" w:hAnsi="Arial" w:cs="Arial"/>
          <w:b/>
        </w:rPr>
      </w:pPr>
    </w:p>
    <w:p w14:paraId="5FA8B3BC" w14:textId="579D27F9" w:rsidR="00E532BD" w:rsidRDefault="00E532BD" w:rsidP="002311E5">
      <w:pPr>
        <w:spacing w:after="240" w:line="276" w:lineRule="auto"/>
        <w:jc w:val="both"/>
        <w:rPr>
          <w:rFonts w:ascii="Arial" w:hAnsi="Arial" w:cs="Arial"/>
          <w:b/>
        </w:rPr>
      </w:pPr>
    </w:p>
    <w:p w14:paraId="431356CB" w14:textId="77777777" w:rsidR="00E532BD" w:rsidRDefault="00E532BD" w:rsidP="002311E5">
      <w:pPr>
        <w:spacing w:after="240" w:line="276" w:lineRule="auto"/>
        <w:jc w:val="both"/>
        <w:rPr>
          <w:rFonts w:ascii="Arial" w:hAnsi="Arial" w:cs="Arial"/>
          <w:b/>
        </w:rPr>
      </w:pPr>
    </w:p>
    <w:p w14:paraId="234C6FDA" w14:textId="6CB75CB5" w:rsidR="00F56C72" w:rsidRDefault="00DA744A" w:rsidP="002311E5">
      <w:pPr>
        <w:spacing w:after="240" w:line="276" w:lineRule="auto"/>
        <w:jc w:val="both"/>
        <w:rPr>
          <w:rFonts w:ascii="Arial" w:hAnsi="Arial" w:cs="Arial"/>
          <w:b/>
        </w:rPr>
      </w:pPr>
      <w:r>
        <w:rPr>
          <w:rFonts w:ascii="Arial" w:hAnsi="Arial" w:cs="Arial"/>
          <w:b/>
        </w:rPr>
        <w:lastRenderedPageBreak/>
        <w:t xml:space="preserve">Resultado </w:t>
      </w:r>
      <w:r w:rsidR="00F56C72">
        <w:rPr>
          <w:rFonts w:ascii="Arial" w:hAnsi="Arial" w:cs="Arial"/>
          <w:b/>
        </w:rPr>
        <w:t>9</w:t>
      </w:r>
      <w:r>
        <w:rPr>
          <w:rFonts w:ascii="Arial" w:hAnsi="Arial" w:cs="Arial"/>
          <w:b/>
        </w:rPr>
        <w:t xml:space="preserve">, Observación </w:t>
      </w:r>
      <w:r w:rsidR="00F56C72">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F56C72" w14:paraId="5BC96014" w14:textId="77777777" w:rsidTr="006A70A6">
        <w:trPr>
          <w:trHeight w:val="250"/>
          <w:jc w:val="center"/>
        </w:trPr>
        <w:tc>
          <w:tcPr>
            <w:tcW w:w="3692" w:type="dxa"/>
            <w:vAlign w:val="center"/>
            <w:hideMark/>
          </w:tcPr>
          <w:p w14:paraId="466BD483" w14:textId="77777777" w:rsidR="00F56C72" w:rsidRDefault="00F56C72"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31C48905" w14:textId="77777777" w:rsidR="00F56C72" w:rsidRDefault="00F56C72" w:rsidP="002311E5">
            <w:pPr>
              <w:spacing w:after="240" w:line="276" w:lineRule="auto"/>
              <w:jc w:val="right"/>
              <w:rPr>
                <w:rFonts w:ascii="Arial" w:hAnsi="Arial" w:cs="Arial"/>
                <w:b/>
              </w:rPr>
            </w:pPr>
          </w:p>
        </w:tc>
      </w:tr>
    </w:tbl>
    <w:p w14:paraId="5777C23F" w14:textId="77777777" w:rsidR="00F56C72" w:rsidRDefault="00F56C72" w:rsidP="002311E5">
      <w:pPr>
        <w:spacing w:after="240" w:line="360" w:lineRule="auto"/>
        <w:jc w:val="both"/>
        <w:rPr>
          <w:rFonts w:ascii="Arial" w:hAnsi="Arial" w:cs="Arial"/>
          <w:b/>
          <w:bCs/>
        </w:rPr>
      </w:pPr>
      <w:r>
        <w:rPr>
          <w:rFonts w:ascii="Arial" w:hAnsi="Arial" w:cs="Arial"/>
          <w:b/>
          <w:bCs/>
        </w:rPr>
        <w:t>Descripción de la observación:</w:t>
      </w:r>
    </w:p>
    <w:p w14:paraId="3EB11382" w14:textId="40A9F323" w:rsidR="00F56C72" w:rsidRDefault="00F56C72" w:rsidP="002311E5">
      <w:pPr>
        <w:spacing w:after="240" w:line="360" w:lineRule="auto"/>
        <w:jc w:val="both"/>
        <w:rPr>
          <w:rFonts w:ascii="Arial" w:hAnsi="Arial" w:cs="Arial"/>
        </w:rPr>
      </w:pPr>
      <w:r w:rsidRPr="00F56C72">
        <w:rPr>
          <w:rFonts w:ascii="Arial" w:hAnsi="Arial" w:cs="Arial"/>
        </w:rPr>
        <w:t>Durante la revisión y análisis del expediente unitario de la obra: Ampliación de sala de espera de la terminal marítima (polígono a</w:t>
      </w:r>
      <w:r w:rsidR="00DA744A">
        <w:rPr>
          <w:rFonts w:ascii="Arial" w:hAnsi="Arial" w:cs="Arial"/>
        </w:rPr>
        <w:t>) de Isla Mujeres, Quintana Roo</w:t>
      </w:r>
      <w:r w:rsidRPr="00F56C72">
        <w:rPr>
          <w:rFonts w:ascii="Arial" w:hAnsi="Arial" w:cs="Arial"/>
        </w:rPr>
        <w:t>, se detectó que el expediente técnico unitario de la obra, contiene documentos considerados irregulares por presentar anomalías trascendentales para la integración del mismo, cuyo detalle se relacionan a continuación:</w:t>
      </w:r>
    </w:p>
    <w:p w14:paraId="317322C5" w14:textId="05814ED2" w:rsidR="00EB6950" w:rsidRDefault="00E96C29" w:rsidP="00276F17">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2</w:t>
      </w:r>
      <w:r w:rsidR="00276F17">
        <w:rPr>
          <w:rFonts w:ascii="Arial" w:hAnsi="Arial" w:cs="Arial"/>
          <w:bCs/>
          <w:sz w:val="20"/>
          <w:szCs w:val="20"/>
        </w:rPr>
        <w:t>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632B05" w:rsidRPr="00632B05" w14:paraId="38FF7826" w14:textId="77777777" w:rsidTr="006A70A6">
        <w:trPr>
          <w:trHeight w:val="301"/>
          <w:tblHeader/>
          <w:jc w:val="center"/>
        </w:trPr>
        <w:tc>
          <w:tcPr>
            <w:tcW w:w="2972" w:type="dxa"/>
            <w:shd w:val="clear" w:color="auto" w:fill="D0CECE" w:themeFill="background2" w:themeFillShade="E6"/>
            <w:vAlign w:val="center"/>
          </w:tcPr>
          <w:p w14:paraId="13E6730F" w14:textId="72D96C0B" w:rsidR="00632B05" w:rsidRPr="00632B05" w:rsidRDefault="00632B05" w:rsidP="00276F17">
            <w:pPr>
              <w:spacing w:line="276" w:lineRule="auto"/>
              <w:jc w:val="center"/>
              <w:rPr>
                <w:rFonts w:ascii="Arial" w:eastAsia="Arial Narrow" w:hAnsi="Arial" w:cs="Arial"/>
                <w:b/>
                <w:sz w:val="18"/>
                <w:szCs w:val="18"/>
              </w:rPr>
            </w:pPr>
            <w:r w:rsidRPr="00632B05">
              <w:rPr>
                <w:rFonts w:ascii="Arial" w:eastAsia="Arial Narrow" w:hAnsi="Arial" w:cs="Arial"/>
                <w:b/>
                <w:sz w:val="18"/>
                <w:szCs w:val="18"/>
              </w:rPr>
              <w:t>DOCUMENTO</w:t>
            </w:r>
          </w:p>
        </w:tc>
        <w:tc>
          <w:tcPr>
            <w:tcW w:w="6706" w:type="dxa"/>
            <w:shd w:val="clear" w:color="auto" w:fill="D0CECE" w:themeFill="background2" w:themeFillShade="E6"/>
            <w:vAlign w:val="center"/>
          </w:tcPr>
          <w:p w14:paraId="0AD8C4B8" w14:textId="77777777" w:rsidR="00632B05" w:rsidRPr="00632B05" w:rsidRDefault="00632B05" w:rsidP="00276F17">
            <w:pPr>
              <w:spacing w:line="276" w:lineRule="auto"/>
              <w:jc w:val="center"/>
              <w:rPr>
                <w:rFonts w:ascii="Arial" w:eastAsia="Arial Narrow" w:hAnsi="Arial" w:cs="Arial"/>
                <w:b/>
                <w:sz w:val="18"/>
                <w:szCs w:val="18"/>
              </w:rPr>
            </w:pPr>
            <w:r w:rsidRPr="00632B05">
              <w:rPr>
                <w:rFonts w:ascii="Arial" w:eastAsia="Arial Narrow" w:hAnsi="Arial" w:cs="Arial"/>
                <w:b/>
                <w:sz w:val="18"/>
                <w:szCs w:val="18"/>
              </w:rPr>
              <w:t>DISPOSICIÓN INFRINGIDA</w:t>
            </w:r>
          </w:p>
        </w:tc>
      </w:tr>
      <w:tr w:rsidR="00632B05" w:rsidRPr="00632B05" w14:paraId="4368D5C6" w14:textId="77777777" w:rsidTr="006A70A6">
        <w:trPr>
          <w:jc w:val="center"/>
        </w:trPr>
        <w:tc>
          <w:tcPr>
            <w:tcW w:w="2972" w:type="dxa"/>
          </w:tcPr>
          <w:p w14:paraId="3BB11136" w14:textId="4B3C7A02" w:rsidR="00632B05" w:rsidRPr="00276F17" w:rsidRDefault="00632B05" w:rsidP="00276F17">
            <w:pPr>
              <w:spacing w:line="276" w:lineRule="auto"/>
              <w:jc w:val="both"/>
              <w:rPr>
                <w:rFonts w:ascii="Arial" w:hAnsi="Arial" w:cs="Arial"/>
                <w:sz w:val="16"/>
                <w:szCs w:val="16"/>
                <w:lang w:eastAsia="es-MX"/>
              </w:rPr>
            </w:pPr>
            <w:r w:rsidRPr="00276F17">
              <w:rPr>
                <w:rFonts w:ascii="Arial" w:hAnsi="Arial" w:cs="Arial"/>
                <w:sz w:val="16"/>
                <w:szCs w:val="16"/>
                <w:lang w:eastAsia="es-MX"/>
              </w:rPr>
              <w:t>Programa anual de obras y servicios relacionados con las mismas (POAS) y presupuesto autorizado</w:t>
            </w:r>
            <w:r w:rsidR="00E96C29" w:rsidRPr="00276F17">
              <w:rPr>
                <w:rFonts w:ascii="Arial" w:hAnsi="Arial" w:cs="Arial"/>
                <w:sz w:val="16"/>
                <w:szCs w:val="16"/>
                <w:lang w:eastAsia="es-MX"/>
              </w:rPr>
              <w:t>.</w:t>
            </w:r>
          </w:p>
        </w:tc>
        <w:tc>
          <w:tcPr>
            <w:tcW w:w="6706" w:type="dxa"/>
          </w:tcPr>
          <w:p w14:paraId="12EE226E" w14:textId="6AD674A2" w:rsidR="00632B05" w:rsidRPr="00276F17" w:rsidRDefault="00632B05"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13, 14, 18 y 19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54AB9952" w14:textId="40B4FDB8" w:rsidR="00632B05" w:rsidRPr="00276F17" w:rsidRDefault="00632B05"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Art. 6 fracción II del R</w:t>
            </w:r>
            <w:r w:rsidR="00276F17" w:rsidRPr="00276F17">
              <w:rPr>
                <w:rFonts w:ascii="Arial" w:eastAsia="Arial Narrow" w:hAnsi="Arial" w:cs="Arial"/>
                <w:sz w:val="16"/>
                <w:szCs w:val="16"/>
              </w:rPr>
              <w:t>eglamento de la Ley de Obras Públicas y Servicios Relacionados con las Mismas del Estado de Quintana Roo</w:t>
            </w:r>
            <w:r w:rsidRPr="00276F17">
              <w:rPr>
                <w:rFonts w:ascii="Arial" w:eastAsia="Arial Narrow" w:hAnsi="Arial" w:cs="Arial"/>
                <w:sz w:val="16"/>
                <w:szCs w:val="16"/>
              </w:rPr>
              <w:t>.</w:t>
            </w:r>
          </w:p>
          <w:p w14:paraId="01DAD6A3" w14:textId="40FDA29A" w:rsidR="00632B05" w:rsidRPr="00276F17" w:rsidRDefault="00632B05" w:rsidP="00276F17">
            <w:pPr>
              <w:spacing w:line="276" w:lineRule="auto"/>
              <w:jc w:val="both"/>
              <w:rPr>
                <w:rFonts w:ascii="Arial" w:eastAsia="Arial Narrow" w:hAnsi="Arial" w:cs="Arial"/>
                <w:sz w:val="16"/>
                <w:szCs w:val="16"/>
              </w:rPr>
            </w:pPr>
            <w:bookmarkStart w:id="71" w:name="OLE_LINK33"/>
            <w:bookmarkStart w:id="72" w:name="OLE_LINK34"/>
            <w:r w:rsidRPr="00276F17">
              <w:rPr>
                <w:rFonts w:ascii="Arial" w:eastAsia="Arial Narrow" w:hAnsi="Arial" w:cs="Arial"/>
                <w:sz w:val="16"/>
                <w:szCs w:val="16"/>
              </w:rPr>
              <w:t xml:space="preserve">De acuerdo al acta de la primera sesión ordinaria del H. Consejo de Administración efectuada el 21 de marzo de 2019, en el punto 8 inciso C), se presenta y aprueba el programa anual de obras 2019, para la obra en mención se aprueba la cantidad de $ 6,000,000.00 sin indicar si incluye o no el IVA. Mediante oficio API.GAF.363.2019 se indica que se cuenta con $6,000,000.00 más IVA, arrojando un monto de $6,960,000.00. </w:t>
            </w:r>
            <w:bookmarkEnd w:id="71"/>
            <w:bookmarkEnd w:id="72"/>
          </w:p>
        </w:tc>
      </w:tr>
      <w:tr w:rsidR="00632B05" w:rsidRPr="00632B05" w14:paraId="70328B6E" w14:textId="77777777" w:rsidTr="006A70A6">
        <w:trPr>
          <w:jc w:val="center"/>
        </w:trPr>
        <w:tc>
          <w:tcPr>
            <w:tcW w:w="2972" w:type="dxa"/>
          </w:tcPr>
          <w:p w14:paraId="27DDED5E" w14:textId="692CEA12" w:rsidR="00632B05" w:rsidRPr="00276F17" w:rsidRDefault="00632B05" w:rsidP="00276F17">
            <w:pPr>
              <w:spacing w:line="276" w:lineRule="auto"/>
              <w:jc w:val="both"/>
              <w:rPr>
                <w:rFonts w:ascii="Arial" w:hAnsi="Arial" w:cs="Arial"/>
                <w:sz w:val="16"/>
                <w:szCs w:val="16"/>
                <w:lang w:eastAsia="es-MX"/>
              </w:rPr>
            </w:pPr>
            <w:r w:rsidRPr="00276F17">
              <w:rPr>
                <w:rFonts w:ascii="Arial" w:hAnsi="Arial" w:cs="Arial"/>
                <w:sz w:val="16"/>
                <w:szCs w:val="16"/>
                <w:lang w:eastAsia="es-MX"/>
              </w:rPr>
              <w:t>Números generadores, croquis,  fotografías y pruebas de laboratorio</w:t>
            </w:r>
            <w:r w:rsidR="00E96C29" w:rsidRPr="00276F17">
              <w:rPr>
                <w:rFonts w:ascii="Arial" w:hAnsi="Arial" w:cs="Arial"/>
                <w:sz w:val="16"/>
                <w:szCs w:val="16"/>
                <w:lang w:eastAsia="es-MX"/>
              </w:rPr>
              <w:t>.</w:t>
            </w:r>
          </w:p>
        </w:tc>
        <w:tc>
          <w:tcPr>
            <w:tcW w:w="6706" w:type="dxa"/>
          </w:tcPr>
          <w:p w14:paraId="07E7F0DD" w14:textId="55CD6D40" w:rsidR="00632B05" w:rsidRPr="00F53526" w:rsidRDefault="00632B05" w:rsidP="00276F17">
            <w:pPr>
              <w:spacing w:line="276" w:lineRule="auto"/>
              <w:jc w:val="both"/>
              <w:rPr>
                <w:rFonts w:ascii="Arial" w:eastAsia="Arial Narrow" w:hAnsi="Arial" w:cs="Arial"/>
                <w:sz w:val="16"/>
                <w:szCs w:val="16"/>
              </w:rPr>
            </w:pPr>
            <w:r w:rsidRPr="00F53526">
              <w:rPr>
                <w:rFonts w:ascii="Arial" w:eastAsia="Arial Narrow" w:hAnsi="Arial" w:cs="Arial"/>
                <w:sz w:val="16"/>
                <w:szCs w:val="16"/>
              </w:rPr>
              <w:t xml:space="preserve">Art. 50 </w:t>
            </w:r>
            <w:r w:rsidR="00276F17" w:rsidRPr="00276F17">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68100D39" w14:textId="249DE564" w:rsidR="00632B05" w:rsidRPr="00F53526" w:rsidRDefault="00632B05" w:rsidP="00276F17">
            <w:pPr>
              <w:spacing w:line="276" w:lineRule="auto"/>
              <w:jc w:val="both"/>
              <w:rPr>
                <w:rFonts w:ascii="Arial" w:eastAsia="Arial Narrow" w:hAnsi="Arial" w:cs="Arial"/>
                <w:sz w:val="16"/>
                <w:szCs w:val="16"/>
              </w:rPr>
            </w:pPr>
            <w:r w:rsidRPr="00F53526">
              <w:rPr>
                <w:rFonts w:ascii="Arial" w:eastAsia="Arial Narrow" w:hAnsi="Arial" w:cs="Arial"/>
                <w:sz w:val="16"/>
                <w:szCs w:val="16"/>
              </w:rPr>
              <w:t>Art. 102 del R</w:t>
            </w:r>
            <w:r w:rsidR="00276F17" w:rsidRPr="00F53526">
              <w:rPr>
                <w:rFonts w:ascii="Arial" w:eastAsia="Arial Narrow" w:hAnsi="Arial" w:cs="Arial"/>
                <w:sz w:val="16"/>
                <w:szCs w:val="16"/>
              </w:rPr>
              <w:t xml:space="preserve">eglamento de la </w:t>
            </w:r>
            <w:r w:rsidR="00276F17" w:rsidRPr="00276F17">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63452F40" w14:textId="0121FB19" w:rsidR="00632B05" w:rsidRPr="00276F17" w:rsidRDefault="00632B05"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En el expediente técnico se integró la estimación 2, los números generadores, croquis y su reporte fotográfico, en su encabezado aparece como estimación 1, existiendo un error porque correspon</w:t>
            </w:r>
            <w:r w:rsidR="00E96C29" w:rsidRPr="00276F17">
              <w:rPr>
                <w:rFonts w:ascii="Arial" w:eastAsia="Arial Narrow" w:hAnsi="Arial" w:cs="Arial"/>
                <w:sz w:val="16"/>
                <w:szCs w:val="16"/>
              </w:rPr>
              <w:t xml:space="preserve">den a la estimación 2.  </w:t>
            </w:r>
          </w:p>
        </w:tc>
      </w:tr>
    </w:tbl>
    <w:p w14:paraId="0FFBA002" w14:textId="7A455318" w:rsidR="00EB6950" w:rsidRPr="00E96C29" w:rsidRDefault="00E96C29" w:rsidP="002311E5">
      <w:pPr>
        <w:spacing w:after="240" w:line="360" w:lineRule="auto"/>
        <w:jc w:val="both"/>
        <w:rPr>
          <w:rFonts w:ascii="Arial" w:hAnsi="Arial" w:cs="Arial"/>
          <w:sz w:val="18"/>
          <w:szCs w:val="18"/>
        </w:rPr>
      </w:pPr>
      <w:r w:rsidRPr="00E96C29">
        <w:rPr>
          <w:rFonts w:ascii="Arial" w:hAnsi="Arial" w:cs="Arial"/>
          <w:sz w:val="18"/>
          <w:szCs w:val="18"/>
        </w:rPr>
        <w:t>Fuente: Elaboración propia.</w:t>
      </w:r>
    </w:p>
    <w:p w14:paraId="25F4CB95" w14:textId="745BFBDC" w:rsidR="00921BDB" w:rsidRDefault="00921BDB"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3B32E51A" w14:textId="1A8107DD" w:rsidR="00921BDB" w:rsidRPr="00D360C1" w:rsidRDefault="00921BDB"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A72DA9">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 xml:space="preserve">derivaron </w:t>
      </w:r>
      <w:r>
        <w:rPr>
          <w:rFonts w:ascii="Arial" w:hAnsi="Arial" w:cs="Arial"/>
        </w:rPr>
        <w:lastRenderedPageBreak/>
        <w:t>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2A8BE559" w14:textId="77777777" w:rsidR="00921BDB" w:rsidRDefault="00921BDB"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E6DEA70" w14:textId="77777777" w:rsidR="00921BDB" w:rsidRPr="00835D5A" w:rsidRDefault="00921BDB"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7708A792" w14:textId="77777777" w:rsidR="0043467F" w:rsidRDefault="0043467F"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2118127" w14:textId="77777777" w:rsidR="0043467F" w:rsidRDefault="0043467F"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14948B6A" w14:textId="3C2D80BD" w:rsidR="0043467F" w:rsidRDefault="0043467F"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21B5179C" w14:textId="72512F46" w:rsidR="0043467F" w:rsidRDefault="0043467F"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sidR="00A72DA9">
        <w:rPr>
          <w:rFonts w:ascii="Arial" w:hAnsi="Arial" w:cs="Arial"/>
        </w:rPr>
        <w:t xml:space="preserve"> cabo la reunión de trabajo No.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A72DA9">
        <w:rPr>
          <w:rFonts w:ascii="Arial" w:hAnsi="Arial" w:cs="Arial"/>
        </w:rPr>
        <w:t>No.</w:t>
      </w:r>
      <w:r>
        <w:rPr>
          <w:rFonts w:ascii="Arial" w:hAnsi="Arial" w:cs="Arial"/>
        </w:rPr>
        <w:t xml:space="preserve"> 1 llevada a cabo el 30 de septiembre de 2020.</w:t>
      </w:r>
    </w:p>
    <w:p w14:paraId="3B5774B1" w14:textId="77777777" w:rsidR="0043467F" w:rsidRDefault="0043467F"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25248CE9" w14:textId="77777777" w:rsidR="0043467F" w:rsidRDefault="0043467F"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1142BC50" w14:textId="77777777" w:rsidR="004B1E4B" w:rsidRDefault="004B1E4B"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83F12B8" w14:textId="5CDD40AA" w:rsidR="004B1E4B" w:rsidRPr="004E07BF" w:rsidRDefault="004B1E4B" w:rsidP="002311E5">
      <w:pPr>
        <w:spacing w:after="240" w:line="360" w:lineRule="auto"/>
        <w:jc w:val="both"/>
      </w:pPr>
      <w:r w:rsidRPr="001D61BE">
        <w:rPr>
          <w:rFonts w:ascii="Arial" w:hAnsi="Arial" w:cs="Arial"/>
        </w:rPr>
        <w:t>Del análisis de la información y documentación presentada por el ente fiscalizado se determina que la obser</w:t>
      </w:r>
      <w:r>
        <w:rPr>
          <w:rFonts w:ascii="Arial" w:hAnsi="Arial" w:cs="Arial"/>
        </w:rPr>
        <w:t>vación permanece, ya que, en el</w:t>
      </w:r>
      <w:r w:rsidRPr="001D61BE">
        <w:rPr>
          <w:rFonts w:ascii="Arial" w:hAnsi="Arial" w:cs="Arial"/>
        </w:rPr>
        <w:t xml:space="preserve"> punto:</w:t>
      </w:r>
      <w:r w:rsidRPr="00963B94">
        <w:t xml:space="preserve"> </w:t>
      </w:r>
      <w:r w:rsidRPr="004B1E4B">
        <w:rPr>
          <w:rFonts w:ascii="Arial" w:hAnsi="Arial" w:cs="Arial"/>
        </w:rPr>
        <w:t>Números generadores, croquis, fotografías y pruebas de laboratorio</w:t>
      </w:r>
      <w:r w:rsidRPr="001D61BE">
        <w:rPr>
          <w:rFonts w:ascii="Arial" w:hAnsi="Arial" w:cs="Arial"/>
        </w:rPr>
        <w:t xml:space="preserve">, los representantes de la Administración Portuaria Integral de Quintana Roo, S.A. de C.V., manifestaron que están en la mejor disposición de aplicar e implementar mejores controles en la </w:t>
      </w:r>
      <w:r>
        <w:rPr>
          <w:rFonts w:ascii="Arial" w:hAnsi="Arial" w:cs="Arial"/>
        </w:rPr>
        <w:t>integración</w:t>
      </w:r>
      <w:r w:rsidRPr="001D61BE">
        <w:rPr>
          <w:rFonts w:ascii="Arial" w:hAnsi="Arial" w:cs="Arial"/>
        </w:rPr>
        <w:t xml:space="preserve"> de los documentos que forman parte del expediente de obra.</w:t>
      </w:r>
    </w:p>
    <w:p w14:paraId="4572B266" w14:textId="7E70974C" w:rsidR="00EF1F7B" w:rsidRDefault="00EF1F7B" w:rsidP="002311E5">
      <w:pPr>
        <w:spacing w:after="240" w:line="360" w:lineRule="auto"/>
        <w:jc w:val="both"/>
        <w:rPr>
          <w:rFonts w:ascii="Arial" w:hAnsi="Arial" w:cs="Arial"/>
        </w:rPr>
      </w:pPr>
      <w:r w:rsidRPr="00AB146C">
        <w:rPr>
          <w:rFonts w:ascii="Arial" w:hAnsi="Arial" w:cs="Arial"/>
          <w:b/>
        </w:rPr>
        <w:t xml:space="preserve">Estatus actual: </w:t>
      </w:r>
      <w:r w:rsidR="00E532BD" w:rsidRPr="00E532BD">
        <w:rPr>
          <w:rFonts w:ascii="Arial" w:hAnsi="Arial" w:cs="Arial"/>
        </w:rPr>
        <w:t xml:space="preserve">Atendido. </w:t>
      </w:r>
      <w:r w:rsidRPr="00E532BD">
        <w:rPr>
          <w:rFonts w:ascii="Arial" w:hAnsi="Arial" w:cs="Arial"/>
        </w:rPr>
        <w:t>No solventado</w:t>
      </w:r>
      <w:r w:rsidRPr="00AB146C">
        <w:rPr>
          <w:rFonts w:ascii="Arial" w:hAnsi="Arial" w:cs="Arial"/>
        </w:rPr>
        <w:t>.</w:t>
      </w:r>
    </w:p>
    <w:p w14:paraId="23CE8029" w14:textId="77777777" w:rsidR="00EF1F7B" w:rsidRDefault="00EF1F7B" w:rsidP="002311E5">
      <w:pPr>
        <w:spacing w:after="240" w:line="360" w:lineRule="auto"/>
        <w:jc w:val="both"/>
        <w:rPr>
          <w:rFonts w:ascii="Arial" w:hAnsi="Arial" w:cs="Arial"/>
        </w:rPr>
      </w:pPr>
      <w:r>
        <w:rPr>
          <w:rFonts w:ascii="Arial" w:hAnsi="Arial" w:cs="Arial"/>
          <w:b/>
        </w:rPr>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44175AC5" w14:textId="6E443889" w:rsidR="00EF1F7B" w:rsidRDefault="00EF1F7B"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AB146C">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E166CC3" w14:textId="77777777" w:rsidR="00EF1F7B" w:rsidRDefault="00EF1F7B"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4B1F9E" w14:paraId="7AAB4BFD"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66D577" w14:textId="77777777" w:rsidR="004B1F9E" w:rsidRDefault="004B1F9E" w:rsidP="00276F17">
            <w:pPr>
              <w:spacing w:line="276" w:lineRule="auto"/>
              <w:rPr>
                <w:rFonts w:ascii="Arial" w:hAnsi="Arial" w:cs="Arial"/>
              </w:rPr>
            </w:pPr>
            <w:r>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5182760" w14:textId="77777777" w:rsidR="004B1F9E" w:rsidRPr="008B609D" w:rsidRDefault="004B1F9E" w:rsidP="00276F17">
            <w:pPr>
              <w:rPr>
                <w:rFonts w:ascii="Arial" w:hAnsi="Arial" w:cs="Arial"/>
              </w:rPr>
            </w:pPr>
            <w:r w:rsidRPr="008B609D">
              <w:rPr>
                <w:rFonts w:ascii="Arial" w:hAnsi="Arial" w:cs="Arial"/>
              </w:rPr>
              <w:t>S/N</w:t>
            </w:r>
          </w:p>
        </w:tc>
      </w:tr>
      <w:tr w:rsidR="004B1F9E" w14:paraId="70164F26"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88F1901" w14:textId="77777777" w:rsidR="004B1F9E" w:rsidRDefault="004B1F9E" w:rsidP="00276F17">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44BF0B03" w14:textId="590531A5" w:rsidR="004B1F9E" w:rsidRPr="004B1F9E" w:rsidRDefault="004B1F9E" w:rsidP="00276F17">
            <w:pPr>
              <w:rPr>
                <w:rFonts w:ascii="Arial" w:hAnsi="Arial" w:cs="Arial"/>
              </w:rPr>
            </w:pPr>
            <w:r w:rsidRPr="004B1F9E">
              <w:rPr>
                <w:rFonts w:ascii="Arial" w:hAnsi="Arial" w:cs="Arial"/>
              </w:rPr>
              <w:t>API-OGICOP-291119-010</w:t>
            </w:r>
          </w:p>
        </w:tc>
      </w:tr>
      <w:tr w:rsidR="004B1F9E" w14:paraId="3CECFFD7"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2E75593" w14:textId="77777777" w:rsidR="004B1F9E" w:rsidRDefault="004B1F9E" w:rsidP="00276F17">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FCAAA1E" w14:textId="374E66ED" w:rsidR="004B1F9E" w:rsidRPr="004B1F9E" w:rsidRDefault="004B1F9E" w:rsidP="00276F17">
            <w:pPr>
              <w:jc w:val="both"/>
              <w:rPr>
                <w:rFonts w:ascii="Arial" w:hAnsi="Arial" w:cs="Arial"/>
              </w:rPr>
            </w:pPr>
            <w:r w:rsidRPr="004B1F9E">
              <w:rPr>
                <w:rFonts w:ascii="Arial" w:hAnsi="Arial" w:cs="Arial"/>
              </w:rPr>
              <w:t>Electrificación de tablero de medición para locales comerciales y construcción de pozo pluvial en Punta Sam, Quintana Roo.</w:t>
            </w:r>
          </w:p>
        </w:tc>
      </w:tr>
      <w:tr w:rsidR="004B1F9E" w14:paraId="0974F0A7" w14:textId="77777777" w:rsidTr="00AB146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B1FA4C2" w14:textId="77777777" w:rsidR="004B1F9E" w:rsidRDefault="004B1F9E" w:rsidP="00276F17">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38009585" w14:textId="5B564275" w:rsidR="004B1F9E" w:rsidRPr="004B1F9E" w:rsidRDefault="00AB146C" w:rsidP="00276F17">
            <w:pPr>
              <w:spacing w:line="276" w:lineRule="auto"/>
              <w:jc w:val="both"/>
              <w:rPr>
                <w:rFonts w:ascii="Arial" w:hAnsi="Arial" w:cs="Arial"/>
              </w:rPr>
            </w:pPr>
            <w:r>
              <w:rPr>
                <w:rFonts w:ascii="Arial" w:hAnsi="Arial" w:cs="Arial"/>
              </w:rPr>
              <w:t xml:space="preserve">$ </w:t>
            </w:r>
            <w:r w:rsidRPr="00AB146C">
              <w:rPr>
                <w:rFonts w:ascii="Arial" w:hAnsi="Arial" w:cs="Arial"/>
              </w:rPr>
              <w:t>526</w:t>
            </w:r>
            <w:r>
              <w:rPr>
                <w:rFonts w:ascii="Arial" w:hAnsi="Arial" w:cs="Arial"/>
              </w:rPr>
              <w:t>,</w:t>
            </w:r>
            <w:r w:rsidRPr="00AB146C">
              <w:rPr>
                <w:rFonts w:ascii="Arial" w:hAnsi="Arial" w:cs="Arial"/>
              </w:rPr>
              <w:t>417.59</w:t>
            </w:r>
          </w:p>
        </w:tc>
      </w:tr>
    </w:tbl>
    <w:p w14:paraId="386427C0" w14:textId="77777777" w:rsidR="00276F17" w:rsidRDefault="00276F17" w:rsidP="002311E5">
      <w:pPr>
        <w:spacing w:after="240" w:line="276" w:lineRule="auto"/>
        <w:jc w:val="both"/>
        <w:rPr>
          <w:rFonts w:ascii="Arial" w:hAnsi="Arial" w:cs="Arial"/>
          <w:b/>
        </w:rPr>
      </w:pPr>
    </w:p>
    <w:p w14:paraId="6E1C1CFF" w14:textId="7E8E6922" w:rsidR="00683DD7" w:rsidRDefault="00DA744A" w:rsidP="002311E5">
      <w:pPr>
        <w:spacing w:after="240" w:line="276" w:lineRule="auto"/>
        <w:jc w:val="both"/>
        <w:rPr>
          <w:rFonts w:ascii="Arial" w:hAnsi="Arial" w:cs="Arial"/>
          <w:b/>
        </w:rPr>
      </w:pPr>
      <w:r>
        <w:rPr>
          <w:rFonts w:ascii="Arial" w:hAnsi="Arial" w:cs="Arial"/>
          <w:b/>
        </w:rPr>
        <w:t xml:space="preserve">Resultado </w:t>
      </w:r>
      <w:r w:rsidR="00683DD7">
        <w:rPr>
          <w:rFonts w:ascii="Arial" w:hAnsi="Arial" w:cs="Arial"/>
          <w:b/>
        </w:rPr>
        <w:t>10</w:t>
      </w:r>
      <w:r>
        <w:rPr>
          <w:rFonts w:ascii="Arial" w:hAnsi="Arial" w:cs="Arial"/>
          <w:b/>
        </w:rPr>
        <w:t xml:space="preserve">, Observación </w:t>
      </w:r>
      <w:r w:rsidR="00683DD7">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83DD7" w14:paraId="63A9FA1C" w14:textId="77777777" w:rsidTr="006A70A6">
        <w:trPr>
          <w:trHeight w:val="250"/>
          <w:jc w:val="center"/>
        </w:trPr>
        <w:tc>
          <w:tcPr>
            <w:tcW w:w="3692" w:type="dxa"/>
            <w:vAlign w:val="center"/>
            <w:hideMark/>
          </w:tcPr>
          <w:p w14:paraId="2FFF7E7A" w14:textId="77777777" w:rsidR="00683DD7" w:rsidRDefault="00683DD7"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77A3D832" w14:textId="77777777" w:rsidR="00683DD7" w:rsidRDefault="00683DD7" w:rsidP="002311E5">
            <w:pPr>
              <w:spacing w:after="240" w:line="276" w:lineRule="auto"/>
              <w:jc w:val="right"/>
              <w:rPr>
                <w:rFonts w:ascii="Arial" w:hAnsi="Arial" w:cs="Arial"/>
                <w:b/>
              </w:rPr>
            </w:pPr>
          </w:p>
        </w:tc>
      </w:tr>
    </w:tbl>
    <w:p w14:paraId="0AECFF6F" w14:textId="77777777" w:rsidR="00683DD7" w:rsidRDefault="00683DD7" w:rsidP="002311E5">
      <w:pPr>
        <w:spacing w:after="240" w:line="360" w:lineRule="auto"/>
        <w:jc w:val="both"/>
        <w:rPr>
          <w:rFonts w:ascii="Arial" w:hAnsi="Arial" w:cs="Arial"/>
          <w:b/>
          <w:bCs/>
        </w:rPr>
      </w:pPr>
      <w:r>
        <w:rPr>
          <w:rFonts w:ascii="Arial" w:hAnsi="Arial" w:cs="Arial"/>
          <w:b/>
          <w:bCs/>
        </w:rPr>
        <w:t>Descripción de la observación:</w:t>
      </w:r>
    </w:p>
    <w:p w14:paraId="4177E45A" w14:textId="25372F43" w:rsidR="000F7140" w:rsidRDefault="00683DD7" w:rsidP="002311E5">
      <w:pPr>
        <w:spacing w:after="240" w:line="360" w:lineRule="auto"/>
        <w:jc w:val="both"/>
        <w:rPr>
          <w:rFonts w:ascii="Arial" w:hAnsi="Arial" w:cs="Arial"/>
        </w:rPr>
      </w:pPr>
      <w:r w:rsidRPr="00683DD7">
        <w:rPr>
          <w:rFonts w:ascii="Arial" w:hAnsi="Arial" w:cs="Arial"/>
        </w:rPr>
        <w:t xml:space="preserve">Durante la revisión y análisis del expediente unitario de la obra: Electrificación de tablero de medición para locales comerciales y construcción de </w:t>
      </w:r>
      <w:r>
        <w:rPr>
          <w:rFonts w:ascii="Arial" w:hAnsi="Arial" w:cs="Arial"/>
        </w:rPr>
        <w:t>pozo pluvial en Punta Sam</w:t>
      </w:r>
      <w:r w:rsidRPr="00683DD7">
        <w:rPr>
          <w:rFonts w:ascii="Arial" w:hAnsi="Arial" w:cs="Arial"/>
        </w:rPr>
        <w:t xml:space="preserve">, Quintana </w:t>
      </w:r>
      <w:r w:rsidR="00DA744A">
        <w:rPr>
          <w:rFonts w:ascii="Arial" w:hAnsi="Arial" w:cs="Arial"/>
        </w:rPr>
        <w:t>Roo,</w:t>
      </w:r>
      <w:r w:rsidRPr="00683DD7">
        <w:rPr>
          <w:rFonts w:ascii="Arial" w:hAnsi="Arial" w:cs="Arial"/>
        </w:rPr>
        <w:t xml:space="preserve"> Se detecta que omitieron integrar los documentos señalados en diversas leyes, decretos, reglamentos y demás disposiciones aplicables en materia de contratación de obra pública que a continuación se relacionan:</w:t>
      </w:r>
    </w:p>
    <w:p w14:paraId="004595C3" w14:textId="64843484" w:rsidR="00683DD7" w:rsidRDefault="00E96C29" w:rsidP="00276F17">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2</w:t>
      </w:r>
      <w:r w:rsidR="00276F17">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683DD7" w:rsidRPr="00181303" w14:paraId="3A256C26" w14:textId="77777777" w:rsidTr="006A70A6">
        <w:trPr>
          <w:trHeight w:val="301"/>
          <w:tblHeader/>
          <w:jc w:val="center"/>
        </w:trPr>
        <w:tc>
          <w:tcPr>
            <w:tcW w:w="2972" w:type="dxa"/>
            <w:shd w:val="clear" w:color="auto" w:fill="D0CECE" w:themeFill="background2" w:themeFillShade="E6"/>
            <w:vAlign w:val="center"/>
          </w:tcPr>
          <w:p w14:paraId="332A46D5" w14:textId="77777777" w:rsidR="00683DD7" w:rsidRPr="00683DD7" w:rsidRDefault="00683DD7" w:rsidP="00276F17">
            <w:pPr>
              <w:spacing w:line="276" w:lineRule="auto"/>
              <w:jc w:val="center"/>
              <w:rPr>
                <w:rFonts w:ascii="Arial" w:eastAsia="Arial Narrow" w:hAnsi="Arial" w:cs="Arial"/>
                <w:b/>
                <w:sz w:val="18"/>
                <w:szCs w:val="18"/>
              </w:rPr>
            </w:pPr>
            <w:r w:rsidRPr="00683DD7">
              <w:rPr>
                <w:rFonts w:ascii="Arial" w:eastAsia="Arial Narrow" w:hAnsi="Arial" w:cs="Arial"/>
                <w:b/>
                <w:sz w:val="18"/>
                <w:szCs w:val="18"/>
              </w:rPr>
              <w:t>DOCUMENTO FALTANTE</w:t>
            </w:r>
          </w:p>
        </w:tc>
        <w:tc>
          <w:tcPr>
            <w:tcW w:w="6706" w:type="dxa"/>
            <w:shd w:val="clear" w:color="auto" w:fill="D0CECE" w:themeFill="background2" w:themeFillShade="E6"/>
            <w:vAlign w:val="center"/>
          </w:tcPr>
          <w:p w14:paraId="77EC2A73" w14:textId="77777777" w:rsidR="00683DD7" w:rsidRPr="00683DD7" w:rsidRDefault="00683DD7" w:rsidP="00276F17">
            <w:pPr>
              <w:spacing w:line="276" w:lineRule="auto"/>
              <w:jc w:val="center"/>
              <w:rPr>
                <w:rFonts w:ascii="Arial" w:eastAsia="Arial Narrow" w:hAnsi="Arial" w:cs="Arial"/>
                <w:b/>
                <w:sz w:val="18"/>
                <w:szCs w:val="18"/>
              </w:rPr>
            </w:pPr>
            <w:r w:rsidRPr="00683DD7">
              <w:rPr>
                <w:rFonts w:ascii="Arial" w:eastAsia="Arial Narrow" w:hAnsi="Arial" w:cs="Arial"/>
                <w:b/>
                <w:sz w:val="18"/>
                <w:szCs w:val="18"/>
              </w:rPr>
              <w:t>DISPOSICIÓN INFRINGIDA/REQUERIMIENTOS</w:t>
            </w:r>
          </w:p>
        </w:tc>
      </w:tr>
      <w:tr w:rsidR="00683DD7" w:rsidRPr="00181303" w14:paraId="13E5F474" w14:textId="77777777" w:rsidTr="006A70A6">
        <w:trPr>
          <w:jc w:val="center"/>
        </w:trPr>
        <w:tc>
          <w:tcPr>
            <w:tcW w:w="2972" w:type="dxa"/>
          </w:tcPr>
          <w:p w14:paraId="48B2B6B6" w14:textId="01094E3C" w:rsidR="00683DD7" w:rsidRPr="00276F17" w:rsidRDefault="00683DD7"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Medidas o acciones de mitigación</w:t>
            </w:r>
            <w:r w:rsidR="00E96C29" w:rsidRPr="00276F17">
              <w:rPr>
                <w:rFonts w:ascii="Arial" w:eastAsia="Arial Narrow" w:hAnsi="Arial" w:cs="Arial"/>
                <w:sz w:val="16"/>
                <w:szCs w:val="16"/>
              </w:rPr>
              <w:t>.</w:t>
            </w:r>
          </w:p>
        </w:tc>
        <w:tc>
          <w:tcPr>
            <w:tcW w:w="6706" w:type="dxa"/>
          </w:tcPr>
          <w:p w14:paraId="0B1833D8" w14:textId="1CD391AF" w:rsidR="00683DD7" w:rsidRPr="00276F17" w:rsidRDefault="00683DD7"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 xml:space="preserve">Art. 15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eastAsia="Arial Narrow" w:hAnsi="Arial" w:cs="Arial"/>
                <w:sz w:val="16"/>
                <w:szCs w:val="16"/>
              </w:rPr>
              <w:t>.</w:t>
            </w:r>
          </w:p>
          <w:p w14:paraId="3A89A323" w14:textId="77777777" w:rsidR="00683DD7" w:rsidRPr="00276F17" w:rsidRDefault="00683DD7"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Art. 28 de la Ley de Equilibrio Ecológico y Protección al Ambiente del Estado de Quintana Roo.</w:t>
            </w:r>
          </w:p>
          <w:p w14:paraId="4D443BFF" w14:textId="77777777" w:rsidR="00683DD7" w:rsidRPr="00276F17" w:rsidRDefault="00683DD7"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Art.13, fracción VII y 14, fracción IX del Reglamento de la Ley de Equilibrio Ecológico y Protección al Ambiente del Estado de Quintana Roo.</w:t>
            </w:r>
          </w:p>
          <w:p w14:paraId="225AE3E8" w14:textId="1FF5B5B8" w:rsidR="00683DD7" w:rsidRPr="00276F17" w:rsidRDefault="00683DD7"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En las especificaciones generales  punto 13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y señala que todos los costos generados por este concepto deberán incluirse en el cálculo de costos indirectos Se solicita las med</w:t>
            </w:r>
            <w:r w:rsidR="00E96C29" w:rsidRPr="00276F17">
              <w:rPr>
                <w:rFonts w:ascii="Arial" w:eastAsia="Arial Narrow" w:hAnsi="Arial" w:cs="Arial"/>
                <w:sz w:val="16"/>
                <w:szCs w:val="16"/>
              </w:rPr>
              <w:t>idas de mitigación del anexo 1.</w:t>
            </w:r>
          </w:p>
        </w:tc>
      </w:tr>
      <w:tr w:rsidR="00683DD7" w:rsidRPr="00181303" w14:paraId="1F845522" w14:textId="77777777" w:rsidTr="006A70A6">
        <w:trPr>
          <w:jc w:val="center"/>
        </w:trPr>
        <w:tc>
          <w:tcPr>
            <w:tcW w:w="2972" w:type="dxa"/>
          </w:tcPr>
          <w:p w14:paraId="77DFD051" w14:textId="77777777" w:rsidR="00683DD7" w:rsidRPr="00276F17" w:rsidRDefault="00683DD7" w:rsidP="00276F17">
            <w:pPr>
              <w:spacing w:line="276" w:lineRule="auto"/>
              <w:jc w:val="both"/>
              <w:rPr>
                <w:rFonts w:ascii="Arial" w:eastAsia="Arial Narrow" w:hAnsi="Arial" w:cs="Arial"/>
                <w:sz w:val="16"/>
                <w:szCs w:val="16"/>
              </w:rPr>
            </w:pPr>
            <w:r w:rsidRPr="00276F17">
              <w:rPr>
                <w:rFonts w:ascii="Arial" w:hAnsi="Arial" w:cs="Arial"/>
                <w:sz w:val="16"/>
                <w:szCs w:val="16"/>
              </w:rPr>
              <w:t>Justificación de excepción a la licitación pública.</w:t>
            </w:r>
          </w:p>
        </w:tc>
        <w:tc>
          <w:tcPr>
            <w:tcW w:w="6706" w:type="dxa"/>
          </w:tcPr>
          <w:p w14:paraId="6047ACE2" w14:textId="1BFE2E43" w:rsidR="00683DD7" w:rsidRPr="00276F17" w:rsidRDefault="00683DD7" w:rsidP="00276F17">
            <w:pPr>
              <w:spacing w:line="276" w:lineRule="auto"/>
              <w:jc w:val="both"/>
              <w:rPr>
                <w:rFonts w:ascii="Arial" w:hAnsi="Arial" w:cs="Arial"/>
                <w:sz w:val="16"/>
                <w:szCs w:val="16"/>
              </w:rPr>
            </w:pPr>
            <w:r w:rsidRPr="00276F17">
              <w:rPr>
                <w:rFonts w:ascii="Arial" w:hAnsi="Arial" w:cs="Arial"/>
                <w:sz w:val="16"/>
                <w:szCs w:val="16"/>
              </w:rPr>
              <w:t xml:space="preserve">Art. 38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hAnsi="Arial" w:cs="Arial"/>
                <w:sz w:val="16"/>
                <w:szCs w:val="16"/>
              </w:rPr>
              <w:t>.</w:t>
            </w:r>
          </w:p>
          <w:p w14:paraId="38C044E0" w14:textId="156A48FA" w:rsidR="00683DD7" w:rsidRPr="00276F17" w:rsidRDefault="00683DD7" w:rsidP="00276F17">
            <w:pPr>
              <w:spacing w:line="276" w:lineRule="auto"/>
              <w:jc w:val="both"/>
              <w:rPr>
                <w:rFonts w:ascii="Arial" w:hAnsi="Arial" w:cs="Arial"/>
                <w:sz w:val="16"/>
                <w:szCs w:val="16"/>
              </w:rPr>
            </w:pPr>
            <w:r w:rsidRPr="00276F17">
              <w:rPr>
                <w:rFonts w:ascii="Arial" w:hAnsi="Arial" w:cs="Arial"/>
                <w:sz w:val="16"/>
                <w:szCs w:val="16"/>
              </w:rPr>
              <w:t>Art. 46 del R</w:t>
            </w:r>
            <w:r w:rsidR="00276F17" w:rsidRPr="00276F17">
              <w:rPr>
                <w:rFonts w:ascii="Arial" w:hAnsi="Arial" w:cs="Arial"/>
                <w:sz w:val="16"/>
                <w:szCs w:val="16"/>
              </w:rPr>
              <w:t xml:space="preserve">eglamento de la </w:t>
            </w:r>
            <w:r w:rsidR="00276F17" w:rsidRPr="00276F17">
              <w:rPr>
                <w:rFonts w:ascii="Arial" w:eastAsia="Arial Narrow" w:hAnsi="Arial" w:cs="Arial"/>
                <w:sz w:val="16"/>
                <w:szCs w:val="16"/>
              </w:rPr>
              <w:t>Ley de Obras Públicas y Servicios Relacionados con las Mismas del Estado de Quintana Roo</w:t>
            </w:r>
            <w:r w:rsidRPr="00276F17">
              <w:rPr>
                <w:rFonts w:ascii="Arial" w:hAnsi="Arial" w:cs="Arial"/>
                <w:sz w:val="16"/>
                <w:szCs w:val="16"/>
              </w:rPr>
              <w:t>.</w:t>
            </w:r>
          </w:p>
          <w:p w14:paraId="1B0EBD64" w14:textId="08C70D31" w:rsidR="00683DD7" w:rsidRPr="00276F17" w:rsidRDefault="00683DD7" w:rsidP="00276F17">
            <w:pPr>
              <w:spacing w:line="276" w:lineRule="auto"/>
              <w:jc w:val="both"/>
              <w:rPr>
                <w:rFonts w:ascii="Arial" w:hAnsi="Arial" w:cs="Arial"/>
                <w:sz w:val="16"/>
                <w:szCs w:val="16"/>
              </w:rPr>
            </w:pPr>
            <w:r w:rsidRPr="00276F17">
              <w:rPr>
                <w:rFonts w:ascii="Arial" w:hAnsi="Arial" w:cs="Arial"/>
                <w:sz w:val="16"/>
                <w:szCs w:val="16"/>
              </w:rPr>
              <w:t>En el expediente técnico no se integró la justificación de exc</w:t>
            </w:r>
            <w:r w:rsidR="00E96C29" w:rsidRPr="00276F17">
              <w:rPr>
                <w:rFonts w:ascii="Arial" w:hAnsi="Arial" w:cs="Arial"/>
                <w:sz w:val="16"/>
                <w:szCs w:val="16"/>
              </w:rPr>
              <w:t>epción a la licitación pública.</w:t>
            </w:r>
          </w:p>
        </w:tc>
      </w:tr>
      <w:tr w:rsidR="00683DD7" w:rsidRPr="00181303" w14:paraId="723AB6AF" w14:textId="77777777" w:rsidTr="006A70A6">
        <w:trPr>
          <w:jc w:val="center"/>
        </w:trPr>
        <w:tc>
          <w:tcPr>
            <w:tcW w:w="2972" w:type="dxa"/>
          </w:tcPr>
          <w:p w14:paraId="32C2CED9" w14:textId="77B6D376" w:rsidR="00683DD7" w:rsidRPr="00276F17" w:rsidRDefault="00683DD7" w:rsidP="00276F17">
            <w:pPr>
              <w:spacing w:line="276" w:lineRule="auto"/>
              <w:jc w:val="both"/>
              <w:rPr>
                <w:rFonts w:ascii="Arial" w:hAnsi="Arial" w:cs="Arial"/>
                <w:sz w:val="16"/>
                <w:szCs w:val="16"/>
                <w:lang w:eastAsia="es-MX"/>
              </w:rPr>
            </w:pPr>
            <w:r w:rsidRPr="00276F17">
              <w:rPr>
                <w:rFonts w:ascii="Arial" w:hAnsi="Arial" w:cs="Arial"/>
                <w:sz w:val="16"/>
                <w:szCs w:val="16"/>
                <w:lang w:eastAsia="es-MX"/>
              </w:rPr>
              <w:lastRenderedPageBreak/>
              <w:t>Números generadores, croquis,  fotografías y pruebas de laboratorio</w:t>
            </w:r>
            <w:r w:rsidR="00E96C29" w:rsidRPr="00276F17">
              <w:rPr>
                <w:rFonts w:ascii="Arial" w:hAnsi="Arial" w:cs="Arial"/>
                <w:sz w:val="16"/>
                <w:szCs w:val="16"/>
                <w:lang w:eastAsia="es-MX"/>
              </w:rPr>
              <w:t>.</w:t>
            </w:r>
          </w:p>
        </w:tc>
        <w:tc>
          <w:tcPr>
            <w:tcW w:w="6706" w:type="dxa"/>
          </w:tcPr>
          <w:p w14:paraId="768617F8" w14:textId="1EF145B9" w:rsidR="00683DD7" w:rsidRPr="00F53526" w:rsidRDefault="00683DD7" w:rsidP="00276F17">
            <w:pPr>
              <w:spacing w:line="276" w:lineRule="auto"/>
              <w:jc w:val="both"/>
              <w:rPr>
                <w:rFonts w:ascii="Arial" w:eastAsia="Arial Narrow" w:hAnsi="Arial" w:cs="Arial"/>
                <w:sz w:val="16"/>
                <w:szCs w:val="16"/>
              </w:rPr>
            </w:pPr>
            <w:r w:rsidRPr="00F53526">
              <w:rPr>
                <w:rFonts w:ascii="Arial" w:eastAsia="Arial Narrow" w:hAnsi="Arial" w:cs="Arial"/>
                <w:sz w:val="16"/>
                <w:szCs w:val="16"/>
              </w:rPr>
              <w:t xml:space="preserve">Art. 50 </w:t>
            </w:r>
            <w:r w:rsidR="00276F17" w:rsidRPr="00276F17">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11528DB1" w14:textId="5CB80D27" w:rsidR="00683DD7" w:rsidRPr="00F53526" w:rsidRDefault="00683DD7" w:rsidP="00276F17">
            <w:pPr>
              <w:spacing w:line="276" w:lineRule="auto"/>
              <w:jc w:val="both"/>
              <w:rPr>
                <w:rFonts w:ascii="Arial" w:eastAsia="Arial Narrow" w:hAnsi="Arial" w:cs="Arial"/>
                <w:sz w:val="16"/>
                <w:szCs w:val="16"/>
              </w:rPr>
            </w:pPr>
            <w:r w:rsidRPr="00F53526">
              <w:rPr>
                <w:rFonts w:ascii="Arial" w:eastAsia="Arial Narrow" w:hAnsi="Arial" w:cs="Arial"/>
                <w:sz w:val="16"/>
                <w:szCs w:val="16"/>
              </w:rPr>
              <w:t>Art. 102 del R</w:t>
            </w:r>
            <w:r w:rsidR="00276F17" w:rsidRPr="00F53526">
              <w:rPr>
                <w:rFonts w:ascii="Arial" w:eastAsia="Arial Narrow" w:hAnsi="Arial" w:cs="Arial"/>
                <w:sz w:val="16"/>
                <w:szCs w:val="16"/>
              </w:rPr>
              <w:t xml:space="preserve">eglamento de la </w:t>
            </w:r>
            <w:r w:rsidR="00276F17" w:rsidRPr="00276F17">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0A8D852D" w14:textId="459F1C34" w:rsidR="00683DD7" w:rsidRPr="00276F17" w:rsidRDefault="00683DD7" w:rsidP="00276F17">
            <w:pPr>
              <w:spacing w:line="276" w:lineRule="auto"/>
              <w:jc w:val="both"/>
              <w:rPr>
                <w:rFonts w:ascii="Arial" w:eastAsia="Arial Narrow" w:hAnsi="Arial" w:cs="Arial"/>
                <w:sz w:val="16"/>
                <w:szCs w:val="16"/>
              </w:rPr>
            </w:pPr>
            <w:r w:rsidRPr="00276F17">
              <w:rPr>
                <w:rFonts w:ascii="Arial" w:eastAsia="Arial Narrow" w:hAnsi="Arial" w:cs="Arial"/>
                <w:sz w:val="16"/>
                <w:szCs w:val="16"/>
              </w:rPr>
              <w:t>En el expediente técnico de la estimación única se encuentran los números generadores con sus croquis, no se incluyen las fotografías</w:t>
            </w:r>
            <w:r w:rsidR="00E96C29" w:rsidRPr="00276F17">
              <w:rPr>
                <w:rFonts w:ascii="Arial" w:eastAsia="Arial Narrow" w:hAnsi="Arial" w:cs="Arial"/>
                <w:sz w:val="16"/>
                <w:szCs w:val="16"/>
              </w:rPr>
              <w:t>. Se solicitan las fotografías.</w:t>
            </w:r>
          </w:p>
        </w:tc>
      </w:tr>
    </w:tbl>
    <w:p w14:paraId="6078F16C" w14:textId="55D86A73" w:rsidR="00683DD7" w:rsidRPr="00E96C29" w:rsidRDefault="00E96C29" w:rsidP="002311E5">
      <w:pPr>
        <w:spacing w:after="240" w:line="360" w:lineRule="auto"/>
        <w:jc w:val="both"/>
        <w:rPr>
          <w:rFonts w:ascii="Arial" w:hAnsi="Arial" w:cs="Arial"/>
          <w:sz w:val="18"/>
          <w:szCs w:val="18"/>
        </w:rPr>
      </w:pPr>
      <w:r w:rsidRPr="00E96C29">
        <w:rPr>
          <w:rFonts w:ascii="Arial" w:hAnsi="Arial" w:cs="Arial"/>
          <w:sz w:val="18"/>
          <w:szCs w:val="18"/>
        </w:rPr>
        <w:t>Fuente: Elaboración propia.</w:t>
      </w:r>
    </w:p>
    <w:p w14:paraId="2C172BA6" w14:textId="4CAF996F" w:rsidR="00E47DC2" w:rsidRDefault="00E47DC2"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0FF2413F" w14:textId="7FA53652" w:rsidR="00E47DC2" w:rsidRPr="00D360C1" w:rsidRDefault="00E47DC2"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A72DA9">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5BBDBB5E" w14:textId="77777777" w:rsidR="00E47DC2" w:rsidRDefault="00E47DC2"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8C9E8CE" w14:textId="77777777" w:rsidR="00E47DC2" w:rsidRPr="00835D5A" w:rsidRDefault="00E47DC2"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14F4F0A5" w14:textId="77777777" w:rsidR="00E47DC2" w:rsidRDefault="00E47DC2"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4DB05FBF" w14:textId="77777777" w:rsidR="00E47DC2" w:rsidRDefault="00E47DC2"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79256A51" w14:textId="3BE1ACDE" w:rsidR="00E47DC2" w:rsidRDefault="00E47DC2"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2B6C8B41" w14:textId="10B098B1" w:rsidR="00E47DC2" w:rsidRDefault="00E47DC2"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A72DA9">
        <w:rPr>
          <w:rFonts w:ascii="Arial" w:hAnsi="Arial" w:cs="Arial"/>
        </w:rPr>
        <w:t>No.</w:t>
      </w:r>
      <w:r>
        <w:rPr>
          <w:rFonts w:ascii="Arial" w:hAnsi="Arial" w:cs="Arial"/>
        </w:rPr>
        <w:t>1 llevada a cabo el 30 de septiembre de 2020.</w:t>
      </w:r>
    </w:p>
    <w:p w14:paraId="7E2710C1" w14:textId="77777777" w:rsidR="00E47DC2" w:rsidRDefault="00E47DC2"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BBABBA4" w14:textId="77777777" w:rsidR="00E47DC2" w:rsidRDefault="00E47DC2"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05BD626A" w14:textId="77777777" w:rsidR="00E47DC2" w:rsidRDefault="00E47DC2"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49E01BB" w14:textId="77777777" w:rsidR="003C5342" w:rsidRDefault="003C5342"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0CB5295F" w14:textId="520EEB7B" w:rsidR="003C5342" w:rsidRDefault="003C5342" w:rsidP="002311E5">
      <w:pPr>
        <w:spacing w:after="240" w:line="360" w:lineRule="auto"/>
        <w:jc w:val="both"/>
        <w:rPr>
          <w:rFonts w:ascii="Arial" w:hAnsi="Arial" w:cs="Arial"/>
        </w:rPr>
      </w:pPr>
      <w:r>
        <w:rPr>
          <w:rFonts w:ascii="Arial" w:hAnsi="Arial" w:cs="Arial"/>
          <w:b/>
        </w:rPr>
        <w:t xml:space="preserve">Estatus </w:t>
      </w:r>
      <w:r w:rsidRPr="00D05DA0">
        <w:rPr>
          <w:rFonts w:ascii="Arial" w:hAnsi="Arial" w:cs="Arial"/>
          <w:b/>
        </w:rPr>
        <w:t xml:space="preserve">actual: </w:t>
      </w:r>
      <w:r w:rsidR="00E532BD">
        <w:rPr>
          <w:rFonts w:ascii="Arial" w:hAnsi="Arial" w:cs="Arial"/>
        </w:rPr>
        <w:t xml:space="preserve"> Atendido. </w:t>
      </w:r>
      <w:r w:rsidRPr="00D05DA0">
        <w:rPr>
          <w:rFonts w:ascii="Arial" w:hAnsi="Arial" w:cs="Arial"/>
        </w:rPr>
        <w:t>Solventado.</w:t>
      </w:r>
      <w:r>
        <w:rPr>
          <w:rFonts w:ascii="Arial" w:hAnsi="Arial" w:cs="Arial"/>
        </w:rPr>
        <w:t xml:space="preserve"> </w:t>
      </w:r>
    </w:p>
    <w:p w14:paraId="5AFF29D2" w14:textId="77777777" w:rsidR="00D05DA0" w:rsidRDefault="00D05DA0" w:rsidP="002311E5">
      <w:pPr>
        <w:spacing w:after="240" w:line="360" w:lineRule="auto"/>
        <w:jc w:val="both"/>
        <w:rPr>
          <w:rFonts w:ascii="Arial" w:hAnsi="Arial" w:cs="Arial"/>
        </w:rPr>
      </w:pPr>
      <w:r>
        <w:rPr>
          <w:rFonts w:ascii="Arial" w:hAnsi="Arial" w:cs="Arial"/>
          <w:b/>
        </w:rPr>
        <w:lastRenderedPageBreak/>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09F44D4F" w14:textId="77777777" w:rsidR="00D05DA0" w:rsidRDefault="00D05DA0"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CACA58A" w14:textId="77777777" w:rsidR="00DB2106" w:rsidRDefault="00DB2106" w:rsidP="002311E5">
      <w:pPr>
        <w:spacing w:after="240" w:line="276" w:lineRule="auto"/>
        <w:jc w:val="both"/>
        <w:rPr>
          <w:rFonts w:ascii="Arial" w:hAnsi="Arial" w:cs="Arial"/>
          <w:b/>
        </w:rPr>
      </w:pPr>
    </w:p>
    <w:p w14:paraId="3129270F" w14:textId="4956A960" w:rsidR="00C85D5C" w:rsidRDefault="00DA744A" w:rsidP="002311E5">
      <w:pPr>
        <w:spacing w:after="240" w:line="276" w:lineRule="auto"/>
        <w:jc w:val="both"/>
        <w:rPr>
          <w:rFonts w:ascii="Arial" w:hAnsi="Arial" w:cs="Arial"/>
          <w:b/>
        </w:rPr>
      </w:pPr>
      <w:r>
        <w:rPr>
          <w:rFonts w:ascii="Arial" w:hAnsi="Arial" w:cs="Arial"/>
          <w:b/>
        </w:rPr>
        <w:t xml:space="preserve">Resultado </w:t>
      </w:r>
      <w:r w:rsidR="00C85D5C">
        <w:rPr>
          <w:rFonts w:ascii="Arial" w:hAnsi="Arial" w:cs="Arial"/>
          <w:b/>
        </w:rPr>
        <w:t>10</w:t>
      </w:r>
      <w:r>
        <w:rPr>
          <w:rFonts w:ascii="Arial" w:hAnsi="Arial" w:cs="Arial"/>
          <w:b/>
        </w:rPr>
        <w:t xml:space="preserve">, Observación </w:t>
      </w:r>
      <w:r w:rsidR="00C85D5C">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C85D5C" w14:paraId="019F20D8" w14:textId="77777777" w:rsidTr="006A70A6">
        <w:trPr>
          <w:trHeight w:val="250"/>
          <w:jc w:val="center"/>
        </w:trPr>
        <w:tc>
          <w:tcPr>
            <w:tcW w:w="3692" w:type="dxa"/>
            <w:vAlign w:val="center"/>
            <w:hideMark/>
          </w:tcPr>
          <w:p w14:paraId="12CC2BB7" w14:textId="77777777" w:rsidR="00C85D5C" w:rsidRDefault="00C85D5C"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3DB5C6F9" w14:textId="77777777" w:rsidR="00C85D5C" w:rsidRDefault="00C85D5C" w:rsidP="002311E5">
            <w:pPr>
              <w:spacing w:after="240" w:line="276" w:lineRule="auto"/>
              <w:jc w:val="right"/>
              <w:rPr>
                <w:rFonts w:ascii="Arial" w:hAnsi="Arial" w:cs="Arial"/>
                <w:b/>
              </w:rPr>
            </w:pPr>
          </w:p>
        </w:tc>
      </w:tr>
    </w:tbl>
    <w:p w14:paraId="50BB9E8A" w14:textId="03483F38" w:rsidR="00C85D5C" w:rsidRDefault="00C85D5C" w:rsidP="002311E5">
      <w:pPr>
        <w:spacing w:after="240" w:line="360" w:lineRule="auto"/>
        <w:jc w:val="both"/>
        <w:rPr>
          <w:rFonts w:ascii="Arial" w:hAnsi="Arial" w:cs="Arial"/>
          <w:b/>
          <w:bCs/>
        </w:rPr>
      </w:pPr>
      <w:r>
        <w:rPr>
          <w:rFonts w:ascii="Arial" w:hAnsi="Arial" w:cs="Arial"/>
          <w:b/>
          <w:bCs/>
        </w:rPr>
        <w:t>Descripción de la observación:</w:t>
      </w:r>
    </w:p>
    <w:p w14:paraId="05ADE83E" w14:textId="2E6A0FF4" w:rsidR="008C0B3A" w:rsidRDefault="008C0B3A" w:rsidP="002311E5">
      <w:pPr>
        <w:spacing w:after="240" w:line="360" w:lineRule="auto"/>
        <w:jc w:val="both"/>
        <w:rPr>
          <w:rFonts w:ascii="Arial" w:hAnsi="Arial" w:cs="Arial"/>
          <w:bCs/>
        </w:rPr>
      </w:pPr>
      <w:r w:rsidRPr="008C0B3A">
        <w:rPr>
          <w:rFonts w:ascii="Arial" w:hAnsi="Arial" w:cs="Arial"/>
          <w:bCs/>
        </w:rPr>
        <w:t>Durante la revisión y análisis del expediente unitario de la obra: Electrificación de tablero de medición para locales comerciales y construcci</w:t>
      </w:r>
      <w:r w:rsidR="00DA744A">
        <w:rPr>
          <w:rFonts w:ascii="Arial" w:hAnsi="Arial" w:cs="Arial"/>
          <w:bCs/>
        </w:rPr>
        <w:t>ón de pozo pluvial en Punta Sam</w:t>
      </w:r>
      <w:r w:rsidRPr="008C0B3A">
        <w:rPr>
          <w:rFonts w:ascii="Arial" w:hAnsi="Arial" w:cs="Arial"/>
          <w:bCs/>
        </w:rPr>
        <w:t>, se detectó que el expediente técnico unitario de la obra, contiene documentos considerados irregulares por presentar anomalías trascendentales para la integración del mismo, cuyo detalle se relacionan a continuación:</w:t>
      </w:r>
    </w:p>
    <w:p w14:paraId="35F2CF9E" w14:textId="6AD1065E" w:rsidR="00E96C29" w:rsidRPr="008C0B3A" w:rsidRDefault="00E96C29" w:rsidP="002B4D66">
      <w:pPr>
        <w:spacing w:line="360" w:lineRule="auto"/>
        <w:jc w:val="center"/>
        <w:rPr>
          <w:rFonts w:ascii="Arial" w:hAnsi="Arial" w:cs="Arial"/>
          <w:bCs/>
        </w:rPr>
      </w:pPr>
      <w:r w:rsidRPr="00060A61">
        <w:rPr>
          <w:rFonts w:ascii="Arial" w:hAnsi="Arial" w:cs="Arial"/>
          <w:bCs/>
          <w:sz w:val="20"/>
          <w:szCs w:val="20"/>
        </w:rPr>
        <w:t xml:space="preserve">Tabla No </w:t>
      </w:r>
      <w:r>
        <w:rPr>
          <w:rFonts w:ascii="Arial" w:hAnsi="Arial" w:cs="Arial"/>
          <w:bCs/>
          <w:sz w:val="20"/>
          <w:szCs w:val="20"/>
        </w:rPr>
        <w:t>2</w:t>
      </w:r>
      <w:r w:rsidR="002B4D66">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4813FE" w:rsidRPr="004813FE" w14:paraId="2A80A0C5" w14:textId="77777777" w:rsidTr="006A70A6">
        <w:trPr>
          <w:trHeight w:val="301"/>
          <w:tblHeader/>
          <w:jc w:val="center"/>
        </w:trPr>
        <w:tc>
          <w:tcPr>
            <w:tcW w:w="2972" w:type="dxa"/>
            <w:shd w:val="clear" w:color="auto" w:fill="D0CECE" w:themeFill="background2" w:themeFillShade="E6"/>
            <w:vAlign w:val="center"/>
          </w:tcPr>
          <w:p w14:paraId="3118BE22" w14:textId="78F3C833" w:rsidR="004813FE" w:rsidRPr="004813FE" w:rsidRDefault="004813FE" w:rsidP="002B4D66">
            <w:pPr>
              <w:spacing w:line="276" w:lineRule="auto"/>
              <w:jc w:val="center"/>
              <w:rPr>
                <w:rFonts w:ascii="Arial" w:eastAsia="Arial Narrow" w:hAnsi="Arial" w:cs="Arial"/>
                <w:b/>
                <w:sz w:val="18"/>
                <w:szCs w:val="18"/>
              </w:rPr>
            </w:pPr>
            <w:r w:rsidRPr="004813FE">
              <w:rPr>
                <w:rFonts w:ascii="Arial" w:eastAsia="Arial Narrow" w:hAnsi="Arial" w:cs="Arial"/>
                <w:b/>
                <w:sz w:val="18"/>
                <w:szCs w:val="18"/>
              </w:rPr>
              <w:t>DOCUMENTO</w:t>
            </w:r>
          </w:p>
        </w:tc>
        <w:tc>
          <w:tcPr>
            <w:tcW w:w="6706" w:type="dxa"/>
            <w:shd w:val="clear" w:color="auto" w:fill="D0CECE" w:themeFill="background2" w:themeFillShade="E6"/>
            <w:vAlign w:val="center"/>
          </w:tcPr>
          <w:p w14:paraId="1D42E60F" w14:textId="77777777" w:rsidR="004813FE" w:rsidRPr="004813FE" w:rsidRDefault="004813FE" w:rsidP="002B4D66">
            <w:pPr>
              <w:spacing w:line="276" w:lineRule="auto"/>
              <w:jc w:val="center"/>
              <w:rPr>
                <w:rFonts w:ascii="Arial" w:eastAsia="Arial Narrow" w:hAnsi="Arial" w:cs="Arial"/>
                <w:b/>
                <w:sz w:val="18"/>
                <w:szCs w:val="18"/>
              </w:rPr>
            </w:pPr>
            <w:r w:rsidRPr="004813FE">
              <w:rPr>
                <w:rFonts w:ascii="Arial" w:eastAsia="Arial Narrow" w:hAnsi="Arial" w:cs="Arial"/>
                <w:b/>
                <w:sz w:val="18"/>
                <w:szCs w:val="18"/>
              </w:rPr>
              <w:t>DISPOSICIÓN INFRINGIDA</w:t>
            </w:r>
          </w:p>
        </w:tc>
      </w:tr>
      <w:tr w:rsidR="004813FE" w:rsidRPr="004813FE" w14:paraId="55FA9AED" w14:textId="77777777" w:rsidTr="006A70A6">
        <w:trPr>
          <w:jc w:val="center"/>
        </w:trPr>
        <w:tc>
          <w:tcPr>
            <w:tcW w:w="2972" w:type="dxa"/>
          </w:tcPr>
          <w:p w14:paraId="23A47ECF" w14:textId="4E38E039" w:rsidR="004813FE" w:rsidRPr="002B4D66" w:rsidRDefault="004813FE" w:rsidP="002B4D66">
            <w:pPr>
              <w:spacing w:line="276" w:lineRule="auto"/>
              <w:jc w:val="both"/>
              <w:rPr>
                <w:rFonts w:ascii="Arial" w:hAnsi="Arial" w:cs="Arial"/>
                <w:sz w:val="16"/>
                <w:szCs w:val="16"/>
                <w:lang w:eastAsia="es-MX"/>
              </w:rPr>
            </w:pPr>
            <w:r w:rsidRPr="002B4D66">
              <w:rPr>
                <w:rFonts w:ascii="Arial" w:hAnsi="Arial" w:cs="Arial"/>
                <w:sz w:val="16"/>
                <w:szCs w:val="16"/>
                <w:lang w:eastAsia="es-MX"/>
              </w:rPr>
              <w:t>Programa anual de obras y servicios relacionados con las mismas (POAS) y presupuesto autorizado</w:t>
            </w:r>
            <w:r w:rsidR="00E96C29" w:rsidRPr="002B4D66">
              <w:rPr>
                <w:rFonts w:ascii="Arial" w:hAnsi="Arial" w:cs="Arial"/>
                <w:sz w:val="16"/>
                <w:szCs w:val="16"/>
                <w:lang w:eastAsia="es-MX"/>
              </w:rPr>
              <w:t>.</w:t>
            </w:r>
          </w:p>
        </w:tc>
        <w:tc>
          <w:tcPr>
            <w:tcW w:w="6706" w:type="dxa"/>
          </w:tcPr>
          <w:p w14:paraId="78A18B7C" w14:textId="64D7DB0B"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 xml:space="preserve">Art. 13, 14, 18 y 19 de la </w:t>
            </w:r>
            <w:r w:rsidR="002B4D66" w:rsidRPr="002B4D66">
              <w:rPr>
                <w:rFonts w:ascii="Arial" w:eastAsia="Arial Narrow" w:hAnsi="Arial" w:cs="Arial"/>
                <w:sz w:val="16"/>
                <w:szCs w:val="16"/>
              </w:rPr>
              <w:t>Ley de Obras Públicas y Servicios Relacionados con las Mismas del Estado de Quintana Roo</w:t>
            </w:r>
            <w:r w:rsidRPr="002B4D66">
              <w:rPr>
                <w:rFonts w:ascii="Arial" w:eastAsia="Arial Narrow" w:hAnsi="Arial" w:cs="Arial"/>
                <w:sz w:val="16"/>
                <w:szCs w:val="16"/>
              </w:rPr>
              <w:t>.</w:t>
            </w:r>
          </w:p>
          <w:p w14:paraId="68710E67" w14:textId="14B88D6A"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6 fracción II del R</w:t>
            </w:r>
            <w:r w:rsidR="002B4D66" w:rsidRPr="002B4D66">
              <w:rPr>
                <w:rFonts w:ascii="Arial" w:eastAsia="Arial Narrow" w:hAnsi="Arial" w:cs="Arial"/>
                <w:sz w:val="16"/>
                <w:szCs w:val="16"/>
              </w:rPr>
              <w:t>eglamento de la Ley de Obras Públicas y Servicios Relacionados con las Mismas del Estado de Quintana Roo</w:t>
            </w:r>
            <w:r w:rsidRPr="002B4D66">
              <w:rPr>
                <w:rFonts w:ascii="Arial" w:eastAsia="Arial Narrow" w:hAnsi="Arial" w:cs="Arial"/>
                <w:sz w:val="16"/>
                <w:szCs w:val="16"/>
              </w:rPr>
              <w:t>.</w:t>
            </w:r>
          </w:p>
          <w:p w14:paraId="14DF4F87" w14:textId="47E5AFAB" w:rsidR="004813FE" w:rsidRPr="002B4D66" w:rsidRDefault="004813FE" w:rsidP="002B4D66">
            <w:pPr>
              <w:spacing w:line="276" w:lineRule="auto"/>
              <w:jc w:val="both"/>
              <w:rPr>
                <w:rFonts w:ascii="Arial" w:eastAsia="Arial Narrow" w:hAnsi="Arial" w:cs="Arial"/>
                <w:sz w:val="16"/>
                <w:szCs w:val="16"/>
              </w:rPr>
            </w:pPr>
            <w:bookmarkStart w:id="73" w:name="OLE_LINK35"/>
            <w:bookmarkStart w:id="74" w:name="OLE_LINK36"/>
            <w:r w:rsidRPr="002B4D66">
              <w:rPr>
                <w:rFonts w:ascii="Arial" w:eastAsia="Arial Narrow" w:hAnsi="Arial" w:cs="Arial"/>
                <w:sz w:val="16"/>
                <w:szCs w:val="16"/>
              </w:rPr>
              <w:t xml:space="preserve">De acuerdo al acta de la cuarta sesión ordinaria del H. Consejo de Administración efectuada el 28 de noviembre de 2019, se incluye un listado en donde aparece la obra en mención por la cantidad de $ 600,000.00 e indica que este monto no incluye IVA. Mediante oficio API.GAF.1021a.2019 se indica que se cuenta con $530,000.00 más IVA, arrojando un monto de $614,800.00. </w:t>
            </w:r>
            <w:bookmarkEnd w:id="73"/>
            <w:bookmarkEnd w:id="74"/>
          </w:p>
        </w:tc>
      </w:tr>
      <w:tr w:rsidR="004813FE" w:rsidRPr="004813FE" w14:paraId="2F40295E" w14:textId="77777777" w:rsidTr="006A70A6">
        <w:trPr>
          <w:jc w:val="center"/>
        </w:trPr>
        <w:tc>
          <w:tcPr>
            <w:tcW w:w="2972" w:type="dxa"/>
          </w:tcPr>
          <w:p w14:paraId="0A16485F" w14:textId="77777777" w:rsidR="004813FE" w:rsidRPr="002B4D66" w:rsidRDefault="004813FE" w:rsidP="002B4D66">
            <w:pPr>
              <w:spacing w:line="276" w:lineRule="auto"/>
              <w:jc w:val="both"/>
              <w:rPr>
                <w:rFonts w:ascii="Arial" w:hAnsi="Arial" w:cs="Arial"/>
                <w:sz w:val="16"/>
                <w:szCs w:val="16"/>
                <w:lang w:eastAsia="es-MX"/>
              </w:rPr>
            </w:pPr>
            <w:r w:rsidRPr="002B4D66">
              <w:rPr>
                <w:rFonts w:ascii="Arial" w:hAnsi="Arial" w:cs="Arial"/>
                <w:sz w:val="16"/>
                <w:szCs w:val="16"/>
                <w:lang w:eastAsia="es-MX"/>
              </w:rPr>
              <w:lastRenderedPageBreak/>
              <w:t>Adjudicación directa (el importe de cada contrato no exceda de los montos máximos que al efecto se establezcan en el Presupuesto de Egresos de la Federación) o (Hasta 7,000 salarios mínimos).</w:t>
            </w:r>
          </w:p>
        </w:tc>
        <w:tc>
          <w:tcPr>
            <w:tcW w:w="6706" w:type="dxa"/>
          </w:tcPr>
          <w:p w14:paraId="13E328ED" w14:textId="1D800A02"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54 del R</w:t>
            </w:r>
            <w:r w:rsidR="002B4D66" w:rsidRPr="002B4D66">
              <w:rPr>
                <w:rFonts w:ascii="Arial" w:eastAsia="Arial Narrow" w:hAnsi="Arial" w:cs="Arial"/>
                <w:sz w:val="16"/>
                <w:szCs w:val="16"/>
              </w:rPr>
              <w:t>eglamento de la Ley de Obras Públicas y Servicios Relacionados con las Mismas del Estado de Quintana Roo</w:t>
            </w:r>
            <w:r w:rsidRPr="002B4D66">
              <w:rPr>
                <w:rFonts w:ascii="Arial" w:eastAsia="Arial Narrow" w:hAnsi="Arial" w:cs="Arial"/>
                <w:sz w:val="16"/>
                <w:szCs w:val="16"/>
              </w:rPr>
              <w:t>.</w:t>
            </w:r>
          </w:p>
          <w:p w14:paraId="4CC4A6CF" w14:textId="58C2BB47"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En el expediente se encuentra el acta de asignación de contrato de obra y servicios del 29/11/19, la cual en el punto 3 indica que esta acta sirve para efectos de notificación, de acuerdo al artículo 54 del RLOPSRMQROO señala que en el caso del procedimiento de adjudicación directa la fecha, hora y lugar para la firma del contrato serán los que determine el Área contratante en la notificación de la adjudicación del mismo, sin embargo, esta acta no indica la fecha para la firma del contrat</w:t>
            </w:r>
            <w:r w:rsidR="00E96C29" w:rsidRPr="002B4D66">
              <w:rPr>
                <w:rFonts w:ascii="Arial" w:eastAsia="Arial Narrow" w:hAnsi="Arial" w:cs="Arial"/>
                <w:sz w:val="16"/>
                <w:szCs w:val="16"/>
              </w:rPr>
              <w:t>o. El contrato es del 29/11/19.</w:t>
            </w:r>
          </w:p>
        </w:tc>
      </w:tr>
      <w:tr w:rsidR="004813FE" w:rsidRPr="004813FE" w14:paraId="652ED6B8" w14:textId="77777777" w:rsidTr="006A70A6">
        <w:trPr>
          <w:jc w:val="center"/>
        </w:trPr>
        <w:tc>
          <w:tcPr>
            <w:tcW w:w="2972" w:type="dxa"/>
          </w:tcPr>
          <w:p w14:paraId="4B7FD0A4" w14:textId="3184E22C" w:rsidR="004813FE" w:rsidRPr="002B4D66" w:rsidRDefault="004813FE" w:rsidP="002B4D66">
            <w:pPr>
              <w:spacing w:line="276" w:lineRule="auto"/>
              <w:jc w:val="both"/>
              <w:rPr>
                <w:rFonts w:ascii="Arial" w:hAnsi="Arial" w:cs="Arial"/>
                <w:sz w:val="16"/>
                <w:szCs w:val="16"/>
                <w:lang w:eastAsia="es-MX"/>
              </w:rPr>
            </w:pPr>
            <w:r w:rsidRPr="002B4D66">
              <w:rPr>
                <w:rFonts w:ascii="Arial" w:hAnsi="Arial" w:cs="Arial"/>
                <w:sz w:val="16"/>
                <w:szCs w:val="16"/>
                <w:lang w:eastAsia="es-MX"/>
              </w:rPr>
              <w:t>Acta de Entrega-recepción física de los trabajos</w:t>
            </w:r>
            <w:r w:rsidR="00E96C29" w:rsidRPr="002B4D66">
              <w:rPr>
                <w:rFonts w:ascii="Arial" w:hAnsi="Arial" w:cs="Arial"/>
                <w:sz w:val="16"/>
                <w:szCs w:val="16"/>
                <w:lang w:eastAsia="es-MX"/>
              </w:rPr>
              <w:t>.</w:t>
            </w:r>
          </w:p>
        </w:tc>
        <w:tc>
          <w:tcPr>
            <w:tcW w:w="6706" w:type="dxa"/>
          </w:tcPr>
          <w:p w14:paraId="01740716" w14:textId="449BCB77"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 xml:space="preserve">Art. 60, Párrafo 1 y 2 de la </w:t>
            </w:r>
            <w:r w:rsidR="002B4D66" w:rsidRPr="002B4D66">
              <w:rPr>
                <w:rFonts w:ascii="Arial" w:eastAsia="Arial Narrow" w:hAnsi="Arial" w:cs="Arial"/>
                <w:sz w:val="16"/>
                <w:szCs w:val="16"/>
              </w:rPr>
              <w:t>Ley de Obras Públicas y Servicios Relacionados con las Mismas del Estado de Quintana Roo</w:t>
            </w:r>
            <w:r w:rsidRPr="002B4D66">
              <w:rPr>
                <w:rFonts w:ascii="Arial" w:eastAsia="Arial Narrow" w:hAnsi="Arial" w:cs="Arial"/>
                <w:sz w:val="16"/>
                <w:szCs w:val="16"/>
              </w:rPr>
              <w:t>.</w:t>
            </w:r>
          </w:p>
          <w:p w14:paraId="5B4092DC" w14:textId="481D38B7"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67 y 135 del R</w:t>
            </w:r>
            <w:r w:rsidR="002B4D66" w:rsidRPr="002B4D66">
              <w:rPr>
                <w:rFonts w:ascii="Arial" w:eastAsia="Arial Narrow" w:hAnsi="Arial" w:cs="Arial"/>
                <w:sz w:val="16"/>
                <w:szCs w:val="16"/>
              </w:rPr>
              <w:t>eglamento de la Ley de Obras Públicas y Servicios Relacionados con las Mismas del Estado de Quintana Roo</w:t>
            </w:r>
            <w:r w:rsidRPr="002B4D66">
              <w:rPr>
                <w:rFonts w:ascii="Arial" w:eastAsia="Arial Narrow" w:hAnsi="Arial" w:cs="Arial"/>
                <w:sz w:val="16"/>
                <w:szCs w:val="16"/>
              </w:rPr>
              <w:t>.</w:t>
            </w:r>
          </w:p>
          <w:p w14:paraId="574EE0C8" w14:textId="02C48E7E"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 xml:space="preserve">De acuerdo al art. 62 de la </w:t>
            </w:r>
            <w:r w:rsidR="002B4D66" w:rsidRPr="002B4D66">
              <w:rPr>
                <w:rFonts w:ascii="Arial" w:eastAsia="Arial Narrow" w:hAnsi="Arial" w:cs="Arial"/>
                <w:sz w:val="16"/>
                <w:szCs w:val="16"/>
              </w:rPr>
              <w:t xml:space="preserve">Ley de Obras Públicas y Servicios Relacionados con las Mismas del Estado de Quintana Roo </w:t>
            </w:r>
            <w:r w:rsidRPr="002B4D66">
              <w:rPr>
                <w:rFonts w:ascii="Arial" w:eastAsia="Arial Narrow" w:hAnsi="Arial" w:cs="Arial"/>
                <w:sz w:val="16"/>
                <w:szCs w:val="16"/>
              </w:rPr>
              <w:t xml:space="preserve">indica que previamente a la recepción de los trabajos, los contratistas, a su elección, deberán constituir fianza por el equivalente al diez por ciento del monto total ejercido de los trabajos. </w:t>
            </w:r>
          </w:p>
          <w:p w14:paraId="08123C51" w14:textId="7A047B10" w:rsidR="004813FE" w:rsidRPr="002B4D66" w:rsidRDefault="004813FE" w:rsidP="002B4D66">
            <w:pPr>
              <w:spacing w:line="276" w:lineRule="auto"/>
              <w:jc w:val="both"/>
              <w:rPr>
                <w:rFonts w:ascii="Arial" w:hAnsi="Arial" w:cs="Arial"/>
                <w:sz w:val="16"/>
                <w:szCs w:val="16"/>
              </w:rPr>
            </w:pPr>
            <w:r w:rsidRPr="002B4D66">
              <w:rPr>
                <w:rFonts w:ascii="Arial" w:hAnsi="Arial" w:cs="Arial"/>
                <w:sz w:val="16"/>
                <w:szCs w:val="16"/>
              </w:rPr>
              <w:t>El Art. 67 del R</w:t>
            </w:r>
            <w:r w:rsidR="002B4D66" w:rsidRPr="002B4D66">
              <w:rPr>
                <w:rFonts w:ascii="Arial" w:hAnsi="Arial" w:cs="Arial"/>
                <w:sz w:val="16"/>
                <w:szCs w:val="16"/>
              </w:rPr>
              <w:t xml:space="preserve">eglamento de la </w:t>
            </w:r>
            <w:r w:rsidR="002B4D66" w:rsidRPr="002B4D66">
              <w:rPr>
                <w:rFonts w:ascii="Arial" w:eastAsia="Arial Narrow" w:hAnsi="Arial" w:cs="Arial"/>
                <w:sz w:val="16"/>
                <w:szCs w:val="16"/>
              </w:rPr>
              <w:t>Ley de Obras Públicas y Servicios Relacionados con las Mismas del Estado de Quintana Roo</w:t>
            </w:r>
            <w:r w:rsidR="002B4D66" w:rsidRPr="002B4D66">
              <w:rPr>
                <w:rFonts w:ascii="Arial" w:hAnsi="Arial" w:cs="Arial"/>
                <w:sz w:val="16"/>
                <w:szCs w:val="16"/>
              </w:rPr>
              <w:t xml:space="preserve"> </w:t>
            </w:r>
            <w:r w:rsidRPr="002B4D66">
              <w:rPr>
                <w:rFonts w:ascii="Arial" w:hAnsi="Arial" w:cs="Arial"/>
                <w:sz w:val="16"/>
                <w:szCs w:val="16"/>
              </w:rPr>
              <w:t>señala: La garantía a que alude el artículo 62 de la Ley, se liberará una vez transcurridos doce meses, contados a partir de la fecha del acta de recepción física de los trabajos.</w:t>
            </w:r>
          </w:p>
          <w:p w14:paraId="3EA092DE" w14:textId="184D3C2F" w:rsidR="004813FE" w:rsidRPr="002B4D66" w:rsidRDefault="004813FE" w:rsidP="002B4D66">
            <w:pPr>
              <w:spacing w:line="276" w:lineRule="auto"/>
              <w:jc w:val="both"/>
              <w:rPr>
                <w:rFonts w:ascii="Arial" w:hAnsi="Arial" w:cs="Arial"/>
                <w:sz w:val="16"/>
                <w:szCs w:val="16"/>
              </w:rPr>
            </w:pPr>
            <w:r w:rsidRPr="002B4D66">
              <w:rPr>
                <w:rFonts w:ascii="Arial" w:hAnsi="Arial" w:cs="Arial"/>
                <w:sz w:val="16"/>
                <w:szCs w:val="16"/>
              </w:rPr>
              <w:t>El Art. 135 del R</w:t>
            </w:r>
            <w:r w:rsidR="002B4D66" w:rsidRPr="002B4D66">
              <w:rPr>
                <w:rFonts w:ascii="Arial" w:hAnsi="Arial" w:cs="Arial"/>
                <w:sz w:val="16"/>
                <w:szCs w:val="16"/>
              </w:rPr>
              <w:t xml:space="preserve">eglamento de la </w:t>
            </w:r>
            <w:r w:rsidR="002B4D66" w:rsidRPr="002B4D66">
              <w:rPr>
                <w:rFonts w:ascii="Arial" w:eastAsia="Arial Narrow" w:hAnsi="Arial" w:cs="Arial"/>
                <w:sz w:val="16"/>
                <w:szCs w:val="16"/>
              </w:rPr>
              <w:t>Ley de Obras Públicas y Servicios Relacionados con las Mismas del Estado de Quintana Roo</w:t>
            </w:r>
            <w:r w:rsidR="002B4D66" w:rsidRPr="002B4D66">
              <w:rPr>
                <w:rFonts w:ascii="Arial" w:hAnsi="Arial" w:cs="Arial"/>
                <w:sz w:val="16"/>
                <w:szCs w:val="16"/>
              </w:rPr>
              <w:t xml:space="preserve"> </w:t>
            </w:r>
            <w:r w:rsidRPr="002B4D66">
              <w:rPr>
                <w:rFonts w:ascii="Arial" w:hAnsi="Arial" w:cs="Arial"/>
                <w:sz w:val="16"/>
                <w:szCs w:val="16"/>
              </w:rPr>
              <w:t>indica que, en el acto de entrega física de los trabajos, el contratista exhibirá la garantía prevista en el artículo 62 de la Ley.</w:t>
            </w:r>
          </w:p>
          <w:p w14:paraId="78B57AA4" w14:textId="67EEB5B8"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En el expediente técnico se encuentra el acta de entrega-recepción cuya fecha es del 18/12/19 e indica que la fecha de la fianza de vicios ocultos del 20/12/19, por lo que no se está considerando lo establecido en la ley y su reglamento. Existe una incongruencia en la fecha de la fianza de vicios ocultos ya que se realizó posterior a la fecha</w:t>
            </w:r>
            <w:r w:rsidR="00E96C29" w:rsidRPr="002B4D66">
              <w:rPr>
                <w:rFonts w:ascii="Arial" w:eastAsia="Arial Narrow" w:hAnsi="Arial" w:cs="Arial"/>
                <w:sz w:val="16"/>
                <w:szCs w:val="16"/>
              </w:rPr>
              <w:t xml:space="preserve"> del acta de entrega-recepción.</w:t>
            </w:r>
          </w:p>
        </w:tc>
      </w:tr>
      <w:tr w:rsidR="004813FE" w:rsidRPr="004813FE" w14:paraId="3531875F" w14:textId="77777777" w:rsidTr="006A70A6">
        <w:trPr>
          <w:jc w:val="center"/>
        </w:trPr>
        <w:tc>
          <w:tcPr>
            <w:tcW w:w="2972" w:type="dxa"/>
          </w:tcPr>
          <w:p w14:paraId="50F03579" w14:textId="77777777" w:rsidR="004813FE" w:rsidRPr="002B4D66" w:rsidRDefault="004813FE" w:rsidP="002B4D66">
            <w:pPr>
              <w:spacing w:line="276" w:lineRule="auto"/>
              <w:jc w:val="both"/>
              <w:rPr>
                <w:rFonts w:ascii="Arial" w:hAnsi="Arial" w:cs="Arial"/>
                <w:sz w:val="16"/>
                <w:szCs w:val="16"/>
                <w:lang w:eastAsia="es-MX"/>
              </w:rPr>
            </w:pPr>
            <w:r w:rsidRPr="002B4D66">
              <w:rPr>
                <w:rFonts w:ascii="Arial" w:hAnsi="Arial" w:cs="Arial"/>
                <w:sz w:val="16"/>
                <w:szCs w:val="16"/>
                <w:lang w:eastAsia="es-MX"/>
              </w:rPr>
              <w:t>Defectos y vicios ocultos.</w:t>
            </w:r>
          </w:p>
        </w:tc>
        <w:tc>
          <w:tcPr>
            <w:tcW w:w="6706" w:type="dxa"/>
          </w:tcPr>
          <w:p w14:paraId="2A403AA0" w14:textId="17908FF1"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 xml:space="preserve">Art. 62 de la </w:t>
            </w:r>
            <w:r w:rsidR="002B4D66" w:rsidRPr="002B4D66">
              <w:rPr>
                <w:rFonts w:ascii="Arial" w:eastAsia="Arial Narrow" w:hAnsi="Arial" w:cs="Arial"/>
                <w:sz w:val="16"/>
                <w:szCs w:val="16"/>
              </w:rPr>
              <w:t>Ley de Obras Públicas y Servicios Relacionados con las Mismas del Estado de Quintana Roo</w:t>
            </w:r>
            <w:r w:rsidRPr="002B4D66">
              <w:rPr>
                <w:rFonts w:ascii="Arial" w:eastAsia="Arial Narrow" w:hAnsi="Arial" w:cs="Arial"/>
                <w:sz w:val="16"/>
                <w:szCs w:val="16"/>
              </w:rPr>
              <w:t>.</w:t>
            </w:r>
          </w:p>
          <w:p w14:paraId="7D15D387" w14:textId="5B32A546"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67 y 135 del R</w:t>
            </w:r>
            <w:r w:rsidR="002B4D66" w:rsidRPr="002B4D66">
              <w:rPr>
                <w:rFonts w:ascii="Arial" w:eastAsia="Arial Narrow" w:hAnsi="Arial" w:cs="Arial"/>
                <w:sz w:val="16"/>
                <w:szCs w:val="16"/>
              </w:rPr>
              <w:t>eglamento de la Ley de Obras Públicas y Servicios Relacionados con las Mismas del Estado de Quintana Roo</w:t>
            </w:r>
            <w:r w:rsidRPr="002B4D66">
              <w:rPr>
                <w:rFonts w:ascii="Arial" w:eastAsia="Arial Narrow" w:hAnsi="Arial" w:cs="Arial"/>
                <w:sz w:val="16"/>
                <w:szCs w:val="16"/>
              </w:rPr>
              <w:t>.</w:t>
            </w:r>
          </w:p>
          <w:p w14:paraId="4960E637" w14:textId="120269D9"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 xml:space="preserve">De acuerdo al art. 62 de la </w:t>
            </w:r>
            <w:r w:rsidR="002B4D66" w:rsidRPr="002B4D66">
              <w:rPr>
                <w:rFonts w:ascii="Arial" w:eastAsia="Arial Narrow" w:hAnsi="Arial" w:cs="Arial"/>
                <w:sz w:val="16"/>
                <w:szCs w:val="16"/>
              </w:rPr>
              <w:t xml:space="preserve">Ley de Obras Públicas y Servicios Relacionados con las Mismas del Estado de Quintana Roo </w:t>
            </w:r>
            <w:r w:rsidRPr="002B4D66">
              <w:rPr>
                <w:rFonts w:ascii="Arial" w:eastAsia="Arial Narrow" w:hAnsi="Arial" w:cs="Arial"/>
                <w:sz w:val="16"/>
                <w:szCs w:val="16"/>
              </w:rPr>
              <w:t xml:space="preserve">indica que previamente a la recepción de los trabajos, los contratistas, a su elección, deberán constituir fianza por el equivalente al diez por ciento del monto total ejercido de los trabajos. </w:t>
            </w:r>
          </w:p>
          <w:p w14:paraId="256CB5B5" w14:textId="77777777" w:rsidR="004813FE" w:rsidRPr="002B4D66" w:rsidRDefault="004813FE" w:rsidP="002B4D66">
            <w:pPr>
              <w:spacing w:line="276" w:lineRule="auto"/>
              <w:jc w:val="both"/>
              <w:rPr>
                <w:rFonts w:ascii="Arial" w:hAnsi="Arial" w:cs="Arial"/>
                <w:sz w:val="16"/>
                <w:szCs w:val="16"/>
              </w:rPr>
            </w:pPr>
            <w:r w:rsidRPr="002B4D66">
              <w:rPr>
                <w:rFonts w:ascii="Arial" w:hAnsi="Arial" w:cs="Arial"/>
                <w:sz w:val="16"/>
                <w:szCs w:val="16"/>
              </w:rPr>
              <w:t>El Art. 67 del RLOPSRMEQROO señala: La garantía a que alude el artículo 62 de la Ley, se liberará una vez transcurridos doce meses, contados a partir de la fecha del acta de recepción física de los trabajos.</w:t>
            </w:r>
          </w:p>
          <w:p w14:paraId="56839F8B" w14:textId="77777777" w:rsidR="004813FE" w:rsidRPr="002B4D66" w:rsidRDefault="004813FE" w:rsidP="002B4D66">
            <w:pPr>
              <w:spacing w:line="276" w:lineRule="auto"/>
              <w:jc w:val="both"/>
              <w:rPr>
                <w:rFonts w:ascii="Arial" w:hAnsi="Arial" w:cs="Arial"/>
                <w:sz w:val="16"/>
                <w:szCs w:val="16"/>
              </w:rPr>
            </w:pPr>
            <w:r w:rsidRPr="002B4D66">
              <w:rPr>
                <w:rFonts w:ascii="Arial" w:hAnsi="Arial" w:cs="Arial"/>
                <w:sz w:val="16"/>
                <w:szCs w:val="16"/>
              </w:rPr>
              <w:t>El Art. 135 del RLOPSRMEQROO indica que, en el acto de entrega física de los trabajos, el contratista exhibirá la garantía prevista en el artículo 62 de la Ley.</w:t>
            </w:r>
          </w:p>
          <w:p w14:paraId="3220F3B0" w14:textId="54BFAFB7"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En el expediente técnico se encuentra el acta de entrega-recepción cuya fecha es del 18/12/19 y la fianza de vicios ocultos tiene fecha del 20/12/19, por lo que no se está considerando lo estable</w:t>
            </w:r>
            <w:r w:rsidR="00E96C29" w:rsidRPr="002B4D66">
              <w:rPr>
                <w:rFonts w:ascii="Arial" w:eastAsia="Arial Narrow" w:hAnsi="Arial" w:cs="Arial"/>
                <w:sz w:val="16"/>
                <w:szCs w:val="16"/>
              </w:rPr>
              <w:t>cido en la ley y su reglamento.</w:t>
            </w:r>
          </w:p>
        </w:tc>
      </w:tr>
      <w:tr w:rsidR="004813FE" w:rsidRPr="004813FE" w14:paraId="60CF5945" w14:textId="77777777" w:rsidTr="006A70A6">
        <w:trPr>
          <w:jc w:val="center"/>
        </w:trPr>
        <w:tc>
          <w:tcPr>
            <w:tcW w:w="2972" w:type="dxa"/>
          </w:tcPr>
          <w:p w14:paraId="48231895" w14:textId="1905CDA0" w:rsidR="004813FE" w:rsidRPr="002B4D66" w:rsidRDefault="004813FE" w:rsidP="002B4D66">
            <w:pPr>
              <w:spacing w:line="276" w:lineRule="auto"/>
              <w:jc w:val="both"/>
              <w:rPr>
                <w:rFonts w:ascii="Arial" w:hAnsi="Arial" w:cs="Arial"/>
                <w:sz w:val="16"/>
                <w:szCs w:val="16"/>
              </w:rPr>
            </w:pPr>
            <w:r w:rsidRPr="002B4D66">
              <w:rPr>
                <w:rFonts w:ascii="Arial" w:hAnsi="Arial" w:cs="Arial"/>
                <w:sz w:val="16"/>
                <w:szCs w:val="16"/>
              </w:rPr>
              <w:t>Finiquito de obra</w:t>
            </w:r>
            <w:r w:rsidR="00E96C29" w:rsidRPr="002B4D66">
              <w:rPr>
                <w:rFonts w:ascii="Arial" w:hAnsi="Arial" w:cs="Arial"/>
                <w:sz w:val="16"/>
                <w:szCs w:val="16"/>
              </w:rPr>
              <w:t>.</w:t>
            </w:r>
          </w:p>
        </w:tc>
        <w:tc>
          <w:tcPr>
            <w:tcW w:w="6706" w:type="dxa"/>
          </w:tcPr>
          <w:p w14:paraId="0572FA81" w14:textId="77777777"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60, Párrafo 2 y 3 de la LOPSRMEQROO</w:t>
            </w:r>
          </w:p>
          <w:p w14:paraId="2700C955" w14:textId="77777777" w:rsidR="004813FE" w:rsidRPr="002B4D66" w:rsidRDefault="004813FE"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137, 139 y 140 del RLOPSREMQROO.</w:t>
            </w:r>
          </w:p>
          <w:p w14:paraId="682B5100" w14:textId="3C57DE84" w:rsidR="004813FE" w:rsidRPr="002B4D66" w:rsidRDefault="004813FE" w:rsidP="002B4D66">
            <w:pPr>
              <w:spacing w:line="276" w:lineRule="auto"/>
              <w:jc w:val="both"/>
              <w:rPr>
                <w:rFonts w:ascii="Arial" w:hAnsi="Arial" w:cs="Arial"/>
                <w:sz w:val="16"/>
                <w:szCs w:val="16"/>
              </w:rPr>
            </w:pPr>
            <w:bookmarkStart w:id="75" w:name="OLE_LINK41"/>
            <w:bookmarkStart w:id="76" w:name="OLE_LINK42"/>
            <w:r w:rsidRPr="002B4D66">
              <w:rPr>
                <w:rFonts w:ascii="Arial" w:eastAsia="Arial Narrow" w:hAnsi="Arial" w:cs="Arial"/>
                <w:sz w:val="16"/>
                <w:szCs w:val="16"/>
              </w:rPr>
              <w:t xml:space="preserve">En el expediente técnico se encuentra el acta de finiquito y terminación de contrato de fecha 18/12/19, en el punto VI indica que el contratista hace entrega de la garantía de vicios </w:t>
            </w:r>
            <w:r w:rsidRPr="002B4D66">
              <w:rPr>
                <w:rFonts w:ascii="Arial" w:eastAsia="Arial Narrow" w:hAnsi="Arial" w:cs="Arial"/>
                <w:sz w:val="16"/>
                <w:szCs w:val="16"/>
              </w:rPr>
              <w:lastRenderedPageBreak/>
              <w:t xml:space="preserve">ocultos, sin embargo, esta última es del 20/12/19. </w:t>
            </w:r>
            <w:r w:rsidRPr="002B4D66">
              <w:rPr>
                <w:rFonts w:ascii="Arial" w:hAnsi="Arial" w:cs="Arial"/>
                <w:sz w:val="16"/>
                <w:szCs w:val="16"/>
              </w:rPr>
              <w:t xml:space="preserve"> Siendo incongruente la fecha del acta de finiquito. </w:t>
            </w:r>
            <w:bookmarkEnd w:id="75"/>
            <w:bookmarkEnd w:id="76"/>
          </w:p>
        </w:tc>
      </w:tr>
    </w:tbl>
    <w:p w14:paraId="05D2C614" w14:textId="281A680D" w:rsidR="000F7140" w:rsidRPr="00E96C29" w:rsidRDefault="00E96C29" w:rsidP="002311E5">
      <w:pPr>
        <w:spacing w:after="240" w:line="360" w:lineRule="auto"/>
        <w:jc w:val="both"/>
        <w:rPr>
          <w:rFonts w:ascii="Arial" w:hAnsi="Arial" w:cs="Arial"/>
          <w:sz w:val="18"/>
          <w:szCs w:val="18"/>
        </w:rPr>
      </w:pPr>
      <w:r w:rsidRPr="00E96C29">
        <w:rPr>
          <w:rFonts w:ascii="Arial" w:hAnsi="Arial" w:cs="Arial"/>
          <w:sz w:val="18"/>
          <w:szCs w:val="18"/>
        </w:rPr>
        <w:lastRenderedPageBreak/>
        <w:t>Fuente: Elaboración propia.</w:t>
      </w:r>
    </w:p>
    <w:p w14:paraId="622AC299" w14:textId="748FA91A" w:rsidR="003904BE" w:rsidRDefault="003904BE"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1D785FEB" w14:textId="2E4376C3" w:rsidR="003904BE" w:rsidRPr="00D360C1" w:rsidRDefault="003904BE"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A72DA9">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2E048946" w14:textId="77777777" w:rsidR="003904BE" w:rsidRDefault="003904B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1C4CC23" w14:textId="7E14B1C1" w:rsidR="00B81E69" w:rsidRPr="00835D5A" w:rsidRDefault="00B81E69"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manifestaron</w:t>
      </w:r>
      <w:r w:rsidRPr="007D4995">
        <w:rPr>
          <w:rFonts w:ascii="Arial" w:hAnsi="Arial" w:cs="Arial"/>
          <w:bCs/>
        </w:rPr>
        <w:t xml:space="preserve"> que están en la mejor disposición de aplicar e implementar mejores controles en la elaboración de los documentos que forman parte del expediente de obra.</w:t>
      </w:r>
    </w:p>
    <w:p w14:paraId="6C38E419" w14:textId="77777777" w:rsidR="00725CB6" w:rsidRDefault="00725CB6"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5D938C3E" w14:textId="77777777" w:rsidR="00725CB6" w:rsidRDefault="00725CB6"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093CC116" w14:textId="0183ADE2" w:rsidR="004851C6" w:rsidRDefault="004851C6"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7AC82CCD" w14:textId="1F086E65" w:rsidR="004851C6" w:rsidRDefault="004851C6"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A72DA9">
        <w:rPr>
          <w:rFonts w:ascii="Arial" w:hAnsi="Arial" w:cs="Arial"/>
        </w:rPr>
        <w:t>N</w:t>
      </w:r>
      <w:r>
        <w:rPr>
          <w:rFonts w:ascii="Arial" w:hAnsi="Arial" w:cs="Arial"/>
        </w:rPr>
        <w:t>o</w:t>
      </w:r>
      <w:r w:rsidR="00A72DA9">
        <w:rPr>
          <w:rFonts w:ascii="Arial" w:hAnsi="Arial" w:cs="Arial"/>
        </w:rPr>
        <w:t>.</w:t>
      </w:r>
      <w:r>
        <w:rPr>
          <w:rFonts w:ascii="Arial" w:hAnsi="Arial" w:cs="Arial"/>
        </w:rPr>
        <w:t xml:space="preserve"> 1 llevada a cabo el 30 de septiembre de 2020.</w:t>
      </w:r>
    </w:p>
    <w:p w14:paraId="6C6B9D12" w14:textId="77777777" w:rsidR="004851C6" w:rsidRDefault="004851C6"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775AB41" w14:textId="77777777" w:rsidR="004851C6" w:rsidRDefault="004851C6"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7837D638" w14:textId="77777777" w:rsidR="004851C6" w:rsidRDefault="004851C6"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CBE7745" w14:textId="3D4AF162" w:rsidR="004851C6" w:rsidRPr="00B21E27" w:rsidRDefault="004851C6"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presentó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manifestaron</w:t>
      </w:r>
      <w:r w:rsidRPr="007D4995">
        <w:rPr>
          <w:rFonts w:ascii="Arial" w:hAnsi="Arial" w:cs="Arial"/>
          <w:bCs/>
        </w:rPr>
        <w:t xml:space="preserve"> que están en la mejor disposición de aplicar e implementar mejores controles en la </w:t>
      </w:r>
      <w:r w:rsidRPr="00B21E27">
        <w:rPr>
          <w:rFonts w:ascii="Arial" w:hAnsi="Arial" w:cs="Arial"/>
          <w:bCs/>
        </w:rPr>
        <w:t>elaboración de los documentos que forman parte del expediente de obra.</w:t>
      </w:r>
    </w:p>
    <w:p w14:paraId="18133CCD" w14:textId="6E586F4F" w:rsidR="004851C6" w:rsidRDefault="004851C6" w:rsidP="002311E5">
      <w:pPr>
        <w:spacing w:after="240" w:line="360" w:lineRule="auto"/>
        <w:jc w:val="both"/>
        <w:rPr>
          <w:rFonts w:ascii="Arial" w:hAnsi="Arial" w:cs="Arial"/>
        </w:rPr>
      </w:pPr>
      <w:r w:rsidRPr="00B21E27">
        <w:rPr>
          <w:rFonts w:ascii="Arial" w:hAnsi="Arial" w:cs="Arial"/>
          <w:b/>
        </w:rPr>
        <w:t xml:space="preserve">Estatus actual: </w:t>
      </w:r>
      <w:r w:rsidR="00E532BD">
        <w:rPr>
          <w:rFonts w:ascii="Arial" w:hAnsi="Arial" w:cs="Arial"/>
        </w:rPr>
        <w:t xml:space="preserve"> Atendido. </w:t>
      </w:r>
      <w:r w:rsidRPr="00B21E27">
        <w:rPr>
          <w:rFonts w:ascii="Arial" w:hAnsi="Arial" w:cs="Arial"/>
        </w:rPr>
        <w:t>No solventado.</w:t>
      </w:r>
    </w:p>
    <w:p w14:paraId="4E780652" w14:textId="77777777" w:rsidR="004851C6" w:rsidRDefault="004851C6" w:rsidP="002311E5">
      <w:pPr>
        <w:spacing w:after="240" w:line="360" w:lineRule="auto"/>
        <w:jc w:val="both"/>
        <w:rPr>
          <w:rFonts w:ascii="Arial" w:hAnsi="Arial" w:cs="Arial"/>
        </w:rPr>
      </w:pPr>
      <w:r>
        <w:rPr>
          <w:rFonts w:ascii="Arial" w:hAnsi="Arial" w:cs="Arial"/>
          <w:b/>
        </w:rPr>
        <w:lastRenderedPageBreak/>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6D97688E" w14:textId="106DE596" w:rsidR="004851C6" w:rsidRDefault="004851C6"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B21E27">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6C49979" w14:textId="77777777" w:rsidR="001F4F21" w:rsidRDefault="001F4F21"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1F4F21" w14:paraId="1C9FB0B5"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25B371A" w14:textId="77777777" w:rsidR="001F4F21" w:rsidRDefault="001F4F21" w:rsidP="002B4D66">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05DE179" w14:textId="77777777" w:rsidR="001F4F21" w:rsidRPr="008B609D" w:rsidRDefault="001F4F21" w:rsidP="002B4D66">
            <w:pPr>
              <w:rPr>
                <w:rFonts w:ascii="Arial" w:hAnsi="Arial" w:cs="Arial"/>
              </w:rPr>
            </w:pPr>
            <w:r w:rsidRPr="008B609D">
              <w:rPr>
                <w:rFonts w:ascii="Arial" w:hAnsi="Arial" w:cs="Arial"/>
              </w:rPr>
              <w:t>S/N</w:t>
            </w:r>
          </w:p>
        </w:tc>
      </w:tr>
      <w:tr w:rsidR="001F4F21" w14:paraId="299D61B0"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54AC9C0" w14:textId="77777777" w:rsidR="001F4F21" w:rsidRDefault="001F4F21" w:rsidP="002B4D66">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12A94DB" w14:textId="5917D948" w:rsidR="001F4F21" w:rsidRPr="001F4F21" w:rsidRDefault="001F4F21" w:rsidP="002B4D66">
            <w:pPr>
              <w:rPr>
                <w:rFonts w:ascii="Arial" w:hAnsi="Arial" w:cs="Arial"/>
              </w:rPr>
            </w:pPr>
            <w:r w:rsidRPr="001F4F21">
              <w:rPr>
                <w:rFonts w:ascii="Arial" w:hAnsi="Arial" w:cs="Arial"/>
              </w:rPr>
              <w:t>API-OGICOP-051219-011</w:t>
            </w:r>
          </w:p>
        </w:tc>
      </w:tr>
      <w:tr w:rsidR="001F4F21" w14:paraId="62CCC37C"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5B96565" w14:textId="77777777" w:rsidR="001F4F21" w:rsidRDefault="001F4F21" w:rsidP="002B4D66">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04739FF9" w14:textId="02F7837D" w:rsidR="001F4F21" w:rsidRPr="001F4F21" w:rsidRDefault="001F4F21" w:rsidP="002B4D66">
            <w:pPr>
              <w:jc w:val="both"/>
              <w:rPr>
                <w:rFonts w:ascii="Arial" w:hAnsi="Arial" w:cs="Arial"/>
              </w:rPr>
            </w:pPr>
            <w:r w:rsidRPr="001F4F21">
              <w:rPr>
                <w:rFonts w:ascii="Arial" w:hAnsi="Arial" w:cs="Arial"/>
              </w:rPr>
              <w:t>Trabajos de preparación y adecuación para la instalación de nuevas escaleras en la terminal marítima de San Miguel en Cozumel, Quintana Roo.</w:t>
            </w:r>
          </w:p>
        </w:tc>
      </w:tr>
      <w:tr w:rsidR="001F4F21" w14:paraId="52DE6CF1" w14:textId="77777777" w:rsidTr="00834FB0">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4745671" w14:textId="77777777" w:rsidR="001F4F21" w:rsidRDefault="001F4F21" w:rsidP="002B4D66">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5E252A8E" w14:textId="3B089B85" w:rsidR="001F4F21" w:rsidRPr="004B1F9E" w:rsidRDefault="00B21E27" w:rsidP="002B4D66">
            <w:pPr>
              <w:spacing w:line="276" w:lineRule="auto"/>
              <w:jc w:val="both"/>
              <w:rPr>
                <w:rFonts w:ascii="Arial" w:hAnsi="Arial" w:cs="Arial"/>
              </w:rPr>
            </w:pPr>
            <w:r>
              <w:rPr>
                <w:rFonts w:ascii="Arial" w:hAnsi="Arial" w:cs="Arial"/>
              </w:rPr>
              <w:t xml:space="preserve">$ </w:t>
            </w:r>
            <w:r w:rsidRPr="00B21E27">
              <w:rPr>
                <w:rFonts w:ascii="Arial" w:hAnsi="Arial" w:cs="Arial"/>
              </w:rPr>
              <w:t>268</w:t>
            </w:r>
            <w:r>
              <w:rPr>
                <w:rFonts w:ascii="Arial" w:hAnsi="Arial" w:cs="Arial"/>
              </w:rPr>
              <w:t>,</w:t>
            </w:r>
            <w:r w:rsidRPr="00B21E27">
              <w:rPr>
                <w:rFonts w:ascii="Arial" w:hAnsi="Arial" w:cs="Arial"/>
              </w:rPr>
              <w:t>043.82</w:t>
            </w:r>
          </w:p>
        </w:tc>
      </w:tr>
    </w:tbl>
    <w:p w14:paraId="6B4AB7A6" w14:textId="5863B97C" w:rsidR="000F7140" w:rsidRDefault="000F7140" w:rsidP="002311E5">
      <w:pPr>
        <w:spacing w:after="240" w:line="360" w:lineRule="auto"/>
        <w:jc w:val="both"/>
        <w:rPr>
          <w:rFonts w:ascii="Arial" w:hAnsi="Arial" w:cs="Arial"/>
        </w:rPr>
      </w:pPr>
    </w:p>
    <w:p w14:paraId="69C1601D" w14:textId="57A23554" w:rsidR="001F4F21" w:rsidRDefault="00AB0821" w:rsidP="002311E5">
      <w:pPr>
        <w:spacing w:after="240" w:line="276" w:lineRule="auto"/>
        <w:jc w:val="both"/>
        <w:rPr>
          <w:rFonts w:ascii="Arial" w:hAnsi="Arial" w:cs="Arial"/>
          <w:b/>
        </w:rPr>
      </w:pPr>
      <w:r>
        <w:rPr>
          <w:rFonts w:ascii="Arial" w:hAnsi="Arial" w:cs="Arial"/>
          <w:b/>
        </w:rPr>
        <w:t xml:space="preserve">Resultado </w:t>
      </w:r>
      <w:r w:rsidR="001F4F21">
        <w:rPr>
          <w:rFonts w:ascii="Arial" w:hAnsi="Arial" w:cs="Arial"/>
          <w:b/>
        </w:rPr>
        <w:t>11</w:t>
      </w:r>
      <w:r>
        <w:rPr>
          <w:rFonts w:ascii="Arial" w:hAnsi="Arial" w:cs="Arial"/>
          <w:b/>
        </w:rPr>
        <w:t>, Observación</w:t>
      </w:r>
      <w:r w:rsidR="001F4F21">
        <w:rPr>
          <w:rFonts w:ascii="Arial" w:hAnsi="Arial" w:cs="Arial"/>
          <w:b/>
        </w:rPr>
        <w:t xml:space="preserve">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1F4F21" w14:paraId="27CB1201" w14:textId="77777777" w:rsidTr="006A70A6">
        <w:trPr>
          <w:trHeight w:val="250"/>
          <w:jc w:val="center"/>
        </w:trPr>
        <w:tc>
          <w:tcPr>
            <w:tcW w:w="3692" w:type="dxa"/>
            <w:vAlign w:val="center"/>
            <w:hideMark/>
          </w:tcPr>
          <w:p w14:paraId="6CD38384" w14:textId="77777777" w:rsidR="001F4F21" w:rsidRDefault="001F4F21"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09694D67" w14:textId="77777777" w:rsidR="001F4F21" w:rsidRDefault="001F4F21" w:rsidP="002311E5">
            <w:pPr>
              <w:spacing w:after="240" w:line="276" w:lineRule="auto"/>
              <w:jc w:val="right"/>
              <w:rPr>
                <w:rFonts w:ascii="Arial" w:hAnsi="Arial" w:cs="Arial"/>
                <w:b/>
              </w:rPr>
            </w:pPr>
          </w:p>
        </w:tc>
      </w:tr>
    </w:tbl>
    <w:p w14:paraId="347E82EF" w14:textId="77777777" w:rsidR="001F4F21" w:rsidRDefault="001F4F21" w:rsidP="002311E5">
      <w:pPr>
        <w:spacing w:after="240" w:line="360" w:lineRule="auto"/>
        <w:jc w:val="both"/>
        <w:rPr>
          <w:rFonts w:ascii="Arial" w:hAnsi="Arial" w:cs="Arial"/>
          <w:b/>
          <w:bCs/>
        </w:rPr>
      </w:pPr>
      <w:r>
        <w:rPr>
          <w:rFonts w:ascii="Arial" w:hAnsi="Arial" w:cs="Arial"/>
          <w:b/>
          <w:bCs/>
        </w:rPr>
        <w:t>Descripción de la observación:</w:t>
      </w:r>
    </w:p>
    <w:p w14:paraId="04CF9E32" w14:textId="035F4D2C" w:rsidR="000F7140" w:rsidRDefault="005F681D" w:rsidP="002311E5">
      <w:pPr>
        <w:spacing w:after="240" w:line="360" w:lineRule="auto"/>
        <w:jc w:val="both"/>
        <w:rPr>
          <w:rFonts w:ascii="Arial" w:hAnsi="Arial" w:cs="Arial"/>
        </w:rPr>
      </w:pPr>
      <w:r w:rsidRPr="005F681D">
        <w:rPr>
          <w:rFonts w:ascii="Arial" w:hAnsi="Arial" w:cs="Arial"/>
        </w:rPr>
        <w:t xml:space="preserve">Durante la revisión y análisis del expediente unitario de la obra: Trabajos de preparación y adecuación para la instalación de nuevas escaleras en la terminal marítima de San </w:t>
      </w:r>
      <w:r w:rsidR="00AB0821">
        <w:rPr>
          <w:rFonts w:ascii="Arial" w:hAnsi="Arial" w:cs="Arial"/>
        </w:rPr>
        <w:t>Miguel en Cozumel, Quintana Roo</w:t>
      </w:r>
      <w:r w:rsidRPr="005F681D">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19BC2A6A" w14:textId="2F7EDC9B" w:rsidR="005F681D" w:rsidRDefault="00E96C29" w:rsidP="002B4D66">
      <w:pPr>
        <w:spacing w:line="360" w:lineRule="auto"/>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2</w:t>
      </w:r>
      <w:r w:rsidR="002B4D66">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5F681D" w:rsidRPr="003438EC" w14:paraId="7A7CE0C9" w14:textId="77777777" w:rsidTr="006A70A6">
        <w:trPr>
          <w:trHeight w:val="301"/>
          <w:tblHeader/>
          <w:jc w:val="center"/>
        </w:trPr>
        <w:tc>
          <w:tcPr>
            <w:tcW w:w="2972" w:type="dxa"/>
            <w:shd w:val="clear" w:color="auto" w:fill="D0CECE" w:themeFill="background2" w:themeFillShade="E6"/>
            <w:vAlign w:val="center"/>
          </w:tcPr>
          <w:p w14:paraId="55A0A9BB" w14:textId="4F2E10F0" w:rsidR="005F681D" w:rsidRPr="003438EC" w:rsidRDefault="005F681D" w:rsidP="002B4D66">
            <w:pPr>
              <w:spacing w:line="276" w:lineRule="auto"/>
              <w:jc w:val="center"/>
              <w:rPr>
                <w:rFonts w:ascii="Arial" w:eastAsia="Arial Narrow" w:hAnsi="Arial" w:cs="Arial"/>
                <w:b/>
                <w:sz w:val="18"/>
                <w:szCs w:val="18"/>
              </w:rPr>
            </w:pPr>
            <w:r w:rsidRPr="003438EC">
              <w:rPr>
                <w:rFonts w:ascii="Arial" w:eastAsia="Arial Narrow" w:hAnsi="Arial" w:cs="Arial"/>
                <w:b/>
                <w:sz w:val="18"/>
                <w:szCs w:val="18"/>
              </w:rPr>
              <w:t>DOCUMENTO</w:t>
            </w:r>
          </w:p>
        </w:tc>
        <w:tc>
          <w:tcPr>
            <w:tcW w:w="6706" w:type="dxa"/>
            <w:shd w:val="clear" w:color="auto" w:fill="D0CECE" w:themeFill="background2" w:themeFillShade="E6"/>
            <w:vAlign w:val="center"/>
          </w:tcPr>
          <w:p w14:paraId="0F9C4E84" w14:textId="77777777" w:rsidR="005F681D" w:rsidRPr="003438EC" w:rsidRDefault="005F681D" w:rsidP="002B4D66">
            <w:pPr>
              <w:spacing w:line="276" w:lineRule="auto"/>
              <w:jc w:val="center"/>
              <w:rPr>
                <w:rFonts w:ascii="Arial" w:eastAsia="Arial Narrow" w:hAnsi="Arial" w:cs="Arial"/>
                <w:b/>
                <w:sz w:val="18"/>
                <w:szCs w:val="18"/>
              </w:rPr>
            </w:pPr>
            <w:r w:rsidRPr="003438EC">
              <w:rPr>
                <w:rFonts w:ascii="Arial" w:eastAsia="Arial Narrow" w:hAnsi="Arial" w:cs="Arial"/>
                <w:b/>
                <w:sz w:val="18"/>
                <w:szCs w:val="18"/>
              </w:rPr>
              <w:t>DISPOSICIÓN INFRINGIDA/REQUERIMIENTOS</w:t>
            </w:r>
          </w:p>
        </w:tc>
      </w:tr>
      <w:tr w:rsidR="005F681D" w:rsidRPr="003438EC" w14:paraId="23C20993" w14:textId="77777777" w:rsidTr="006A70A6">
        <w:trPr>
          <w:jc w:val="center"/>
        </w:trPr>
        <w:tc>
          <w:tcPr>
            <w:tcW w:w="2972" w:type="dxa"/>
          </w:tcPr>
          <w:p w14:paraId="23C8801F" w14:textId="053C6524"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Medidas o acciones de mitigación</w:t>
            </w:r>
            <w:r w:rsidR="00E96C29" w:rsidRPr="002B4D66">
              <w:rPr>
                <w:rFonts w:ascii="Arial" w:eastAsia="Arial Narrow" w:hAnsi="Arial" w:cs="Arial"/>
                <w:sz w:val="16"/>
                <w:szCs w:val="16"/>
              </w:rPr>
              <w:t>.</w:t>
            </w:r>
          </w:p>
        </w:tc>
        <w:tc>
          <w:tcPr>
            <w:tcW w:w="6706" w:type="dxa"/>
          </w:tcPr>
          <w:p w14:paraId="5DE7FDE6" w14:textId="6729FAA0"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 xml:space="preserve">Art. 15 de la </w:t>
            </w:r>
            <w:r w:rsidR="002B4D66" w:rsidRPr="002B4D66">
              <w:rPr>
                <w:rFonts w:ascii="Arial" w:eastAsia="Arial Narrow" w:hAnsi="Arial" w:cs="Arial"/>
                <w:sz w:val="16"/>
                <w:szCs w:val="16"/>
              </w:rPr>
              <w:t>Ley de Obras Públicas y Servicios Relacionados con las Mismas del Estado de Quintana Roo</w:t>
            </w:r>
            <w:r w:rsidRPr="002B4D66">
              <w:rPr>
                <w:rFonts w:ascii="Arial" w:eastAsia="Arial Narrow" w:hAnsi="Arial" w:cs="Arial"/>
                <w:sz w:val="16"/>
                <w:szCs w:val="16"/>
              </w:rPr>
              <w:t>.</w:t>
            </w:r>
          </w:p>
          <w:p w14:paraId="28045C30" w14:textId="77777777"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28 de la Ley de Equilibrio Ecológico y Protección al Ambiente del Estado de Quintana Roo.</w:t>
            </w:r>
          </w:p>
          <w:p w14:paraId="4A516C09" w14:textId="77777777"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Art.13, fracción VII y 14, fracción IX del Reglamento de la Ley de Equilibrio Ecológico y Protección al Ambiente del Estado de Quintana Roo.</w:t>
            </w:r>
          </w:p>
          <w:p w14:paraId="18919306" w14:textId="5A9A13B4"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En las especificaciones generales  punto 13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todos los costos generados por este concepto deberán incluirse en el cálculo de costos indirectos. Se solicita las medi</w:t>
            </w:r>
            <w:r w:rsidR="00E96C29" w:rsidRPr="002B4D66">
              <w:rPr>
                <w:rFonts w:ascii="Arial" w:eastAsia="Arial Narrow" w:hAnsi="Arial" w:cs="Arial"/>
                <w:sz w:val="16"/>
                <w:szCs w:val="16"/>
              </w:rPr>
              <w:t xml:space="preserve">das de mitigación del anexo 1. </w:t>
            </w:r>
          </w:p>
        </w:tc>
      </w:tr>
      <w:tr w:rsidR="005F681D" w:rsidRPr="003438EC" w14:paraId="383AEB08" w14:textId="77777777" w:rsidTr="006A70A6">
        <w:trPr>
          <w:jc w:val="center"/>
        </w:trPr>
        <w:tc>
          <w:tcPr>
            <w:tcW w:w="2972" w:type="dxa"/>
          </w:tcPr>
          <w:p w14:paraId="65F60F50" w14:textId="129AB62F"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Dictamen de Adjudicación directa</w:t>
            </w:r>
            <w:r w:rsidR="00E96C29" w:rsidRPr="002B4D66">
              <w:rPr>
                <w:rFonts w:ascii="Arial" w:eastAsia="Arial Narrow" w:hAnsi="Arial" w:cs="Arial"/>
                <w:sz w:val="16"/>
                <w:szCs w:val="16"/>
              </w:rPr>
              <w:t>.</w:t>
            </w:r>
          </w:p>
        </w:tc>
        <w:tc>
          <w:tcPr>
            <w:tcW w:w="6706" w:type="dxa"/>
          </w:tcPr>
          <w:p w14:paraId="2BB651C5" w14:textId="77777777"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38 último párrafo de la LOPSRMEQROO.</w:t>
            </w:r>
          </w:p>
          <w:p w14:paraId="0C6BC704" w14:textId="77777777"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Art. 46 penúltimo párrafo del RLOPSREMQROO.</w:t>
            </w:r>
          </w:p>
          <w:p w14:paraId="322B0A67" w14:textId="15C358FB" w:rsidR="005F681D" w:rsidRPr="002B4D66" w:rsidRDefault="005F681D" w:rsidP="002B4D66">
            <w:pPr>
              <w:spacing w:line="276" w:lineRule="auto"/>
              <w:jc w:val="both"/>
              <w:rPr>
                <w:rFonts w:ascii="Arial" w:eastAsia="Arial Narrow" w:hAnsi="Arial" w:cs="Arial"/>
                <w:sz w:val="16"/>
                <w:szCs w:val="16"/>
              </w:rPr>
            </w:pPr>
            <w:r w:rsidRPr="002B4D66">
              <w:rPr>
                <w:rFonts w:ascii="Arial" w:eastAsia="Arial Narrow" w:hAnsi="Arial" w:cs="Arial"/>
                <w:sz w:val="16"/>
                <w:szCs w:val="16"/>
              </w:rPr>
              <w:t>En el expediente técnico no se integró el dictamen de adjudicación directa. Se requiere el</w:t>
            </w:r>
            <w:r w:rsidR="00E96C29" w:rsidRPr="002B4D66">
              <w:rPr>
                <w:rFonts w:ascii="Arial" w:eastAsia="Arial Narrow" w:hAnsi="Arial" w:cs="Arial"/>
                <w:sz w:val="16"/>
                <w:szCs w:val="16"/>
              </w:rPr>
              <w:t xml:space="preserve"> dictamen.</w:t>
            </w:r>
          </w:p>
        </w:tc>
      </w:tr>
    </w:tbl>
    <w:p w14:paraId="206296E5" w14:textId="261B4BD6" w:rsidR="005F681D" w:rsidRPr="00E96C29" w:rsidRDefault="00E96C29" w:rsidP="002311E5">
      <w:pPr>
        <w:spacing w:after="240" w:line="360" w:lineRule="auto"/>
        <w:jc w:val="both"/>
        <w:rPr>
          <w:rFonts w:ascii="Arial" w:hAnsi="Arial" w:cs="Arial"/>
          <w:sz w:val="18"/>
          <w:szCs w:val="18"/>
        </w:rPr>
      </w:pPr>
      <w:r w:rsidRPr="00E96C29">
        <w:rPr>
          <w:rFonts w:ascii="Arial" w:hAnsi="Arial" w:cs="Arial"/>
          <w:sz w:val="18"/>
          <w:szCs w:val="18"/>
        </w:rPr>
        <w:t>Fuente: Elaboración propia.</w:t>
      </w:r>
    </w:p>
    <w:p w14:paraId="46DA3144" w14:textId="3A90A8F4" w:rsidR="008C0B3A" w:rsidRDefault="008C0B3A"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3BA0E854" w14:textId="4F72B3DF" w:rsidR="008C0B3A" w:rsidRPr="00D360C1" w:rsidRDefault="008C0B3A"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A72DA9">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E96C29">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7645C8">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26FDA433" w14:textId="77777777" w:rsidR="008C0B3A" w:rsidRDefault="008C0B3A"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77551542" w14:textId="77777777" w:rsidR="008C0B3A" w:rsidRPr="00835D5A" w:rsidRDefault="008C0B3A"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52296774" w14:textId="77777777" w:rsidR="008C0B3A" w:rsidRDefault="008C0B3A"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972B13F" w14:textId="77777777" w:rsidR="008C0B3A" w:rsidRDefault="008C0B3A"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60068B23" w14:textId="1C14F88B" w:rsidR="008C0B3A" w:rsidRDefault="008C0B3A"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7614A1F7" w14:textId="21EBDC98" w:rsidR="008C0B3A" w:rsidRDefault="008C0B3A"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desahogar las observaciones pendi</w:t>
      </w:r>
      <w:r w:rsidR="00A72DA9">
        <w:rPr>
          <w:rFonts w:ascii="Arial" w:hAnsi="Arial" w:cs="Arial"/>
        </w:rPr>
        <w:t>entes en la reunión de trabajo No.</w:t>
      </w:r>
      <w:r>
        <w:rPr>
          <w:rFonts w:ascii="Arial" w:hAnsi="Arial" w:cs="Arial"/>
        </w:rPr>
        <w:t xml:space="preserve"> 1 llevada a cabo el 30 de septiembre de 2020.</w:t>
      </w:r>
    </w:p>
    <w:p w14:paraId="10968249" w14:textId="77777777" w:rsidR="008C0B3A" w:rsidRDefault="008C0B3A"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910E03D" w14:textId="28E83537" w:rsidR="008C0B3A" w:rsidRDefault="008C0B3A"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1B62528E" w14:textId="77777777" w:rsidR="007A3715" w:rsidRDefault="007A3715" w:rsidP="002311E5">
      <w:pPr>
        <w:spacing w:after="240" w:line="360" w:lineRule="auto"/>
        <w:jc w:val="both"/>
        <w:rPr>
          <w:rFonts w:ascii="Arial" w:hAnsi="Arial" w:cs="Arial"/>
          <w:b/>
        </w:rPr>
      </w:pPr>
    </w:p>
    <w:p w14:paraId="633289E5" w14:textId="4E18758C" w:rsidR="00306919" w:rsidRDefault="00306919"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6E89E1C3" w14:textId="77777777" w:rsidR="008C0B3A" w:rsidRDefault="008C0B3A"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3AA6E2F0" w14:textId="15B06319" w:rsidR="008C0B3A" w:rsidRDefault="008C0B3A" w:rsidP="002311E5">
      <w:pPr>
        <w:spacing w:after="240" w:line="360" w:lineRule="auto"/>
        <w:jc w:val="both"/>
        <w:rPr>
          <w:rFonts w:ascii="Arial" w:hAnsi="Arial" w:cs="Arial"/>
        </w:rPr>
      </w:pPr>
      <w:r>
        <w:rPr>
          <w:rFonts w:ascii="Arial" w:hAnsi="Arial" w:cs="Arial"/>
          <w:b/>
        </w:rPr>
        <w:t xml:space="preserve">Estatus </w:t>
      </w:r>
      <w:r w:rsidRPr="00D05DA0">
        <w:rPr>
          <w:rFonts w:ascii="Arial" w:hAnsi="Arial" w:cs="Arial"/>
          <w:b/>
        </w:rPr>
        <w:t xml:space="preserve">actual: </w:t>
      </w:r>
      <w:r w:rsidR="007A3715" w:rsidRPr="007A3715">
        <w:rPr>
          <w:rFonts w:ascii="Arial" w:hAnsi="Arial" w:cs="Arial"/>
        </w:rPr>
        <w:t>Atendido.</w:t>
      </w:r>
      <w:r w:rsidR="007A3715">
        <w:rPr>
          <w:rFonts w:ascii="Arial" w:hAnsi="Arial" w:cs="Arial"/>
          <w:b/>
        </w:rPr>
        <w:t xml:space="preserve"> </w:t>
      </w:r>
      <w:r w:rsidRPr="00D05DA0">
        <w:rPr>
          <w:rFonts w:ascii="Arial" w:hAnsi="Arial" w:cs="Arial"/>
        </w:rPr>
        <w:t>Solventado.</w:t>
      </w:r>
      <w:r>
        <w:rPr>
          <w:rFonts w:ascii="Arial" w:hAnsi="Arial" w:cs="Arial"/>
        </w:rPr>
        <w:t xml:space="preserve"> </w:t>
      </w:r>
    </w:p>
    <w:p w14:paraId="588C223B" w14:textId="77777777" w:rsidR="00D05DA0" w:rsidRDefault="00D05DA0" w:rsidP="002311E5">
      <w:pPr>
        <w:spacing w:after="240" w:line="360" w:lineRule="auto"/>
        <w:jc w:val="both"/>
        <w:rPr>
          <w:rFonts w:ascii="Arial" w:hAnsi="Arial" w:cs="Arial"/>
        </w:rPr>
      </w:pPr>
      <w:r>
        <w:rPr>
          <w:rFonts w:ascii="Arial" w:hAnsi="Arial" w:cs="Arial"/>
          <w:b/>
        </w:rPr>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130A20DB" w14:textId="77777777" w:rsidR="00D05DA0" w:rsidRDefault="00D05DA0"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F53B8FA" w14:textId="77777777" w:rsidR="00DB2106" w:rsidRDefault="00DB2106" w:rsidP="002311E5">
      <w:pPr>
        <w:spacing w:after="240" w:line="276" w:lineRule="auto"/>
        <w:jc w:val="both"/>
        <w:rPr>
          <w:rFonts w:ascii="Arial" w:hAnsi="Arial" w:cs="Arial"/>
          <w:b/>
        </w:rPr>
      </w:pPr>
    </w:p>
    <w:p w14:paraId="33BED2CB" w14:textId="2657548F" w:rsidR="008C0B3A" w:rsidRDefault="00AB0821" w:rsidP="002311E5">
      <w:pPr>
        <w:spacing w:after="240" w:line="276" w:lineRule="auto"/>
        <w:jc w:val="both"/>
        <w:rPr>
          <w:rFonts w:ascii="Arial" w:hAnsi="Arial" w:cs="Arial"/>
          <w:b/>
        </w:rPr>
      </w:pPr>
      <w:r>
        <w:rPr>
          <w:rFonts w:ascii="Arial" w:hAnsi="Arial" w:cs="Arial"/>
          <w:b/>
        </w:rPr>
        <w:t xml:space="preserve">Resultado </w:t>
      </w:r>
      <w:r w:rsidR="008C0B3A">
        <w:rPr>
          <w:rFonts w:ascii="Arial" w:hAnsi="Arial" w:cs="Arial"/>
          <w:b/>
        </w:rPr>
        <w:t>11</w:t>
      </w:r>
      <w:r>
        <w:rPr>
          <w:rFonts w:ascii="Arial" w:hAnsi="Arial" w:cs="Arial"/>
          <w:b/>
        </w:rPr>
        <w:t xml:space="preserve">, Observación </w:t>
      </w:r>
      <w:r w:rsidR="008C0B3A">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8C0B3A" w14:paraId="50B173EF" w14:textId="77777777" w:rsidTr="006A70A6">
        <w:trPr>
          <w:trHeight w:val="250"/>
          <w:jc w:val="center"/>
        </w:trPr>
        <w:tc>
          <w:tcPr>
            <w:tcW w:w="3692" w:type="dxa"/>
            <w:vAlign w:val="center"/>
            <w:hideMark/>
          </w:tcPr>
          <w:p w14:paraId="3AA97AD5" w14:textId="77777777" w:rsidR="008C0B3A" w:rsidRDefault="008C0B3A"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12DA02FE" w14:textId="77777777" w:rsidR="008C0B3A" w:rsidRDefault="008C0B3A" w:rsidP="002311E5">
            <w:pPr>
              <w:spacing w:after="240" w:line="276" w:lineRule="auto"/>
              <w:jc w:val="right"/>
              <w:rPr>
                <w:rFonts w:ascii="Arial" w:hAnsi="Arial" w:cs="Arial"/>
                <w:b/>
              </w:rPr>
            </w:pPr>
          </w:p>
        </w:tc>
      </w:tr>
    </w:tbl>
    <w:p w14:paraId="42B9715D" w14:textId="77777777" w:rsidR="008C0B3A" w:rsidRDefault="008C0B3A" w:rsidP="002311E5">
      <w:pPr>
        <w:spacing w:after="240" w:line="360" w:lineRule="auto"/>
        <w:jc w:val="both"/>
        <w:rPr>
          <w:rFonts w:ascii="Arial" w:hAnsi="Arial" w:cs="Arial"/>
          <w:b/>
          <w:bCs/>
        </w:rPr>
      </w:pPr>
      <w:r>
        <w:rPr>
          <w:rFonts w:ascii="Arial" w:hAnsi="Arial" w:cs="Arial"/>
          <w:b/>
          <w:bCs/>
        </w:rPr>
        <w:t>Descripción de la observación:</w:t>
      </w:r>
    </w:p>
    <w:p w14:paraId="1D3F9BDE" w14:textId="7BB97D0F" w:rsidR="008C0B3A" w:rsidRDefault="008C0B3A" w:rsidP="002311E5">
      <w:pPr>
        <w:spacing w:after="240" w:line="360" w:lineRule="auto"/>
        <w:jc w:val="both"/>
        <w:rPr>
          <w:rFonts w:ascii="Arial" w:hAnsi="Arial" w:cs="Arial"/>
        </w:rPr>
      </w:pPr>
      <w:r w:rsidRPr="008C0B3A">
        <w:rPr>
          <w:rFonts w:ascii="Arial" w:hAnsi="Arial" w:cs="Arial"/>
        </w:rPr>
        <w:t xml:space="preserve">Durante la revisión y análisis del expediente unitario de la obra: Trabajos de preparación y adecuación para la instalación de nuevas escaleras en la terminal marítima de San </w:t>
      </w:r>
      <w:r w:rsidR="00AB0821">
        <w:rPr>
          <w:rFonts w:ascii="Arial" w:hAnsi="Arial" w:cs="Arial"/>
        </w:rPr>
        <w:t>Miguel en Cozumel, Quintana Roo</w:t>
      </w:r>
      <w:r w:rsidRPr="008C0B3A">
        <w:rPr>
          <w:rFonts w:ascii="Arial" w:hAnsi="Arial" w:cs="Arial"/>
        </w:rPr>
        <w:t xml:space="preserve">, se detectó que el expediente técnico unitario de la obra, </w:t>
      </w:r>
      <w:r w:rsidRPr="008C0B3A">
        <w:rPr>
          <w:rFonts w:ascii="Arial" w:hAnsi="Arial" w:cs="Arial"/>
        </w:rPr>
        <w:lastRenderedPageBreak/>
        <w:t>contiene documentos considerados irregulares por presentar anomalías trascendentales para la integración del mismo, cuyo detalle se relacionan a continuación:</w:t>
      </w:r>
    </w:p>
    <w:p w14:paraId="2A1B0EA4" w14:textId="34813F06" w:rsidR="003E67AF" w:rsidRDefault="007645C8" w:rsidP="002B4D66">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2</w:t>
      </w:r>
      <w:r w:rsidR="002B4D66">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3E67AF" w:rsidRPr="003E67AF" w14:paraId="1AE19442" w14:textId="77777777" w:rsidTr="006A70A6">
        <w:trPr>
          <w:trHeight w:val="301"/>
          <w:tblHeader/>
          <w:jc w:val="center"/>
        </w:trPr>
        <w:tc>
          <w:tcPr>
            <w:tcW w:w="2972" w:type="dxa"/>
            <w:shd w:val="clear" w:color="auto" w:fill="D0CECE" w:themeFill="background2" w:themeFillShade="E6"/>
            <w:vAlign w:val="center"/>
          </w:tcPr>
          <w:p w14:paraId="7BB46330" w14:textId="56D545D9" w:rsidR="003E67AF" w:rsidRPr="003E67AF" w:rsidRDefault="003E67AF" w:rsidP="002B4D66">
            <w:pPr>
              <w:spacing w:line="276" w:lineRule="auto"/>
              <w:jc w:val="center"/>
              <w:rPr>
                <w:rFonts w:ascii="Arial" w:eastAsia="Arial Narrow" w:hAnsi="Arial" w:cs="Arial"/>
                <w:b/>
                <w:sz w:val="18"/>
                <w:szCs w:val="18"/>
              </w:rPr>
            </w:pPr>
            <w:r w:rsidRPr="003E67AF">
              <w:rPr>
                <w:rFonts w:ascii="Arial" w:eastAsia="Arial Narrow" w:hAnsi="Arial" w:cs="Arial"/>
                <w:b/>
                <w:sz w:val="18"/>
                <w:szCs w:val="18"/>
              </w:rPr>
              <w:t>DOCUMENTO</w:t>
            </w:r>
          </w:p>
        </w:tc>
        <w:tc>
          <w:tcPr>
            <w:tcW w:w="6706" w:type="dxa"/>
            <w:shd w:val="clear" w:color="auto" w:fill="D0CECE" w:themeFill="background2" w:themeFillShade="E6"/>
            <w:vAlign w:val="center"/>
          </w:tcPr>
          <w:p w14:paraId="524E24AB" w14:textId="77777777" w:rsidR="003E67AF" w:rsidRPr="003E67AF" w:rsidRDefault="003E67AF" w:rsidP="002B4D66">
            <w:pPr>
              <w:spacing w:line="276" w:lineRule="auto"/>
              <w:jc w:val="center"/>
              <w:rPr>
                <w:rFonts w:ascii="Arial" w:eastAsia="Arial Narrow" w:hAnsi="Arial" w:cs="Arial"/>
                <w:b/>
                <w:sz w:val="18"/>
                <w:szCs w:val="18"/>
              </w:rPr>
            </w:pPr>
            <w:r w:rsidRPr="003E67AF">
              <w:rPr>
                <w:rFonts w:ascii="Arial" w:eastAsia="Arial Narrow" w:hAnsi="Arial" w:cs="Arial"/>
                <w:b/>
                <w:sz w:val="18"/>
                <w:szCs w:val="18"/>
              </w:rPr>
              <w:t>DISPOSICIÓN INFRINGIDA</w:t>
            </w:r>
          </w:p>
        </w:tc>
      </w:tr>
      <w:tr w:rsidR="003E67AF" w:rsidRPr="003E67AF" w14:paraId="3ACED23E" w14:textId="77777777" w:rsidTr="006A70A6">
        <w:trPr>
          <w:jc w:val="center"/>
        </w:trPr>
        <w:tc>
          <w:tcPr>
            <w:tcW w:w="2972" w:type="dxa"/>
          </w:tcPr>
          <w:p w14:paraId="5B015D2D" w14:textId="3CAE2C94" w:rsidR="003E67AF" w:rsidRPr="003E67AF" w:rsidRDefault="003E67AF" w:rsidP="002B4D66">
            <w:pPr>
              <w:spacing w:line="276" w:lineRule="auto"/>
              <w:jc w:val="both"/>
              <w:rPr>
                <w:rFonts w:ascii="Arial" w:hAnsi="Arial" w:cs="Arial"/>
                <w:sz w:val="18"/>
                <w:szCs w:val="18"/>
                <w:lang w:eastAsia="es-MX"/>
              </w:rPr>
            </w:pPr>
            <w:r w:rsidRPr="003E67AF">
              <w:rPr>
                <w:rFonts w:ascii="Arial" w:hAnsi="Arial" w:cs="Arial"/>
                <w:sz w:val="18"/>
                <w:szCs w:val="18"/>
                <w:lang w:eastAsia="es-MX"/>
              </w:rPr>
              <w:t>Programa anual de obras y servicios relacionados con las mismas (POAS) y presupuesto autorizado</w:t>
            </w:r>
            <w:r w:rsidR="007645C8">
              <w:rPr>
                <w:rFonts w:ascii="Arial" w:hAnsi="Arial" w:cs="Arial"/>
                <w:sz w:val="18"/>
                <w:szCs w:val="18"/>
                <w:lang w:eastAsia="es-MX"/>
              </w:rPr>
              <w:t>.</w:t>
            </w:r>
          </w:p>
        </w:tc>
        <w:tc>
          <w:tcPr>
            <w:tcW w:w="6706" w:type="dxa"/>
          </w:tcPr>
          <w:p w14:paraId="5E605FD6" w14:textId="1CDAC766" w:rsidR="003E67AF" w:rsidRPr="003E67AF"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 xml:space="preserve">Art. 13, 14, 18 y 19 de la </w:t>
            </w:r>
            <w:r w:rsidR="002B4D66" w:rsidRPr="00276F17">
              <w:rPr>
                <w:rFonts w:ascii="Arial" w:eastAsia="Arial Narrow" w:hAnsi="Arial" w:cs="Arial"/>
                <w:sz w:val="16"/>
                <w:szCs w:val="16"/>
              </w:rPr>
              <w:t>Ley de Obras Públicas y Servicios Relacionados con las Mismas del Estado de Quintana Roo</w:t>
            </w:r>
            <w:r w:rsidRPr="003E67AF">
              <w:rPr>
                <w:rFonts w:ascii="Arial" w:eastAsia="Arial Narrow" w:hAnsi="Arial" w:cs="Arial"/>
                <w:sz w:val="18"/>
                <w:szCs w:val="18"/>
              </w:rPr>
              <w:t>.</w:t>
            </w:r>
          </w:p>
          <w:p w14:paraId="32498270" w14:textId="1CD65E39" w:rsidR="003E67AF" w:rsidRPr="003E67AF"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Art. 6 fracción II del R</w:t>
            </w:r>
            <w:r w:rsidR="002B4D66">
              <w:rPr>
                <w:rFonts w:ascii="Arial" w:eastAsia="Arial Narrow" w:hAnsi="Arial" w:cs="Arial"/>
                <w:sz w:val="18"/>
                <w:szCs w:val="18"/>
              </w:rPr>
              <w:t xml:space="preserve">eglamento de la </w:t>
            </w:r>
            <w:r w:rsidR="002B4D66" w:rsidRPr="003E67AF">
              <w:rPr>
                <w:rFonts w:ascii="Arial" w:eastAsia="Arial Narrow" w:hAnsi="Arial" w:cs="Arial"/>
                <w:sz w:val="18"/>
                <w:szCs w:val="18"/>
              </w:rPr>
              <w:t>LOPSREMQROO</w:t>
            </w:r>
            <w:r w:rsidR="002B4D66" w:rsidRPr="00276F17">
              <w:rPr>
                <w:rFonts w:ascii="Arial" w:eastAsia="Arial Narrow" w:hAnsi="Arial" w:cs="Arial"/>
                <w:sz w:val="16"/>
                <w:szCs w:val="16"/>
              </w:rPr>
              <w:t xml:space="preserve"> Ley de Obras Públicas y Servicios Relacionados con las Mismas del Estado de Quintana Roo</w:t>
            </w:r>
            <w:r w:rsidRPr="003E67AF">
              <w:rPr>
                <w:rFonts w:ascii="Arial" w:eastAsia="Arial Narrow" w:hAnsi="Arial" w:cs="Arial"/>
                <w:sz w:val="18"/>
                <w:szCs w:val="18"/>
              </w:rPr>
              <w:t>.</w:t>
            </w:r>
          </w:p>
          <w:p w14:paraId="192EFDE4" w14:textId="0EF9910B" w:rsidR="003E67AF" w:rsidRPr="007645C8"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De acuerdo al acta de la cuarta sesión ordinaria del H. Consejo de Administración efectuada el 28 de noviembre de 2019, se incluye un listado en donde aparece la obra en mención por la cantidad de $ 300,000.00 e indica que este monto no incluye IVA. Mediante oficio API.GAF.1003.2019 se indica que se cuenta con $320,000.00 más IVA, arroj</w:t>
            </w:r>
            <w:r w:rsidR="007645C8">
              <w:rPr>
                <w:rFonts w:ascii="Arial" w:eastAsia="Arial Narrow" w:hAnsi="Arial" w:cs="Arial"/>
                <w:sz w:val="18"/>
                <w:szCs w:val="18"/>
              </w:rPr>
              <w:t xml:space="preserve">ando un monto de $ 371,200.00. </w:t>
            </w:r>
          </w:p>
        </w:tc>
      </w:tr>
      <w:tr w:rsidR="003E67AF" w:rsidRPr="003E67AF" w14:paraId="514F756A" w14:textId="77777777" w:rsidTr="006A70A6">
        <w:trPr>
          <w:jc w:val="center"/>
        </w:trPr>
        <w:tc>
          <w:tcPr>
            <w:tcW w:w="2972" w:type="dxa"/>
          </w:tcPr>
          <w:p w14:paraId="2B647A21" w14:textId="45F5A3B3" w:rsidR="003E67AF" w:rsidRPr="003E67AF" w:rsidRDefault="003E67AF" w:rsidP="002B4D66">
            <w:pPr>
              <w:spacing w:line="276" w:lineRule="auto"/>
              <w:jc w:val="both"/>
              <w:rPr>
                <w:rFonts w:ascii="Arial" w:hAnsi="Arial" w:cs="Arial"/>
                <w:sz w:val="18"/>
                <w:szCs w:val="18"/>
                <w:lang w:eastAsia="es-MX"/>
              </w:rPr>
            </w:pPr>
            <w:r w:rsidRPr="003E67AF">
              <w:rPr>
                <w:rFonts w:ascii="Arial" w:hAnsi="Arial" w:cs="Arial"/>
                <w:sz w:val="18"/>
                <w:szCs w:val="18"/>
                <w:lang w:eastAsia="es-MX"/>
              </w:rPr>
              <w:t>Acta de Entrega-recepción física de los trabajos</w:t>
            </w:r>
            <w:r w:rsidR="007645C8">
              <w:rPr>
                <w:rFonts w:ascii="Arial" w:hAnsi="Arial" w:cs="Arial"/>
                <w:sz w:val="18"/>
                <w:szCs w:val="18"/>
                <w:lang w:eastAsia="es-MX"/>
              </w:rPr>
              <w:t>.</w:t>
            </w:r>
          </w:p>
        </w:tc>
        <w:tc>
          <w:tcPr>
            <w:tcW w:w="6706" w:type="dxa"/>
          </w:tcPr>
          <w:p w14:paraId="48AE0327" w14:textId="24C618F4" w:rsidR="003E67AF" w:rsidRPr="003E67AF"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 xml:space="preserve">Art. 60, Párrafo de la </w:t>
            </w:r>
            <w:r w:rsidR="002B4D66" w:rsidRPr="00276F17">
              <w:rPr>
                <w:rFonts w:ascii="Arial" w:eastAsia="Arial Narrow" w:hAnsi="Arial" w:cs="Arial"/>
                <w:sz w:val="16"/>
                <w:szCs w:val="16"/>
              </w:rPr>
              <w:t>Ley de Obras Públicas y Servicios Relacionados con las Mismas del Estado de Quintana Roo</w:t>
            </w:r>
            <w:r w:rsidR="002B4D66" w:rsidRPr="003E67AF">
              <w:rPr>
                <w:rFonts w:ascii="Arial" w:eastAsia="Arial Narrow" w:hAnsi="Arial" w:cs="Arial"/>
                <w:sz w:val="18"/>
                <w:szCs w:val="18"/>
              </w:rPr>
              <w:t>.</w:t>
            </w:r>
          </w:p>
          <w:p w14:paraId="56BBCDBA" w14:textId="22556896" w:rsidR="003E67AF" w:rsidRPr="003E67AF"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Art. 135 del R</w:t>
            </w:r>
            <w:r w:rsidR="002B4D66">
              <w:rPr>
                <w:rFonts w:ascii="Arial" w:eastAsia="Arial Narrow" w:hAnsi="Arial" w:cs="Arial"/>
                <w:sz w:val="18"/>
                <w:szCs w:val="18"/>
              </w:rPr>
              <w:t xml:space="preserve">eglamento de la </w:t>
            </w:r>
            <w:r w:rsidR="002B4D66" w:rsidRPr="00276F17">
              <w:rPr>
                <w:rFonts w:ascii="Arial" w:eastAsia="Arial Narrow" w:hAnsi="Arial" w:cs="Arial"/>
                <w:sz w:val="16"/>
                <w:szCs w:val="16"/>
              </w:rPr>
              <w:t>Ley de Obras Públicas y Servicios Relacionados con las Mismas del Estado de Quintana Roo</w:t>
            </w:r>
            <w:r w:rsidR="002B4D66" w:rsidRPr="003E67AF">
              <w:rPr>
                <w:rFonts w:ascii="Arial" w:eastAsia="Arial Narrow" w:hAnsi="Arial" w:cs="Arial"/>
                <w:sz w:val="18"/>
                <w:szCs w:val="18"/>
              </w:rPr>
              <w:t>.</w:t>
            </w:r>
          </w:p>
          <w:p w14:paraId="387DE88F" w14:textId="3D7F7924" w:rsidR="003E67AF" w:rsidRPr="003E67AF"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En el expediente técnico se integró el acta de entrega, la fecha no es la correcta, indica 23</w:t>
            </w:r>
            <w:r w:rsidR="007645C8">
              <w:rPr>
                <w:rFonts w:ascii="Arial" w:eastAsia="Arial Narrow" w:hAnsi="Arial" w:cs="Arial"/>
                <w:sz w:val="18"/>
                <w:szCs w:val="18"/>
              </w:rPr>
              <w:t>/12/2018, debió ser 23/12/2019.</w:t>
            </w:r>
          </w:p>
        </w:tc>
      </w:tr>
      <w:tr w:rsidR="003E67AF" w:rsidRPr="003E67AF" w14:paraId="34224CCF" w14:textId="77777777" w:rsidTr="006A70A6">
        <w:trPr>
          <w:jc w:val="center"/>
        </w:trPr>
        <w:tc>
          <w:tcPr>
            <w:tcW w:w="2972" w:type="dxa"/>
          </w:tcPr>
          <w:p w14:paraId="70583793" w14:textId="3BA9057E" w:rsidR="003E67AF" w:rsidRPr="003E67AF" w:rsidRDefault="003E67AF" w:rsidP="002B4D66">
            <w:pPr>
              <w:spacing w:line="276" w:lineRule="auto"/>
              <w:jc w:val="both"/>
              <w:rPr>
                <w:rFonts w:ascii="Arial" w:hAnsi="Arial" w:cs="Arial"/>
                <w:sz w:val="18"/>
                <w:szCs w:val="18"/>
              </w:rPr>
            </w:pPr>
            <w:r w:rsidRPr="003E67AF">
              <w:rPr>
                <w:rFonts w:ascii="Arial" w:hAnsi="Arial" w:cs="Arial"/>
                <w:sz w:val="18"/>
                <w:szCs w:val="18"/>
              </w:rPr>
              <w:t>Finiquito de obra</w:t>
            </w:r>
            <w:r w:rsidR="007645C8">
              <w:rPr>
                <w:rFonts w:ascii="Arial" w:hAnsi="Arial" w:cs="Arial"/>
                <w:sz w:val="18"/>
                <w:szCs w:val="18"/>
              </w:rPr>
              <w:t>.</w:t>
            </w:r>
          </w:p>
        </w:tc>
        <w:tc>
          <w:tcPr>
            <w:tcW w:w="6706" w:type="dxa"/>
          </w:tcPr>
          <w:p w14:paraId="0358FAF7" w14:textId="19724F4E" w:rsidR="003E67AF" w:rsidRPr="003E67AF"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 xml:space="preserve">Art.  60, Párrafo 2 y 3 de la </w:t>
            </w:r>
            <w:r w:rsidR="002B4D66" w:rsidRPr="00276F17">
              <w:rPr>
                <w:rFonts w:ascii="Arial" w:eastAsia="Arial Narrow" w:hAnsi="Arial" w:cs="Arial"/>
                <w:sz w:val="16"/>
                <w:szCs w:val="16"/>
              </w:rPr>
              <w:t>Ley de Obras Públicas y Servicios Relacionados con las Mismas del Estado de Quintana Roo</w:t>
            </w:r>
            <w:r w:rsidR="002B4D66" w:rsidRPr="003E67AF">
              <w:rPr>
                <w:rFonts w:ascii="Arial" w:eastAsia="Arial Narrow" w:hAnsi="Arial" w:cs="Arial"/>
                <w:sz w:val="18"/>
                <w:szCs w:val="18"/>
              </w:rPr>
              <w:t>.</w:t>
            </w:r>
          </w:p>
          <w:p w14:paraId="07A09340" w14:textId="3625CE99" w:rsidR="003E67AF" w:rsidRPr="003E67AF" w:rsidRDefault="003E67AF" w:rsidP="002B4D66">
            <w:pPr>
              <w:spacing w:line="276" w:lineRule="auto"/>
              <w:jc w:val="both"/>
              <w:rPr>
                <w:rFonts w:ascii="Arial" w:eastAsia="Arial Narrow" w:hAnsi="Arial" w:cs="Arial"/>
                <w:sz w:val="18"/>
                <w:szCs w:val="18"/>
              </w:rPr>
            </w:pPr>
            <w:r w:rsidRPr="003E67AF">
              <w:rPr>
                <w:rFonts w:ascii="Arial" w:eastAsia="Arial Narrow" w:hAnsi="Arial" w:cs="Arial"/>
                <w:sz w:val="18"/>
                <w:szCs w:val="18"/>
              </w:rPr>
              <w:t>Art.  137, 139 y 140 del R</w:t>
            </w:r>
            <w:r w:rsidR="002B4D66">
              <w:rPr>
                <w:rFonts w:ascii="Arial" w:eastAsia="Arial Narrow" w:hAnsi="Arial" w:cs="Arial"/>
                <w:sz w:val="18"/>
                <w:szCs w:val="18"/>
              </w:rPr>
              <w:t xml:space="preserve">eglamento de la </w:t>
            </w:r>
            <w:r w:rsidR="002B4D66" w:rsidRPr="00276F17">
              <w:rPr>
                <w:rFonts w:ascii="Arial" w:eastAsia="Arial Narrow" w:hAnsi="Arial" w:cs="Arial"/>
                <w:sz w:val="16"/>
                <w:szCs w:val="16"/>
              </w:rPr>
              <w:t>Ley de Obras Públicas y Servicios Relacionados con las Mismas del Estado de Quintana Roo</w:t>
            </w:r>
            <w:r w:rsidR="002B4D66" w:rsidRPr="003E67AF">
              <w:rPr>
                <w:rFonts w:ascii="Arial" w:eastAsia="Arial Narrow" w:hAnsi="Arial" w:cs="Arial"/>
                <w:sz w:val="18"/>
                <w:szCs w:val="18"/>
              </w:rPr>
              <w:t>.</w:t>
            </w:r>
          </w:p>
          <w:p w14:paraId="7892D5D5" w14:textId="69097DE1" w:rsidR="003E67AF" w:rsidRPr="007645C8" w:rsidRDefault="003E67AF" w:rsidP="002B4D66">
            <w:pPr>
              <w:spacing w:line="276" w:lineRule="auto"/>
              <w:jc w:val="both"/>
              <w:rPr>
                <w:rFonts w:ascii="Arial" w:hAnsi="Arial" w:cs="Arial"/>
                <w:sz w:val="18"/>
                <w:szCs w:val="18"/>
              </w:rPr>
            </w:pPr>
            <w:r w:rsidRPr="003E67AF">
              <w:rPr>
                <w:rFonts w:ascii="Arial" w:eastAsia="Arial Narrow" w:hAnsi="Arial" w:cs="Arial"/>
                <w:sz w:val="18"/>
                <w:szCs w:val="18"/>
              </w:rPr>
              <w:t>En el expediente técnico se encuentra el acta de finiquito y terminación de contrato de fecha 24/12/19, en el número IV (relación de estimaciones pagadas) dice monto pagado a la fecha del finiquito y en el número VI (declaraciones), se manifiesta que no existen adeudos que reclamar, sin embargo, l</w:t>
            </w:r>
            <w:r w:rsidRPr="003E67AF">
              <w:rPr>
                <w:rFonts w:ascii="Arial" w:hAnsi="Arial" w:cs="Arial"/>
                <w:sz w:val="18"/>
                <w:szCs w:val="18"/>
              </w:rPr>
              <w:t>a factura de la estimación No. 01 y finiquito, tiene fecha del 20/12//19 y la transferencia es del 27/12/20. Siendo incongruente lo se</w:t>
            </w:r>
            <w:r w:rsidR="007645C8">
              <w:rPr>
                <w:rFonts w:ascii="Arial" w:hAnsi="Arial" w:cs="Arial"/>
                <w:sz w:val="18"/>
                <w:szCs w:val="18"/>
              </w:rPr>
              <w:t>ñalada en el acta de finiquito.</w:t>
            </w:r>
          </w:p>
        </w:tc>
      </w:tr>
    </w:tbl>
    <w:p w14:paraId="78CAE054" w14:textId="0AE1DA39" w:rsidR="000F7140" w:rsidRPr="007645C8" w:rsidRDefault="007645C8" w:rsidP="002311E5">
      <w:pPr>
        <w:spacing w:after="240" w:line="360" w:lineRule="auto"/>
        <w:jc w:val="both"/>
        <w:rPr>
          <w:rFonts w:ascii="Arial" w:hAnsi="Arial" w:cs="Arial"/>
          <w:sz w:val="18"/>
          <w:szCs w:val="18"/>
        </w:rPr>
      </w:pPr>
      <w:r w:rsidRPr="007645C8">
        <w:rPr>
          <w:rFonts w:ascii="Arial" w:hAnsi="Arial" w:cs="Arial"/>
          <w:sz w:val="18"/>
          <w:szCs w:val="18"/>
        </w:rPr>
        <w:t>Fuente: Elaboración pro</w:t>
      </w:r>
      <w:r>
        <w:rPr>
          <w:rFonts w:ascii="Arial" w:hAnsi="Arial" w:cs="Arial"/>
          <w:sz w:val="18"/>
          <w:szCs w:val="18"/>
        </w:rPr>
        <w:t>p</w:t>
      </w:r>
      <w:r w:rsidRPr="007645C8">
        <w:rPr>
          <w:rFonts w:ascii="Arial" w:hAnsi="Arial" w:cs="Arial"/>
          <w:sz w:val="18"/>
          <w:szCs w:val="18"/>
        </w:rPr>
        <w:t>ia.</w:t>
      </w:r>
    </w:p>
    <w:p w14:paraId="7CFD6ED6" w14:textId="2B2E867F" w:rsidR="00196E0C" w:rsidRDefault="00196E0C"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1</w:t>
      </w:r>
    </w:p>
    <w:p w14:paraId="21920FF7" w14:textId="21F910DD" w:rsidR="00196E0C" w:rsidRPr="00D360C1" w:rsidRDefault="00196E0C"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A72DA9">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7645C8">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 xml:space="preserve">ública del ejercicio fiscal 2019, mismos que fueron plasmados </w:t>
      </w:r>
      <w:r w:rsidRPr="002D13AF">
        <w:rPr>
          <w:rFonts w:ascii="Arial" w:hAnsi="Arial" w:cs="Arial"/>
        </w:rPr>
        <w:lastRenderedPageBreak/>
        <w:t>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7645C8">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/09/2020. Durante esta reunión se le concedió el uso de la voz</w:t>
      </w:r>
      <w:r w:rsidR="00F20B5F">
        <w:rPr>
          <w:rFonts w:ascii="Arial" w:hAnsi="Arial" w:cs="Arial"/>
        </w:rPr>
        <w:t xml:space="preserve"> al</w:t>
      </w:r>
      <w:r w:rsidRPr="002D13AF">
        <w:rPr>
          <w:rFonts w:ascii="Arial" w:hAnsi="Arial" w:cs="Arial"/>
        </w:rPr>
        <w:t xml:space="preserve">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7B7B32E5" w14:textId="77777777" w:rsidR="00196E0C" w:rsidRDefault="00196E0C"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3B581D9" w14:textId="270CC752" w:rsidR="000F6124" w:rsidRPr="000F6124" w:rsidRDefault="000F6124" w:rsidP="002311E5">
      <w:pPr>
        <w:spacing w:after="240" w:line="360" w:lineRule="auto"/>
        <w:jc w:val="both"/>
        <w:rPr>
          <w:rFonts w:ascii="Arial" w:hAnsi="Arial" w:cs="Arial"/>
          <w:bCs/>
        </w:rPr>
      </w:pPr>
      <w:r w:rsidRPr="000F6124">
        <w:rPr>
          <w:rFonts w:ascii="Arial" w:hAnsi="Arial" w:cs="Arial"/>
          <w:bCs/>
        </w:rPr>
        <w:t>En la disposición de proporcionar en el acto las justificaciones y aclaraciones, se exhibió documentación con los requerimientos de atención para cada resultado, asimismo, los representantes de la Administración Portuaria Integral de Quintana Roo, S.A. de C.V., solicitaron prórroga para presentar algunos documentos y por otra parte, manifestaron que están en la mejor disposición de aplicar e implementar mejores controles en la elaboración de los documentos que forman parte del expediente de obra.</w:t>
      </w:r>
    </w:p>
    <w:p w14:paraId="062B02D2" w14:textId="1FCCFC8D" w:rsidR="002343BB" w:rsidRDefault="002343BB" w:rsidP="002311E5">
      <w:pPr>
        <w:spacing w:after="240" w:line="360" w:lineRule="auto"/>
        <w:jc w:val="both"/>
        <w:rPr>
          <w:rFonts w:ascii="Arial" w:hAnsi="Arial" w:cs="Arial"/>
          <w:b/>
          <w:bCs/>
        </w:rPr>
      </w:pPr>
      <w:r>
        <w:rPr>
          <w:rFonts w:ascii="Arial" w:hAnsi="Arial" w:cs="Arial"/>
          <w:b/>
          <w:bCs/>
        </w:rPr>
        <w:t>Reunión de Trabajo N</w:t>
      </w:r>
      <w:r w:rsidR="00A72DA9">
        <w:rPr>
          <w:rFonts w:ascii="Arial" w:hAnsi="Arial" w:cs="Arial"/>
          <w:b/>
          <w:bCs/>
        </w:rPr>
        <w:t>o.</w:t>
      </w:r>
      <w:r>
        <w:rPr>
          <w:rFonts w:ascii="Arial" w:hAnsi="Arial" w:cs="Arial"/>
          <w:b/>
          <w:bCs/>
        </w:rPr>
        <w:t xml:space="preserve"> 2</w:t>
      </w:r>
    </w:p>
    <w:p w14:paraId="3B17DB20" w14:textId="43D7EE9D" w:rsidR="002343BB" w:rsidRDefault="002343BB"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A72DA9">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A72DA9">
        <w:rPr>
          <w:rFonts w:ascii="Arial" w:hAnsi="Arial" w:cs="Arial"/>
        </w:rPr>
        <w:t>No.</w:t>
      </w:r>
      <w:r>
        <w:rPr>
          <w:rFonts w:ascii="Arial" w:hAnsi="Arial" w:cs="Arial"/>
        </w:rPr>
        <w:t xml:space="preserve"> 1 llevada a cabo el 30 de septiembre de 2020.</w:t>
      </w:r>
    </w:p>
    <w:p w14:paraId="3E912999" w14:textId="77777777" w:rsidR="007A3715" w:rsidRDefault="007A3715" w:rsidP="002311E5">
      <w:pPr>
        <w:spacing w:after="240" w:line="360" w:lineRule="auto"/>
        <w:jc w:val="both"/>
        <w:rPr>
          <w:rFonts w:ascii="Arial" w:hAnsi="Arial" w:cs="Arial"/>
          <w:b/>
        </w:rPr>
      </w:pPr>
    </w:p>
    <w:p w14:paraId="4B069112" w14:textId="77777777" w:rsidR="007A3715" w:rsidRDefault="007A3715" w:rsidP="002311E5">
      <w:pPr>
        <w:spacing w:after="240" w:line="360" w:lineRule="auto"/>
        <w:jc w:val="both"/>
        <w:rPr>
          <w:rFonts w:ascii="Arial" w:hAnsi="Arial" w:cs="Arial"/>
          <w:b/>
        </w:rPr>
      </w:pPr>
    </w:p>
    <w:p w14:paraId="06009F93" w14:textId="0A1B0E77" w:rsidR="002343BB" w:rsidRDefault="002343BB"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0F69075" w14:textId="77777777" w:rsidR="002343BB" w:rsidRDefault="002343BB"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5BCEB834" w14:textId="77777777" w:rsidR="002343BB" w:rsidRDefault="002343BB"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DED3B43" w14:textId="2693CC60" w:rsidR="00386C29" w:rsidRPr="00D05DA0" w:rsidRDefault="00386C29"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presentó </w:t>
      </w:r>
      <w:r w:rsidRPr="00835D5A">
        <w:rPr>
          <w:rFonts w:ascii="Arial" w:hAnsi="Arial" w:cs="Arial"/>
          <w:bCs/>
        </w:rPr>
        <w:t xml:space="preserve">documentación </w:t>
      </w:r>
      <w:r w:rsidR="001E0530">
        <w:rPr>
          <w:rFonts w:ascii="Arial" w:hAnsi="Arial" w:cs="Arial"/>
          <w:bCs/>
        </w:rPr>
        <w:t>con respecto al punto: p</w:t>
      </w:r>
      <w:r w:rsidR="001E0530" w:rsidRPr="001E0530">
        <w:rPr>
          <w:rFonts w:ascii="Arial" w:hAnsi="Arial" w:cs="Arial"/>
          <w:bCs/>
        </w:rPr>
        <w:t>rograma anual de obras y servicios relacionados con las mismas (POAS) y presupuesto autorizado</w:t>
      </w:r>
      <w:r>
        <w:rPr>
          <w:rFonts w:ascii="Arial" w:hAnsi="Arial" w:cs="Arial"/>
          <w:bCs/>
        </w:rPr>
        <w:t>,</w:t>
      </w:r>
      <w:r w:rsidR="001E0530">
        <w:rPr>
          <w:rFonts w:ascii="Arial" w:hAnsi="Arial" w:cs="Arial"/>
          <w:bCs/>
        </w:rPr>
        <w:t xml:space="preserve"> el cual fue solventado,</w:t>
      </w:r>
      <w:r>
        <w:rPr>
          <w:rFonts w:ascii="Arial" w:hAnsi="Arial" w:cs="Arial"/>
          <w:bCs/>
        </w:rPr>
        <w:t xml:space="preserve"> asimismo, los representantes de la Administración Portuaria Integral de Quintana Roo, S.A. de C.V., manifestaron</w:t>
      </w:r>
      <w:r w:rsidRPr="007D4995">
        <w:rPr>
          <w:rFonts w:ascii="Arial" w:hAnsi="Arial" w:cs="Arial"/>
          <w:bCs/>
        </w:rPr>
        <w:t xml:space="preserve"> que están en la mejor disposición de aplicar e implementar mejores controles en la </w:t>
      </w:r>
      <w:r w:rsidRPr="00D05DA0">
        <w:rPr>
          <w:rFonts w:ascii="Arial" w:hAnsi="Arial" w:cs="Arial"/>
          <w:bCs/>
        </w:rPr>
        <w:t>elaboración de los documentos que forman parte del expediente de obra.</w:t>
      </w:r>
    </w:p>
    <w:p w14:paraId="710754F9" w14:textId="5144492B" w:rsidR="00386C29" w:rsidRPr="00D05DA0" w:rsidRDefault="00386C29" w:rsidP="002311E5">
      <w:pPr>
        <w:spacing w:after="240" w:line="360" w:lineRule="auto"/>
        <w:jc w:val="both"/>
        <w:rPr>
          <w:rFonts w:ascii="Arial" w:hAnsi="Arial" w:cs="Arial"/>
        </w:rPr>
      </w:pPr>
      <w:r w:rsidRPr="00D05DA0">
        <w:rPr>
          <w:rFonts w:ascii="Arial" w:hAnsi="Arial" w:cs="Arial"/>
          <w:b/>
        </w:rPr>
        <w:t xml:space="preserve">Estatus actual: </w:t>
      </w:r>
      <w:r w:rsidR="007A3715" w:rsidRPr="007A3715">
        <w:rPr>
          <w:rFonts w:ascii="Arial" w:hAnsi="Arial" w:cs="Arial"/>
        </w:rPr>
        <w:t xml:space="preserve">Atendido. </w:t>
      </w:r>
      <w:r w:rsidRPr="007A3715">
        <w:rPr>
          <w:rFonts w:ascii="Arial" w:hAnsi="Arial" w:cs="Arial"/>
        </w:rPr>
        <w:t>No</w:t>
      </w:r>
      <w:r w:rsidRPr="00D05DA0">
        <w:rPr>
          <w:rFonts w:ascii="Arial" w:hAnsi="Arial" w:cs="Arial"/>
        </w:rPr>
        <w:t xml:space="preserve"> solventado.</w:t>
      </w:r>
    </w:p>
    <w:p w14:paraId="48E9BF84" w14:textId="77777777" w:rsidR="00386C29" w:rsidRDefault="00386C29" w:rsidP="002311E5">
      <w:pPr>
        <w:spacing w:after="240" w:line="360" w:lineRule="auto"/>
        <w:jc w:val="both"/>
        <w:rPr>
          <w:rFonts w:ascii="Arial" w:hAnsi="Arial" w:cs="Arial"/>
        </w:rPr>
      </w:pPr>
      <w:r w:rsidRPr="00D05DA0">
        <w:rPr>
          <w:rFonts w:ascii="Arial" w:hAnsi="Arial" w:cs="Arial"/>
          <w:b/>
        </w:rPr>
        <w:t xml:space="preserve">Acción Promovida: </w:t>
      </w:r>
      <w:r w:rsidRPr="00D05DA0">
        <w:rPr>
          <w:rFonts w:ascii="Arial" w:hAnsi="Arial" w:cs="Arial"/>
        </w:rPr>
        <w:t>Promoción</w:t>
      </w:r>
      <w:r>
        <w:rPr>
          <w:rFonts w:ascii="Arial" w:hAnsi="Arial" w:cs="Arial"/>
        </w:rPr>
        <w:t xml:space="preserve"> de Responsabilidad Administrativa Sancionatoria.</w:t>
      </w:r>
    </w:p>
    <w:p w14:paraId="4A65101B" w14:textId="79AD270B" w:rsidR="00386C29" w:rsidRDefault="00386C29" w:rsidP="002311E5">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5257F6">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27AFFE7" w14:textId="77777777" w:rsidR="009535B0" w:rsidRDefault="009535B0"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3438EC" w14:paraId="1088158B"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5378EF1" w14:textId="77777777" w:rsidR="003438EC" w:rsidRDefault="003438EC" w:rsidP="00F233ED">
            <w:pPr>
              <w:spacing w:line="276" w:lineRule="auto"/>
              <w:rPr>
                <w:rFonts w:ascii="Arial" w:hAnsi="Arial" w:cs="Arial"/>
              </w:rPr>
            </w:pPr>
            <w:r>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F739780" w14:textId="77777777" w:rsidR="003438EC" w:rsidRPr="008B609D" w:rsidRDefault="003438EC" w:rsidP="00F233ED">
            <w:pPr>
              <w:rPr>
                <w:rFonts w:ascii="Arial" w:hAnsi="Arial" w:cs="Arial"/>
              </w:rPr>
            </w:pPr>
            <w:r w:rsidRPr="008B609D">
              <w:rPr>
                <w:rFonts w:ascii="Arial" w:hAnsi="Arial" w:cs="Arial"/>
              </w:rPr>
              <w:t>S/N</w:t>
            </w:r>
          </w:p>
        </w:tc>
      </w:tr>
      <w:tr w:rsidR="003A0A6F" w14:paraId="5725F60B"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FAF3BB4" w14:textId="77777777" w:rsidR="003A0A6F" w:rsidRDefault="003A0A6F" w:rsidP="00F233ED">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09249CD" w14:textId="40C91F8B" w:rsidR="003A0A6F" w:rsidRPr="00A71A37" w:rsidRDefault="003A0A6F" w:rsidP="00F233ED">
            <w:pPr>
              <w:rPr>
                <w:rFonts w:ascii="Arial" w:hAnsi="Arial" w:cs="Arial"/>
              </w:rPr>
            </w:pPr>
            <w:r w:rsidRPr="00A71A37">
              <w:rPr>
                <w:rFonts w:ascii="Arial" w:hAnsi="Arial" w:cs="Arial"/>
              </w:rPr>
              <w:t>API-OGICOP-051219-012</w:t>
            </w:r>
          </w:p>
        </w:tc>
      </w:tr>
      <w:tr w:rsidR="003A0A6F" w14:paraId="0AB71623"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65CE327" w14:textId="77777777" w:rsidR="003A0A6F" w:rsidRDefault="003A0A6F" w:rsidP="00F233ED">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483433C" w14:textId="7ECBF694" w:rsidR="003A0A6F" w:rsidRPr="00A71A37" w:rsidRDefault="003A0A6F" w:rsidP="00F233ED">
            <w:pPr>
              <w:jc w:val="both"/>
              <w:rPr>
                <w:rFonts w:ascii="Arial" w:hAnsi="Arial" w:cs="Arial"/>
              </w:rPr>
            </w:pPr>
            <w:r w:rsidRPr="00A71A37">
              <w:rPr>
                <w:rFonts w:ascii="Arial" w:hAnsi="Arial" w:cs="Arial"/>
              </w:rPr>
              <w:t>Adecuación de base e instalación de letras de palabra “México” y esculturas de garzas en terminal marítima de Chetumal, Quintana Roo.</w:t>
            </w:r>
          </w:p>
        </w:tc>
      </w:tr>
      <w:tr w:rsidR="003438EC" w14:paraId="060F0A7C" w14:textId="77777777" w:rsidTr="005257F6">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CD8FF2E" w14:textId="77777777" w:rsidR="003438EC" w:rsidRDefault="003438EC" w:rsidP="00F233ED">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1BC23F9C" w14:textId="63AD931D" w:rsidR="003438EC" w:rsidRPr="00A71A37" w:rsidRDefault="005257F6" w:rsidP="00F233ED">
            <w:pPr>
              <w:spacing w:line="276" w:lineRule="auto"/>
              <w:jc w:val="both"/>
              <w:rPr>
                <w:rFonts w:ascii="Arial" w:hAnsi="Arial" w:cs="Arial"/>
              </w:rPr>
            </w:pPr>
            <w:r>
              <w:rPr>
                <w:rFonts w:ascii="Arial" w:hAnsi="Arial" w:cs="Arial"/>
              </w:rPr>
              <w:t xml:space="preserve">$ </w:t>
            </w:r>
            <w:r w:rsidRPr="005257F6">
              <w:rPr>
                <w:rFonts w:ascii="Arial" w:hAnsi="Arial" w:cs="Arial"/>
              </w:rPr>
              <w:t>126</w:t>
            </w:r>
            <w:r>
              <w:rPr>
                <w:rFonts w:ascii="Arial" w:hAnsi="Arial" w:cs="Arial"/>
              </w:rPr>
              <w:t>,</w:t>
            </w:r>
            <w:r w:rsidRPr="005257F6">
              <w:rPr>
                <w:rFonts w:ascii="Arial" w:hAnsi="Arial" w:cs="Arial"/>
              </w:rPr>
              <w:t>337.11</w:t>
            </w:r>
          </w:p>
        </w:tc>
      </w:tr>
    </w:tbl>
    <w:p w14:paraId="12E1A186" w14:textId="77777777" w:rsidR="004213CF" w:rsidRDefault="004213CF" w:rsidP="002311E5">
      <w:pPr>
        <w:spacing w:after="240" w:line="276" w:lineRule="auto"/>
        <w:jc w:val="both"/>
        <w:rPr>
          <w:rFonts w:ascii="Arial" w:hAnsi="Arial" w:cs="Arial"/>
          <w:b/>
        </w:rPr>
      </w:pPr>
    </w:p>
    <w:p w14:paraId="3135617D" w14:textId="7598E520" w:rsidR="004213CF" w:rsidRDefault="00AB0821" w:rsidP="002311E5">
      <w:pPr>
        <w:spacing w:after="240" w:line="276" w:lineRule="auto"/>
        <w:jc w:val="both"/>
        <w:rPr>
          <w:rFonts w:ascii="Arial" w:hAnsi="Arial" w:cs="Arial"/>
          <w:b/>
        </w:rPr>
      </w:pPr>
      <w:r>
        <w:rPr>
          <w:rFonts w:ascii="Arial" w:hAnsi="Arial" w:cs="Arial"/>
          <w:b/>
        </w:rPr>
        <w:t xml:space="preserve">Resultado </w:t>
      </w:r>
      <w:r w:rsidR="004213CF">
        <w:rPr>
          <w:rFonts w:ascii="Arial" w:hAnsi="Arial" w:cs="Arial"/>
          <w:b/>
        </w:rPr>
        <w:t>1</w:t>
      </w:r>
      <w:r w:rsidR="007C4D2D">
        <w:rPr>
          <w:rFonts w:ascii="Arial" w:hAnsi="Arial" w:cs="Arial"/>
          <w:b/>
        </w:rPr>
        <w:t>2</w:t>
      </w:r>
      <w:r>
        <w:rPr>
          <w:rFonts w:ascii="Arial" w:hAnsi="Arial" w:cs="Arial"/>
          <w:b/>
        </w:rPr>
        <w:t xml:space="preserve">, Observación </w:t>
      </w:r>
      <w:r w:rsidR="004213CF">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4213CF" w14:paraId="1EBAE3CB" w14:textId="77777777" w:rsidTr="006A70A6">
        <w:trPr>
          <w:trHeight w:val="250"/>
          <w:jc w:val="center"/>
        </w:trPr>
        <w:tc>
          <w:tcPr>
            <w:tcW w:w="3692" w:type="dxa"/>
            <w:vAlign w:val="center"/>
            <w:hideMark/>
          </w:tcPr>
          <w:p w14:paraId="0F257F15" w14:textId="77777777" w:rsidR="004213CF" w:rsidRDefault="004213CF"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2C88FF67" w14:textId="77777777" w:rsidR="004213CF" w:rsidRDefault="004213CF" w:rsidP="002311E5">
            <w:pPr>
              <w:spacing w:after="240" w:line="276" w:lineRule="auto"/>
              <w:jc w:val="right"/>
              <w:rPr>
                <w:rFonts w:ascii="Arial" w:hAnsi="Arial" w:cs="Arial"/>
                <w:b/>
              </w:rPr>
            </w:pPr>
          </w:p>
        </w:tc>
      </w:tr>
    </w:tbl>
    <w:p w14:paraId="02C1A044" w14:textId="77777777" w:rsidR="004213CF" w:rsidRDefault="004213CF" w:rsidP="002311E5">
      <w:pPr>
        <w:spacing w:after="240" w:line="360" w:lineRule="auto"/>
        <w:jc w:val="both"/>
        <w:rPr>
          <w:rFonts w:ascii="Arial" w:hAnsi="Arial" w:cs="Arial"/>
          <w:b/>
          <w:bCs/>
        </w:rPr>
      </w:pPr>
      <w:r>
        <w:rPr>
          <w:rFonts w:ascii="Arial" w:hAnsi="Arial" w:cs="Arial"/>
          <w:b/>
          <w:bCs/>
        </w:rPr>
        <w:t>Descripción de la observación:</w:t>
      </w:r>
    </w:p>
    <w:p w14:paraId="6D02A8B7" w14:textId="77ECE18C" w:rsidR="002343BB" w:rsidRDefault="007C4D2D" w:rsidP="002311E5">
      <w:pPr>
        <w:spacing w:after="240" w:line="360" w:lineRule="auto"/>
        <w:jc w:val="both"/>
        <w:rPr>
          <w:rFonts w:ascii="Arial" w:hAnsi="Arial" w:cs="Arial"/>
        </w:rPr>
      </w:pPr>
      <w:r w:rsidRPr="007C4D2D">
        <w:rPr>
          <w:rFonts w:ascii="Arial" w:hAnsi="Arial" w:cs="Arial"/>
        </w:rPr>
        <w:t>Durante la revisión y análisis del expediente unitario de la obra: Adecuación de base e instalación de letras de palabra “México” y esculturas de garzas en terminal marítima de Chetumal, Quintana Roo, se detecta que omitieron integrar los documentos señalados en diversas leyes, decretos, reglamentos y demás disposiciones aplicables en materia de contratación de obra pública que a continuación se relacionan:</w:t>
      </w:r>
    </w:p>
    <w:p w14:paraId="5595C014" w14:textId="0ABFDDFF" w:rsidR="007645C8" w:rsidRDefault="007645C8" w:rsidP="00F233ED">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2</w:t>
      </w:r>
      <w:r w:rsidR="00DB2106">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7C4D2D" w:rsidRPr="007C4D2D" w14:paraId="3217A32D" w14:textId="77777777" w:rsidTr="006A70A6">
        <w:trPr>
          <w:trHeight w:val="301"/>
          <w:tblHeader/>
          <w:jc w:val="center"/>
        </w:trPr>
        <w:tc>
          <w:tcPr>
            <w:tcW w:w="2972" w:type="dxa"/>
            <w:shd w:val="clear" w:color="auto" w:fill="D0CECE" w:themeFill="background2" w:themeFillShade="E6"/>
            <w:vAlign w:val="center"/>
          </w:tcPr>
          <w:p w14:paraId="08A41802" w14:textId="516CC041" w:rsidR="007C4D2D" w:rsidRPr="007C4D2D" w:rsidRDefault="007C4D2D" w:rsidP="00F233ED">
            <w:pPr>
              <w:spacing w:line="276" w:lineRule="auto"/>
              <w:jc w:val="center"/>
              <w:rPr>
                <w:rFonts w:ascii="Arial" w:eastAsia="Arial Narrow" w:hAnsi="Arial" w:cs="Arial"/>
                <w:b/>
                <w:sz w:val="18"/>
                <w:szCs w:val="18"/>
              </w:rPr>
            </w:pPr>
            <w:r w:rsidRPr="007C4D2D">
              <w:rPr>
                <w:rFonts w:ascii="Arial" w:eastAsia="Arial Narrow" w:hAnsi="Arial" w:cs="Arial"/>
                <w:b/>
                <w:sz w:val="18"/>
                <w:szCs w:val="18"/>
              </w:rPr>
              <w:t>DOCUMENTO</w:t>
            </w:r>
          </w:p>
        </w:tc>
        <w:tc>
          <w:tcPr>
            <w:tcW w:w="6706" w:type="dxa"/>
            <w:shd w:val="clear" w:color="auto" w:fill="D0CECE" w:themeFill="background2" w:themeFillShade="E6"/>
            <w:vAlign w:val="center"/>
          </w:tcPr>
          <w:p w14:paraId="1A39AFBD" w14:textId="77777777" w:rsidR="007C4D2D" w:rsidRPr="007C4D2D" w:rsidRDefault="007C4D2D" w:rsidP="00F233ED">
            <w:pPr>
              <w:spacing w:line="276" w:lineRule="auto"/>
              <w:jc w:val="center"/>
              <w:rPr>
                <w:rFonts w:ascii="Arial" w:eastAsia="Arial Narrow" w:hAnsi="Arial" w:cs="Arial"/>
                <w:b/>
                <w:sz w:val="18"/>
                <w:szCs w:val="18"/>
              </w:rPr>
            </w:pPr>
            <w:r w:rsidRPr="007C4D2D">
              <w:rPr>
                <w:rFonts w:ascii="Arial" w:eastAsia="Arial Narrow" w:hAnsi="Arial" w:cs="Arial"/>
                <w:b/>
                <w:sz w:val="18"/>
                <w:szCs w:val="18"/>
              </w:rPr>
              <w:t>DISPOSICIÓN INFRINGIDA/REQUERIMIENTOS</w:t>
            </w:r>
          </w:p>
        </w:tc>
      </w:tr>
      <w:tr w:rsidR="007C4D2D" w:rsidRPr="007C4D2D" w14:paraId="34D60E0C" w14:textId="77777777" w:rsidTr="006A70A6">
        <w:trPr>
          <w:jc w:val="center"/>
        </w:trPr>
        <w:tc>
          <w:tcPr>
            <w:tcW w:w="2972" w:type="dxa"/>
          </w:tcPr>
          <w:p w14:paraId="4FDBD40E" w14:textId="688209DE" w:rsidR="007C4D2D" w:rsidRPr="00F233ED" w:rsidRDefault="007C4D2D"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Medidas o acciones de mitigación</w:t>
            </w:r>
            <w:r w:rsidR="007645C8" w:rsidRPr="00F233ED">
              <w:rPr>
                <w:rFonts w:ascii="Arial" w:eastAsia="Arial Narrow" w:hAnsi="Arial" w:cs="Arial"/>
                <w:sz w:val="16"/>
                <w:szCs w:val="16"/>
              </w:rPr>
              <w:t>.</w:t>
            </w:r>
          </w:p>
        </w:tc>
        <w:tc>
          <w:tcPr>
            <w:tcW w:w="6706" w:type="dxa"/>
          </w:tcPr>
          <w:p w14:paraId="3F630DB4" w14:textId="5D5D67DE" w:rsidR="007C4D2D" w:rsidRPr="00F233ED" w:rsidRDefault="007C4D2D"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15 de la </w:t>
            </w:r>
            <w:r w:rsidR="00F233ED" w:rsidRPr="00F233ED">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56118C74" w14:textId="77777777" w:rsidR="007C4D2D" w:rsidRPr="00F233ED" w:rsidRDefault="007C4D2D"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Art. 28 de la Ley de Equilibrio Ecológico y Protección al Ambiente del Estado de Quintana Roo.</w:t>
            </w:r>
          </w:p>
          <w:p w14:paraId="7A4624B7" w14:textId="77777777" w:rsidR="007C4D2D" w:rsidRPr="00F233ED" w:rsidRDefault="007C4D2D"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Art.13, fracción VII y 14, fracción IX del Reglamento de la Ley de Equilibrio Ecológico y Protección al Ambiente del Estado de Quintana Roo.</w:t>
            </w:r>
          </w:p>
          <w:p w14:paraId="1C99015D" w14:textId="30F826E3" w:rsidR="007C4D2D" w:rsidRPr="00F233ED" w:rsidRDefault="007C4D2D"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En las especificaciones generales  punto 13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todos los costos generados por este concepto deberán incluirse en el cálculo de costos indirectos. Se solicita las medi</w:t>
            </w:r>
            <w:r w:rsidR="007645C8" w:rsidRPr="00F233ED">
              <w:rPr>
                <w:rFonts w:ascii="Arial" w:eastAsia="Arial Narrow" w:hAnsi="Arial" w:cs="Arial"/>
                <w:sz w:val="16"/>
                <w:szCs w:val="16"/>
              </w:rPr>
              <w:t xml:space="preserve">das de mitigación del anexo 1. </w:t>
            </w:r>
          </w:p>
        </w:tc>
      </w:tr>
      <w:tr w:rsidR="007C4D2D" w:rsidRPr="007C4D2D" w14:paraId="32A89B36" w14:textId="77777777" w:rsidTr="006A70A6">
        <w:trPr>
          <w:jc w:val="center"/>
        </w:trPr>
        <w:tc>
          <w:tcPr>
            <w:tcW w:w="2972" w:type="dxa"/>
          </w:tcPr>
          <w:p w14:paraId="12E5C438" w14:textId="77777777" w:rsidR="007C4D2D" w:rsidRPr="00F233ED" w:rsidRDefault="007C4D2D" w:rsidP="00F233ED">
            <w:pPr>
              <w:spacing w:line="276" w:lineRule="auto"/>
              <w:jc w:val="both"/>
              <w:rPr>
                <w:rFonts w:ascii="Arial" w:eastAsia="Arial Narrow" w:hAnsi="Arial" w:cs="Arial"/>
                <w:sz w:val="16"/>
                <w:szCs w:val="16"/>
              </w:rPr>
            </w:pPr>
            <w:r w:rsidRPr="00F233ED">
              <w:rPr>
                <w:rFonts w:ascii="Arial" w:hAnsi="Arial" w:cs="Arial"/>
                <w:sz w:val="16"/>
                <w:szCs w:val="16"/>
              </w:rPr>
              <w:t>Justificación de excepción a la licitación pública.</w:t>
            </w:r>
          </w:p>
        </w:tc>
        <w:tc>
          <w:tcPr>
            <w:tcW w:w="6706" w:type="dxa"/>
          </w:tcPr>
          <w:p w14:paraId="13A5545D" w14:textId="6AACD890" w:rsidR="007C4D2D" w:rsidRPr="00F233ED" w:rsidRDefault="007C4D2D" w:rsidP="00F233ED">
            <w:pPr>
              <w:spacing w:line="276" w:lineRule="auto"/>
              <w:jc w:val="both"/>
              <w:rPr>
                <w:rFonts w:ascii="Arial" w:hAnsi="Arial" w:cs="Arial"/>
                <w:sz w:val="16"/>
                <w:szCs w:val="16"/>
              </w:rPr>
            </w:pPr>
            <w:r w:rsidRPr="00F233ED">
              <w:rPr>
                <w:rFonts w:ascii="Arial" w:hAnsi="Arial" w:cs="Arial"/>
                <w:sz w:val="16"/>
                <w:szCs w:val="16"/>
              </w:rPr>
              <w:t xml:space="preserve">Art. 38 de la </w:t>
            </w:r>
            <w:r w:rsidR="00F233ED" w:rsidRPr="00F233ED">
              <w:rPr>
                <w:rFonts w:ascii="Arial" w:eastAsia="Arial Narrow" w:hAnsi="Arial" w:cs="Arial"/>
                <w:sz w:val="16"/>
                <w:szCs w:val="16"/>
              </w:rPr>
              <w:t>Ley de Obras Públicas y Servicios Relacionados con las Mismas del Estado de Quintana Roo</w:t>
            </w:r>
            <w:r w:rsidRPr="00F233ED">
              <w:rPr>
                <w:rFonts w:ascii="Arial" w:hAnsi="Arial" w:cs="Arial"/>
                <w:sz w:val="16"/>
                <w:szCs w:val="16"/>
              </w:rPr>
              <w:t>.</w:t>
            </w:r>
          </w:p>
          <w:p w14:paraId="48A23A38" w14:textId="013BB574" w:rsidR="007C4D2D" w:rsidRPr="00F233ED" w:rsidRDefault="007C4D2D" w:rsidP="00F233ED">
            <w:pPr>
              <w:spacing w:line="276" w:lineRule="auto"/>
              <w:jc w:val="both"/>
              <w:rPr>
                <w:rFonts w:ascii="Arial" w:hAnsi="Arial" w:cs="Arial"/>
                <w:sz w:val="16"/>
                <w:szCs w:val="16"/>
              </w:rPr>
            </w:pPr>
            <w:r w:rsidRPr="00F233ED">
              <w:rPr>
                <w:rFonts w:ascii="Arial" w:hAnsi="Arial" w:cs="Arial"/>
                <w:sz w:val="16"/>
                <w:szCs w:val="16"/>
              </w:rPr>
              <w:lastRenderedPageBreak/>
              <w:t>Art. 46 del R</w:t>
            </w:r>
            <w:r w:rsidR="00F233ED" w:rsidRPr="00F233ED">
              <w:rPr>
                <w:rFonts w:ascii="Arial" w:hAnsi="Arial" w:cs="Arial"/>
                <w:sz w:val="16"/>
                <w:szCs w:val="16"/>
              </w:rPr>
              <w:t xml:space="preserve">eglamento de la </w:t>
            </w:r>
            <w:r w:rsidR="00F233ED" w:rsidRPr="00F233ED">
              <w:rPr>
                <w:rFonts w:ascii="Arial" w:eastAsia="Arial Narrow" w:hAnsi="Arial" w:cs="Arial"/>
                <w:sz w:val="16"/>
                <w:szCs w:val="16"/>
              </w:rPr>
              <w:t>Ley de Obras Públicas y Servicios Relacionados con las Mismas del Estado de Quintana Roo</w:t>
            </w:r>
            <w:r w:rsidRPr="00F233ED">
              <w:rPr>
                <w:rFonts w:ascii="Arial" w:hAnsi="Arial" w:cs="Arial"/>
                <w:sz w:val="16"/>
                <w:szCs w:val="16"/>
              </w:rPr>
              <w:t>.</w:t>
            </w:r>
          </w:p>
          <w:p w14:paraId="29B57DD2" w14:textId="3B77BF4A" w:rsidR="007C4D2D" w:rsidRPr="00F233ED" w:rsidRDefault="007C4D2D" w:rsidP="00F233ED">
            <w:pPr>
              <w:spacing w:line="276" w:lineRule="auto"/>
              <w:jc w:val="both"/>
              <w:rPr>
                <w:rFonts w:ascii="Arial" w:hAnsi="Arial" w:cs="Arial"/>
                <w:sz w:val="16"/>
                <w:szCs w:val="16"/>
              </w:rPr>
            </w:pPr>
            <w:r w:rsidRPr="00F233ED">
              <w:rPr>
                <w:rFonts w:ascii="Arial" w:hAnsi="Arial" w:cs="Arial"/>
                <w:sz w:val="16"/>
                <w:szCs w:val="16"/>
              </w:rPr>
              <w:t>En el expediente técnico no se integró la justificación de excepción a l</w:t>
            </w:r>
            <w:r w:rsidR="007645C8" w:rsidRPr="00F233ED">
              <w:rPr>
                <w:rFonts w:ascii="Arial" w:hAnsi="Arial" w:cs="Arial"/>
                <w:sz w:val="16"/>
                <w:szCs w:val="16"/>
              </w:rPr>
              <w:t>a licitación pública.</w:t>
            </w:r>
          </w:p>
        </w:tc>
      </w:tr>
    </w:tbl>
    <w:p w14:paraId="7A04C7ED" w14:textId="47CFF816" w:rsidR="007C4D2D" w:rsidRPr="007645C8" w:rsidRDefault="007645C8" w:rsidP="002311E5">
      <w:pPr>
        <w:spacing w:after="240" w:line="360" w:lineRule="auto"/>
        <w:jc w:val="both"/>
        <w:rPr>
          <w:rFonts w:ascii="Arial" w:hAnsi="Arial" w:cs="Arial"/>
          <w:sz w:val="18"/>
          <w:szCs w:val="18"/>
        </w:rPr>
      </w:pPr>
      <w:r w:rsidRPr="007645C8">
        <w:rPr>
          <w:rFonts w:ascii="Arial" w:hAnsi="Arial" w:cs="Arial"/>
          <w:sz w:val="18"/>
          <w:szCs w:val="18"/>
        </w:rPr>
        <w:lastRenderedPageBreak/>
        <w:t>Fuente: Elaboración propia.</w:t>
      </w:r>
    </w:p>
    <w:p w14:paraId="50EF856C" w14:textId="0D5EE3FE" w:rsidR="00E32DE6" w:rsidRDefault="00E32DE6"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0FDE6803" w14:textId="5831DA1F" w:rsidR="00E32DE6" w:rsidRPr="00D360C1" w:rsidRDefault="00E32DE6"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62490485" w14:textId="77777777" w:rsidR="00E32DE6" w:rsidRDefault="00E32DE6"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9BEF6A8" w14:textId="77777777" w:rsidR="00E32DE6" w:rsidRPr="00835D5A" w:rsidRDefault="00E32DE6"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w:t>
      </w:r>
    </w:p>
    <w:p w14:paraId="148D1C06" w14:textId="77777777" w:rsidR="00E32DE6" w:rsidRDefault="00E32DE6"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0478D997" w14:textId="77777777" w:rsidR="00E32DE6" w:rsidRDefault="00E32DE6"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2B402D4E" w14:textId="6C328810" w:rsidR="00E32DE6" w:rsidRDefault="00E32DE6"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2</w:t>
      </w:r>
    </w:p>
    <w:p w14:paraId="5816CCB2" w14:textId="73DE4ABE" w:rsidR="00E32DE6" w:rsidRDefault="00E32DE6"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EF0455">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EF0455">
        <w:rPr>
          <w:rFonts w:ascii="Arial" w:hAnsi="Arial" w:cs="Arial"/>
        </w:rPr>
        <w:t>No.</w:t>
      </w:r>
      <w:r>
        <w:rPr>
          <w:rFonts w:ascii="Arial" w:hAnsi="Arial" w:cs="Arial"/>
        </w:rPr>
        <w:t xml:space="preserve"> 1 llevada a cabo el 30 de septiembre de 2020.</w:t>
      </w:r>
    </w:p>
    <w:p w14:paraId="7DB7ADD0" w14:textId="77777777" w:rsidR="00E32DE6" w:rsidRDefault="00E32DE6"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A940D03" w14:textId="77777777" w:rsidR="00E32DE6" w:rsidRDefault="00E32DE6"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6CC3D6B9" w14:textId="77777777" w:rsidR="00E32DE6" w:rsidRDefault="00E32DE6"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FEB7B10" w14:textId="77777777" w:rsidR="00E32DE6" w:rsidRPr="00D05DA0" w:rsidRDefault="00E32DE6" w:rsidP="002311E5">
      <w:pPr>
        <w:spacing w:after="240" w:line="360" w:lineRule="auto"/>
        <w:jc w:val="both"/>
        <w:rPr>
          <w:rFonts w:ascii="Arial" w:hAnsi="Arial" w:cs="Arial"/>
        </w:rPr>
      </w:pPr>
      <w:r w:rsidRPr="00386F0F">
        <w:rPr>
          <w:rFonts w:ascii="Arial" w:hAnsi="Arial" w:cs="Arial"/>
        </w:rPr>
        <w:t xml:space="preserve">Del análisis de la información y documentación presentada por el ente fiscalizado se determina que la observación se solventa, toda vez que los documentos presentados aclaran lo observado en el Reporte de Resultados Finales de Auditoría y Observaciones </w:t>
      </w:r>
      <w:r w:rsidRPr="00D05DA0">
        <w:rPr>
          <w:rFonts w:ascii="Arial" w:hAnsi="Arial" w:cs="Arial"/>
        </w:rPr>
        <w:t>Preliminares.</w:t>
      </w:r>
    </w:p>
    <w:p w14:paraId="37DD0761" w14:textId="115683E3" w:rsidR="00E32DE6" w:rsidRDefault="00E32DE6" w:rsidP="002311E5">
      <w:pPr>
        <w:spacing w:after="240" w:line="360" w:lineRule="auto"/>
        <w:jc w:val="both"/>
        <w:rPr>
          <w:rFonts w:ascii="Arial" w:hAnsi="Arial" w:cs="Arial"/>
        </w:rPr>
      </w:pPr>
      <w:r w:rsidRPr="00D05DA0">
        <w:rPr>
          <w:rFonts w:ascii="Arial" w:hAnsi="Arial" w:cs="Arial"/>
          <w:b/>
        </w:rPr>
        <w:t xml:space="preserve">Estatus actual: </w:t>
      </w:r>
      <w:r w:rsidR="007A3715">
        <w:rPr>
          <w:rFonts w:ascii="Arial" w:hAnsi="Arial" w:cs="Arial"/>
        </w:rPr>
        <w:t xml:space="preserve"> Atendido. </w:t>
      </w:r>
      <w:r w:rsidRPr="00D05DA0">
        <w:rPr>
          <w:rFonts w:ascii="Arial" w:hAnsi="Arial" w:cs="Arial"/>
        </w:rPr>
        <w:t>Solventado.</w:t>
      </w:r>
      <w:r>
        <w:rPr>
          <w:rFonts w:ascii="Arial" w:hAnsi="Arial" w:cs="Arial"/>
        </w:rPr>
        <w:t xml:space="preserve"> </w:t>
      </w:r>
    </w:p>
    <w:p w14:paraId="4D1E0086" w14:textId="77777777" w:rsidR="00D05DA0" w:rsidRDefault="00D05DA0" w:rsidP="002311E5">
      <w:pPr>
        <w:spacing w:after="240" w:line="360" w:lineRule="auto"/>
        <w:jc w:val="both"/>
        <w:rPr>
          <w:rFonts w:ascii="Arial" w:hAnsi="Arial" w:cs="Arial"/>
        </w:rPr>
      </w:pPr>
      <w:r>
        <w:rPr>
          <w:rFonts w:ascii="Arial" w:hAnsi="Arial" w:cs="Arial"/>
          <w:b/>
        </w:rPr>
        <w:lastRenderedPageBreak/>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1306F6D7" w14:textId="77777777" w:rsidR="00D05DA0" w:rsidRDefault="00D05DA0"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78F34E3" w14:textId="77777777" w:rsidR="00DB2106" w:rsidRDefault="00DB2106" w:rsidP="002311E5">
      <w:pPr>
        <w:spacing w:after="240" w:line="276" w:lineRule="auto"/>
        <w:jc w:val="both"/>
        <w:rPr>
          <w:rFonts w:ascii="Arial" w:hAnsi="Arial" w:cs="Arial"/>
          <w:b/>
        </w:rPr>
      </w:pPr>
    </w:p>
    <w:p w14:paraId="0A67CAA1" w14:textId="7DB44385" w:rsidR="002C5CA0" w:rsidRDefault="00AB0821" w:rsidP="002311E5">
      <w:pPr>
        <w:spacing w:after="240" w:line="276" w:lineRule="auto"/>
        <w:jc w:val="both"/>
        <w:rPr>
          <w:rFonts w:ascii="Arial" w:hAnsi="Arial" w:cs="Arial"/>
          <w:b/>
        </w:rPr>
      </w:pPr>
      <w:r>
        <w:rPr>
          <w:rFonts w:ascii="Arial" w:hAnsi="Arial" w:cs="Arial"/>
          <w:b/>
        </w:rPr>
        <w:t xml:space="preserve">Resultado </w:t>
      </w:r>
      <w:r w:rsidR="002C5CA0">
        <w:rPr>
          <w:rFonts w:ascii="Arial" w:hAnsi="Arial" w:cs="Arial"/>
          <w:b/>
        </w:rPr>
        <w:t>12</w:t>
      </w:r>
      <w:r>
        <w:rPr>
          <w:rFonts w:ascii="Arial" w:hAnsi="Arial" w:cs="Arial"/>
          <w:b/>
        </w:rPr>
        <w:t xml:space="preserve">, Observación </w:t>
      </w:r>
      <w:r w:rsidR="002C5CA0">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2C5CA0" w14:paraId="42D566C5" w14:textId="77777777" w:rsidTr="006A70A6">
        <w:trPr>
          <w:trHeight w:val="250"/>
          <w:jc w:val="center"/>
        </w:trPr>
        <w:tc>
          <w:tcPr>
            <w:tcW w:w="3692" w:type="dxa"/>
            <w:vAlign w:val="center"/>
            <w:hideMark/>
          </w:tcPr>
          <w:p w14:paraId="70CED30A" w14:textId="1AE4DEA1" w:rsidR="002C5CA0" w:rsidRDefault="002C5CA0"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498307F7" w14:textId="77777777" w:rsidR="002C5CA0" w:rsidRDefault="002C5CA0" w:rsidP="002311E5">
            <w:pPr>
              <w:spacing w:after="240" w:line="276" w:lineRule="auto"/>
              <w:jc w:val="right"/>
              <w:rPr>
                <w:rFonts w:ascii="Arial" w:hAnsi="Arial" w:cs="Arial"/>
                <w:b/>
              </w:rPr>
            </w:pPr>
          </w:p>
        </w:tc>
      </w:tr>
    </w:tbl>
    <w:p w14:paraId="0FD47DD1" w14:textId="77777777" w:rsidR="002C5CA0" w:rsidRDefault="002C5CA0" w:rsidP="002311E5">
      <w:pPr>
        <w:spacing w:after="240" w:line="360" w:lineRule="auto"/>
        <w:jc w:val="both"/>
        <w:rPr>
          <w:rFonts w:ascii="Arial" w:hAnsi="Arial" w:cs="Arial"/>
          <w:b/>
          <w:bCs/>
        </w:rPr>
      </w:pPr>
      <w:r>
        <w:rPr>
          <w:rFonts w:ascii="Arial" w:hAnsi="Arial" w:cs="Arial"/>
          <w:b/>
          <w:bCs/>
        </w:rPr>
        <w:t>Descripción de la observación:</w:t>
      </w:r>
    </w:p>
    <w:p w14:paraId="172EDE39" w14:textId="7CF2AEE2" w:rsidR="002C5CA0" w:rsidRDefault="00C519CF" w:rsidP="002311E5">
      <w:pPr>
        <w:spacing w:after="240" w:line="360" w:lineRule="auto"/>
        <w:jc w:val="both"/>
        <w:rPr>
          <w:rFonts w:ascii="Arial" w:hAnsi="Arial" w:cs="Arial"/>
        </w:rPr>
      </w:pPr>
      <w:r w:rsidRPr="00C519CF">
        <w:rPr>
          <w:rFonts w:ascii="Arial" w:hAnsi="Arial" w:cs="Arial"/>
        </w:rPr>
        <w:t>Durante la revisión y análisis del expediente unitario de la obra: Adecuación de base e instalación de letras de palabra “México” y esculturas de garzas en terminal mar</w:t>
      </w:r>
      <w:r w:rsidR="00AB0821">
        <w:rPr>
          <w:rFonts w:ascii="Arial" w:hAnsi="Arial" w:cs="Arial"/>
        </w:rPr>
        <w:t>ítima de Chetumal, Quintana Roo</w:t>
      </w:r>
      <w:r w:rsidRPr="00C519CF">
        <w:rPr>
          <w:rFonts w:ascii="Arial" w:hAnsi="Arial" w:cs="Arial"/>
        </w:rPr>
        <w:t>, se detectó que el expediente técnico unitario de la obra, contiene documentos considerados irregulares por presentar anomalías trascendentales para la integración del mismo, cuyo detalle se relacionan a continuación:</w:t>
      </w:r>
    </w:p>
    <w:p w14:paraId="6465858A" w14:textId="61D35F71" w:rsidR="00C519CF" w:rsidRDefault="00F34BAC" w:rsidP="00F233ED">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2</w:t>
      </w:r>
      <w:r w:rsidR="00DB2106">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C519CF" w:rsidRPr="00C519CF" w14:paraId="1D46EBB6" w14:textId="77777777" w:rsidTr="006A70A6">
        <w:trPr>
          <w:trHeight w:val="301"/>
          <w:tblHeader/>
          <w:jc w:val="center"/>
        </w:trPr>
        <w:tc>
          <w:tcPr>
            <w:tcW w:w="2972" w:type="dxa"/>
            <w:shd w:val="clear" w:color="auto" w:fill="D0CECE" w:themeFill="background2" w:themeFillShade="E6"/>
            <w:vAlign w:val="center"/>
          </w:tcPr>
          <w:p w14:paraId="51E3DC1B" w14:textId="48D91EED" w:rsidR="00C519CF" w:rsidRPr="00C519CF" w:rsidRDefault="00C519CF" w:rsidP="00DB2106">
            <w:pPr>
              <w:spacing w:line="276" w:lineRule="auto"/>
              <w:jc w:val="center"/>
              <w:rPr>
                <w:rFonts w:ascii="Arial" w:eastAsia="Arial Narrow" w:hAnsi="Arial" w:cs="Arial"/>
                <w:b/>
                <w:sz w:val="18"/>
                <w:szCs w:val="18"/>
              </w:rPr>
            </w:pPr>
            <w:r w:rsidRPr="00C519CF">
              <w:rPr>
                <w:rFonts w:ascii="Arial" w:eastAsia="Arial Narrow" w:hAnsi="Arial" w:cs="Arial"/>
                <w:b/>
                <w:sz w:val="18"/>
                <w:szCs w:val="18"/>
              </w:rPr>
              <w:t>DOCUMENTO</w:t>
            </w:r>
          </w:p>
        </w:tc>
        <w:tc>
          <w:tcPr>
            <w:tcW w:w="6706" w:type="dxa"/>
            <w:shd w:val="clear" w:color="auto" w:fill="D0CECE" w:themeFill="background2" w:themeFillShade="E6"/>
            <w:vAlign w:val="center"/>
          </w:tcPr>
          <w:p w14:paraId="2D7FDCD0" w14:textId="77777777" w:rsidR="00C519CF" w:rsidRPr="00C519CF" w:rsidRDefault="00C519CF" w:rsidP="00DB2106">
            <w:pPr>
              <w:spacing w:line="276" w:lineRule="auto"/>
              <w:jc w:val="center"/>
              <w:rPr>
                <w:rFonts w:ascii="Arial" w:eastAsia="Arial Narrow" w:hAnsi="Arial" w:cs="Arial"/>
                <w:b/>
                <w:sz w:val="18"/>
                <w:szCs w:val="18"/>
              </w:rPr>
            </w:pPr>
            <w:r w:rsidRPr="00C519CF">
              <w:rPr>
                <w:rFonts w:ascii="Arial" w:eastAsia="Arial Narrow" w:hAnsi="Arial" w:cs="Arial"/>
                <w:b/>
                <w:sz w:val="18"/>
                <w:szCs w:val="18"/>
              </w:rPr>
              <w:t>DISPOSICIÓN INFRINGIDA</w:t>
            </w:r>
          </w:p>
        </w:tc>
      </w:tr>
      <w:tr w:rsidR="00C519CF" w:rsidRPr="00C519CF" w14:paraId="203E3F91" w14:textId="77777777" w:rsidTr="006A70A6">
        <w:trPr>
          <w:jc w:val="center"/>
        </w:trPr>
        <w:tc>
          <w:tcPr>
            <w:tcW w:w="2972" w:type="dxa"/>
          </w:tcPr>
          <w:p w14:paraId="44CD57EB" w14:textId="550D0534" w:rsidR="00C519CF" w:rsidRPr="00F233ED" w:rsidRDefault="00C519CF" w:rsidP="00DB2106">
            <w:pPr>
              <w:spacing w:line="276" w:lineRule="auto"/>
              <w:jc w:val="both"/>
              <w:rPr>
                <w:rFonts w:ascii="Arial" w:hAnsi="Arial" w:cs="Arial"/>
                <w:sz w:val="16"/>
                <w:szCs w:val="16"/>
                <w:lang w:eastAsia="es-MX"/>
              </w:rPr>
            </w:pPr>
            <w:r w:rsidRPr="00F233ED">
              <w:rPr>
                <w:rFonts w:ascii="Arial" w:hAnsi="Arial" w:cs="Arial"/>
                <w:sz w:val="16"/>
                <w:szCs w:val="16"/>
                <w:lang w:eastAsia="es-MX"/>
              </w:rPr>
              <w:t>Programa anual de obras y servicios relacionados con las mismas (POAS) y presupuesto autorizado</w:t>
            </w:r>
            <w:r w:rsidR="00F34BAC" w:rsidRPr="00F233ED">
              <w:rPr>
                <w:rFonts w:ascii="Arial" w:hAnsi="Arial" w:cs="Arial"/>
                <w:sz w:val="16"/>
                <w:szCs w:val="16"/>
                <w:lang w:eastAsia="es-MX"/>
              </w:rPr>
              <w:t>.</w:t>
            </w:r>
          </w:p>
        </w:tc>
        <w:tc>
          <w:tcPr>
            <w:tcW w:w="6706" w:type="dxa"/>
          </w:tcPr>
          <w:p w14:paraId="14B2B20F" w14:textId="0518734D" w:rsidR="00C519CF" w:rsidRPr="00F233ED" w:rsidRDefault="00C519CF"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13, 14, 18 y 19 de la </w:t>
            </w:r>
            <w:r w:rsidR="00F233ED" w:rsidRPr="00F233ED">
              <w:rPr>
                <w:rFonts w:ascii="Arial" w:eastAsia="Arial Narrow" w:hAnsi="Arial" w:cs="Arial"/>
                <w:sz w:val="16"/>
                <w:szCs w:val="16"/>
              </w:rPr>
              <w:t>Ley de Obras Públicas y Servicios Relacionados con las Mismas del Estado de Quintana Roo.</w:t>
            </w:r>
          </w:p>
          <w:p w14:paraId="26659B34" w14:textId="2BF8DBE4" w:rsidR="00C519CF" w:rsidRPr="00F233ED" w:rsidRDefault="00C519CF"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Art. 6 fracción II del R</w:t>
            </w:r>
            <w:r w:rsidR="00F233ED" w:rsidRPr="00F233ED">
              <w:rPr>
                <w:rFonts w:ascii="Arial" w:eastAsia="Arial Narrow" w:hAnsi="Arial" w:cs="Arial"/>
                <w:sz w:val="16"/>
                <w:szCs w:val="16"/>
              </w:rPr>
              <w:t>eglamento de la Ley de Obras Públicas y Servicios Relacionados con las Mismas del Estado de Quintana Roo.</w:t>
            </w:r>
          </w:p>
          <w:p w14:paraId="4DF73878" w14:textId="57C6BE90" w:rsidR="00C519CF" w:rsidRPr="00F233ED" w:rsidRDefault="00C519CF" w:rsidP="00DB2106">
            <w:pPr>
              <w:spacing w:line="276" w:lineRule="auto"/>
              <w:jc w:val="both"/>
              <w:rPr>
                <w:rFonts w:ascii="Arial" w:hAnsi="Arial" w:cs="Arial"/>
                <w:sz w:val="16"/>
                <w:szCs w:val="16"/>
                <w:lang w:eastAsia="es-MX"/>
              </w:rPr>
            </w:pPr>
            <w:bookmarkStart w:id="77" w:name="OLE_LINK45"/>
            <w:bookmarkStart w:id="78" w:name="OLE_LINK46"/>
            <w:r w:rsidRPr="00F233ED">
              <w:rPr>
                <w:rFonts w:ascii="Arial" w:eastAsia="Arial Narrow" w:hAnsi="Arial" w:cs="Arial"/>
                <w:sz w:val="16"/>
                <w:szCs w:val="16"/>
              </w:rPr>
              <w:t xml:space="preserve">De acuerdo al acta de la cuarta sesión ordinaria del H. Consejo de Administración efectuada el 28 de noviembre de 2019, se incluye un listado en donde aparece la obra en mención por la cantidad de $ 200,000.00 e indica que este monto no incluye IVA. Mediante oficio API.GAF.1005.2019 se indica que se cuenta con $130,000.00 más IVA, arrojando un monto de $ 150,800.00. </w:t>
            </w:r>
            <w:bookmarkEnd w:id="77"/>
            <w:bookmarkEnd w:id="78"/>
          </w:p>
        </w:tc>
      </w:tr>
      <w:tr w:rsidR="00C519CF" w:rsidRPr="00C519CF" w14:paraId="6166C820" w14:textId="77777777" w:rsidTr="006A70A6">
        <w:trPr>
          <w:jc w:val="center"/>
        </w:trPr>
        <w:tc>
          <w:tcPr>
            <w:tcW w:w="2972" w:type="dxa"/>
          </w:tcPr>
          <w:p w14:paraId="0F196DB4" w14:textId="77777777" w:rsidR="00C519CF" w:rsidRPr="00F233ED" w:rsidRDefault="00C519CF" w:rsidP="00DB2106">
            <w:pPr>
              <w:spacing w:line="276" w:lineRule="auto"/>
              <w:jc w:val="both"/>
              <w:rPr>
                <w:rFonts w:ascii="Arial" w:hAnsi="Arial" w:cs="Arial"/>
                <w:sz w:val="16"/>
                <w:szCs w:val="16"/>
                <w:lang w:eastAsia="es-MX"/>
              </w:rPr>
            </w:pPr>
            <w:r w:rsidRPr="00F233ED">
              <w:rPr>
                <w:rFonts w:ascii="Arial" w:hAnsi="Arial" w:cs="Arial"/>
                <w:sz w:val="16"/>
                <w:szCs w:val="16"/>
                <w:lang w:eastAsia="es-MX"/>
              </w:rPr>
              <w:lastRenderedPageBreak/>
              <w:t>Adjudicación directa (el importe de cada contrato no exceda de los montos máximos que al efecto se establezcan en el Presupuesto de Egresos de la Federación) o (Hasta 7,000 salarios mínimos).</w:t>
            </w:r>
          </w:p>
        </w:tc>
        <w:tc>
          <w:tcPr>
            <w:tcW w:w="6706" w:type="dxa"/>
          </w:tcPr>
          <w:p w14:paraId="5D924591" w14:textId="6931A3D4" w:rsidR="00C519CF" w:rsidRPr="00F233ED" w:rsidRDefault="00C519CF"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Art. 54 del R</w:t>
            </w:r>
            <w:r w:rsidR="00F233ED" w:rsidRPr="00F233ED">
              <w:rPr>
                <w:rFonts w:ascii="Arial" w:eastAsia="Arial Narrow" w:hAnsi="Arial" w:cs="Arial"/>
                <w:sz w:val="16"/>
                <w:szCs w:val="16"/>
              </w:rPr>
              <w:t>eglamento de la Ley de Obras Públicas y Servicios Relacionados con las Mismas del Estado de Quintana Roo</w:t>
            </w:r>
            <w:r w:rsidRPr="00F233ED">
              <w:rPr>
                <w:rFonts w:ascii="Arial" w:eastAsia="Arial Narrow" w:hAnsi="Arial" w:cs="Arial"/>
                <w:sz w:val="16"/>
                <w:szCs w:val="16"/>
              </w:rPr>
              <w:t>.</w:t>
            </w:r>
          </w:p>
          <w:p w14:paraId="08CAA69F" w14:textId="4372376B" w:rsidR="00C519CF" w:rsidRPr="00F233ED" w:rsidRDefault="00C519CF"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En el expediente se encuentra el acta de asignación de contrato de obra y servicios (04/12/19), la cual en el punto 3 indica que esta acta sirve para efectos de notificación, de acuerdo al artículo 54 del R</w:t>
            </w:r>
            <w:r w:rsidR="00F233ED" w:rsidRPr="00F233ED">
              <w:rPr>
                <w:rFonts w:ascii="Arial" w:eastAsia="Arial Narrow" w:hAnsi="Arial" w:cs="Arial"/>
                <w:sz w:val="16"/>
                <w:szCs w:val="16"/>
              </w:rPr>
              <w:t xml:space="preserve">eglamento de la Ley de Obras Públicas y Servicios Relacionados con las Mismas del Estado de Quintana Roo </w:t>
            </w:r>
            <w:r w:rsidRPr="00F233ED">
              <w:rPr>
                <w:rFonts w:ascii="Arial" w:eastAsia="Arial Narrow" w:hAnsi="Arial" w:cs="Arial"/>
                <w:sz w:val="16"/>
                <w:szCs w:val="16"/>
              </w:rPr>
              <w:t>señala que en el caso del procedimiento de adjudicación directa la fecha, hora y lugar para la firma del contrato serán los que determine el Área contratante en la notificación de la adjudicación del mismo, sin embargo, esta acta no indica la fecha para la firma del contrato. La firm</w:t>
            </w:r>
            <w:r w:rsidR="00F34BAC" w:rsidRPr="00F233ED">
              <w:rPr>
                <w:rFonts w:ascii="Arial" w:eastAsia="Arial Narrow" w:hAnsi="Arial" w:cs="Arial"/>
                <w:sz w:val="16"/>
                <w:szCs w:val="16"/>
              </w:rPr>
              <w:t>a del contrato es del 05/12/19.</w:t>
            </w:r>
          </w:p>
        </w:tc>
      </w:tr>
      <w:tr w:rsidR="00C519CF" w:rsidRPr="00C519CF" w14:paraId="7DA1103E" w14:textId="77777777" w:rsidTr="006A70A6">
        <w:trPr>
          <w:jc w:val="center"/>
        </w:trPr>
        <w:tc>
          <w:tcPr>
            <w:tcW w:w="2972" w:type="dxa"/>
          </w:tcPr>
          <w:p w14:paraId="3F184D77" w14:textId="5BF78F59" w:rsidR="00C519CF" w:rsidRPr="00F233ED" w:rsidRDefault="00C519CF" w:rsidP="00DB2106">
            <w:pPr>
              <w:spacing w:line="276" w:lineRule="auto"/>
              <w:jc w:val="both"/>
              <w:rPr>
                <w:rFonts w:ascii="Arial" w:hAnsi="Arial" w:cs="Arial"/>
                <w:sz w:val="16"/>
                <w:szCs w:val="16"/>
              </w:rPr>
            </w:pPr>
            <w:r w:rsidRPr="00F233ED">
              <w:rPr>
                <w:rFonts w:ascii="Arial" w:hAnsi="Arial" w:cs="Arial"/>
                <w:sz w:val="16"/>
                <w:szCs w:val="16"/>
              </w:rPr>
              <w:t>Finiquito de obra</w:t>
            </w:r>
            <w:r w:rsidR="00F34BAC" w:rsidRPr="00F233ED">
              <w:rPr>
                <w:rFonts w:ascii="Arial" w:hAnsi="Arial" w:cs="Arial"/>
                <w:sz w:val="16"/>
                <w:szCs w:val="16"/>
              </w:rPr>
              <w:t>.</w:t>
            </w:r>
          </w:p>
        </w:tc>
        <w:tc>
          <w:tcPr>
            <w:tcW w:w="6706" w:type="dxa"/>
          </w:tcPr>
          <w:p w14:paraId="22609FE8" w14:textId="7226648F" w:rsidR="00C519CF" w:rsidRPr="00F233ED" w:rsidRDefault="00C519CF"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60, Párrafo 2 y 3 de la </w:t>
            </w:r>
            <w:r w:rsidR="00F233ED" w:rsidRPr="00F233ED">
              <w:rPr>
                <w:rFonts w:ascii="Arial" w:eastAsia="Arial Narrow" w:hAnsi="Arial" w:cs="Arial"/>
                <w:sz w:val="16"/>
                <w:szCs w:val="16"/>
              </w:rPr>
              <w:t>Ley de Obras Públicas y Servicios Relacionados con las Mismas del Estado de Quintana Roo</w:t>
            </w:r>
          </w:p>
          <w:p w14:paraId="6FE33A4E" w14:textId="79327F2C" w:rsidR="00C519CF" w:rsidRPr="00F233ED" w:rsidRDefault="00C519CF"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Art.  137, 139 y 140 del R</w:t>
            </w:r>
            <w:r w:rsidR="00F233ED" w:rsidRPr="00F233ED">
              <w:rPr>
                <w:rFonts w:ascii="Arial" w:eastAsia="Arial Narrow" w:hAnsi="Arial" w:cs="Arial"/>
                <w:sz w:val="16"/>
                <w:szCs w:val="16"/>
              </w:rPr>
              <w:t>eglamento de la Ley de Obras Públicas y Servicios Relacionados con las Mismas del Estado de Quintana Roo</w:t>
            </w:r>
            <w:r w:rsidRPr="00F233ED">
              <w:rPr>
                <w:rFonts w:ascii="Arial" w:eastAsia="Arial Narrow" w:hAnsi="Arial" w:cs="Arial"/>
                <w:sz w:val="16"/>
                <w:szCs w:val="16"/>
              </w:rPr>
              <w:t>.</w:t>
            </w:r>
          </w:p>
          <w:p w14:paraId="7CB66DD9" w14:textId="16835761" w:rsidR="00C519CF" w:rsidRPr="00F233ED" w:rsidRDefault="00C519CF" w:rsidP="00DB2106">
            <w:pPr>
              <w:spacing w:line="276" w:lineRule="auto"/>
              <w:jc w:val="both"/>
              <w:rPr>
                <w:rFonts w:ascii="Arial" w:hAnsi="Arial" w:cs="Arial"/>
                <w:sz w:val="16"/>
                <w:szCs w:val="16"/>
              </w:rPr>
            </w:pPr>
            <w:bookmarkStart w:id="79" w:name="OLE_LINK49"/>
            <w:bookmarkStart w:id="80" w:name="OLE_LINK50"/>
            <w:r w:rsidRPr="00F233ED">
              <w:rPr>
                <w:rFonts w:ascii="Arial" w:eastAsia="Arial Narrow" w:hAnsi="Arial" w:cs="Arial"/>
                <w:sz w:val="16"/>
                <w:szCs w:val="16"/>
              </w:rPr>
              <w:t>En el expediente técnico se encuentra el acta de finiquito y terminación de contrato de fecha 22/12/19, en el número IV (relación de estimaciones pagadas) dice monto pagado a la fecha del finiquito y en el número VI (declaraciones), se manifiesta que no existen adeudos que reclamar, sin embargo, l</w:t>
            </w:r>
            <w:r w:rsidRPr="00F233ED">
              <w:rPr>
                <w:rFonts w:ascii="Arial" w:hAnsi="Arial" w:cs="Arial"/>
                <w:sz w:val="16"/>
                <w:szCs w:val="16"/>
              </w:rPr>
              <w:t xml:space="preserve">a factura de la estimación No.1 (única) tiene fecha del 23/12//19 y la transferencia es del 27/12/19. Siendo incongruente lo indicado en el acta de finiquito. </w:t>
            </w:r>
            <w:bookmarkEnd w:id="79"/>
            <w:bookmarkEnd w:id="80"/>
          </w:p>
        </w:tc>
      </w:tr>
    </w:tbl>
    <w:p w14:paraId="2E3149A1" w14:textId="3B698343" w:rsidR="00C519CF" w:rsidRPr="00F34BAC" w:rsidRDefault="00F34BAC" w:rsidP="002311E5">
      <w:pPr>
        <w:spacing w:after="240" w:line="360" w:lineRule="auto"/>
        <w:jc w:val="both"/>
        <w:rPr>
          <w:rFonts w:ascii="Arial" w:hAnsi="Arial" w:cs="Arial"/>
          <w:sz w:val="18"/>
          <w:szCs w:val="18"/>
        </w:rPr>
      </w:pPr>
      <w:r w:rsidRPr="00F34BAC">
        <w:rPr>
          <w:rFonts w:ascii="Arial" w:hAnsi="Arial" w:cs="Arial"/>
          <w:sz w:val="18"/>
          <w:szCs w:val="18"/>
        </w:rPr>
        <w:t>Fuente: Elaboración propia.</w:t>
      </w:r>
    </w:p>
    <w:p w14:paraId="1A889D1F" w14:textId="6E88CB97" w:rsidR="009C721F" w:rsidRDefault="009C721F"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06007B71" w14:textId="61D36DB0" w:rsidR="009C721F" w:rsidRPr="00D360C1" w:rsidRDefault="009C721F"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w:t>
      </w:r>
      <w:r w:rsidRPr="002D13AF">
        <w:rPr>
          <w:rFonts w:ascii="Arial" w:hAnsi="Arial" w:cs="Arial"/>
        </w:rPr>
        <w:t xml:space="preserve">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5B8C54F9" w14:textId="77777777" w:rsidR="009C721F" w:rsidRDefault="009C721F"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59B69D84" w14:textId="77777777" w:rsidR="009C721F" w:rsidRPr="00835D5A" w:rsidRDefault="009C721F"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 y por otra parte, manifestaron</w:t>
      </w:r>
      <w:r w:rsidRPr="007D4995">
        <w:rPr>
          <w:rFonts w:ascii="Arial" w:hAnsi="Arial" w:cs="Arial"/>
          <w:bCs/>
        </w:rPr>
        <w:t xml:space="preserve"> que están en la mejor disposición de aplicar e implementar mejores controles en la elaboración de los documentos que forman parte del expediente de obra.</w:t>
      </w:r>
    </w:p>
    <w:p w14:paraId="3505D468" w14:textId="48208920" w:rsidR="001D1CD0" w:rsidRDefault="001D1CD0"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2</w:t>
      </w:r>
    </w:p>
    <w:p w14:paraId="3BB268D5" w14:textId="07DFB831" w:rsidR="001D1CD0" w:rsidRDefault="001D1CD0"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sidR="00EF0455">
        <w:rPr>
          <w:rFonts w:ascii="Arial" w:hAnsi="Arial" w:cs="Arial"/>
        </w:rPr>
        <w:t xml:space="preserve"> cabo la reunión de trabajo No.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DB2106">
        <w:rPr>
          <w:rFonts w:ascii="Arial" w:hAnsi="Arial" w:cs="Arial"/>
          <w:b/>
          <w:bCs/>
        </w:rPr>
        <w:t xml:space="preserve">la Administración Portuaria Integral de Quintana Roo, S.A. de C.V. </w:t>
      </w:r>
      <w:r w:rsidRPr="002D13AF">
        <w:rPr>
          <w:rFonts w:ascii="Arial" w:hAnsi="Arial" w:cs="Arial"/>
        </w:rPr>
        <w:t xml:space="preserve">y el equipo auditor, con la finalidad de </w:t>
      </w:r>
      <w:r>
        <w:rPr>
          <w:rFonts w:ascii="Arial" w:hAnsi="Arial" w:cs="Arial"/>
        </w:rPr>
        <w:t xml:space="preserve">desahogar las observaciones pendientes en la reunión de trabajo </w:t>
      </w:r>
      <w:r w:rsidR="00EF0455">
        <w:rPr>
          <w:rFonts w:ascii="Arial" w:hAnsi="Arial" w:cs="Arial"/>
        </w:rPr>
        <w:t>No.</w:t>
      </w:r>
      <w:r>
        <w:rPr>
          <w:rFonts w:ascii="Arial" w:hAnsi="Arial" w:cs="Arial"/>
        </w:rPr>
        <w:t xml:space="preserve"> 1 llevada a cabo el 30 de septiembre de 2020.</w:t>
      </w:r>
    </w:p>
    <w:p w14:paraId="466C7F0E" w14:textId="77777777" w:rsidR="001D1CD0" w:rsidRDefault="001D1CD0"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B532775" w14:textId="77777777" w:rsidR="001D1CD0" w:rsidRDefault="001D1CD0"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501D9882" w14:textId="77777777" w:rsidR="001D1CD0" w:rsidRDefault="001D1CD0"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39A6D99" w14:textId="4BD55B67" w:rsidR="001D1CD0" w:rsidRPr="00835D5A" w:rsidRDefault="001D1CD0"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presentó </w:t>
      </w:r>
      <w:r w:rsidRPr="00835D5A">
        <w:rPr>
          <w:rFonts w:ascii="Arial" w:hAnsi="Arial" w:cs="Arial"/>
          <w:bCs/>
        </w:rPr>
        <w:t xml:space="preserve">documentación </w:t>
      </w:r>
      <w:r>
        <w:rPr>
          <w:rFonts w:ascii="Arial" w:hAnsi="Arial" w:cs="Arial"/>
          <w:bCs/>
        </w:rPr>
        <w:t>respecto al punto: p</w:t>
      </w:r>
      <w:r w:rsidRPr="001D1CD0">
        <w:rPr>
          <w:rFonts w:ascii="Arial" w:hAnsi="Arial" w:cs="Arial"/>
          <w:bCs/>
        </w:rPr>
        <w:t xml:space="preserve">rograma anual de obras y servicios relacionados con las </w:t>
      </w:r>
      <w:r w:rsidRPr="001D1CD0">
        <w:rPr>
          <w:rFonts w:ascii="Arial" w:hAnsi="Arial" w:cs="Arial"/>
          <w:bCs/>
        </w:rPr>
        <w:lastRenderedPageBreak/>
        <w:t>mismas (POAS) y presupuesto autorizado</w:t>
      </w:r>
      <w:r>
        <w:rPr>
          <w:rFonts w:ascii="Arial" w:hAnsi="Arial" w:cs="Arial"/>
          <w:bCs/>
        </w:rPr>
        <w:t>, asimismo, los representantes de la Administración Portuaria Integral de Quintana Roo, S.A. de C.V., manifestaron</w:t>
      </w:r>
      <w:r w:rsidRPr="007D4995">
        <w:rPr>
          <w:rFonts w:ascii="Arial" w:hAnsi="Arial" w:cs="Arial"/>
          <w:bCs/>
        </w:rPr>
        <w:t xml:space="preserve"> que están en la mejor disposición de aplicar e implementar mejores controles en la elaboración de los documentos que forman parte del expediente de obra.</w:t>
      </w:r>
    </w:p>
    <w:p w14:paraId="2AE18E19" w14:textId="18625640" w:rsidR="00AA500F" w:rsidRDefault="00AA500F" w:rsidP="002311E5">
      <w:pPr>
        <w:spacing w:after="240" w:line="360" w:lineRule="auto"/>
        <w:jc w:val="both"/>
        <w:rPr>
          <w:rFonts w:ascii="Arial" w:hAnsi="Arial" w:cs="Arial"/>
        </w:rPr>
      </w:pPr>
      <w:r>
        <w:rPr>
          <w:rFonts w:ascii="Arial" w:hAnsi="Arial" w:cs="Arial"/>
          <w:b/>
        </w:rPr>
        <w:t xml:space="preserve">Estatus </w:t>
      </w:r>
      <w:r w:rsidRPr="00370FB2">
        <w:rPr>
          <w:rFonts w:ascii="Arial" w:hAnsi="Arial" w:cs="Arial"/>
          <w:b/>
        </w:rPr>
        <w:t xml:space="preserve">actual: </w:t>
      </w:r>
      <w:r w:rsidR="007A3715">
        <w:rPr>
          <w:rFonts w:ascii="Arial" w:hAnsi="Arial" w:cs="Arial"/>
        </w:rPr>
        <w:t xml:space="preserve"> Atendido. </w:t>
      </w:r>
      <w:r w:rsidRPr="00370FB2">
        <w:rPr>
          <w:rFonts w:ascii="Arial" w:hAnsi="Arial" w:cs="Arial"/>
        </w:rPr>
        <w:t>No solventado.</w:t>
      </w:r>
    </w:p>
    <w:p w14:paraId="05E78841" w14:textId="77777777" w:rsidR="00AA500F" w:rsidRDefault="00AA500F" w:rsidP="002311E5">
      <w:pPr>
        <w:spacing w:after="240" w:line="360" w:lineRule="auto"/>
        <w:jc w:val="both"/>
        <w:rPr>
          <w:rFonts w:ascii="Arial" w:hAnsi="Arial" w:cs="Arial"/>
        </w:rPr>
      </w:pPr>
      <w:r>
        <w:rPr>
          <w:rFonts w:ascii="Arial" w:hAnsi="Arial" w:cs="Arial"/>
          <w:b/>
        </w:rPr>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1E62DF89" w14:textId="7033F4D8" w:rsidR="00AA500F" w:rsidRDefault="00AA500F"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FD07B7">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73069BA" w14:textId="77777777" w:rsidR="00551315" w:rsidRDefault="00551315"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550DFD" w14:paraId="17E52F43"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CE63DD0" w14:textId="77777777" w:rsidR="00550DFD" w:rsidRDefault="00550DFD" w:rsidP="00F233ED">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7DE5810" w14:textId="77777777" w:rsidR="00550DFD" w:rsidRPr="008B609D" w:rsidRDefault="00550DFD" w:rsidP="00F233ED">
            <w:pPr>
              <w:rPr>
                <w:rFonts w:ascii="Arial" w:hAnsi="Arial" w:cs="Arial"/>
              </w:rPr>
            </w:pPr>
            <w:r w:rsidRPr="008B609D">
              <w:rPr>
                <w:rFonts w:ascii="Arial" w:hAnsi="Arial" w:cs="Arial"/>
              </w:rPr>
              <w:t>S/N</w:t>
            </w:r>
          </w:p>
        </w:tc>
      </w:tr>
      <w:tr w:rsidR="00550DFD" w14:paraId="2263B327"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E52E1D3" w14:textId="77777777" w:rsidR="00550DFD" w:rsidRDefault="00550DFD" w:rsidP="00F233ED">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5CAE363D" w14:textId="01A5ABAA" w:rsidR="00550DFD" w:rsidRPr="00550DFD" w:rsidRDefault="00550DFD" w:rsidP="00F233ED">
            <w:pPr>
              <w:rPr>
                <w:rFonts w:ascii="Arial" w:hAnsi="Arial" w:cs="Arial"/>
              </w:rPr>
            </w:pPr>
            <w:r w:rsidRPr="00550DFD">
              <w:rPr>
                <w:rFonts w:ascii="Arial" w:hAnsi="Arial" w:cs="Arial"/>
              </w:rPr>
              <w:t xml:space="preserve">API-OGICOP-151219-013  </w:t>
            </w:r>
          </w:p>
        </w:tc>
      </w:tr>
      <w:tr w:rsidR="00550DFD" w14:paraId="631C1641"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DCB5B5" w14:textId="77777777" w:rsidR="00550DFD" w:rsidRDefault="00550DFD" w:rsidP="00F233ED">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5F33D916" w14:textId="4FF4C27D" w:rsidR="00550DFD" w:rsidRPr="00550DFD" w:rsidRDefault="00550DFD" w:rsidP="00F233ED">
            <w:pPr>
              <w:jc w:val="both"/>
              <w:rPr>
                <w:rFonts w:ascii="Arial" w:hAnsi="Arial" w:cs="Arial"/>
              </w:rPr>
            </w:pPr>
            <w:r w:rsidRPr="00550DFD">
              <w:rPr>
                <w:rFonts w:ascii="Arial" w:hAnsi="Arial" w:cs="Arial"/>
              </w:rPr>
              <w:t>Suministro e instalación de transformador seco en la sala de espera de la terminal marítima de transbordadores en Cozumel, Quintana Roo.</w:t>
            </w:r>
          </w:p>
        </w:tc>
      </w:tr>
      <w:tr w:rsidR="00550DFD" w14:paraId="125933FA" w14:textId="77777777" w:rsidTr="00FD07B7">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78E9FB8" w14:textId="77777777" w:rsidR="00550DFD" w:rsidRDefault="00550DFD" w:rsidP="00F233ED">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45922318" w14:textId="5D862640" w:rsidR="00550DFD" w:rsidRPr="00550DFD" w:rsidRDefault="00FD07B7" w:rsidP="00F233ED">
            <w:pPr>
              <w:spacing w:line="276" w:lineRule="auto"/>
              <w:jc w:val="both"/>
              <w:rPr>
                <w:rFonts w:ascii="Arial" w:hAnsi="Arial" w:cs="Arial"/>
              </w:rPr>
            </w:pPr>
            <w:r>
              <w:rPr>
                <w:rFonts w:ascii="Arial" w:hAnsi="Arial" w:cs="Arial"/>
              </w:rPr>
              <w:t xml:space="preserve">$ </w:t>
            </w:r>
            <w:r w:rsidRPr="00FD07B7">
              <w:rPr>
                <w:rFonts w:ascii="Arial" w:hAnsi="Arial" w:cs="Arial"/>
              </w:rPr>
              <w:t>182</w:t>
            </w:r>
            <w:r>
              <w:rPr>
                <w:rFonts w:ascii="Arial" w:hAnsi="Arial" w:cs="Arial"/>
              </w:rPr>
              <w:t>,</w:t>
            </w:r>
            <w:r w:rsidRPr="00FD07B7">
              <w:rPr>
                <w:rFonts w:ascii="Arial" w:hAnsi="Arial" w:cs="Arial"/>
              </w:rPr>
              <w:t>505.42</w:t>
            </w:r>
          </w:p>
        </w:tc>
      </w:tr>
    </w:tbl>
    <w:p w14:paraId="7886FC9E" w14:textId="74E0DA8A" w:rsidR="000F7140" w:rsidRDefault="000F7140" w:rsidP="002311E5">
      <w:pPr>
        <w:spacing w:after="240" w:line="360" w:lineRule="auto"/>
        <w:jc w:val="both"/>
        <w:rPr>
          <w:rFonts w:ascii="Arial" w:hAnsi="Arial" w:cs="Arial"/>
        </w:rPr>
      </w:pPr>
    </w:p>
    <w:p w14:paraId="4DB714BE" w14:textId="31F44F38" w:rsidR="00B564B5" w:rsidRDefault="00AB0821" w:rsidP="002311E5">
      <w:pPr>
        <w:spacing w:after="240" w:line="276" w:lineRule="auto"/>
        <w:jc w:val="both"/>
        <w:rPr>
          <w:rFonts w:ascii="Arial" w:hAnsi="Arial" w:cs="Arial"/>
          <w:b/>
        </w:rPr>
      </w:pPr>
      <w:r>
        <w:rPr>
          <w:rFonts w:ascii="Arial" w:hAnsi="Arial" w:cs="Arial"/>
          <w:b/>
        </w:rPr>
        <w:t xml:space="preserve">Resultado </w:t>
      </w:r>
      <w:r w:rsidR="00B564B5">
        <w:rPr>
          <w:rFonts w:ascii="Arial" w:hAnsi="Arial" w:cs="Arial"/>
          <w:b/>
        </w:rPr>
        <w:t>13</w:t>
      </w:r>
      <w:r>
        <w:rPr>
          <w:rFonts w:ascii="Arial" w:hAnsi="Arial" w:cs="Arial"/>
          <w:b/>
        </w:rPr>
        <w:t xml:space="preserve">, Observación </w:t>
      </w:r>
      <w:r w:rsidR="00B564B5">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564B5" w14:paraId="59E544E7" w14:textId="77777777" w:rsidTr="006A70A6">
        <w:trPr>
          <w:trHeight w:val="250"/>
          <w:jc w:val="center"/>
        </w:trPr>
        <w:tc>
          <w:tcPr>
            <w:tcW w:w="3692" w:type="dxa"/>
            <w:vAlign w:val="center"/>
            <w:hideMark/>
          </w:tcPr>
          <w:p w14:paraId="35D10E9B" w14:textId="77777777" w:rsidR="00B564B5" w:rsidRDefault="00B564B5"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302A17F1" w14:textId="77777777" w:rsidR="00B564B5" w:rsidRDefault="00B564B5" w:rsidP="002311E5">
            <w:pPr>
              <w:spacing w:after="240" w:line="276" w:lineRule="auto"/>
              <w:jc w:val="right"/>
              <w:rPr>
                <w:rFonts w:ascii="Arial" w:hAnsi="Arial" w:cs="Arial"/>
                <w:b/>
              </w:rPr>
            </w:pPr>
          </w:p>
        </w:tc>
      </w:tr>
    </w:tbl>
    <w:p w14:paraId="4B912F47" w14:textId="77777777" w:rsidR="00B564B5" w:rsidRDefault="00B564B5" w:rsidP="002311E5">
      <w:pPr>
        <w:spacing w:after="240" w:line="360" w:lineRule="auto"/>
        <w:jc w:val="both"/>
        <w:rPr>
          <w:rFonts w:ascii="Arial" w:hAnsi="Arial" w:cs="Arial"/>
          <w:b/>
          <w:bCs/>
        </w:rPr>
      </w:pPr>
      <w:r>
        <w:rPr>
          <w:rFonts w:ascii="Arial" w:hAnsi="Arial" w:cs="Arial"/>
          <w:b/>
          <w:bCs/>
        </w:rPr>
        <w:t>Descripción de la observación:</w:t>
      </w:r>
    </w:p>
    <w:p w14:paraId="3CAE339D" w14:textId="355ADFEC" w:rsidR="00550DFD" w:rsidRDefault="00B564B5" w:rsidP="002311E5">
      <w:pPr>
        <w:spacing w:after="240" w:line="360" w:lineRule="auto"/>
        <w:jc w:val="both"/>
        <w:rPr>
          <w:rFonts w:ascii="Arial" w:hAnsi="Arial" w:cs="Arial"/>
        </w:rPr>
      </w:pPr>
      <w:r w:rsidRPr="00B564B5">
        <w:rPr>
          <w:rFonts w:ascii="Arial" w:hAnsi="Arial" w:cs="Arial"/>
        </w:rPr>
        <w:lastRenderedPageBreak/>
        <w:t>Durante la revisión y análisis del expediente unitario de la obra: Suministro e instalación de transformador seco en la sala de espera de la terminal marítima de transbord</w:t>
      </w:r>
      <w:r w:rsidR="00AB0821">
        <w:rPr>
          <w:rFonts w:ascii="Arial" w:hAnsi="Arial" w:cs="Arial"/>
        </w:rPr>
        <w:t>adores en Cozumel, Quintana Roo</w:t>
      </w:r>
      <w:r w:rsidRPr="00B564B5">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0450AA8B" w14:textId="23A2023D" w:rsidR="00B564B5" w:rsidRDefault="00F34BAC" w:rsidP="00F233ED">
      <w:pPr>
        <w:spacing w:line="360" w:lineRule="auto"/>
        <w:jc w:val="center"/>
        <w:rPr>
          <w:rFonts w:ascii="Arial" w:hAnsi="Arial" w:cs="Arial"/>
        </w:rPr>
      </w:pPr>
      <w:r w:rsidRPr="00060A61">
        <w:rPr>
          <w:rFonts w:ascii="Arial" w:hAnsi="Arial" w:cs="Arial"/>
          <w:bCs/>
          <w:sz w:val="20"/>
          <w:szCs w:val="20"/>
        </w:rPr>
        <w:t xml:space="preserve">Tabla No </w:t>
      </w:r>
      <w:r w:rsidR="00DB2106">
        <w:rPr>
          <w:rFonts w:ascii="Arial" w:hAnsi="Arial" w:cs="Arial"/>
          <w:bCs/>
          <w:sz w:val="20"/>
          <w:szCs w:val="20"/>
        </w:rPr>
        <w:t>30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8207E5" w:rsidRPr="000F0E19" w14:paraId="128DEF50" w14:textId="77777777" w:rsidTr="006A70A6">
        <w:trPr>
          <w:trHeight w:val="301"/>
          <w:tblHeader/>
          <w:jc w:val="center"/>
        </w:trPr>
        <w:tc>
          <w:tcPr>
            <w:tcW w:w="2972" w:type="dxa"/>
            <w:shd w:val="clear" w:color="auto" w:fill="D0CECE" w:themeFill="background2" w:themeFillShade="E6"/>
            <w:vAlign w:val="center"/>
          </w:tcPr>
          <w:p w14:paraId="273FB674" w14:textId="0596D846" w:rsidR="008207E5" w:rsidRPr="008207E5" w:rsidRDefault="008207E5" w:rsidP="00DB2106">
            <w:pPr>
              <w:spacing w:line="276" w:lineRule="auto"/>
              <w:jc w:val="center"/>
              <w:rPr>
                <w:rFonts w:ascii="Arial" w:eastAsia="Arial Narrow" w:hAnsi="Arial" w:cs="Arial"/>
                <w:b/>
                <w:sz w:val="18"/>
                <w:szCs w:val="18"/>
              </w:rPr>
            </w:pPr>
            <w:r w:rsidRPr="008207E5">
              <w:rPr>
                <w:rFonts w:ascii="Arial" w:eastAsia="Arial Narrow" w:hAnsi="Arial" w:cs="Arial"/>
                <w:b/>
                <w:sz w:val="18"/>
                <w:szCs w:val="18"/>
              </w:rPr>
              <w:t>DOCUMENTO</w:t>
            </w:r>
          </w:p>
        </w:tc>
        <w:tc>
          <w:tcPr>
            <w:tcW w:w="6706" w:type="dxa"/>
            <w:shd w:val="clear" w:color="auto" w:fill="D0CECE" w:themeFill="background2" w:themeFillShade="E6"/>
            <w:vAlign w:val="center"/>
          </w:tcPr>
          <w:p w14:paraId="524740CE" w14:textId="77777777" w:rsidR="008207E5" w:rsidRPr="008207E5" w:rsidRDefault="008207E5" w:rsidP="00DB2106">
            <w:pPr>
              <w:spacing w:line="276" w:lineRule="auto"/>
              <w:jc w:val="center"/>
              <w:rPr>
                <w:rFonts w:ascii="Arial" w:eastAsia="Arial Narrow" w:hAnsi="Arial" w:cs="Arial"/>
                <w:b/>
                <w:sz w:val="18"/>
                <w:szCs w:val="18"/>
              </w:rPr>
            </w:pPr>
            <w:r w:rsidRPr="008207E5">
              <w:rPr>
                <w:rFonts w:ascii="Arial" w:eastAsia="Arial Narrow" w:hAnsi="Arial" w:cs="Arial"/>
                <w:b/>
                <w:sz w:val="18"/>
                <w:szCs w:val="18"/>
              </w:rPr>
              <w:t>DISPOSICIÓN INFRINGIDA/REQUERIMIENTOS</w:t>
            </w:r>
          </w:p>
        </w:tc>
      </w:tr>
      <w:tr w:rsidR="008207E5" w:rsidRPr="000F0E19" w14:paraId="142B8736" w14:textId="77777777" w:rsidTr="006A70A6">
        <w:trPr>
          <w:jc w:val="center"/>
        </w:trPr>
        <w:tc>
          <w:tcPr>
            <w:tcW w:w="2972" w:type="dxa"/>
          </w:tcPr>
          <w:p w14:paraId="6A2286AF" w14:textId="0EFBD709" w:rsidR="008207E5" w:rsidRPr="00F233ED" w:rsidRDefault="008207E5"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Medidas o acciones de mitigación</w:t>
            </w:r>
            <w:r w:rsidR="00F34BAC" w:rsidRPr="00F233ED">
              <w:rPr>
                <w:rFonts w:ascii="Arial" w:eastAsia="Arial Narrow" w:hAnsi="Arial" w:cs="Arial"/>
                <w:sz w:val="16"/>
                <w:szCs w:val="16"/>
              </w:rPr>
              <w:t>.</w:t>
            </w:r>
          </w:p>
        </w:tc>
        <w:tc>
          <w:tcPr>
            <w:tcW w:w="6706" w:type="dxa"/>
          </w:tcPr>
          <w:p w14:paraId="4995D15F" w14:textId="0914021D" w:rsidR="008207E5" w:rsidRPr="00F233ED" w:rsidRDefault="008207E5"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15 de la </w:t>
            </w:r>
            <w:r w:rsidR="00F233ED" w:rsidRPr="00F233ED">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138E15A3" w14:textId="77777777" w:rsidR="008207E5" w:rsidRPr="00F233ED" w:rsidRDefault="008207E5"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Art. 28 de la Ley de Equilibrio Ecológico y Protección al Ambiente del Estado de Quintana Roo.</w:t>
            </w:r>
          </w:p>
          <w:p w14:paraId="4CE0C5D0" w14:textId="77777777" w:rsidR="008207E5" w:rsidRPr="00F233ED" w:rsidRDefault="008207E5"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Art.13, fracción VII y 14, fracción IX del Reglamento de la Ley de Equilibrio Ecológico y Protección al Ambiente del Estado de Quintana Roo.</w:t>
            </w:r>
          </w:p>
          <w:p w14:paraId="4A7C0DD5" w14:textId="3246BCB2" w:rsidR="008207E5" w:rsidRPr="00F233ED" w:rsidRDefault="008207E5" w:rsidP="00DB2106">
            <w:pPr>
              <w:spacing w:line="276" w:lineRule="auto"/>
              <w:jc w:val="both"/>
              <w:rPr>
                <w:rFonts w:ascii="Arial" w:eastAsia="Arial Narrow" w:hAnsi="Arial" w:cs="Arial"/>
                <w:sz w:val="16"/>
                <w:szCs w:val="16"/>
              </w:rPr>
            </w:pPr>
            <w:r w:rsidRPr="00F233ED">
              <w:rPr>
                <w:rFonts w:ascii="Arial" w:eastAsia="Arial Narrow" w:hAnsi="Arial" w:cs="Arial"/>
                <w:sz w:val="16"/>
                <w:szCs w:val="16"/>
              </w:rPr>
              <w:t>En las especificaciones generales  punto 14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todos los costos generados por este concepto deberán incluirse en el cálculo de costos indirectos. Se solicita las medi</w:t>
            </w:r>
            <w:r w:rsidR="00F34BAC" w:rsidRPr="00F233ED">
              <w:rPr>
                <w:rFonts w:ascii="Arial" w:eastAsia="Arial Narrow" w:hAnsi="Arial" w:cs="Arial"/>
                <w:sz w:val="16"/>
                <w:szCs w:val="16"/>
              </w:rPr>
              <w:t xml:space="preserve">das de mitigación del anexo 1. </w:t>
            </w:r>
          </w:p>
        </w:tc>
      </w:tr>
    </w:tbl>
    <w:p w14:paraId="53DCB330" w14:textId="71D3ACA3" w:rsidR="00B564B5" w:rsidRPr="00F34BAC" w:rsidRDefault="00F34BAC" w:rsidP="002311E5">
      <w:pPr>
        <w:spacing w:after="240" w:line="360" w:lineRule="auto"/>
        <w:jc w:val="both"/>
        <w:rPr>
          <w:rFonts w:ascii="Arial" w:hAnsi="Arial" w:cs="Arial"/>
          <w:sz w:val="18"/>
          <w:szCs w:val="18"/>
        </w:rPr>
      </w:pPr>
      <w:r w:rsidRPr="00F34BAC">
        <w:rPr>
          <w:rFonts w:ascii="Arial" w:hAnsi="Arial" w:cs="Arial"/>
          <w:sz w:val="18"/>
          <w:szCs w:val="18"/>
        </w:rPr>
        <w:t>Fuente: Elaboración propia.</w:t>
      </w:r>
    </w:p>
    <w:p w14:paraId="061417DE" w14:textId="15C0FD04" w:rsidR="00D40510" w:rsidRDefault="00D40510"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4BE45B4A" w14:textId="4B3BC5B2" w:rsidR="00D40510" w:rsidRPr="00D360C1" w:rsidRDefault="00D40510"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lastRenderedPageBreak/>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128F1634" w14:textId="77777777" w:rsidR="00D40510" w:rsidRDefault="00D40510"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6538715" w14:textId="5564D1FF" w:rsidR="00D40510" w:rsidRDefault="00D40510" w:rsidP="002311E5">
      <w:pPr>
        <w:spacing w:after="240" w:line="360" w:lineRule="auto"/>
        <w:jc w:val="both"/>
        <w:rPr>
          <w:rFonts w:ascii="Arial" w:hAnsi="Arial" w:cs="Arial"/>
          <w:bCs/>
        </w:rPr>
      </w:pPr>
      <w:r>
        <w:rPr>
          <w:rFonts w:ascii="Arial" w:hAnsi="Arial" w:cs="Arial"/>
          <w:bCs/>
        </w:rPr>
        <w:t>Los representantes de la Administración Portuaria Integral de Quintana Roo, S.A. de C.V., solicitaron prórroga para presentar el documento.</w:t>
      </w:r>
    </w:p>
    <w:p w14:paraId="3FEA03EA" w14:textId="77777777" w:rsidR="00D40510" w:rsidRDefault="00D40510"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FA4EEAB" w14:textId="01CC3114" w:rsidR="00D40510" w:rsidRDefault="00D40510" w:rsidP="002311E5">
      <w:pPr>
        <w:spacing w:after="240" w:line="360" w:lineRule="auto"/>
        <w:jc w:val="both"/>
        <w:rPr>
          <w:rFonts w:ascii="Arial" w:hAnsi="Arial" w:cs="Arial"/>
        </w:rPr>
      </w:pPr>
      <w:r>
        <w:rPr>
          <w:rFonts w:ascii="Arial" w:hAnsi="Arial" w:cs="Arial"/>
        </w:rPr>
        <w:t>Del argumento presentado</w:t>
      </w:r>
      <w:r w:rsidRPr="00833602">
        <w:rPr>
          <w:rFonts w:ascii="Arial" w:hAnsi="Arial" w:cs="Arial"/>
        </w:rPr>
        <w:t xml:space="preserve"> por el ente fiscalizado se determina que la observación </w:t>
      </w:r>
      <w:r>
        <w:rPr>
          <w:rFonts w:ascii="Arial" w:hAnsi="Arial" w:cs="Arial"/>
        </w:rPr>
        <w:t>permanece.</w:t>
      </w:r>
    </w:p>
    <w:p w14:paraId="6026B979" w14:textId="5C28F946" w:rsidR="00D40510" w:rsidRDefault="00D40510"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2</w:t>
      </w:r>
    </w:p>
    <w:p w14:paraId="48A636A4" w14:textId="497ADF70" w:rsidR="00D40510" w:rsidRDefault="00D40510"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EF0455">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EF0455">
        <w:rPr>
          <w:rFonts w:ascii="Arial" w:hAnsi="Arial" w:cs="Arial"/>
        </w:rPr>
        <w:t>No.</w:t>
      </w:r>
      <w:r>
        <w:rPr>
          <w:rFonts w:ascii="Arial" w:hAnsi="Arial" w:cs="Arial"/>
        </w:rPr>
        <w:t xml:space="preserve"> 1 llevada a cabo el 30 de septiembre de 2020.</w:t>
      </w:r>
    </w:p>
    <w:p w14:paraId="2B8B09B2" w14:textId="77777777" w:rsidR="00D40510" w:rsidRDefault="00D40510"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FFFBC85" w14:textId="77777777" w:rsidR="00D40510" w:rsidRDefault="00D40510"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60EFFF66" w14:textId="77777777" w:rsidR="00D40510" w:rsidRDefault="00D40510"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60F97690" w14:textId="77777777" w:rsidR="00D40510" w:rsidRDefault="00D40510"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5D466806" w14:textId="7CA2DEC5" w:rsidR="00D40510" w:rsidRDefault="00D40510" w:rsidP="002311E5">
      <w:pPr>
        <w:spacing w:after="240" w:line="360" w:lineRule="auto"/>
        <w:jc w:val="both"/>
        <w:rPr>
          <w:rFonts w:ascii="Arial" w:hAnsi="Arial" w:cs="Arial"/>
        </w:rPr>
      </w:pPr>
      <w:r>
        <w:rPr>
          <w:rFonts w:ascii="Arial" w:hAnsi="Arial" w:cs="Arial"/>
          <w:b/>
        </w:rPr>
        <w:t>Estatus actual</w:t>
      </w:r>
      <w:r w:rsidRPr="00D05DA0">
        <w:rPr>
          <w:rFonts w:ascii="Arial" w:hAnsi="Arial" w:cs="Arial"/>
          <w:b/>
        </w:rPr>
        <w:t xml:space="preserve">: </w:t>
      </w:r>
      <w:r w:rsidR="007A3715" w:rsidRPr="007A3715">
        <w:rPr>
          <w:rFonts w:ascii="Arial" w:hAnsi="Arial" w:cs="Arial"/>
        </w:rPr>
        <w:t>Atendido.</w:t>
      </w:r>
      <w:r w:rsidR="007A3715">
        <w:rPr>
          <w:rFonts w:ascii="Arial" w:hAnsi="Arial" w:cs="Arial"/>
          <w:b/>
        </w:rPr>
        <w:t xml:space="preserve"> </w:t>
      </w:r>
      <w:r w:rsidRPr="00D05DA0">
        <w:rPr>
          <w:rFonts w:ascii="Arial" w:hAnsi="Arial" w:cs="Arial"/>
        </w:rPr>
        <w:t>Solventado.</w:t>
      </w:r>
      <w:r>
        <w:rPr>
          <w:rFonts w:ascii="Arial" w:hAnsi="Arial" w:cs="Arial"/>
        </w:rPr>
        <w:t xml:space="preserve"> </w:t>
      </w:r>
    </w:p>
    <w:p w14:paraId="73DA54B4" w14:textId="77777777" w:rsidR="00D05DA0" w:rsidRDefault="00D05DA0" w:rsidP="002311E5">
      <w:pPr>
        <w:spacing w:after="240" w:line="360" w:lineRule="auto"/>
        <w:jc w:val="both"/>
        <w:rPr>
          <w:rFonts w:ascii="Arial" w:hAnsi="Arial" w:cs="Arial"/>
        </w:rPr>
      </w:pPr>
      <w:r>
        <w:rPr>
          <w:rFonts w:ascii="Arial" w:hAnsi="Arial" w:cs="Arial"/>
          <w:b/>
        </w:rPr>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19F06D69" w14:textId="77777777" w:rsidR="00D05DA0" w:rsidRDefault="00D05DA0"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2F71464" w14:textId="77777777" w:rsidR="00DB2106" w:rsidRDefault="00DB2106" w:rsidP="002311E5">
      <w:pPr>
        <w:spacing w:after="240" w:line="276" w:lineRule="auto"/>
        <w:jc w:val="both"/>
        <w:rPr>
          <w:rFonts w:ascii="Arial" w:hAnsi="Arial" w:cs="Arial"/>
          <w:b/>
        </w:rPr>
      </w:pPr>
    </w:p>
    <w:p w14:paraId="0F54C51F" w14:textId="2D95B2BF" w:rsidR="00BE2E50" w:rsidRDefault="00AB0821" w:rsidP="002311E5">
      <w:pPr>
        <w:spacing w:after="240" w:line="276" w:lineRule="auto"/>
        <w:jc w:val="both"/>
        <w:rPr>
          <w:rFonts w:ascii="Arial" w:hAnsi="Arial" w:cs="Arial"/>
          <w:b/>
        </w:rPr>
      </w:pPr>
      <w:r>
        <w:rPr>
          <w:rFonts w:ascii="Arial" w:hAnsi="Arial" w:cs="Arial"/>
          <w:b/>
        </w:rPr>
        <w:t xml:space="preserve">Resultado </w:t>
      </w:r>
      <w:r w:rsidR="00BE2E50">
        <w:rPr>
          <w:rFonts w:ascii="Arial" w:hAnsi="Arial" w:cs="Arial"/>
          <w:b/>
        </w:rPr>
        <w:t>13</w:t>
      </w:r>
      <w:r>
        <w:rPr>
          <w:rFonts w:ascii="Arial" w:hAnsi="Arial" w:cs="Arial"/>
          <w:b/>
        </w:rPr>
        <w:t xml:space="preserve">, Observación </w:t>
      </w:r>
      <w:r w:rsidR="00BE2E50">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E2E50" w14:paraId="3A4A49CD" w14:textId="77777777" w:rsidTr="006A70A6">
        <w:trPr>
          <w:trHeight w:val="250"/>
          <w:jc w:val="center"/>
        </w:trPr>
        <w:tc>
          <w:tcPr>
            <w:tcW w:w="3692" w:type="dxa"/>
            <w:vAlign w:val="center"/>
            <w:hideMark/>
          </w:tcPr>
          <w:p w14:paraId="421AED7C" w14:textId="77777777" w:rsidR="00BE2E50" w:rsidRDefault="00BE2E50"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1E1582DE" w14:textId="77777777" w:rsidR="00BE2E50" w:rsidRDefault="00BE2E50" w:rsidP="002311E5">
            <w:pPr>
              <w:spacing w:after="240" w:line="276" w:lineRule="auto"/>
              <w:jc w:val="right"/>
              <w:rPr>
                <w:rFonts w:ascii="Arial" w:hAnsi="Arial" w:cs="Arial"/>
                <w:b/>
              </w:rPr>
            </w:pPr>
          </w:p>
        </w:tc>
      </w:tr>
    </w:tbl>
    <w:p w14:paraId="4EFE1E6E" w14:textId="77777777" w:rsidR="00BE2E50" w:rsidRDefault="00BE2E50" w:rsidP="002311E5">
      <w:pPr>
        <w:spacing w:after="240" w:line="360" w:lineRule="auto"/>
        <w:jc w:val="both"/>
        <w:rPr>
          <w:rFonts w:ascii="Arial" w:hAnsi="Arial" w:cs="Arial"/>
          <w:b/>
          <w:bCs/>
        </w:rPr>
      </w:pPr>
      <w:r>
        <w:rPr>
          <w:rFonts w:ascii="Arial" w:hAnsi="Arial" w:cs="Arial"/>
          <w:b/>
          <w:bCs/>
        </w:rPr>
        <w:t>Descripción de la observación:</w:t>
      </w:r>
    </w:p>
    <w:p w14:paraId="60064A8E" w14:textId="2BB64BD8" w:rsidR="00BE2E50" w:rsidRDefault="00BE2E50" w:rsidP="002311E5">
      <w:pPr>
        <w:spacing w:after="240" w:line="360" w:lineRule="auto"/>
        <w:jc w:val="both"/>
        <w:rPr>
          <w:rFonts w:ascii="Arial" w:hAnsi="Arial" w:cs="Arial"/>
          <w:bCs/>
        </w:rPr>
      </w:pPr>
      <w:r w:rsidRPr="00BE2E50">
        <w:rPr>
          <w:rFonts w:ascii="Arial" w:hAnsi="Arial" w:cs="Arial"/>
          <w:bCs/>
        </w:rPr>
        <w:t xml:space="preserve">Durante la revisión y análisis del expediente unitario de la obra: Suministro e instalación de transformador seco en la sala de espera de la terminal marítima de transbordadores en Cozumel, Quintana Roo, se detectó que el expediente técnico unitario de la obra, contiene </w:t>
      </w:r>
      <w:r w:rsidRPr="00BE2E50">
        <w:rPr>
          <w:rFonts w:ascii="Arial" w:hAnsi="Arial" w:cs="Arial"/>
          <w:bCs/>
        </w:rPr>
        <w:lastRenderedPageBreak/>
        <w:t>documentos considerados irregulares por presentar anomalías trascendentales para la integración del mismo, cuyo detalle se relacionan a continuación:</w:t>
      </w:r>
    </w:p>
    <w:p w14:paraId="0B8869E6" w14:textId="484C369B" w:rsidR="00F34BAC" w:rsidRDefault="00F34BAC" w:rsidP="00F233ED">
      <w:pPr>
        <w:spacing w:line="360" w:lineRule="auto"/>
        <w:jc w:val="center"/>
        <w:rPr>
          <w:rFonts w:ascii="Arial" w:hAnsi="Arial" w:cs="Arial"/>
          <w:bCs/>
        </w:rPr>
      </w:pPr>
      <w:r w:rsidRPr="00060A61">
        <w:rPr>
          <w:rFonts w:ascii="Arial" w:hAnsi="Arial" w:cs="Arial"/>
          <w:bCs/>
          <w:sz w:val="20"/>
          <w:szCs w:val="20"/>
        </w:rPr>
        <w:t xml:space="preserve">Tabla No </w:t>
      </w:r>
      <w:r>
        <w:rPr>
          <w:rFonts w:ascii="Arial" w:hAnsi="Arial" w:cs="Arial"/>
          <w:bCs/>
          <w:sz w:val="20"/>
          <w:szCs w:val="20"/>
        </w:rPr>
        <w:t>3</w:t>
      </w:r>
      <w:r w:rsidR="00DB2106">
        <w:rPr>
          <w:rFonts w:ascii="Arial" w:hAnsi="Arial" w:cs="Arial"/>
          <w:bCs/>
          <w:sz w:val="20"/>
          <w:szCs w:val="20"/>
        </w:rPr>
        <w:t>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BE2E50" w:rsidRPr="00BE2E50" w14:paraId="61DC1F49" w14:textId="77777777" w:rsidTr="006A70A6">
        <w:trPr>
          <w:trHeight w:val="301"/>
          <w:tblHeader/>
          <w:jc w:val="center"/>
        </w:trPr>
        <w:tc>
          <w:tcPr>
            <w:tcW w:w="2972" w:type="dxa"/>
            <w:shd w:val="clear" w:color="auto" w:fill="D0CECE" w:themeFill="background2" w:themeFillShade="E6"/>
            <w:vAlign w:val="center"/>
          </w:tcPr>
          <w:p w14:paraId="57439409" w14:textId="7E0D1AF9" w:rsidR="00BE2E50" w:rsidRPr="00BE2E50" w:rsidRDefault="00BE2E50" w:rsidP="00F233ED">
            <w:pPr>
              <w:spacing w:line="276" w:lineRule="auto"/>
              <w:jc w:val="center"/>
              <w:rPr>
                <w:rFonts w:ascii="Arial" w:eastAsia="Arial Narrow" w:hAnsi="Arial" w:cs="Arial"/>
                <w:b/>
                <w:sz w:val="18"/>
                <w:szCs w:val="18"/>
              </w:rPr>
            </w:pPr>
            <w:r w:rsidRPr="00BE2E50">
              <w:rPr>
                <w:rFonts w:ascii="Arial" w:eastAsia="Arial Narrow" w:hAnsi="Arial" w:cs="Arial"/>
                <w:b/>
                <w:sz w:val="18"/>
                <w:szCs w:val="18"/>
              </w:rPr>
              <w:t>DOCUMENTO</w:t>
            </w:r>
          </w:p>
        </w:tc>
        <w:tc>
          <w:tcPr>
            <w:tcW w:w="6706" w:type="dxa"/>
            <w:shd w:val="clear" w:color="auto" w:fill="D0CECE" w:themeFill="background2" w:themeFillShade="E6"/>
            <w:vAlign w:val="center"/>
          </w:tcPr>
          <w:p w14:paraId="56930964" w14:textId="77777777" w:rsidR="00BE2E50" w:rsidRPr="00BE2E50" w:rsidRDefault="00BE2E50" w:rsidP="00F233ED">
            <w:pPr>
              <w:spacing w:line="276" w:lineRule="auto"/>
              <w:jc w:val="center"/>
              <w:rPr>
                <w:rFonts w:ascii="Arial" w:eastAsia="Arial Narrow" w:hAnsi="Arial" w:cs="Arial"/>
                <w:b/>
                <w:sz w:val="18"/>
                <w:szCs w:val="18"/>
              </w:rPr>
            </w:pPr>
            <w:r w:rsidRPr="00BE2E50">
              <w:rPr>
                <w:rFonts w:ascii="Arial" w:eastAsia="Arial Narrow" w:hAnsi="Arial" w:cs="Arial"/>
                <w:b/>
                <w:sz w:val="18"/>
                <w:szCs w:val="18"/>
              </w:rPr>
              <w:t>DISPOSICIÓN INFRINGIDA</w:t>
            </w:r>
          </w:p>
        </w:tc>
      </w:tr>
      <w:tr w:rsidR="00BE2E50" w:rsidRPr="00BE2E50" w14:paraId="517751D4" w14:textId="77777777" w:rsidTr="006A70A6">
        <w:trPr>
          <w:jc w:val="center"/>
        </w:trPr>
        <w:tc>
          <w:tcPr>
            <w:tcW w:w="2972" w:type="dxa"/>
          </w:tcPr>
          <w:p w14:paraId="54A92B2E" w14:textId="6B33C825" w:rsidR="00BE2E50" w:rsidRPr="00F233ED" w:rsidRDefault="00BE2E50" w:rsidP="00F233ED">
            <w:pPr>
              <w:spacing w:line="276" w:lineRule="auto"/>
              <w:jc w:val="both"/>
              <w:rPr>
                <w:rFonts w:ascii="Arial" w:hAnsi="Arial" w:cs="Arial"/>
                <w:sz w:val="16"/>
                <w:szCs w:val="16"/>
                <w:lang w:eastAsia="es-MX"/>
              </w:rPr>
            </w:pPr>
            <w:r w:rsidRPr="00F233ED">
              <w:rPr>
                <w:rFonts w:ascii="Arial" w:hAnsi="Arial" w:cs="Arial"/>
                <w:sz w:val="16"/>
                <w:szCs w:val="16"/>
                <w:lang w:eastAsia="es-MX"/>
              </w:rPr>
              <w:t>Programa anual de obras y servicios relacionados con las mismas (POAS) y presupuesto autorizado</w:t>
            </w:r>
            <w:r w:rsidR="00F34BAC" w:rsidRPr="00F233ED">
              <w:rPr>
                <w:rFonts w:ascii="Arial" w:hAnsi="Arial" w:cs="Arial"/>
                <w:sz w:val="16"/>
                <w:szCs w:val="16"/>
                <w:lang w:eastAsia="es-MX"/>
              </w:rPr>
              <w:t>.</w:t>
            </w:r>
          </w:p>
        </w:tc>
        <w:tc>
          <w:tcPr>
            <w:tcW w:w="6706" w:type="dxa"/>
          </w:tcPr>
          <w:p w14:paraId="78EA609E" w14:textId="31924F9B"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13, 14, 18 y 19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52899697" w14:textId="78375C93"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Art. 6 fracción II del R</w:t>
            </w:r>
            <w:r w:rsidR="00F233ED">
              <w:rPr>
                <w:rFonts w:ascii="Arial" w:eastAsia="Arial Narrow" w:hAnsi="Arial" w:cs="Arial"/>
                <w:sz w:val="16"/>
                <w:szCs w:val="16"/>
              </w:rPr>
              <w:t xml:space="preserve">eglamento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0A49EF8B" w14:textId="54095996" w:rsidR="00BE2E50" w:rsidRPr="00F233ED" w:rsidRDefault="00BE2E50" w:rsidP="00F233ED">
            <w:pPr>
              <w:spacing w:line="276" w:lineRule="auto"/>
              <w:jc w:val="both"/>
              <w:rPr>
                <w:rFonts w:ascii="Arial" w:hAnsi="Arial" w:cs="Arial"/>
                <w:sz w:val="16"/>
                <w:szCs w:val="16"/>
                <w:lang w:eastAsia="es-MX"/>
              </w:rPr>
            </w:pPr>
            <w:r w:rsidRPr="00F233ED">
              <w:rPr>
                <w:rFonts w:ascii="Arial" w:eastAsia="Arial Narrow" w:hAnsi="Arial" w:cs="Arial"/>
                <w:sz w:val="16"/>
                <w:szCs w:val="16"/>
              </w:rPr>
              <w:t xml:space="preserve">De acuerdo al acta de la cuarta sesión ordinaria del H. Consejo de Administración efectuada el 28 de noviembre de 2019, se incluye un listado en donde aparece la obra en mención por la cantidad de $ 250,000.00 e indica que este monto no incluye IVA. Mediante oficio API.GAF.1050a.2019 se indica que se cuenta con $200,000.00 más IVA, arrojando un monto de $ 232,000.00. </w:t>
            </w:r>
          </w:p>
        </w:tc>
      </w:tr>
      <w:tr w:rsidR="00BE2E50" w:rsidRPr="00BE2E50" w14:paraId="21DEA7B8" w14:textId="77777777" w:rsidTr="006A70A6">
        <w:trPr>
          <w:jc w:val="center"/>
        </w:trPr>
        <w:tc>
          <w:tcPr>
            <w:tcW w:w="2972" w:type="dxa"/>
          </w:tcPr>
          <w:p w14:paraId="698B23E8" w14:textId="77777777" w:rsidR="00BE2E50" w:rsidRPr="00F233ED" w:rsidRDefault="00BE2E50" w:rsidP="00F233ED">
            <w:pPr>
              <w:spacing w:line="276" w:lineRule="auto"/>
              <w:jc w:val="both"/>
              <w:rPr>
                <w:rFonts w:ascii="Arial" w:eastAsia="Arial Narrow" w:hAnsi="Arial" w:cs="Arial"/>
                <w:sz w:val="16"/>
                <w:szCs w:val="16"/>
              </w:rPr>
            </w:pPr>
            <w:r w:rsidRPr="00F233ED">
              <w:rPr>
                <w:rFonts w:ascii="Arial" w:hAnsi="Arial" w:cs="Arial"/>
                <w:sz w:val="16"/>
                <w:szCs w:val="16"/>
              </w:rPr>
              <w:t>Justificación de excepción a la licitación pública.</w:t>
            </w:r>
          </w:p>
        </w:tc>
        <w:tc>
          <w:tcPr>
            <w:tcW w:w="6706" w:type="dxa"/>
          </w:tcPr>
          <w:p w14:paraId="19ED58B8" w14:textId="5996BBB3"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 xml:space="preserve">Art. 38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hAnsi="Arial" w:cs="Arial"/>
                <w:sz w:val="16"/>
                <w:szCs w:val="16"/>
              </w:rPr>
              <w:t>.</w:t>
            </w:r>
          </w:p>
          <w:p w14:paraId="417151BA" w14:textId="1167E431"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Art. 46 del R</w:t>
            </w:r>
            <w:r w:rsidR="00F233ED">
              <w:rPr>
                <w:rFonts w:ascii="Arial" w:hAnsi="Arial" w:cs="Arial"/>
                <w:sz w:val="16"/>
                <w:szCs w:val="16"/>
              </w:rPr>
              <w:t xml:space="preserve">eglamento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hAnsi="Arial" w:cs="Arial"/>
                <w:sz w:val="16"/>
                <w:szCs w:val="16"/>
              </w:rPr>
              <w:t>.</w:t>
            </w:r>
          </w:p>
          <w:p w14:paraId="7D2C26EF" w14:textId="3425F873"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En el expediente técnico se integró la justificación con fecha 11/12/19, sin embargo, indica que el periodo de ejecución será del 05 de diciembre al 20 de diciembre, y las cotizaciones tienen fecha del 09/12/19.  Sien</w:t>
            </w:r>
            <w:r w:rsidR="00F34BAC" w:rsidRPr="00F233ED">
              <w:rPr>
                <w:rFonts w:ascii="Arial" w:hAnsi="Arial" w:cs="Arial"/>
                <w:sz w:val="16"/>
                <w:szCs w:val="16"/>
              </w:rPr>
              <w:t>do incongruente con las fechas.</w:t>
            </w:r>
          </w:p>
        </w:tc>
      </w:tr>
      <w:tr w:rsidR="00BE2E50" w:rsidRPr="00BE2E50" w14:paraId="22CF3529" w14:textId="77777777" w:rsidTr="006A70A6">
        <w:trPr>
          <w:jc w:val="center"/>
        </w:trPr>
        <w:tc>
          <w:tcPr>
            <w:tcW w:w="2972" w:type="dxa"/>
          </w:tcPr>
          <w:p w14:paraId="75D51249" w14:textId="77777777"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Contrato y Fecha de firma.</w:t>
            </w:r>
          </w:p>
        </w:tc>
        <w:tc>
          <w:tcPr>
            <w:tcW w:w="6706" w:type="dxa"/>
          </w:tcPr>
          <w:p w14:paraId="0A2B6F90" w14:textId="63D384E1"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 xml:space="preserve">Art. 42, 43 y 44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hAnsi="Arial" w:cs="Arial"/>
                <w:sz w:val="16"/>
                <w:szCs w:val="16"/>
              </w:rPr>
              <w:t>.</w:t>
            </w:r>
          </w:p>
          <w:p w14:paraId="3F63904C" w14:textId="2ADF939A"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Art. 54 y 63 del R</w:t>
            </w:r>
            <w:r w:rsidR="00F233ED">
              <w:rPr>
                <w:rFonts w:ascii="Arial" w:hAnsi="Arial" w:cs="Arial"/>
                <w:sz w:val="16"/>
                <w:szCs w:val="16"/>
              </w:rPr>
              <w:t xml:space="preserve">eglamento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hAnsi="Arial" w:cs="Arial"/>
                <w:sz w:val="16"/>
                <w:szCs w:val="16"/>
              </w:rPr>
              <w:t>.</w:t>
            </w:r>
          </w:p>
          <w:p w14:paraId="44844EC8" w14:textId="601990EA"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En el acta de asignación de contrato de obra, indica que sirve para efectos de notificación al contratista y señala que la fecha para la firma del contrato será a más tardar el 12/12/2019. La firma del contrato es del 15/12/19. Por lo tanto, no se cumple con lo establ</w:t>
            </w:r>
            <w:r w:rsidR="00F34BAC" w:rsidRPr="00F233ED">
              <w:rPr>
                <w:rFonts w:ascii="Arial" w:hAnsi="Arial" w:cs="Arial"/>
                <w:sz w:val="16"/>
                <w:szCs w:val="16"/>
              </w:rPr>
              <w:t>ecido en el acta de asignación.</w:t>
            </w:r>
          </w:p>
        </w:tc>
      </w:tr>
      <w:tr w:rsidR="00BE2E50" w:rsidRPr="00BE2E50" w14:paraId="20140356" w14:textId="77777777" w:rsidTr="006A70A6">
        <w:trPr>
          <w:jc w:val="center"/>
        </w:trPr>
        <w:tc>
          <w:tcPr>
            <w:tcW w:w="2972" w:type="dxa"/>
          </w:tcPr>
          <w:p w14:paraId="02372BF5" w14:textId="3382A4C0" w:rsidR="00BE2E50" w:rsidRPr="00F233ED" w:rsidRDefault="00BE2E50" w:rsidP="00F233ED">
            <w:pPr>
              <w:spacing w:line="276" w:lineRule="auto"/>
              <w:jc w:val="both"/>
              <w:rPr>
                <w:rFonts w:ascii="Arial" w:hAnsi="Arial" w:cs="Arial"/>
                <w:sz w:val="16"/>
                <w:szCs w:val="16"/>
                <w:lang w:eastAsia="es-MX"/>
              </w:rPr>
            </w:pPr>
            <w:r w:rsidRPr="00F233ED">
              <w:rPr>
                <w:rFonts w:ascii="Arial" w:hAnsi="Arial" w:cs="Arial"/>
                <w:sz w:val="16"/>
                <w:szCs w:val="16"/>
                <w:lang w:eastAsia="es-MX"/>
              </w:rPr>
              <w:t>Oficio de designación de residente de obra (Supervisor)</w:t>
            </w:r>
            <w:r w:rsidR="00F34BAC" w:rsidRPr="00F233ED">
              <w:rPr>
                <w:rFonts w:ascii="Arial" w:hAnsi="Arial" w:cs="Arial"/>
                <w:sz w:val="16"/>
                <w:szCs w:val="16"/>
                <w:lang w:eastAsia="es-MX"/>
              </w:rPr>
              <w:t>.</w:t>
            </w:r>
          </w:p>
        </w:tc>
        <w:tc>
          <w:tcPr>
            <w:tcW w:w="6706" w:type="dxa"/>
          </w:tcPr>
          <w:p w14:paraId="199E031D" w14:textId="3A2E2C56"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49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5DEA3059" w14:textId="67C83DCD"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Art. 83 y 84 del R</w:t>
            </w:r>
            <w:r w:rsidR="00F233ED">
              <w:rPr>
                <w:rFonts w:ascii="Arial" w:eastAsia="Arial Narrow" w:hAnsi="Arial" w:cs="Arial"/>
                <w:sz w:val="16"/>
                <w:szCs w:val="16"/>
              </w:rPr>
              <w:t xml:space="preserve">eglamento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4D285A10" w14:textId="0AA85FB6" w:rsidR="00BE2E50" w:rsidRPr="00F233ED" w:rsidRDefault="00BE2E50" w:rsidP="00F233ED">
            <w:pPr>
              <w:spacing w:line="276" w:lineRule="auto"/>
              <w:jc w:val="both"/>
              <w:rPr>
                <w:rFonts w:ascii="Arial" w:eastAsia="Arial Narrow" w:hAnsi="Arial" w:cs="Arial"/>
                <w:sz w:val="16"/>
                <w:szCs w:val="16"/>
              </w:rPr>
            </w:pPr>
            <w:bookmarkStart w:id="81" w:name="OLE_LINK53"/>
            <w:bookmarkStart w:id="82" w:name="OLE_LINK54"/>
            <w:r w:rsidRPr="00F233ED">
              <w:rPr>
                <w:rFonts w:ascii="Arial" w:eastAsia="Arial Narrow" w:hAnsi="Arial" w:cs="Arial"/>
                <w:sz w:val="16"/>
                <w:szCs w:val="16"/>
              </w:rPr>
              <w:t>La fecha de la notificación donde se asigna la supervisión de la obra es del 05/12/19, no es coherente respecto a la fecha de la asignación presupuestal ya que esta se solicita y autoriza el día 06/12/19. Las cotizaciones se solicitan el día 05/12/19 y la firma del contrato es del 15/12/19.  La inconsistencia existe en que se realiza la notificación de la supervisión antes de la disponibilidad de recursos financieros para poder llevar a cabo el procedimiento de contratación, así como también de la firma del contrato.</w:t>
            </w:r>
            <w:bookmarkEnd w:id="81"/>
            <w:bookmarkEnd w:id="82"/>
          </w:p>
        </w:tc>
      </w:tr>
      <w:tr w:rsidR="00BE2E50" w:rsidRPr="00BE2E50" w14:paraId="19017602" w14:textId="77777777" w:rsidTr="006A70A6">
        <w:trPr>
          <w:jc w:val="center"/>
        </w:trPr>
        <w:tc>
          <w:tcPr>
            <w:tcW w:w="2972" w:type="dxa"/>
          </w:tcPr>
          <w:p w14:paraId="3AD0C6D2" w14:textId="2A5C5DAB" w:rsidR="00BE2E50" w:rsidRPr="00F233ED" w:rsidRDefault="00BE2E50" w:rsidP="00F233ED">
            <w:pPr>
              <w:spacing w:line="276" w:lineRule="auto"/>
              <w:jc w:val="both"/>
              <w:rPr>
                <w:rFonts w:ascii="Arial" w:hAnsi="Arial" w:cs="Arial"/>
                <w:sz w:val="16"/>
                <w:szCs w:val="16"/>
                <w:lang w:eastAsia="es-MX"/>
              </w:rPr>
            </w:pPr>
            <w:r w:rsidRPr="00F233ED">
              <w:rPr>
                <w:rFonts w:ascii="Arial" w:hAnsi="Arial" w:cs="Arial"/>
                <w:sz w:val="16"/>
                <w:szCs w:val="16"/>
                <w:lang w:eastAsia="es-MX"/>
              </w:rPr>
              <w:t>Números generadores, croquis,  fotografías y pruebas de laboratorio</w:t>
            </w:r>
            <w:r w:rsidR="00F34BAC" w:rsidRPr="00F233ED">
              <w:rPr>
                <w:rFonts w:ascii="Arial" w:hAnsi="Arial" w:cs="Arial"/>
                <w:sz w:val="16"/>
                <w:szCs w:val="16"/>
                <w:lang w:eastAsia="es-MX"/>
              </w:rPr>
              <w:t>.</w:t>
            </w:r>
          </w:p>
        </w:tc>
        <w:tc>
          <w:tcPr>
            <w:tcW w:w="6706" w:type="dxa"/>
          </w:tcPr>
          <w:p w14:paraId="76683230" w14:textId="21A5DC97" w:rsidR="00BE2E50" w:rsidRPr="00F53526" w:rsidRDefault="00BE2E50" w:rsidP="00F233ED">
            <w:pPr>
              <w:spacing w:line="276" w:lineRule="auto"/>
              <w:jc w:val="both"/>
              <w:rPr>
                <w:rFonts w:ascii="Arial" w:eastAsia="Arial Narrow" w:hAnsi="Arial" w:cs="Arial"/>
                <w:sz w:val="16"/>
                <w:szCs w:val="16"/>
              </w:rPr>
            </w:pPr>
            <w:r w:rsidRPr="00F53526">
              <w:rPr>
                <w:rFonts w:ascii="Arial" w:eastAsia="Arial Narrow" w:hAnsi="Arial" w:cs="Arial"/>
                <w:sz w:val="16"/>
                <w:szCs w:val="16"/>
              </w:rPr>
              <w:t xml:space="preserve">Art. 50 </w:t>
            </w:r>
            <w:r w:rsidR="00F233ED" w:rsidRPr="00276F17">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165A5BB8" w14:textId="0EB5948C" w:rsidR="00BE2E50" w:rsidRPr="00F53526" w:rsidRDefault="00BE2E50" w:rsidP="00F233ED">
            <w:pPr>
              <w:spacing w:line="276" w:lineRule="auto"/>
              <w:jc w:val="both"/>
              <w:rPr>
                <w:rFonts w:ascii="Arial" w:eastAsia="Arial Narrow" w:hAnsi="Arial" w:cs="Arial"/>
                <w:sz w:val="16"/>
                <w:szCs w:val="16"/>
              </w:rPr>
            </w:pPr>
            <w:r w:rsidRPr="00F53526">
              <w:rPr>
                <w:rFonts w:ascii="Arial" w:eastAsia="Arial Narrow" w:hAnsi="Arial" w:cs="Arial"/>
                <w:sz w:val="16"/>
                <w:szCs w:val="16"/>
              </w:rPr>
              <w:t>Art. 102 del R</w:t>
            </w:r>
            <w:r w:rsidR="00F233ED" w:rsidRPr="00F53526">
              <w:rPr>
                <w:rFonts w:ascii="Arial" w:eastAsia="Arial Narrow" w:hAnsi="Arial" w:cs="Arial"/>
                <w:sz w:val="16"/>
                <w:szCs w:val="16"/>
              </w:rPr>
              <w:t xml:space="preserve">eglamento de la </w:t>
            </w:r>
            <w:r w:rsidR="00F233ED" w:rsidRPr="00276F17">
              <w:rPr>
                <w:rFonts w:ascii="Arial" w:eastAsia="Arial Narrow" w:hAnsi="Arial" w:cs="Arial"/>
                <w:sz w:val="16"/>
                <w:szCs w:val="16"/>
              </w:rPr>
              <w:t>Ley de Obras Públicas y Servicios Relacionados con las Mismas del Estado de Quintana Roo</w:t>
            </w:r>
            <w:r w:rsidRPr="00F53526">
              <w:rPr>
                <w:rFonts w:ascii="Arial" w:eastAsia="Arial Narrow" w:hAnsi="Arial" w:cs="Arial"/>
                <w:sz w:val="16"/>
                <w:szCs w:val="16"/>
              </w:rPr>
              <w:t>.</w:t>
            </w:r>
          </w:p>
          <w:p w14:paraId="1A10FE88" w14:textId="458AE4D3"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En el expediente técnico se integró la estimación 1, en la cual las fechas de los números generadores, reportes fotográficos y generadores no coinciden con los de la estimación que debieron ser del 15 de diciembre al 30 de diciembre del 2019. Las fechas que aparecen en los generadores, croquis de avance, y reporte fotográfico abarcan un periodo del 28 de octubre hasta e</w:t>
            </w:r>
            <w:r w:rsidR="00F34BAC" w:rsidRPr="00F233ED">
              <w:rPr>
                <w:rFonts w:ascii="Arial" w:eastAsia="Arial Narrow" w:hAnsi="Arial" w:cs="Arial"/>
                <w:sz w:val="16"/>
                <w:szCs w:val="16"/>
              </w:rPr>
              <w:t>l 11 de noviembre del año 2019.</w:t>
            </w:r>
          </w:p>
        </w:tc>
      </w:tr>
      <w:tr w:rsidR="00BE2E50" w:rsidRPr="00BE2E50" w14:paraId="118E403C" w14:textId="77777777" w:rsidTr="006A70A6">
        <w:trPr>
          <w:jc w:val="center"/>
        </w:trPr>
        <w:tc>
          <w:tcPr>
            <w:tcW w:w="2972" w:type="dxa"/>
          </w:tcPr>
          <w:p w14:paraId="6818F2F5" w14:textId="398BC50F"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lastRenderedPageBreak/>
              <w:t>Finiquito de obra</w:t>
            </w:r>
            <w:r w:rsidR="00F34BAC" w:rsidRPr="00F233ED">
              <w:rPr>
                <w:rFonts w:ascii="Arial" w:hAnsi="Arial" w:cs="Arial"/>
                <w:sz w:val="16"/>
                <w:szCs w:val="16"/>
              </w:rPr>
              <w:t>.</w:t>
            </w:r>
          </w:p>
        </w:tc>
        <w:tc>
          <w:tcPr>
            <w:tcW w:w="6706" w:type="dxa"/>
          </w:tcPr>
          <w:p w14:paraId="202D7EBE" w14:textId="72FCAE98"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60, Párrafo 2 y 3 de la </w:t>
            </w:r>
            <w:r w:rsidR="00F233ED" w:rsidRPr="00276F17">
              <w:rPr>
                <w:rFonts w:ascii="Arial" w:eastAsia="Arial Narrow" w:hAnsi="Arial" w:cs="Arial"/>
                <w:sz w:val="16"/>
                <w:szCs w:val="16"/>
              </w:rPr>
              <w:t>Ley de Obras Públicas y Servicios Relacionados con las Mismas del Estado de Quintana Roo</w:t>
            </w:r>
          </w:p>
          <w:p w14:paraId="0C63FB6B" w14:textId="68B8C983"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Art.  137, 139 y 140 del R</w:t>
            </w:r>
            <w:r w:rsidR="00F233ED">
              <w:rPr>
                <w:rFonts w:ascii="Arial" w:eastAsia="Arial Narrow" w:hAnsi="Arial" w:cs="Arial"/>
                <w:sz w:val="16"/>
                <w:szCs w:val="16"/>
              </w:rPr>
              <w:t xml:space="preserve">eglamento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0A91AC5E" w14:textId="59CA9D8E" w:rsidR="00BE2E50" w:rsidRPr="00F233ED" w:rsidRDefault="00BE2E50" w:rsidP="00F233ED">
            <w:pPr>
              <w:spacing w:line="276" w:lineRule="auto"/>
              <w:jc w:val="both"/>
              <w:rPr>
                <w:rFonts w:ascii="Arial" w:hAnsi="Arial" w:cs="Arial"/>
                <w:sz w:val="16"/>
                <w:szCs w:val="16"/>
              </w:rPr>
            </w:pPr>
            <w:r w:rsidRPr="00F233ED">
              <w:rPr>
                <w:rFonts w:ascii="Arial" w:eastAsia="Arial Narrow" w:hAnsi="Arial" w:cs="Arial"/>
                <w:sz w:val="16"/>
                <w:szCs w:val="16"/>
              </w:rPr>
              <w:t xml:space="preserve">En el expediente técnico se encuentra el acta de finiquito y terminación de contrato de fecha 10/01/20, en el número IV (relación de estimaciones pagadas) dice monto pagado a la fecha del finiquito y en el número VI (declaraciones), se manifiesta que no existen adeudos que reclamar, sin embargo, </w:t>
            </w:r>
            <w:r w:rsidRPr="00F233ED">
              <w:rPr>
                <w:rFonts w:ascii="Arial" w:hAnsi="Arial" w:cs="Arial"/>
                <w:sz w:val="16"/>
                <w:szCs w:val="16"/>
              </w:rPr>
              <w:t>la transferencia de la estimación 1 es del 19/02/20. Siendo incongruente lo indicado en el acta de finiquito. El acta de finiquito no está firm</w:t>
            </w:r>
            <w:r w:rsidR="00F34BAC" w:rsidRPr="00F233ED">
              <w:rPr>
                <w:rFonts w:ascii="Arial" w:hAnsi="Arial" w:cs="Arial"/>
                <w:sz w:val="16"/>
                <w:szCs w:val="16"/>
              </w:rPr>
              <w:t>ada por la empresa contratista.</w:t>
            </w:r>
          </w:p>
        </w:tc>
      </w:tr>
      <w:tr w:rsidR="00BE2E50" w:rsidRPr="00BE2E50" w14:paraId="0993C9C1" w14:textId="77777777" w:rsidTr="006A70A6">
        <w:trPr>
          <w:jc w:val="center"/>
        </w:trPr>
        <w:tc>
          <w:tcPr>
            <w:tcW w:w="2972" w:type="dxa"/>
          </w:tcPr>
          <w:p w14:paraId="1942E61C" w14:textId="2A451E25"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Acta de extinción de derechos y obligaciones</w:t>
            </w:r>
            <w:r w:rsidR="00F34BAC" w:rsidRPr="00F233ED">
              <w:rPr>
                <w:rFonts w:ascii="Arial" w:hAnsi="Arial" w:cs="Arial"/>
                <w:sz w:val="16"/>
                <w:szCs w:val="16"/>
              </w:rPr>
              <w:t>.</w:t>
            </w:r>
          </w:p>
        </w:tc>
        <w:tc>
          <w:tcPr>
            <w:tcW w:w="6706" w:type="dxa"/>
          </w:tcPr>
          <w:p w14:paraId="36828F5F" w14:textId="5B42807A"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60 último párrafo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49C30920" w14:textId="06880F7C"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Art. 139 último párrafo y 141 del R</w:t>
            </w:r>
            <w:r w:rsidR="00F233ED">
              <w:rPr>
                <w:rFonts w:ascii="Arial" w:eastAsia="Arial Narrow" w:hAnsi="Arial" w:cs="Arial"/>
                <w:sz w:val="16"/>
                <w:szCs w:val="16"/>
              </w:rPr>
              <w:t xml:space="preserve">eglamento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2F3118DE" w14:textId="22525127" w:rsidR="00BE2E50" w:rsidRPr="00F233ED" w:rsidRDefault="00BE2E50" w:rsidP="00F233ED">
            <w:pPr>
              <w:spacing w:line="276" w:lineRule="auto"/>
              <w:jc w:val="both"/>
              <w:rPr>
                <w:rFonts w:ascii="Arial" w:eastAsia="Arial Narrow" w:hAnsi="Arial" w:cs="Arial"/>
                <w:sz w:val="16"/>
                <w:szCs w:val="16"/>
              </w:rPr>
            </w:pPr>
            <w:bookmarkStart w:id="83" w:name="OLE_LINK52"/>
            <w:bookmarkStart w:id="84" w:name="OLE_LINK55"/>
            <w:r w:rsidRPr="00F233ED">
              <w:rPr>
                <w:rFonts w:ascii="Arial" w:eastAsia="Arial Narrow" w:hAnsi="Arial" w:cs="Arial"/>
                <w:sz w:val="16"/>
                <w:szCs w:val="16"/>
              </w:rPr>
              <w:t>En el expediente se integró el acta de extinción de derechos, la cual no cuenta con la firma del contratista.</w:t>
            </w:r>
            <w:bookmarkEnd w:id="83"/>
            <w:bookmarkEnd w:id="84"/>
          </w:p>
        </w:tc>
      </w:tr>
      <w:tr w:rsidR="00BE2E50" w:rsidRPr="00BE2E50" w14:paraId="08B4D012" w14:textId="77777777" w:rsidTr="006A70A6">
        <w:trPr>
          <w:jc w:val="center"/>
        </w:trPr>
        <w:tc>
          <w:tcPr>
            <w:tcW w:w="2972" w:type="dxa"/>
          </w:tcPr>
          <w:p w14:paraId="05AFA112" w14:textId="59BE3B25" w:rsidR="00BE2E50" w:rsidRPr="00F233ED" w:rsidRDefault="00BE2E50" w:rsidP="00F233ED">
            <w:pPr>
              <w:spacing w:line="276" w:lineRule="auto"/>
              <w:jc w:val="both"/>
              <w:rPr>
                <w:rFonts w:ascii="Arial" w:hAnsi="Arial" w:cs="Arial"/>
                <w:sz w:val="16"/>
                <w:szCs w:val="16"/>
              </w:rPr>
            </w:pPr>
            <w:r w:rsidRPr="00F233ED">
              <w:rPr>
                <w:rFonts w:ascii="Arial" w:hAnsi="Arial" w:cs="Arial"/>
                <w:sz w:val="16"/>
                <w:szCs w:val="16"/>
              </w:rPr>
              <w:t>Pólizas de Cheque o transferencia interbancaria</w:t>
            </w:r>
            <w:r w:rsidR="00F34BAC" w:rsidRPr="00F233ED">
              <w:rPr>
                <w:rFonts w:ascii="Arial" w:hAnsi="Arial" w:cs="Arial"/>
                <w:sz w:val="16"/>
                <w:szCs w:val="16"/>
              </w:rPr>
              <w:t>.</w:t>
            </w:r>
          </w:p>
        </w:tc>
        <w:tc>
          <w:tcPr>
            <w:tcW w:w="6706" w:type="dxa"/>
          </w:tcPr>
          <w:p w14:paraId="3DC2EC9B" w14:textId="367B410E"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 xml:space="preserve">Art. 50 párrafo 4 de la </w:t>
            </w:r>
            <w:r w:rsidR="00F233ED" w:rsidRPr="00276F17">
              <w:rPr>
                <w:rFonts w:ascii="Arial" w:eastAsia="Arial Narrow" w:hAnsi="Arial" w:cs="Arial"/>
                <w:sz w:val="16"/>
                <w:szCs w:val="16"/>
              </w:rPr>
              <w:t>Ley de Obras Públicas y Servicios Relacionados con las Mismas del Estado de Quintana Roo</w:t>
            </w:r>
            <w:r w:rsidRPr="00F233ED">
              <w:rPr>
                <w:rFonts w:ascii="Arial" w:eastAsia="Arial Narrow" w:hAnsi="Arial" w:cs="Arial"/>
                <w:sz w:val="16"/>
                <w:szCs w:val="16"/>
              </w:rPr>
              <w:t>.</w:t>
            </w:r>
          </w:p>
          <w:p w14:paraId="79FBD191" w14:textId="77777777"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Art. 67 de la Ley General de Contabilidad Gubernamental.</w:t>
            </w:r>
          </w:p>
          <w:p w14:paraId="3ECAE4B5" w14:textId="4DD38DB2" w:rsidR="00BE2E50" w:rsidRPr="00F233ED" w:rsidRDefault="00BE2E50" w:rsidP="00F233ED">
            <w:pPr>
              <w:spacing w:line="276" w:lineRule="auto"/>
              <w:jc w:val="both"/>
              <w:rPr>
                <w:rFonts w:ascii="Arial" w:eastAsia="Arial Narrow" w:hAnsi="Arial" w:cs="Arial"/>
                <w:sz w:val="16"/>
                <w:szCs w:val="16"/>
              </w:rPr>
            </w:pPr>
            <w:r w:rsidRPr="00F233ED">
              <w:rPr>
                <w:rFonts w:ascii="Arial" w:eastAsia="Arial Narrow" w:hAnsi="Arial" w:cs="Arial"/>
                <w:sz w:val="16"/>
                <w:szCs w:val="16"/>
              </w:rPr>
              <w:t>De acuerdo al artículo 50 de la LOPSRMEQROO, al entregarse la estimación la dependencia tiene un plazo no mayor a 15 días naturales para su revisión y autorización, los pagos deben de ser realizados en los próximos 20 días después de haber sido autorizadas, el día 30/12/19, se emite por parte de la contratista la estimación 1 para su revisión. La transferencia del pago de la estimación 1 es del 19/02/20. El pago de esta debió ser a más tarda</w:t>
            </w:r>
            <w:r w:rsidR="00F34BAC" w:rsidRPr="00F233ED">
              <w:rPr>
                <w:rFonts w:ascii="Arial" w:eastAsia="Arial Narrow" w:hAnsi="Arial" w:cs="Arial"/>
                <w:sz w:val="16"/>
                <w:szCs w:val="16"/>
              </w:rPr>
              <w:t>r el día 3 de febrero del 2020.</w:t>
            </w:r>
          </w:p>
        </w:tc>
      </w:tr>
    </w:tbl>
    <w:p w14:paraId="38F51C0E" w14:textId="1E69462A" w:rsidR="00BE2E50" w:rsidRPr="00F34BAC" w:rsidRDefault="00F34BAC" w:rsidP="002311E5">
      <w:pPr>
        <w:spacing w:after="240" w:line="360" w:lineRule="auto"/>
        <w:jc w:val="both"/>
        <w:rPr>
          <w:rFonts w:ascii="Arial" w:hAnsi="Arial" w:cs="Arial"/>
          <w:bCs/>
          <w:sz w:val="18"/>
          <w:szCs w:val="18"/>
        </w:rPr>
      </w:pPr>
      <w:r w:rsidRPr="00F34BAC">
        <w:rPr>
          <w:rFonts w:ascii="Arial" w:hAnsi="Arial" w:cs="Arial"/>
          <w:bCs/>
          <w:sz w:val="18"/>
          <w:szCs w:val="18"/>
        </w:rPr>
        <w:t>Fuente: Elaboración propia.</w:t>
      </w:r>
    </w:p>
    <w:p w14:paraId="0783B6DF" w14:textId="3CFE0933" w:rsidR="005B44B3" w:rsidRDefault="005B44B3"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630B3D3C" w14:textId="0F498803" w:rsidR="005B44B3" w:rsidRPr="00D360C1" w:rsidRDefault="005B44B3"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lastRenderedPageBreak/>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413917CA" w14:textId="77777777" w:rsidR="005B44B3" w:rsidRDefault="005B44B3"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BAF886D" w14:textId="25ABA308" w:rsidR="000F7140" w:rsidRDefault="005B44B3" w:rsidP="002311E5">
      <w:pPr>
        <w:spacing w:after="240" w:line="360" w:lineRule="auto"/>
        <w:jc w:val="both"/>
        <w:rPr>
          <w:rFonts w:ascii="Arial" w:hAnsi="Arial" w:cs="Arial"/>
        </w:rPr>
      </w:pPr>
      <w:r w:rsidRPr="005B44B3">
        <w:rPr>
          <w:rFonts w:ascii="Arial" w:hAnsi="Arial" w:cs="Arial"/>
        </w:rPr>
        <w:t>En la disposición de proporcionar en el acto las justificaciones y aclaraciones, se exhibió documentación con los requerimientos de atención para cada resultado, asimismo, los representantes de la Administración Portuaria Integral de Quintana Roo, S.A. de C.V., manifestaron que están en la mejor disposición de aplicar e implementar mejores controles en la elaboración de los documentos que forman parte del expediente de obra.</w:t>
      </w:r>
    </w:p>
    <w:p w14:paraId="367B6AB8" w14:textId="77777777" w:rsidR="005B44B3" w:rsidRDefault="005B44B3"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7B9D8A8" w14:textId="77777777" w:rsidR="005B44B3" w:rsidRDefault="005B44B3"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4BC8AFF1" w14:textId="3E88FEF2" w:rsidR="005B44B3" w:rsidRDefault="00EF0455" w:rsidP="002311E5">
      <w:pPr>
        <w:spacing w:after="240" w:line="360" w:lineRule="auto"/>
        <w:jc w:val="both"/>
        <w:rPr>
          <w:rFonts w:ascii="Arial" w:hAnsi="Arial" w:cs="Arial"/>
          <w:b/>
          <w:bCs/>
        </w:rPr>
      </w:pPr>
      <w:r>
        <w:rPr>
          <w:rFonts w:ascii="Arial" w:hAnsi="Arial" w:cs="Arial"/>
          <w:b/>
          <w:bCs/>
        </w:rPr>
        <w:t>Reunión de Trabajo No.</w:t>
      </w:r>
      <w:r w:rsidR="005B44B3">
        <w:rPr>
          <w:rFonts w:ascii="Arial" w:hAnsi="Arial" w:cs="Arial"/>
          <w:b/>
          <w:bCs/>
        </w:rPr>
        <w:t xml:space="preserve"> 2</w:t>
      </w:r>
    </w:p>
    <w:p w14:paraId="6D129C4C" w14:textId="2F2BF5E5" w:rsidR="005B44B3" w:rsidRDefault="005B44B3"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EF0455">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EF0455">
        <w:rPr>
          <w:rFonts w:ascii="Arial" w:hAnsi="Arial" w:cs="Arial"/>
        </w:rPr>
        <w:t>No.</w:t>
      </w:r>
      <w:r>
        <w:rPr>
          <w:rFonts w:ascii="Arial" w:hAnsi="Arial" w:cs="Arial"/>
        </w:rPr>
        <w:t xml:space="preserve"> 1 llevada a cabo el 30 de septiembre de 2020.</w:t>
      </w:r>
    </w:p>
    <w:p w14:paraId="3564E668" w14:textId="77777777" w:rsidR="007A3715" w:rsidRDefault="007A3715" w:rsidP="002311E5">
      <w:pPr>
        <w:spacing w:after="240" w:line="360" w:lineRule="auto"/>
        <w:jc w:val="both"/>
        <w:rPr>
          <w:rFonts w:ascii="Arial" w:hAnsi="Arial" w:cs="Arial"/>
          <w:b/>
        </w:rPr>
      </w:pPr>
    </w:p>
    <w:p w14:paraId="1663AF97" w14:textId="77777777" w:rsidR="007A3715" w:rsidRDefault="007A3715" w:rsidP="002311E5">
      <w:pPr>
        <w:spacing w:after="240" w:line="360" w:lineRule="auto"/>
        <w:jc w:val="both"/>
        <w:rPr>
          <w:rFonts w:ascii="Arial" w:hAnsi="Arial" w:cs="Arial"/>
          <w:b/>
        </w:rPr>
      </w:pPr>
    </w:p>
    <w:p w14:paraId="7E02F116" w14:textId="179A52B5" w:rsidR="005B44B3" w:rsidRDefault="005B44B3"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51E7E555" w14:textId="7C7CF38D" w:rsidR="005B44B3" w:rsidRDefault="005B44B3"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 API-DG.GI-396-20 del</w:t>
      </w:r>
      <w:r w:rsidRPr="00386F0F">
        <w:rPr>
          <w:rFonts w:ascii="Arial" w:hAnsi="Arial" w:cs="Arial"/>
          <w:bCs/>
        </w:rPr>
        <w:t xml:space="preserve"> 07 de octubre de 2020 con los re</w:t>
      </w:r>
      <w:r>
        <w:rPr>
          <w:rFonts w:ascii="Arial" w:hAnsi="Arial" w:cs="Arial"/>
          <w:bCs/>
        </w:rPr>
        <w:t>querimientos de atención para cada resultado.</w:t>
      </w:r>
    </w:p>
    <w:p w14:paraId="4855CFF6" w14:textId="77777777" w:rsidR="005B44B3" w:rsidRDefault="005B44B3"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5710F7F" w14:textId="77777777" w:rsidR="006D434E" w:rsidRPr="00365D89" w:rsidRDefault="006D434E"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presentó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manifestaron</w:t>
      </w:r>
      <w:r w:rsidRPr="007D4995">
        <w:rPr>
          <w:rFonts w:ascii="Arial" w:hAnsi="Arial" w:cs="Arial"/>
          <w:bCs/>
        </w:rPr>
        <w:t xml:space="preserve"> que están en la mejor disposición de aplicar e implementar mejores controles en la </w:t>
      </w:r>
      <w:r w:rsidRPr="00365D89">
        <w:rPr>
          <w:rFonts w:ascii="Arial" w:hAnsi="Arial" w:cs="Arial"/>
          <w:bCs/>
        </w:rPr>
        <w:t>elaboración de los documentos que forman parte del expediente de obra.</w:t>
      </w:r>
    </w:p>
    <w:p w14:paraId="0D6C6C6F" w14:textId="548D5779" w:rsidR="006D434E" w:rsidRDefault="006D434E" w:rsidP="002311E5">
      <w:pPr>
        <w:spacing w:after="240" w:line="360" w:lineRule="auto"/>
        <w:jc w:val="both"/>
        <w:rPr>
          <w:rFonts w:ascii="Arial" w:hAnsi="Arial" w:cs="Arial"/>
        </w:rPr>
      </w:pPr>
      <w:r w:rsidRPr="00365D89">
        <w:rPr>
          <w:rFonts w:ascii="Arial" w:hAnsi="Arial" w:cs="Arial"/>
          <w:b/>
        </w:rPr>
        <w:t xml:space="preserve">Estatus actual: </w:t>
      </w:r>
      <w:r w:rsidR="007A3715">
        <w:rPr>
          <w:rFonts w:ascii="Arial" w:hAnsi="Arial" w:cs="Arial"/>
        </w:rPr>
        <w:t xml:space="preserve"> Atendido. </w:t>
      </w:r>
      <w:r w:rsidRPr="00365D89">
        <w:rPr>
          <w:rFonts w:ascii="Arial" w:hAnsi="Arial" w:cs="Arial"/>
        </w:rPr>
        <w:t>No solventado.</w:t>
      </w:r>
    </w:p>
    <w:p w14:paraId="773D4EF0" w14:textId="77777777" w:rsidR="006D434E" w:rsidRDefault="006D434E" w:rsidP="002311E5">
      <w:pPr>
        <w:spacing w:after="240" w:line="360" w:lineRule="auto"/>
        <w:jc w:val="both"/>
        <w:rPr>
          <w:rFonts w:ascii="Arial" w:hAnsi="Arial" w:cs="Arial"/>
        </w:rPr>
      </w:pPr>
      <w:r>
        <w:rPr>
          <w:rFonts w:ascii="Arial" w:hAnsi="Arial" w:cs="Arial"/>
          <w:b/>
        </w:rPr>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060A43F4" w14:textId="03C8E875" w:rsidR="006D434E" w:rsidRDefault="006D434E"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365D89">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AE5BBD6" w14:textId="77777777" w:rsidR="00D05DA0" w:rsidRDefault="00D05DA0"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A5686" w:rsidRPr="007A3715" w14:paraId="4BBEAAF3"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08A6E6" w14:textId="77777777" w:rsidR="00BA5686" w:rsidRPr="007A3715" w:rsidRDefault="00BA5686" w:rsidP="00D9036C">
            <w:pPr>
              <w:spacing w:line="276" w:lineRule="auto"/>
              <w:rPr>
                <w:rFonts w:ascii="Arial" w:hAnsi="Arial" w:cs="Arial"/>
              </w:rPr>
            </w:pPr>
            <w:r w:rsidRPr="007A3715">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4F7A697" w14:textId="77777777" w:rsidR="00BA5686" w:rsidRPr="007A3715" w:rsidRDefault="00BA5686" w:rsidP="00D9036C">
            <w:pPr>
              <w:rPr>
                <w:rFonts w:ascii="Arial" w:hAnsi="Arial" w:cs="Arial"/>
              </w:rPr>
            </w:pPr>
            <w:r w:rsidRPr="007A3715">
              <w:rPr>
                <w:rFonts w:ascii="Arial" w:hAnsi="Arial" w:cs="Arial"/>
              </w:rPr>
              <w:t>S/N</w:t>
            </w:r>
          </w:p>
        </w:tc>
      </w:tr>
      <w:tr w:rsidR="00BA5686" w:rsidRPr="007A3715" w14:paraId="030FD695"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CB0F9AD" w14:textId="77777777" w:rsidR="00BA5686" w:rsidRPr="007A3715" w:rsidRDefault="00BA5686" w:rsidP="00D9036C">
            <w:pPr>
              <w:spacing w:line="276" w:lineRule="auto"/>
              <w:rPr>
                <w:rFonts w:ascii="Arial" w:hAnsi="Arial" w:cs="Arial"/>
              </w:rPr>
            </w:pPr>
            <w:r w:rsidRPr="007A3715">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5C675409" w14:textId="7C8F6A3C" w:rsidR="00BA5686" w:rsidRPr="007A3715" w:rsidRDefault="00BA5686" w:rsidP="00D9036C">
            <w:pPr>
              <w:rPr>
                <w:rFonts w:ascii="Arial" w:hAnsi="Arial" w:cs="Arial"/>
              </w:rPr>
            </w:pPr>
            <w:r w:rsidRPr="007A3715">
              <w:rPr>
                <w:rFonts w:ascii="Arial" w:hAnsi="Arial" w:cs="Arial"/>
              </w:rPr>
              <w:t>API-OGICOP-051219-014</w:t>
            </w:r>
          </w:p>
        </w:tc>
      </w:tr>
      <w:tr w:rsidR="00BA5686" w:rsidRPr="007A3715" w14:paraId="51D15B50"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1A7C888" w14:textId="77777777" w:rsidR="00BA5686" w:rsidRPr="007A3715" w:rsidRDefault="00BA5686" w:rsidP="00D9036C">
            <w:pPr>
              <w:spacing w:line="276" w:lineRule="auto"/>
              <w:rPr>
                <w:rFonts w:ascii="Arial" w:hAnsi="Arial" w:cs="Arial"/>
              </w:rPr>
            </w:pPr>
            <w:r w:rsidRPr="007A3715">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6CC4B7F0" w14:textId="24EB840C" w:rsidR="00BA5686" w:rsidRPr="007A3715" w:rsidRDefault="00BA5686" w:rsidP="00D9036C">
            <w:pPr>
              <w:jc w:val="both"/>
              <w:rPr>
                <w:rFonts w:ascii="Arial" w:hAnsi="Arial" w:cs="Arial"/>
              </w:rPr>
            </w:pPr>
            <w:r w:rsidRPr="007A3715">
              <w:rPr>
                <w:rFonts w:ascii="Arial" w:hAnsi="Arial" w:cs="Arial"/>
              </w:rPr>
              <w:t>Fabricación, instalación y retiro de porterías metálicas para maniobras de desmantelamiento e instalación de escaleras eléctricas en la terminal marítima de San Miguel en Cozumel, Quintana Roo.</w:t>
            </w:r>
          </w:p>
        </w:tc>
      </w:tr>
      <w:tr w:rsidR="00BA5686" w14:paraId="7F8482FD" w14:textId="77777777" w:rsidTr="00D1176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7A8DFE8" w14:textId="77777777" w:rsidR="00BA5686" w:rsidRPr="007A3715" w:rsidRDefault="00BA5686" w:rsidP="00D9036C">
            <w:pPr>
              <w:spacing w:line="276" w:lineRule="auto"/>
              <w:rPr>
                <w:rFonts w:ascii="Arial" w:hAnsi="Arial" w:cs="Arial"/>
              </w:rPr>
            </w:pPr>
            <w:r w:rsidRPr="007A3715">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54A2AAEF" w14:textId="797B0E05" w:rsidR="00BA5686" w:rsidRPr="00BA5686" w:rsidRDefault="00782F9A" w:rsidP="00D9036C">
            <w:pPr>
              <w:spacing w:line="276" w:lineRule="auto"/>
              <w:jc w:val="both"/>
              <w:rPr>
                <w:rFonts w:ascii="Arial" w:hAnsi="Arial" w:cs="Arial"/>
              </w:rPr>
            </w:pPr>
            <w:r w:rsidRPr="007A3715">
              <w:rPr>
                <w:rFonts w:ascii="Arial" w:hAnsi="Arial" w:cs="Arial"/>
              </w:rPr>
              <w:t>$ 216,956.10</w:t>
            </w:r>
          </w:p>
        </w:tc>
      </w:tr>
    </w:tbl>
    <w:p w14:paraId="074DBF9C" w14:textId="0A8F133C" w:rsidR="000F7140" w:rsidRDefault="000F7140" w:rsidP="002311E5">
      <w:pPr>
        <w:spacing w:after="240" w:line="360" w:lineRule="auto"/>
        <w:jc w:val="both"/>
        <w:rPr>
          <w:rFonts w:ascii="Arial" w:hAnsi="Arial" w:cs="Arial"/>
        </w:rPr>
      </w:pPr>
    </w:p>
    <w:p w14:paraId="3D5B7143" w14:textId="4CE2213C" w:rsidR="00933B77" w:rsidRDefault="00AB0821" w:rsidP="002311E5">
      <w:pPr>
        <w:spacing w:after="240" w:line="276" w:lineRule="auto"/>
        <w:jc w:val="both"/>
        <w:rPr>
          <w:rFonts w:ascii="Arial" w:hAnsi="Arial" w:cs="Arial"/>
          <w:b/>
        </w:rPr>
      </w:pPr>
      <w:r>
        <w:rPr>
          <w:rFonts w:ascii="Arial" w:hAnsi="Arial" w:cs="Arial"/>
          <w:b/>
        </w:rPr>
        <w:t xml:space="preserve">Resultado </w:t>
      </w:r>
      <w:r w:rsidR="00933B77">
        <w:rPr>
          <w:rFonts w:ascii="Arial" w:hAnsi="Arial" w:cs="Arial"/>
          <w:b/>
        </w:rPr>
        <w:t>14</w:t>
      </w:r>
      <w:r>
        <w:rPr>
          <w:rFonts w:ascii="Arial" w:hAnsi="Arial" w:cs="Arial"/>
          <w:b/>
        </w:rPr>
        <w:t xml:space="preserve">, Observación </w:t>
      </w:r>
      <w:r w:rsidR="00933B77">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933B77" w14:paraId="401C1E7A" w14:textId="77777777" w:rsidTr="006A70A6">
        <w:trPr>
          <w:trHeight w:val="250"/>
          <w:jc w:val="center"/>
        </w:trPr>
        <w:tc>
          <w:tcPr>
            <w:tcW w:w="3692" w:type="dxa"/>
            <w:vAlign w:val="center"/>
            <w:hideMark/>
          </w:tcPr>
          <w:p w14:paraId="53A3C3D8" w14:textId="77777777" w:rsidR="00933B77" w:rsidRDefault="00933B77"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4C9D0D82" w14:textId="77777777" w:rsidR="00933B77" w:rsidRDefault="00933B77" w:rsidP="002311E5">
            <w:pPr>
              <w:spacing w:after="240" w:line="276" w:lineRule="auto"/>
              <w:jc w:val="right"/>
              <w:rPr>
                <w:rFonts w:ascii="Arial" w:hAnsi="Arial" w:cs="Arial"/>
                <w:b/>
              </w:rPr>
            </w:pPr>
          </w:p>
        </w:tc>
      </w:tr>
    </w:tbl>
    <w:p w14:paraId="11C9F787" w14:textId="77777777" w:rsidR="00933B77" w:rsidRDefault="00933B77" w:rsidP="002311E5">
      <w:pPr>
        <w:spacing w:after="240" w:line="360" w:lineRule="auto"/>
        <w:jc w:val="both"/>
        <w:rPr>
          <w:rFonts w:ascii="Arial" w:hAnsi="Arial" w:cs="Arial"/>
          <w:b/>
          <w:bCs/>
        </w:rPr>
      </w:pPr>
      <w:r>
        <w:rPr>
          <w:rFonts w:ascii="Arial" w:hAnsi="Arial" w:cs="Arial"/>
          <w:b/>
          <w:bCs/>
        </w:rPr>
        <w:t>Descripción de la observación:</w:t>
      </w:r>
    </w:p>
    <w:p w14:paraId="2DE1A3F6" w14:textId="44816FD0" w:rsidR="000F7140" w:rsidRDefault="00081F6A" w:rsidP="002311E5">
      <w:pPr>
        <w:spacing w:after="240" w:line="360" w:lineRule="auto"/>
        <w:jc w:val="both"/>
        <w:rPr>
          <w:rFonts w:ascii="Arial" w:hAnsi="Arial" w:cs="Arial"/>
        </w:rPr>
      </w:pPr>
      <w:r w:rsidRPr="00081F6A">
        <w:rPr>
          <w:rFonts w:ascii="Arial" w:hAnsi="Arial" w:cs="Arial"/>
        </w:rPr>
        <w:t xml:space="preserve">Durante la revisión y análisis del expediente unitario de la obra: Fabricación, instalación y retiro de porterías metálicas para maniobras de desmantelamiento e instalación de escaleras eléctricas en la terminal marítima de San </w:t>
      </w:r>
      <w:r w:rsidR="00AB0821">
        <w:rPr>
          <w:rFonts w:ascii="Arial" w:hAnsi="Arial" w:cs="Arial"/>
        </w:rPr>
        <w:t>Miguel en Cozumel, Quintana Roo</w:t>
      </w:r>
      <w:r w:rsidRPr="00081F6A">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569F1C52" w14:textId="224D7F53" w:rsidR="00081F6A" w:rsidRDefault="00F34BAC" w:rsidP="00D9036C">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3</w:t>
      </w:r>
      <w:r w:rsidR="00DB2106">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081F6A" w:rsidRPr="001B4C69" w14:paraId="6BFB6FE6" w14:textId="77777777" w:rsidTr="006A70A6">
        <w:trPr>
          <w:trHeight w:val="301"/>
          <w:tblHeader/>
          <w:jc w:val="center"/>
        </w:trPr>
        <w:tc>
          <w:tcPr>
            <w:tcW w:w="2972" w:type="dxa"/>
            <w:shd w:val="clear" w:color="auto" w:fill="D0CECE" w:themeFill="background2" w:themeFillShade="E6"/>
            <w:vAlign w:val="center"/>
          </w:tcPr>
          <w:p w14:paraId="19622FCD" w14:textId="0466B4E1" w:rsidR="00081F6A" w:rsidRPr="00081F6A" w:rsidRDefault="00081F6A" w:rsidP="00D9036C">
            <w:pPr>
              <w:spacing w:line="276" w:lineRule="auto"/>
              <w:jc w:val="center"/>
              <w:rPr>
                <w:rFonts w:ascii="Arial" w:eastAsia="Arial Narrow" w:hAnsi="Arial" w:cs="Arial"/>
                <w:b/>
                <w:sz w:val="18"/>
                <w:szCs w:val="18"/>
              </w:rPr>
            </w:pPr>
            <w:r w:rsidRPr="00081F6A">
              <w:rPr>
                <w:rFonts w:ascii="Arial" w:eastAsia="Arial Narrow" w:hAnsi="Arial" w:cs="Arial"/>
                <w:b/>
                <w:sz w:val="18"/>
                <w:szCs w:val="18"/>
              </w:rPr>
              <w:t>DOCUMENTO</w:t>
            </w:r>
          </w:p>
        </w:tc>
        <w:tc>
          <w:tcPr>
            <w:tcW w:w="6706" w:type="dxa"/>
            <w:shd w:val="clear" w:color="auto" w:fill="D0CECE" w:themeFill="background2" w:themeFillShade="E6"/>
            <w:vAlign w:val="center"/>
          </w:tcPr>
          <w:p w14:paraId="66D09BF2" w14:textId="77777777" w:rsidR="00081F6A" w:rsidRPr="00081F6A" w:rsidRDefault="00081F6A" w:rsidP="00D9036C">
            <w:pPr>
              <w:spacing w:line="276" w:lineRule="auto"/>
              <w:jc w:val="center"/>
              <w:rPr>
                <w:rFonts w:ascii="Arial" w:eastAsia="Arial Narrow" w:hAnsi="Arial" w:cs="Arial"/>
                <w:b/>
                <w:sz w:val="18"/>
                <w:szCs w:val="18"/>
              </w:rPr>
            </w:pPr>
            <w:r w:rsidRPr="00081F6A">
              <w:rPr>
                <w:rFonts w:ascii="Arial" w:eastAsia="Arial Narrow" w:hAnsi="Arial" w:cs="Arial"/>
                <w:b/>
                <w:sz w:val="18"/>
                <w:szCs w:val="18"/>
              </w:rPr>
              <w:t>DISPOSICIÓN INFRINGIDA/REQUERIMIENTOS</w:t>
            </w:r>
          </w:p>
        </w:tc>
      </w:tr>
      <w:tr w:rsidR="00081F6A" w:rsidRPr="001B4C69" w14:paraId="66320702" w14:textId="77777777" w:rsidTr="006A70A6">
        <w:trPr>
          <w:jc w:val="center"/>
        </w:trPr>
        <w:tc>
          <w:tcPr>
            <w:tcW w:w="2972" w:type="dxa"/>
          </w:tcPr>
          <w:p w14:paraId="2800B45B" w14:textId="4716E7CC" w:rsidR="00081F6A" w:rsidRPr="00B11648" w:rsidRDefault="00081F6A" w:rsidP="00D9036C">
            <w:pPr>
              <w:spacing w:line="276" w:lineRule="auto"/>
              <w:jc w:val="both"/>
              <w:rPr>
                <w:rFonts w:ascii="Arial" w:eastAsia="Arial Narrow" w:hAnsi="Arial" w:cs="Arial"/>
                <w:sz w:val="16"/>
                <w:szCs w:val="16"/>
              </w:rPr>
            </w:pPr>
            <w:r w:rsidRPr="00B11648">
              <w:rPr>
                <w:rFonts w:ascii="Arial" w:eastAsia="Arial Narrow" w:hAnsi="Arial" w:cs="Arial"/>
                <w:sz w:val="16"/>
                <w:szCs w:val="16"/>
              </w:rPr>
              <w:t>Medidas o acciones de mitigación</w:t>
            </w:r>
            <w:r w:rsidR="00F34BAC" w:rsidRPr="00B11648">
              <w:rPr>
                <w:rFonts w:ascii="Arial" w:eastAsia="Arial Narrow" w:hAnsi="Arial" w:cs="Arial"/>
                <w:sz w:val="16"/>
                <w:szCs w:val="16"/>
              </w:rPr>
              <w:t>.</w:t>
            </w:r>
          </w:p>
        </w:tc>
        <w:tc>
          <w:tcPr>
            <w:tcW w:w="6706" w:type="dxa"/>
          </w:tcPr>
          <w:p w14:paraId="3E13CCD1" w14:textId="3C63BB14" w:rsidR="00081F6A" w:rsidRPr="00B11648" w:rsidRDefault="00081F6A" w:rsidP="00D9036C">
            <w:pPr>
              <w:spacing w:line="276" w:lineRule="auto"/>
              <w:jc w:val="both"/>
              <w:rPr>
                <w:rFonts w:ascii="Arial" w:eastAsia="Arial Narrow" w:hAnsi="Arial" w:cs="Arial"/>
                <w:sz w:val="16"/>
                <w:szCs w:val="16"/>
              </w:rPr>
            </w:pPr>
            <w:r w:rsidRPr="00B11648">
              <w:rPr>
                <w:rFonts w:ascii="Arial" w:eastAsia="Arial Narrow" w:hAnsi="Arial" w:cs="Arial"/>
                <w:sz w:val="16"/>
                <w:szCs w:val="16"/>
              </w:rPr>
              <w:t xml:space="preserve">Art. 15 de la </w:t>
            </w:r>
            <w:r w:rsidR="00D9036C" w:rsidRPr="00B11648">
              <w:rPr>
                <w:rFonts w:ascii="Arial" w:eastAsia="Arial Narrow" w:hAnsi="Arial" w:cs="Arial"/>
                <w:sz w:val="16"/>
                <w:szCs w:val="16"/>
              </w:rPr>
              <w:t>Ley de Obras Públicas y Servicios Relacionados con las Mismas del Estado de Quintana Roo</w:t>
            </w:r>
            <w:r w:rsidRPr="00B11648">
              <w:rPr>
                <w:rFonts w:ascii="Arial" w:eastAsia="Arial Narrow" w:hAnsi="Arial" w:cs="Arial"/>
                <w:sz w:val="16"/>
                <w:szCs w:val="16"/>
              </w:rPr>
              <w:t>.</w:t>
            </w:r>
          </w:p>
          <w:p w14:paraId="18A54BE3" w14:textId="77777777" w:rsidR="00081F6A" w:rsidRPr="00B11648" w:rsidRDefault="00081F6A" w:rsidP="00D9036C">
            <w:pPr>
              <w:spacing w:line="276" w:lineRule="auto"/>
              <w:jc w:val="both"/>
              <w:rPr>
                <w:rFonts w:ascii="Arial" w:eastAsia="Arial Narrow" w:hAnsi="Arial" w:cs="Arial"/>
                <w:sz w:val="16"/>
                <w:szCs w:val="16"/>
              </w:rPr>
            </w:pPr>
            <w:r w:rsidRPr="00B11648">
              <w:rPr>
                <w:rFonts w:ascii="Arial" w:eastAsia="Arial Narrow" w:hAnsi="Arial" w:cs="Arial"/>
                <w:sz w:val="16"/>
                <w:szCs w:val="16"/>
              </w:rPr>
              <w:t>Art. 28 de la Ley de Equilibrio Ecológico y Protección al Ambiente del Estado de Quintana Roo.</w:t>
            </w:r>
          </w:p>
          <w:p w14:paraId="185D14C4" w14:textId="77777777" w:rsidR="00081F6A" w:rsidRPr="00B11648" w:rsidRDefault="00081F6A" w:rsidP="00D9036C">
            <w:pPr>
              <w:spacing w:line="276" w:lineRule="auto"/>
              <w:jc w:val="both"/>
              <w:rPr>
                <w:rFonts w:ascii="Arial" w:eastAsia="Arial Narrow" w:hAnsi="Arial" w:cs="Arial"/>
                <w:sz w:val="16"/>
                <w:szCs w:val="16"/>
              </w:rPr>
            </w:pPr>
            <w:r w:rsidRPr="00B11648">
              <w:rPr>
                <w:rFonts w:ascii="Arial" w:eastAsia="Arial Narrow" w:hAnsi="Arial" w:cs="Arial"/>
                <w:sz w:val="16"/>
                <w:szCs w:val="16"/>
              </w:rPr>
              <w:t>Art.13, fracción VII y 14, fracción IX del Reglamento de la Ley de Equilibrio Ecológico y Protección al Ambiente del Estado de Quintana Roo.</w:t>
            </w:r>
          </w:p>
          <w:p w14:paraId="7D69FD94" w14:textId="3A27D16B" w:rsidR="00081F6A" w:rsidRPr="00B11648" w:rsidRDefault="00081F6A" w:rsidP="00D9036C">
            <w:pPr>
              <w:spacing w:line="276" w:lineRule="auto"/>
              <w:jc w:val="both"/>
              <w:rPr>
                <w:rFonts w:ascii="Arial" w:eastAsia="Arial Narrow" w:hAnsi="Arial" w:cs="Arial"/>
                <w:sz w:val="16"/>
                <w:szCs w:val="16"/>
              </w:rPr>
            </w:pPr>
            <w:r w:rsidRPr="00B11648">
              <w:rPr>
                <w:rFonts w:ascii="Arial" w:eastAsia="Arial Narrow" w:hAnsi="Arial" w:cs="Arial"/>
                <w:sz w:val="16"/>
                <w:szCs w:val="16"/>
              </w:rPr>
              <w:t>En las especificaciones generales  punto 14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todos los costos generados por este concepto deberán incluirse en el cálculo de costos indirectos. Se solicita las medi</w:t>
            </w:r>
            <w:r w:rsidR="00F34BAC" w:rsidRPr="00B11648">
              <w:rPr>
                <w:rFonts w:ascii="Arial" w:eastAsia="Arial Narrow" w:hAnsi="Arial" w:cs="Arial"/>
                <w:sz w:val="16"/>
                <w:szCs w:val="16"/>
              </w:rPr>
              <w:t xml:space="preserve">das de mitigación del anexo 1. </w:t>
            </w:r>
          </w:p>
        </w:tc>
      </w:tr>
      <w:tr w:rsidR="00081F6A" w:rsidRPr="001B4C69" w14:paraId="10C16B62" w14:textId="77777777" w:rsidTr="006A70A6">
        <w:trPr>
          <w:jc w:val="center"/>
        </w:trPr>
        <w:tc>
          <w:tcPr>
            <w:tcW w:w="2972" w:type="dxa"/>
          </w:tcPr>
          <w:p w14:paraId="2843B577" w14:textId="77777777" w:rsidR="00081F6A" w:rsidRPr="00B11648" w:rsidRDefault="00081F6A" w:rsidP="00D9036C">
            <w:pPr>
              <w:spacing w:line="276" w:lineRule="auto"/>
              <w:jc w:val="both"/>
              <w:rPr>
                <w:rFonts w:ascii="Arial" w:eastAsia="Arial Narrow" w:hAnsi="Arial" w:cs="Arial"/>
                <w:sz w:val="16"/>
                <w:szCs w:val="16"/>
              </w:rPr>
            </w:pPr>
            <w:r w:rsidRPr="00B11648">
              <w:rPr>
                <w:rFonts w:ascii="Arial" w:hAnsi="Arial" w:cs="Arial"/>
                <w:sz w:val="16"/>
                <w:szCs w:val="16"/>
              </w:rPr>
              <w:lastRenderedPageBreak/>
              <w:t>Justificación de excepción a la licitación pública.</w:t>
            </w:r>
          </w:p>
        </w:tc>
        <w:tc>
          <w:tcPr>
            <w:tcW w:w="6706" w:type="dxa"/>
          </w:tcPr>
          <w:p w14:paraId="4895529F" w14:textId="42033C21" w:rsidR="00081F6A" w:rsidRPr="00B11648" w:rsidRDefault="00081F6A" w:rsidP="00D9036C">
            <w:pPr>
              <w:spacing w:line="276" w:lineRule="auto"/>
              <w:jc w:val="both"/>
              <w:rPr>
                <w:rFonts w:ascii="Arial" w:hAnsi="Arial" w:cs="Arial"/>
                <w:sz w:val="16"/>
                <w:szCs w:val="16"/>
              </w:rPr>
            </w:pPr>
            <w:r w:rsidRPr="00B11648">
              <w:rPr>
                <w:rFonts w:ascii="Arial" w:hAnsi="Arial" w:cs="Arial"/>
                <w:sz w:val="16"/>
                <w:szCs w:val="16"/>
              </w:rPr>
              <w:t xml:space="preserve">Art. 38 de la </w:t>
            </w:r>
            <w:r w:rsidR="00D9036C" w:rsidRPr="00B11648">
              <w:rPr>
                <w:rFonts w:ascii="Arial" w:eastAsia="Arial Narrow" w:hAnsi="Arial" w:cs="Arial"/>
                <w:sz w:val="16"/>
                <w:szCs w:val="16"/>
              </w:rPr>
              <w:t>Ley de Obras Públicas y Servicios Relacionados con las Mismas del Estado de Quintana Roo</w:t>
            </w:r>
            <w:r w:rsidRPr="00B11648">
              <w:rPr>
                <w:rFonts w:ascii="Arial" w:hAnsi="Arial" w:cs="Arial"/>
                <w:sz w:val="16"/>
                <w:szCs w:val="16"/>
              </w:rPr>
              <w:t>.</w:t>
            </w:r>
          </w:p>
          <w:p w14:paraId="238F870A" w14:textId="77777777" w:rsidR="00081F6A" w:rsidRPr="00B11648" w:rsidRDefault="00081F6A" w:rsidP="00D9036C">
            <w:pPr>
              <w:spacing w:line="276" w:lineRule="auto"/>
              <w:jc w:val="both"/>
              <w:rPr>
                <w:rFonts w:ascii="Arial" w:hAnsi="Arial" w:cs="Arial"/>
                <w:sz w:val="16"/>
                <w:szCs w:val="16"/>
              </w:rPr>
            </w:pPr>
            <w:r w:rsidRPr="00B11648">
              <w:rPr>
                <w:rFonts w:ascii="Arial" w:hAnsi="Arial" w:cs="Arial"/>
                <w:sz w:val="16"/>
                <w:szCs w:val="16"/>
              </w:rPr>
              <w:t>Art. 46 del RLOPSRMEQROO.</w:t>
            </w:r>
          </w:p>
          <w:p w14:paraId="27555C44" w14:textId="3DA2A5B5" w:rsidR="00081F6A" w:rsidRPr="00B11648" w:rsidRDefault="00081F6A" w:rsidP="00D9036C">
            <w:pPr>
              <w:spacing w:line="276" w:lineRule="auto"/>
              <w:jc w:val="both"/>
              <w:rPr>
                <w:rFonts w:ascii="Arial" w:hAnsi="Arial" w:cs="Arial"/>
                <w:sz w:val="16"/>
                <w:szCs w:val="16"/>
              </w:rPr>
            </w:pPr>
            <w:r w:rsidRPr="00B11648">
              <w:rPr>
                <w:rFonts w:ascii="Arial" w:hAnsi="Arial" w:cs="Arial"/>
                <w:sz w:val="16"/>
                <w:szCs w:val="16"/>
              </w:rPr>
              <w:t>No se integró la justificación de exc</w:t>
            </w:r>
            <w:r w:rsidR="00F34BAC" w:rsidRPr="00B11648">
              <w:rPr>
                <w:rFonts w:ascii="Arial" w:hAnsi="Arial" w:cs="Arial"/>
                <w:sz w:val="16"/>
                <w:szCs w:val="16"/>
              </w:rPr>
              <w:t>epción a la licitación pública.</w:t>
            </w:r>
          </w:p>
        </w:tc>
      </w:tr>
    </w:tbl>
    <w:p w14:paraId="1C4626E3" w14:textId="132B6986" w:rsidR="00081F6A" w:rsidRPr="00F34BAC" w:rsidRDefault="00F34BAC" w:rsidP="002311E5">
      <w:pPr>
        <w:spacing w:after="240" w:line="360" w:lineRule="auto"/>
        <w:jc w:val="both"/>
        <w:rPr>
          <w:rFonts w:ascii="Arial" w:hAnsi="Arial" w:cs="Arial"/>
          <w:sz w:val="18"/>
          <w:szCs w:val="18"/>
        </w:rPr>
      </w:pPr>
      <w:r w:rsidRPr="00F34BAC">
        <w:rPr>
          <w:rFonts w:ascii="Arial" w:hAnsi="Arial" w:cs="Arial"/>
          <w:sz w:val="18"/>
          <w:szCs w:val="18"/>
        </w:rPr>
        <w:t>Fuente: Elaboración propia.</w:t>
      </w:r>
    </w:p>
    <w:p w14:paraId="2E9406CF" w14:textId="21EF27F2" w:rsidR="00FC06AE" w:rsidRDefault="00FC06AE"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7FD60791" w14:textId="642E413E" w:rsidR="00FC06AE" w:rsidRPr="00D360C1" w:rsidRDefault="00FC06AE"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F34BAC">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50ED33BF" w14:textId="77777777" w:rsidR="00FC06AE" w:rsidRDefault="00FC06AE"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9A10159" w14:textId="03EB808C" w:rsidR="00FC06AE" w:rsidRPr="00835D5A" w:rsidRDefault="00FC06AE" w:rsidP="002311E5">
      <w:pPr>
        <w:spacing w:after="240" w:line="360" w:lineRule="auto"/>
        <w:jc w:val="both"/>
        <w:rPr>
          <w:rFonts w:ascii="Arial" w:hAnsi="Arial" w:cs="Arial"/>
          <w:bCs/>
        </w:rPr>
      </w:pPr>
      <w:r>
        <w:rPr>
          <w:rFonts w:ascii="Arial" w:hAnsi="Arial" w:cs="Arial"/>
          <w:bCs/>
        </w:rPr>
        <w:t>Los representantes de la Administración Portuaria Integral de Quintana Roo, S.A. de C.V., solicitaron prórroga para presentar los documentos.</w:t>
      </w:r>
    </w:p>
    <w:p w14:paraId="14A5D4D0" w14:textId="77777777" w:rsidR="00B11648" w:rsidRDefault="00B11648" w:rsidP="002311E5">
      <w:pPr>
        <w:spacing w:after="240" w:line="360" w:lineRule="auto"/>
        <w:jc w:val="both"/>
        <w:rPr>
          <w:rFonts w:ascii="Arial" w:hAnsi="Arial" w:cs="Arial"/>
          <w:b/>
        </w:rPr>
      </w:pPr>
    </w:p>
    <w:p w14:paraId="05B501BB" w14:textId="7B1FF924" w:rsidR="007045E8" w:rsidRDefault="007045E8"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0C1010DE" w14:textId="77777777" w:rsidR="007045E8" w:rsidRDefault="007045E8"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5F63D563" w14:textId="08D68168" w:rsidR="007045E8" w:rsidRDefault="007045E8"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2</w:t>
      </w:r>
    </w:p>
    <w:p w14:paraId="13FE0E69" w14:textId="352F07D7" w:rsidR="007045E8" w:rsidRDefault="007045E8"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EF0455">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DB2106">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EF0455">
        <w:rPr>
          <w:rFonts w:ascii="Arial" w:hAnsi="Arial" w:cs="Arial"/>
        </w:rPr>
        <w:t>No.</w:t>
      </w:r>
      <w:r>
        <w:rPr>
          <w:rFonts w:ascii="Arial" w:hAnsi="Arial" w:cs="Arial"/>
        </w:rPr>
        <w:t xml:space="preserve"> 1 llevada a cabo el 30 de septiembre de 2020.</w:t>
      </w:r>
    </w:p>
    <w:p w14:paraId="147B84A6" w14:textId="77777777" w:rsidR="007045E8" w:rsidRDefault="007045E8"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19C981D" w14:textId="77777777" w:rsidR="007045E8" w:rsidRDefault="007045E8"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4F847922" w14:textId="77777777" w:rsidR="007045E8" w:rsidRDefault="007045E8"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B3059C7" w14:textId="77777777" w:rsidR="002F6B0F" w:rsidRDefault="002F6B0F"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78F10194" w14:textId="41533A41" w:rsidR="002F6B0F" w:rsidRDefault="002F6B0F" w:rsidP="002311E5">
      <w:pPr>
        <w:spacing w:after="240" w:line="360" w:lineRule="auto"/>
        <w:jc w:val="both"/>
        <w:rPr>
          <w:rFonts w:ascii="Arial" w:hAnsi="Arial" w:cs="Arial"/>
        </w:rPr>
      </w:pPr>
      <w:r w:rsidRPr="00D05DA0">
        <w:rPr>
          <w:rFonts w:ascii="Arial" w:hAnsi="Arial" w:cs="Arial"/>
          <w:b/>
        </w:rPr>
        <w:t xml:space="preserve">Estatus actual: </w:t>
      </w:r>
      <w:r w:rsidR="007A3715">
        <w:rPr>
          <w:rFonts w:ascii="Arial" w:hAnsi="Arial" w:cs="Arial"/>
        </w:rPr>
        <w:t xml:space="preserve"> Atendido. </w:t>
      </w:r>
      <w:r w:rsidRPr="00D05DA0">
        <w:rPr>
          <w:rFonts w:ascii="Arial" w:hAnsi="Arial" w:cs="Arial"/>
        </w:rPr>
        <w:t>Solventado.</w:t>
      </w:r>
      <w:r>
        <w:rPr>
          <w:rFonts w:ascii="Arial" w:hAnsi="Arial" w:cs="Arial"/>
        </w:rPr>
        <w:t xml:space="preserve"> </w:t>
      </w:r>
    </w:p>
    <w:p w14:paraId="592A2249" w14:textId="77777777" w:rsidR="00D05DA0" w:rsidRDefault="00D05DA0" w:rsidP="002311E5">
      <w:pPr>
        <w:spacing w:after="240" w:line="360" w:lineRule="auto"/>
        <w:jc w:val="both"/>
        <w:rPr>
          <w:rFonts w:ascii="Arial" w:hAnsi="Arial" w:cs="Arial"/>
        </w:rPr>
      </w:pPr>
      <w:r>
        <w:rPr>
          <w:rFonts w:ascii="Arial" w:hAnsi="Arial" w:cs="Arial"/>
          <w:b/>
        </w:rPr>
        <w:lastRenderedPageBreak/>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40723C90" w14:textId="77777777" w:rsidR="00D05DA0" w:rsidRDefault="00D05DA0"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9C02A5D" w14:textId="77777777" w:rsidR="00DB2106" w:rsidRDefault="00DB2106" w:rsidP="002311E5">
      <w:pPr>
        <w:spacing w:after="240" w:line="276" w:lineRule="auto"/>
        <w:jc w:val="both"/>
        <w:rPr>
          <w:rFonts w:ascii="Arial" w:hAnsi="Arial" w:cs="Arial"/>
          <w:b/>
        </w:rPr>
      </w:pPr>
    </w:p>
    <w:p w14:paraId="3A4E7B20" w14:textId="121A65CD" w:rsidR="002F6B0F" w:rsidRPr="007A3715" w:rsidRDefault="00AB0821" w:rsidP="002311E5">
      <w:pPr>
        <w:spacing w:after="240" w:line="276" w:lineRule="auto"/>
        <w:jc w:val="both"/>
        <w:rPr>
          <w:rFonts w:ascii="Arial" w:hAnsi="Arial" w:cs="Arial"/>
          <w:b/>
        </w:rPr>
      </w:pPr>
      <w:r w:rsidRPr="007A3715">
        <w:rPr>
          <w:rFonts w:ascii="Arial" w:hAnsi="Arial" w:cs="Arial"/>
          <w:b/>
        </w:rPr>
        <w:t xml:space="preserve">Resultado </w:t>
      </w:r>
      <w:r w:rsidR="002F6B0F" w:rsidRPr="007A3715">
        <w:rPr>
          <w:rFonts w:ascii="Arial" w:hAnsi="Arial" w:cs="Arial"/>
          <w:b/>
        </w:rPr>
        <w:t>14</w:t>
      </w:r>
      <w:r w:rsidRPr="007A3715">
        <w:rPr>
          <w:rFonts w:ascii="Arial" w:hAnsi="Arial" w:cs="Arial"/>
          <w:b/>
        </w:rPr>
        <w:t xml:space="preserve">, Observación </w:t>
      </w:r>
      <w:r w:rsidR="002F6B0F" w:rsidRPr="007A3715">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2F6B0F" w:rsidRPr="007A3715" w14:paraId="63D608D8" w14:textId="77777777" w:rsidTr="006A70A6">
        <w:trPr>
          <w:trHeight w:val="250"/>
          <w:jc w:val="center"/>
        </w:trPr>
        <w:tc>
          <w:tcPr>
            <w:tcW w:w="3692" w:type="dxa"/>
            <w:vAlign w:val="center"/>
            <w:hideMark/>
          </w:tcPr>
          <w:p w14:paraId="6FD65E94" w14:textId="77777777" w:rsidR="002F6B0F" w:rsidRPr="007A3715" w:rsidRDefault="002F6B0F" w:rsidP="002311E5">
            <w:pPr>
              <w:spacing w:after="240" w:line="276" w:lineRule="auto"/>
              <w:rPr>
                <w:rFonts w:ascii="Arial" w:hAnsi="Arial" w:cs="Arial"/>
                <w:b/>
                <w:u w:val="single"/>
              </w:rPr>
            </w:pPr>
            <w:r w:rsidRPr="007A3715">
              <w:rPr>
                <w:rFonts w:ascii="Arial" w:hAnsi="Arial" w:cs="Arial"/>
                <w:b/>
              </w:rPr>
              <w:t>Documentación Irregular</w:t>
            </w:r>
          </w:p>
        </w:tc>
        <w:tc>
          <w:tcPr>
            <w:tcW w:w="3603" w:type="dxa"/>
            <w:vAlign w:val="center"/>
          </w:tcPr>
          <w:p w14:paraId="0DF75073" w14:textId="77777777" w:rsidR="002F6B0F" w:rsidRPr="007A3715" w:rsidRDefault="002F6B0F" w:rsidP="002311E5">
            <w:pPr>
              <w:spacing w:after="240" w:line="276" w:lineRule="auto"/>
              <w:jc w:val="right"/>
              <w:rPr>
                <w:rFonts w:ascii="Arial" w:hAnsi="Arial" w:cs="Arial"/>
                <w:b/>
              </w:rPr>
            </w:pPr>
          </w:p>
        </w:tc>
      </w:tr>
    </w:tbl>
    <w:p w14:paraId="251E21BC" w14:textId="77777777" w:rsidR="002F6B0F" w:rsidRPr="007A3715" w:rsidRDefault="002F6B0F" w:rsidP="002311E5">
      <w:pPr>
        <w:spacing w:after="240" w:line="360" w:lineRule="auto"/>
        <w:jc w:val="both"/>
        <w:rPr>
          <w:rFonts w:ascii="Arial" w:hAnsi="Arial" w:cs="Arial"/>
          <w:b/>
          <w:bCs/>
        </w:rPr>
      </w:pPr>
      <w:r w:rsidRPr="007A3715">
        <w:rPr>
          <w:rFonts w:ascii="Arial" w:hAnsi="Arial" w:cs="Arial"/>
          <w:b/>
          <w:bCs/>
        </w:rPr>
        <w:t>Descripción de la observación:</w:t>
      </w:r>
    </w:p>
    <w:p w14:paraId="7E298D53" w14:textId="33E445DA" w:rsidR="002F6B0F" w:rsidRDefault="002F6B0F" w:rsidP="002311E5">
      <w:pPr>
        <w:spacing w:after="240" w:line="360" w:lineRule="auto"/>
        <w:jc w:val="both"/>
        <w:rPr>
          <w:rFonts w:ascii="Arial" w:hAnsi="Arial" w:cs="Arial"/>
        </w:rPr>
      </w:pPr>
      <w:r w:rsidRPr="007A3715">
        <w:rPr>
          <w:rFonts w:ascii="Arial" w:hAnsi="Arial" w:cs="Arial"/>
        </w:rPr>
        <w:t>Durante la revisión y análisis del expediente unitario de la obra: Fabricación, instalación y</w:t>
      </w:r>
      <w:r w:rsidRPr="002F6B0F">
        <w:rPr>
          <w:rFonts w:ascii="Arial" w:hAnsi="Arial" w:cs="Arial"/>
        </w:rPr>
        <w:t xml:space="preserve"> retiro de porterías metálicas para maniobras de desmantelamiento e instalación de escaleras eléctricas en la terminal marítima de San </w:t>
      </w:r>
      <w:r>
        <w:rPr>
          <w:rFonts w:ascii="Arial" w:hAnsi="Arial" w:cs="Arial"/>
        </w:rPr>
        <w:t>Miguel en Cozumel, Quintana Roo</w:t>
      </w:r>
      <w:r w:rsidRPr="002F6B0F">
        <w:rPr>
          <w:rFonts w:ascii="Arial" w:hAnsi="Arial" w:cs="Arial"/>
        </w:rPr>
        <w:t>, se detectó que el expediente técnico unitario de la obra, contiene documentos considerados irregulares por presentar anomalías trascendentales para la integración del mismo, cuyo detalle se relacionan a continuación:</w:t>
      </w:r>
    </w:p>
    <w:p w14:paraId="6BAC359D" w14:textId="5693B918" w:rsidR="002F6B0F" w:rsidRDefault="00BD4F7C" w:rsidP="00272FAF">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3</w:t>
      </w:r>
      <w:r w:rsidR="00DB2106">
        <w:rPr>
          <w:rFonts w:ascii="Arial" w:hAnsi="Arial" w:cs="Arial"/>
          <w:bCs/>
          <w:sz w:val="20"/>
          <w:szCs w:val="20"/>
        </w:rPr>
        <w:t>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2F6B0F" w:rsidRPr="002F6B0F" w14:paraId="0133E34C" w14:textId="77777777" w:rsidTr="006A70A6">
        <w:trPr>
          <w:trHeight w:val="301"/>
          <w:tblHeader/>
          <w:jc w:val="center"/>
        </w:trPr>
        <w:tc>
          <w:tcPr>
            <w:tcW w:w="2972" w:type="dxa"/>
            <w:shd w:val="clear" w:color="auto" w:fill="D0CECE" w:themeFill="background2" w:themeFillShade="E6"/>
            <w:vAlign w:val="center"/>
          </w:tcPr>
          <w:p w14:paraId="01A6F004" w14:textId="77777777" w:rsidR="002F6B0F" w:rsidRPr="002F6B0F" w:rsidRDefault="002F6B0F" w:rsidP="0099399C">
            <w:pPr>
              <w:spacing w:line="276" w:lineRule="auto"/>
              <w:jc w:val="center"/>
              <w:rPr>
                <w:rFonts w:ascii="Arial" w:eastAsia="Arial Narrow" w:hAnsi="Arial" w:cs="Arial"/>
                <w:b/>
                <w:sz w:val="18"/>
                <w:szCs w:val="18"/>
              </w:rPr>
            </w:pPr>
            <w:r w:rsidRPr="002F6B0F">
              <w:rPr>
                <w:rFonts w:ascii="Arial" w:eastAsia="Arial Narrow" w:hAnsi="Arial" w:cs="Arial"/>
                <w:b/>
                <w:sz w:val="18"/>
                <w:szCs w:val="18"/>
              </w:rPr>
              <w:t>DOCUMENTO</w:t>
            </w:r>
          </w:p>
        </w:tc>
        <w:tc>
          <w:tcPr>
            <w:tcW w:w="6706" w:type="dxa"/>
            <w:shd w:val="clear" w:color="auto" w:fill="D0CECE" w:themeFill="background2" w:themeFillShade="E6"/>
            <w:vAlign w:val="center"/>
          </w:tcPr>
          <w:p w14:paraId="7C526D31" w14:textId="77777777" w:rsidR="002F6B0F" w:rsidRPr="002F6B0F" w:rsidRDefault="002F6B0F" w:rsidP="0099399C">
            <w:pPr>
              <w:spacing w:line="276" w:lineRule="auto"/>
              <w:jc w:val="center"/>
              <w:rPr>
                <w:rFonts w:ascii="Arial" w:eastAsia="Arial Narrow" w:hAnsi="Arial" w:cs="Arial"/>
                <w:b/>
                <w:sz w:val="18"/>
                <w:szCs w:val="18"/>
              </w:rPr>
            </w:pPr>
            <w:r w:rsidRPr="002F6B0F">
              <w:rPr>
                <w:rFonts w:ascii="Arial" w:eastAsia="Arial Narrow" w:hAnsi="Arial" w:cs="Arial"/>
                <w:b/>
                <w:sz w:val="18"/>
                <w:szCs w:val="18"/>
              </w:rPr>
              <w:t>DISPOSICIÓN INFRINGIDA</w:t>
            </w:r>
          </w:p>
        </w:tc>
      </w:tr>
      <w:tr w:rsidR="002F6B0F" w:rsidRPr="002F6B0F" w14:paraId="7AF98E6D" w14:textId="77777777" w:rsidTr="006A70A6">
        <w:trPr>
          <w:jc w:val="center"/>
        </w:trPr>
        <w:tc>
          <w:tcPr>
            <w:tcW w:w="2972" w:type="dxa"/>
          </w:tcPr>
          <w:p w14:paraId="3EA3883E" w14:textId="27361CD7" w:rsidR="002F6B0F" w:rsidRPr="00272FAF" w:rsidRDefault="002F6B0F" w:rsidP="0099399C">
            <w:pPr>
              <w:spacing w:line="276" w:lineRule="auto"/>
              <w:jc w:val="both"/>
              <w:rPr>
                <w:rFonts w:ascii="Arial" w:hAnsi="Arial" w:cs="Arial"/>
                <w:sz w:val="16"/>
                <w:szCs w:val="16"/>
                <w:lang w:eastAsia="es-MX"/>
              </w:rPr>
            </w:pPr>
            <w:r w:rsidRPr="00272FAF">
              <w:rPr>
                <w:rFonts w:ascii="Arial" w:hAnsi="Arial" w:cs="Arial"/>
                <w:sz w:val="16"/>
                <w:szCs w:val="16"/>
                <w:lang w:eastAsia="es-MX"/>
              </w:rPr>
              <w:t>Programa anual de obras y servicios relacionados con las mismas (POAS) y presupuesto autorizado</w:t>
            </w:r>
            <w:r w:rsidR="00BD4F7C" w:rsidRPr="00272FAF">
              <w:rPr>
                <w:rFonts w:ascii="Arial" w:hAnsi="Arial" w:cs="Arial"/>
                <w:sz w:val="16"/>
                <w:szCs w:val="16"/>
                <w:lang w:eastAsia="es-MX"/>
              </w:rPr>
              <w:t>.</w:t>
            </w:r>
          </w:p>
        </w:tc>
        <w:tc>
          <w:tcPr>
            <w:tcW w:w="6706" w:type="dxa"/>
          </w:tcPr>
          <w:p w14:paraId="1B1B2224" w14:textId="66A4A226"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De acuerdo al acta de la cuarta sesión ordinaria del H. Consejo de Administración efectuada el 28 de noviembre de 2019, se incluye un listado en donde aparece la obra en mención por la cantidad de $ 300,000.00 e indica que este monto no incluye IVA. Mediante oficio API.GAF.1004.2019 se indica que se cuenta con $220,000.00 más IVA, arroj</w:t>
            </w:r>
            <w:r w:rsidR="00BD4F7C" w:rsidRPr="00272FAF">
              <w:rPr>
                <w:rFonts w:ascii="Arial" w:eastAsia="Arial Narrow" w:hAnsi="Arial" w:cs="Arial"/>
                <w:sz w:val="16"/>
                <w:szCs w:val="16"/>
              </w:rPr>
              <w:t xml:space="preserve">ando un monto de $ 255,200.00. </w:t>
            </w:r>
          </w:p>
        </w:tc>
      </w:tr>
      <w:tr w:rsidR="002F6B0F" w:rsidRPr="002F6B0F" w14:paraId="0C212425" w14:textId="77777777" w:rsidTr="006A70A6">
        <w:trPr>
          <w:jc w:val="center"/>
        </w:trPr>
        <w:tc>
          <w:tcPr>
            <w:tcW w:w="2972" w:type="dxa"/>
          </w:tcPr>
          <w:p w14:paraId="52D9D326" w14:textId="784F429D" w:rsidR="002F6B0F" w:rsidRPr="00272FAF" w:rsidRDefault="002F6B0F" w:rsidP="0099399C">
            <w:pPr>
              <w:spacing w:line="276" w:lineRule="auto"/>
              <w:jc w:val="both"/>
              <w:rPr>
                <w:rFonts w:ascii="Arial" w:hAnsi="Arial" w:cs="Arial"/>
                <w:sz w:val="16"/>
                <w:szCs w:val="16"/>
              </w:rPr>
            </w:pPr>
            <w:r w:rsidRPr="00272FAF">
              <w:rPr>
                <w:rFonts w:ascii="Arial" w:hAnsi="Arial" w:cs="Arial"/>
                <w:sz w:val="16"/>
                <w:szCs w:val="16"/>
              </w:rPr>
              <w:t>Autorización Municipal (o del área facultada de la entidad)</w:t>
            </w:r>
            <w:r w:rsidR="00BD4F7C" w:rsidRPr="00272FAF">
              <w:rPr>
                <w:rFonts w:ascii="Arial" w:hAnsi="Arial" w:cs="Arial"/>
                <w:sz w:val="16"/>
                <w:szCs w:val="16"/>
              </w:rPr>
              <w:t>.</w:t>
            </w:r>
          </w:p>
        </w:tc>
        <w:tc>
          <w:tcPr>
            <w:tcW w:w="6706" w:type="dxa"/>
          </w:tcPr>
          <w:p w14:paraId="098633D9" w14:textId="2787DAE4"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Art. 20, Párrafo 2 de la </w:t>
            </w:r>
            <w:r w:rsidR="00272FAF" w:rsidRPr="00272FAF">
              <w:rPr>
                <w:rFonts w:ascii="Arial" w:eastAsia="Arial Narrow" w:hAnsi="Arial" w:cs="Arial"/>
                <w:sz w:val="16"/>
                <w:szCs w:val="16"/>
              </w:rPr>
              <w:t>Ley de Obras Públicas y Servicios Relacionados con las Mismas del Estado de Quintana Roo</w:t>
            </w:r>
            <w:r w:rsidRPr="00272FAF">
              <w:rPr>
                <w:rFonts w:ascii="Arial" w:eastAsia="Arial Narrow" w:hAnsi="Arial" w:cs="Arial"/>
                <w:sz w:val="16"/>
                <w:szCs w:val="16"/>
              </w:rPr>
              <w:t>.</w:t>
            </w:r>
          </w:p>
          <w:p w14:paraId="4A17BFAD" w14:textId="10F5EE88"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lastRenderedPageBreak/>
              <w:t>La fecha del oficio en el que se indica que se cuenta con la cantidad de $220,000.00 más IVA tiene fecha del 21/11/19, cuando de acuerdo al acta de sesión de fecha 28/11/19 se autoriza la m</w:t>
            </w:r>
            <w:r w:rsidR="00BD4F7C" w:rsidRPr="00272FAF">
              <w:rPr>
                <w:rFonts w:ascii="Arial" w:eastAsia="Arial Narrow" w:hAnsi="Arial" w:cs="Arial"/>
                <w:sz w:val="16"/>
                <w:szCs w:val="16"/>
              </w:rPr>
              <w:t>odificación al POA el 28/11/19.</w:t>
            </w:r>
          </w:p>
        </w:tc>
      </w:tr>
      <w:tr w:rsidR="002F6B0F" w:rsidRPr="002F6B0F" w14:paraId="7903EB41" w14:textId="77777777" w:rsidTr="006A70A6">
        <w:trPr>
          <w:jc w:val="center"/>
        </w:trPr>
        <w:tc>
          <w:tcPr>
            <w:tcW w:w="2972" w:type="dxa"/>
          </w:tcPr>
          <w:p w14:paraId="6E74602D" w14:textId="77777777" w:rsidR="002F6B0F" w:rsidRPr="00272FAF" w:rsidRDefault="002F6B0F" w:rsidP="0099399C">
            <w:pPr>
              <w:spacing w:line="276" w:lineRule="auto"/>
              <w:jc w:val="both"/>
              <w:rPr>
                <w:rFonts w:ascii="Arial" w:hAnsi="Arial" w:cs="Arial"/>
                <w:sz w:val="16"/>
                <w:szCs w:val="16"/>
                <w:lang w:eastAsia="es-MX"/>
              </w:rPr>
            </w:pPr>
            <w:r w:rsidRPr="00272FAF">
              <w:rPr>
                <w:rFonts w:ascii="Arial" w:hAnsi="Arial" w:cs="Arial"/>
                <w:sz w:val="16"/>
                <w:szCs w:val="16"/>
                <w:lang w:eastAsia="es-MX"/>
              </w:rPr>
              <w:lastRenderedPageBreak/>
              <w:t>Adjudicación directa (el importe de cada contrato no exceda de los montos máximos que al efecto se establezcan en el Presupuesto de Egresos de la Federación) o (Hasta 7,000 salarios mínimos).</w:t>
            </w:r>
          </w:p>
        </w:tc>
        <w:tc>
          <w:tcPr>
            <w:tcW w:w="6706" w:type="dxa"/>
          </w:tcPr>
          <w:p w14:paraId="019A9C28" w14:textId="1E67448B"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54 del R</w:t>
            </w:r>
            <w:r w:rsidR="00272FAF" w:rsidRPr="00272FAF">
              <w:rPr>
                <w:rFonts w:ascii="Arial" w:eastAsia="Arial Narrow" w:hAnsi="Arial" w:cs="Arial"/>
                <w:sz w:val="16"/>
                <w:szCs w:val="16"/>
              </w:rPr>
              <w:t>eglamento de la Ley de Obras Públicas y Servicios Relacionados con las Mismas del Estado de Quintana Roo</w:t>
            </w:r>
            <w:r w:rsidRPr="00272FAF">
              <w:rPr>
                <w:rFonts w:ascii="Arial" w:eastAsia="Arial Narrow" w:hAnsi="Arial" w:cs="Arial"/>
                <w:sz w:val="16"/>
                <w:szCs w:val="16"/>
              </w:rPr>
              <w:t>.</w:t>
            </w:r>
          </w:p>
          <w:p w14:paraId="02B1C5F5" w14:textId="008B40C6"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En el expediente se encuentra el acta de asignación de contrato de obra y servicios (05/12/19), la cual en el punto 3 indica que esta acta sirve para efectos de notificación, de acuerdo al artículo 54 del RLOPSRMQROO señala que en el caso del procedimiento de adjudicación directa la fecha, hora y lugar para la firma del contrato serán los que determine el Área contratante en la notificación de la adjudicación del mismo, sin embargo, esta acta no indica la fecha para la firma del contrato. La firm</w:t>
            </w:r>
            <w:r w:rsidR="00BD4F7C" w:rsidRPr="00272FAF">
              <w:rPr>
                <w:rFonts w:ascii="Arial" w:eastAsia="Arial Narrow" w:hAnsi="Arial" w:cs="Arial"/>
                <w:sz w:val="16"/>
                <w:szCs w:val="16"/>
              </w:rPr>
              <w:t>a del contrato es del 05/12/19.</w:t>
            </w:r>
          </w:p>
        </w:tc>
      </w:tr>
      <w:tr w:rsidR="002F6B0F" w:rsidRPr="002F6B0F" w14:paraId="4A388F27" w14:textId="77777777" w:rsidTr="006A70A6">
        <w:trPr>
          <w:jc w:val="center"/>
        </w:trPr>
        <w:tc>
          <w:tcPr>
            <w:tcW w:w="2972" w:type="dxa"/>
          </w:tcPr>
          <w:p w14:paraId="26651B5C" w14:textId="7E8702BA" w:rsidR="002F6B0F" w:rsidRPr="00272FAF" w:rsidRDefault="002F6B0F" w:rsidP="0099399C">
            <w:pPr>
              <w:spacing w:line="276" w:lineRule="auto"/>
              <w:jc w:val="both"/>
              <w:rPr>
                <w:rFonts w:ascii="Arial" w:hAnsi="Arial" w:cs="Arial"/>
                <w:sz w:val="16"/>
                <w:szCs w:val="16"/>
              </w:rPr>
            </w:pPr>
            <w:r w:rsidRPr="00272FAF">
              <w:rPr>
                <w:rFonts w:ascii="Arial" w:hAnsi="Arial" w:cs="Arial"/>
                <w:sz w:val="16"/>
                <w:szCs w:val="16"/>
              </w:rPr>
              <w:t>Finiquito de obra</w:t>
            </w:r>
            <w:r w:rsidR="00BD4F7C" w:rsidRPr="00272FAF">
              <w:rPr>
                <w:rFonts w:ascii="Arial" w:hAnsi="Arial" w:cs="Arial"/>
                <w:sz w:val="16"/>
                <w:szCs w:val="16"/>
              </w:rPr>
              <w:t>.</w:t>
            </w:r>
          </w:p>
        </w:tc>
        <w:tc>
          <w:tcPr>
            <w:tcW w:w="6706" w:type="dxa"/>
          </w:tcPr>
          <w:p w14:paraId="0FD7593D" w14:textId="5D0713C0"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Art.  60, Párrafo 2 y 3 de la </w:t>
            </w:r>
            <w:r w:rsidR="00272FAF" w:rsidRPr="00272FAF">
              <w:rPr>
                <w:rFonts w:ascii="Arial" w:eastAsia="Arial Narrow" w:hAnsi="Arial" w:cs="Arial"/>
                <w:sz w:val="16"/>
                <w:szCs w:val="16"/>
              </w:rPr>
              <w:t>Ley de Obras Públicas y Servicios Relacionados con las Mismas del Estado de Quintana Roo</w:t>
            </w:r>
          </w:p>
          <w:p w14:paraId="53873135" w14:textId="2F4CCA00"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137, 139 y 140 del R</w:t>
            </w:r>
            <w:r w:rsidR="00272FAF" w:rsidRPr="00272FAF">
              <w:rPr>
                <w:rFonts w:ascii="Arial" w:eastAsia="Arial Narrow" w:hAnsi="Arial" w:cs="Arial"/>
                <w:sz w:val="16"/>
                <w:szCs w:val="16"/>
              </w:rPr>
              <w:t>eglamento de la Ley de Obras Públicas y Servicios Relacionados con las Mismas del Estado de Quintana Roo</w:t>
            </w:r>
            <w:r w:rsidRPr="00272FAF">
              <w:rPr>
                <w:rFonts w:ascii="Arial" w:eastAsia="Arial Narrow" w:hAnsi="Arial" w:cs="Arial"/>
                <w:sz w:val="16"/>
                <w:szCs w:val="16"/>
              </w:rPr>
              <w:t>.</w:t>
            </w:r>
          </w:p>
          <w:p w14:paraId="7A4F2B2E" w14:textId="6B1C9C36" w:rsidR="002F6B0F" w:rsidRPr="00272FAF" w:rsidRDefault="002F6B0F" w:rsidP="0099399C">
            <w:pPr>
              <w:spacing w:line="276" w:lineRule="auto"/>
              <w:jc w:val="both"/>
              <w:rPr>
                <w:rFonts w:ascii="Arial" w:hAnsi="Arial" w:cs="Arial"/>
                <w:sz w:val="16"/>
                <w:szCs w:val="16"/>
              </w:rPr>
            </w:pPr>
            <w:r w:rsidRPr="00272FAF">
              <w:rPr>
                <w:rFonts w:ascii="Arial" w:eastAsia="Arial Narrow" w:hAnsi="Arial" w:cs="Arial"/>
                <w:sz w:val="16"/>
                <w:szCs w:val="16"/>
              </w:rPr>
              <w:t xml:space="preserve">En el expediente técnico se encuentra el acta de finiquito y terminación de contrato de fecha 23/12//20, en el número IV (relación de estimaciones pagadas) dice monto pagado a la fecha del finiquito y en el número VI (declaraciones), se manifiesta que no existen adeudos que reclamar, sin embargo, </w:t>
            </w:r>
            <w:r w:rsidRPr="00272FAF">
              <w:rPr>
                <w:rFonts w:ascii="Arial" w:hAnsi="Arial" w:cs="Arial"/>
                <w:sz w:val="16"/>
                <w:szCs w:val="16"/>
              </w:rPr>
              <w:t>la transferencia de la estimación No 1y finiquito es del 30/04/20 y la fecha de la factura de la estimación 1 (única) es del 14/01/20. Siendo incongruente lo ind</w:t>
            </w:r>
            <w:r w:rsidR="00BD4F7C" w:rsidRPr="00272FAF">
              <w:rPr>
                <w:rFonts w:ascii="Arial" w:hAnsi="Arial" w:cs="Arial"/>
                <w:sz w:val="16"/>
                <w:szCs w:val="16"/>
              </w:rPr>
              <w:t xml:space="preserve">icado en el acta de finiquito. </w:t>
            </w:r>
          </w:p>
        </w:tc>
      </w:tr>
      <w:tr w:rsidR="002F6B0F" w:rsidRPr="002F6B0F" w14:paraId="2BF02DEF" w14:textId="77777777" w:rsidTr="006A70A6">
        <w:trPr>
          <w:jc w:val="center"/>
        </w:trPr>
        <w:tc>
          <w:tcPr>
            <w:tcW w:w="2972" w:type="dxa"/>
          </w:tcPr>
          <w:p w14:paraId="76D8A65A" w14:textId="7B191840" w:rsidR="002F6B0F" w:rsidRPr="00272FAF" w:rsidRDefault="002F6B0F" w:rsidP="0099399C">
            <w:pPr>
              <w:spacing w:line="276" w:lineRule="auto"/>
              <w:jc w:val="both"/>
              <w:rPr>
                <w:rFonts w:ascii="Arial" w:hAnsi="Arial" w:cs="Arial"/>
                <w:sz w:val="16"/>
                <w:szCs w:val="16"/>
              </w:rPr>
            </w:pPr>
            <w:r w:rsidRPr="00272FAF">
              <w:rPr>
                <w:rFonts w:ascii="Arial" w:hAnsi="Arial" w:cs="Arial"/>
                <w:sz w:val="16"/>
                <w:szCs w:val="16"/>
              </w:rPr>
              <w:t>Facturas de las estimaciones</w:t>
            </w:r>
            <w:r w:rsidR="00BD4F7C" w:rsidRPr="00272FAF">
              <w:rPr>
                <w:rFonts w:ascii="Arial" w:hAnsi="Arial" w:cs="Arial"/>
                <w:sz w:val="16"/>
                <w:szCs w:val="16"/>
              </w:rPr>
              <w:t>.</w:t>
            </w:r>
          </w:p>
        </w:tc>
        <w:tc>
          <w:tcPr>
            <w:tcW w:w="6706" w:type="dxa"/>
          </w:tcPr>
          <w:p w14:paraId="7072CD11" w14:textId="268C620A"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Art. 50, párrafo 2 y 3 de la </w:t>
            </w:r>
            <w:r w:rsidR="00272FAF" w:rsidRPr="00272FAF">
              <w:rPr>
                <w:rFonts w:ascii="Arial" w:eastAsia="Arial Narrow" w:hAnsi="Arial" w:cs="Arial"/>
                <w:sz w:val="16"/>
                <w:szCs w:val="16"/>
              </w:rPr>
              <w:t>Ley de Obras Públicas y Servicios Relacionados con las Mismas del Estado de Quintana Roo</w:t>
            </w:r>
            <w:r w:rsidRPr="00272FAF">
              <w:rPr>
                <w:rFonts w:ascii="Arial" w:eastAsia="Arial Narrow" w:hAnsi="Arial" w:cs="Arial"/>
                <w:sz w:val="16"/>
                <w:szCs w:val="16"/>
              </w:rPr>
              <w:t>.</w:t>
            </w:r>
          </w:p>
          <w:p w14:paraId="7F320779" w14:textId="77777777"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99 del RLOPSREMQROO.</w:t>
            </w:r>
          </w:p>
          <w:p w14:paraId="1A28D7EC" w14:textId="714CDE63"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La fecha de la factura de la </w:t>
            </w:r>
            <w:r w:rsidRPr="00272FAF">
              <w:rPr>
                <w:rFonts w:ascii="Arial" w:hAnsi="Arial" w:cs="Arial"/>
                <w:sz w:val="16"/>
                <w:szCs w:val="16"/>
              </w:rPr>
              <w:t>estimación No 1y finiquito es</w:t>
            </w:r>
            <w:r w:rsidR="00BD4F7C" w:rsidRPr="00272FAF">
              <w:rPr>
                <w:rFonts w:ascii="Arial" w:eastAsia="Arial Narrow" w:hAnsi="Arial" w:cs="Arial"/>
                <w:sz w:val="16"/>
                <w:szCs w:val="16"/>
              </w:rPr>
              <w:t xml:space="preserve"> del 14/01/20.</w:t>
            </w:r>
          </w:p>
        </w:tc>
      </w:tr>
      <w:tr w:rsidR="002F6B0F" w:rsidRPr="002F6B0F" w14:paraId="291E7D26" w14:textId="77777777" w:rsidTr="006A70A6">
        <w:trPr>
          <w:jc w:val="center"/>
        </w:trPr>
        <w:tc>
          <w:tcPr>
            <w:tcW w:w="2972" w:type="dxa"/>
          </w:tcPr>
          <w:p w14:paraId="381F0251" w14:textId="00A81452" w:rsidR="002F6B0F" w:rsidRPr="00272FAF" w:rsidRDefault="002F6B0F" w:rsidP="0099399C">
            <w:pPr>
              <w:spacing w:line="276" w:lineRule="auto"/>
              <w:jc w:val="both"/>
              <w:rPr>
                <w:rFonts w:ascii="Arial" w:hAnsi="Arial" w:cs="Arial"/>
                <w:sz w:val="16"/>
                <w:szCs w:val="16"/>
              </w:rPr>
            </w:pPr>
            <w:r w:rsidRPr="00272FAF">
              <w:rPr>
                <w:rFonts w:ascii="Arial" w:hAnsi="Arial" w:cs="Arial"/>
                <w:sz w:val="16"/>
                <w:szCs w:val="16"/>
              </w:rPr>
              <w:t>Pólizas de Cheque o transferencia interbancaria</w:t>
            </w:r>
            <w:r w:rsidR="00BD4F7C" w:rsidRPr="00272FAF">
              <w:rPr>
                <w:rFonts w:ascii="Arial" w:hAnsi="Arial" w:cs="Arial"/>
                <w:sz w:val="16"/>
                <w:szCs w:val="16"/>
              </w:rPr>
              <w:t>.</w:t>
            </w:r>
          </w:p>
        </w:tc>
        <w:tc>
          <w:tcPr>
            <w:tcW w:w="6706" w:type="dxa"/>
          </w:tcPr>
          <w:p w14:paraId="18A8A4C3" w14:textId="18B78C73"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Art. 50 párrafo 4 de la </w:t>
            </w:r>
            <w:r w:rsidR="00272FAF" w:rsidRPr="00272FAF">
              <w:rPr>
                <w:rFonts w:ascii="Arial" w:eastAsia="Arial Narrow" w:hAnsi="Arial" w:cs="Arial"/>
                <w:sz w:val="16"/>
                <w:szCs w:val="16"/>
              </w:rPr>
              <w:t>Ley de Obras Públicas y Servicios Relacionados con las Mismas del Estado de Quintana Roo</w:t>
            </w:r>
            <w:r w:rsidRPr="00272FAF">
              <w:rPr>
                <w:rFonts w:ascii="Arial" w:eastAsia="Arial Narrow" w:hAnsi="Arial" w:cs="Arial"/>
                <w:sz w:val="16"/>
                <w:szCs w:val="16"/>
              </w:rPr>
              <w:t>.</w:t>
            </w:r>
          </w:p>
          <w:p w14:paraId="18C57D52" w14:textId="77777777"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67 de la Ley General de Contabilidad Gubernamental.</w:t>
            </w:r>
          </w:p>
          <w:p w14:paraId="2F108DD9" w14:textId="5E000E6D" w:rsidR="002F6B0F" w:rsidRPr="00272FAF" w:rsidRDefault="002F6B0F"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De acuerdo al artículo 50 de la LOPSRMEQROO, al entregarse la estimación la dependencia tiene un plazo no mayor a 15 días naturales para su revisión y autorización, los pagos deben de ser realizados en los próximos 20 días después de haber sido autorizadas. La fecha de la</w:t>
            </w:r>
            <w:r w:rsidR="00BD4F7C" w:rsidRPr="00272FAF">
              <w:rPr>
                <w:rFonts w:ascii="Arial" w:eastAsia="Arial Narrow" w:hAnsi="Arial" w:cs="Arial"/>
                <w:sz w:val="16"/>
                <w:szCs w:val="16"/>
              </w:rPr>
              <w:t xml:space="preserve"> transferencia es del 30/04/20.</w:t>
            </w:r>
          </w:p>
        </w:tc>
      </w:tr>
    </w:tbl>
    <w:p w14:paraId="00CBF439" w14:textId="082DE3C0" w:rsidR="000F7140" w:rsidRPr="00BD4F7C" w:rsidRDefault="00BD4F7C" w:rsidP="002311E5">
      <w:pPr>
        <w:spacing w:after="240" w:line="360" w:lineRule="auto"/>
        <w:jc w:val="both"/>
        <w:rPr>
          <w:rFonts w:ascii="Arial" w:hAnsi="Arial" w:cs="Arial"/>
          <w:sz w:val="18"/>
          <w:szCs w:val="18"/>
        </w:rPr>
      </w:pPr>
      <w:r w:rsidRPr="00BD4F7C">
        <w:rPr>
          <w:rFonts w:ascii="Arial" w:hAnsi="Arial" w:cs="Arial"/>
          <w:sz w:val="18"/>
          <w:szCs w:val="18"/>
        </w:rPr>
        <w:t>Fuente: Elaboración propia.</w:t>
      </w:r>
    </w:p>
    <w:p w14:paraId="5EAED41A" w14:textId="099A4D6E" w:rsidR="000F0101" w:rsidRDefault="000F0101"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740BC561" w14:textId="0F1FC428" w:rsidR="000F0101" w:rsidRPr="00D360C1" w:rsidRDefault="000F0101"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D4F7C">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 xml:space="preserve">ública del ejercicio fiscal 2019, mismos que fueron plasmados en el Reporte de Resultados Finales de Auditoría y Observaciones Preliminares, que le fue </w:t>
      </w:r>
      <w:r w:rsidRPr="002D13AF">
        <w:rPr>
          <w:rFonts w:ascii="Arial" w:hAnsi="Arial" w:cs="Arial"/>
        </w:rPr>
        <w:lastRenderedPageBreak/>
        <w:t>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D4F7C">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02A01593" w14:textId="77777777" w:rsidR="000F0101" w:rsidRDefault="000F0101"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E270333" w14:textId="54E35F1E" w:rsidR="000F7140" w:rsidRDefault="000F0101" w:rsidP="002311E5">
      <w:pPr>
        <w:spacing w:after="240" w:line="360" w:lineRule="auto"/>
        <w:jc w:val="both"/>
        <w:rPr>
          <w:rFonts w:ascii="Arial" w:hAnsi="Arial" w:cs="Arial"/>
        </w:rPr>
      </w:pPr>
      <w:r w:rsidRPr="000F0101">
        <w:rPr>
          <w:rFonts w:ascii="Arial" w:hAnsi="Arial" w:cs="Arial"/>
        </w:rPr>
        <w:t xml:space="preserve">En la disposición de proporcionar en el acto las justificaciones y aclaraciones, se exhibió documentación con los requerimientos de atención para cada resultado, asimismo, los representantes de la Administración Portuaria Integral de Quintana Roo, S.A. de C.V., solicitaron prórroga para presentar </w:t>
      </w:r>
      <w:r>
        <w:rPr>
          <w:rFonts w:ascii="Arial" w:hAnsi="Arial" w:cs="Arial"/>
        </w:rPr>
        <w:t>los</w:t>
      </w:r>
      <w:r w:rsidRPr="000F0101">
        <w:rPr>
          <w:rFonts w:ascii="Arial" w:hAnsi="Arial" w:cs="Arial"/>
        </w:rPr>
        <w:t xml:space="preserve"> documentos y, por otra parte, manifestaron que están en la mejor disposición de aplicar e implementar mejores controles en la elaboración de los documentos que forman parte del expediente de obra.</w:t>
      </w:r>
    </w:p>
    <w:p w14:paraId="5709B21E" w14:textId="591DF058" w:rsidR="000A7B5D" w:rsidRDefault="000A7B5D"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2</w:t>
      </w:r>
    </w:p>
    <w:p w14:paraId="2A02FCAC" w14:textId="3EE61071" w:rsidR="000A7B5D" w:rsidRDefault="000A7B5D"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EF0455">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9399C">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desahogar las observaciones pendi</w:t>
      </w:r>
      <w:r w:rsidR="00EF0455">
        <w:rPr>
          <w:rFonts w:ascii="Arial" w:hAnsi="Arial" w:cs="Arial"/>
        </w:rPr>
        <w:t>entes en la reunión de trabajo No.</w:t>
      </w:r>
      <w:r>
        <w:rPr>
          <w:rFonts w:ascii="Arial" w:hAnsi="Arial" w:cs="Arial"/>
        </w:rPr>
        <w:t xml:space="preserve"> 1 llevada a cabo el 30 de septiembre de 2020.</w:t>
      </w:r>
    </w:p>
    <w:p w14:paraId="285B71E6" w14:textId="77777777" w:rsidR="007A3715" w:rsidRDefault="007A3715" w:rsidP="002311E5">
      <w:pPr>
        <w:spacing w:after="240" w:line="360" w:lineRule="auto"/>
        <w:jc w:val="both"/>
        <w:rPr>
          <w:rFonts w:ascii="Arial" w:hAnsi="Arial" w:cs="Arial"/>
          <w:b/>
        </w:rPr>
      </w:pPr>
    </w:p>
    <w:p w14:paraId="6A13A0B7" w14:textId="77777777" w:rsidR="007A3715" w:rsidRDefault="007A3715" w:rsidP="002311E5">
      <w:pPr>
        <w:spacing w:after="240" w:line="360" w:lineRule="auto"/>
        <w:jc w:val="both"/>
        <w:rPr>
          <w:rFonts w:ascii="Arial" w:hAnsi="Arial" w:cs="Arial"/>
          <w:b/>
        </w:rPr>
      </w:pPr>
    </w:p>
    <w:p w14:paraId="4FA408CF" w14:textId="6C8CA144" w:rsidR="000A7B5D" w:rsidRDefault="000A7B5D"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2F2BB1F" w14:textId="77777777" w:rsidR="000A7B5D" w:rsidRDefault="000A7B5D"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150190DF" w14:textId="77777777" w:rsidR="000A7B5D" w:rsidRDefault="000A7B5D"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C778396" w14:textId="77777777" w:rsidR="000A7B5D" w:rsidRPr="00D1176C" w:rsidRDefault="000A7B5D"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presentó </w:t>
      </w:r>
      <w:r w:rsidRPr="00835D5A">
        <w:rPr>
          <w:rFonts w:ascii="Arial" w:hAnsi="Arial" w:cs="Arial"/>
          <w:bCs/>
        </w:rPr>
        <w:t xml:space="preserve">documentación </w:t>
      </w:r>
      <w:r>
        <w:rPr>
          <w:rFonts w:ascii="Arial" w:hAnsi="Arial" w:cs="Arial"/>
          <w:bCs/>
        </w:rPr>
        <w:t>con respecto al punto: p</w:t>
      </w:r>
      <w:r w:rsidRPr="001E0530">
        <w:rPr>
          <w:rFonts w:ascii="Arial" w:hAnsi="Arial" w:cs="Arial"/>
          <w:bCs/>
        </w:rPr>
        <w:t>rograma anual de obras y servicios relacionados con las mismas (POAS) y presupuesto autorizado</w:t>
      </w:r>
      <w:r>
        <w:rPr>
          <w:rFonts w:ascii="Arial" w:hAnsi="Arial" w:cs="Arial"/>
          <w:bCs/>
        </w:rPr>
        <w:t>, el cual fue solventado, asimismo, los representantes de la Administración Portuaria Integral de Quintana Roo, S.A. de C.V., manifestaron</w:t>
      </w:r>
      <w:r w:rsidRPr="007D4995">
        <w:rPr>
          <w:rFonts w:ascii="Arial" w:hAnsi="Arial" w:cs="Arial"/>
          <w:bCs/>
        </w:rPr>
        <w:t xml:space="preserve"> que están en la mejor disposición de aplicar e implementar mejores controles en la </w:t>
      </w:r>
      <w:r w:rsidRPr="00D1176C">
        <w:rPr>
          <w:rFonts w:ascii="Arial" w:hAnsi="Arial" w:cs="Arial"/>
          <w:bCs/>
        </w:rPr>
        <w:t>elaboración de los documentos que forman parte del expediente de obra.</w:t>
      </w:r>
    </w:p>
    <w:p w14:paraId="3CDAFCA7" w14:textId="21A4EE18" w:rsidR="002F4E0F" w:rsidRDefault="002F4E0F" w:rsidP="002311E5">
      <w:pPr>
        <w:spacing w:after="240" w:line="360" w:lineRule="auto"/>
        <w:jc w:val="both"/>
        <w:rPr>
          <w:rFonts w:ascii="Arial" w:hAnsi="Arial" w:cs="Arial"/>
        </w:rPr>
      </w:pPr>
      <w:r w:rsidRPr="00D1176C">
        <w:rPr>
          <w:rFonts w:ascii="Arial" w:hAnsi="Arial" w:cs="Arial"/>
          <w:b/>
        </w:rPr>
        <w:t xml:space="preserve">Estatus actual: </w:t>
      </w:r>
      <w:r w:rsidR="007A3715">
        <w:rPr>
          <w:rFonts w:ascii="Arial" w:hAnsi="Arial" w:cs="Arial"/>
        </w:rPr>
        <w:t xml:space="preserve">Atendido. </w:t>
      </w:r>
      <w:r w:rsidRPr="00D1176C">
        <w:rPr>
          <w:rFonts w:ascii="Arial" w:hAnsi="Arial" w:cs="Arial"/>
        </w:rPr>
        <w:t>No solventado.</w:t>
      </w:r>
    </w:p>
    <w:p w14:paraId="0E0A9551" w14:textId="77777777" w:rsidR="002F4E0F" w:rsidRDefault="002F4E0F" w:rsidP="002311E5">
      <w:pPr>
        <w:spacing w:after="240" w:line="360" w:lineRule="auto"/>
        <w:jc w:val="both"/>
        <w:rPr>
          <w:rFonts w:ascii="Arial" w:hAnsi="Arial" w:cs="Arial"/>
        </w:rPr>
      </w:pPr>
      <w:r>
        <w:rPr>
          <w:rFonts w:ascii="Arial" w:hAnsi="Arial" w:cs="Arial"/>
          <w:b/>
        </w:rPr>
        <w:t xml:space="preserve">Acción </w:t>
      </w:r>
      <w:r w:rsidRPr="00D05DA0">
        <w:rPr>
          <w:rFonts w:ascii="Arial" w:hAnsi="Arial" w:cs="Arial"/>
          <w:b/>
        </w:rPr>
        <w:t>Promovida</w:t>
      </w:r>
      <w:r>
        <w:rPr>
          <w:rFonts w:ascii="Arial" w:hAnsi="Arial" w:cs="Arial"/>
          <w:b/>
        </w:rPr>
        <w:t xml:space="preserve">: </w:t>
      </w:r>
      <w:r>
        <w:rPr>
          <w:rFonts w:ascii="Arial" w:hAnsi="Arial" w:cs="Arial"/>
        </w:rPr>
        <w:t>Promoción de Responsabilidad Administrativa Sancionatoria.</w:t>
      </w:r>
    </w:p>
    <w:p w14:paraId="470F0371" w14:textId="06758CE6" w:rsidR="002F4E0F" w:rsidRDefault="002F4E0F"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w:t>
      </w:r>
      <w:r w:rsidR="00D1176C">
        <w:rPr>
          <w:rFonts w:ascii="Arial" w:hAnsi="Arial" w:cs="Arial"/>
        </w:rPr>
        <w:t xml:space="preserve">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1D0B371" w14:textId="77777777" w:rsidR="00BD4F7C" w:rsidRDefault="00BD4F7C" w:rsidP="002311E5">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2F4E0F" w14:paraId="6AF13567" w14:textId="77777777" w:rsidTr="006A70A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42A8051" w14:textId="77777777" w:rsidR="002F4E0F" w:rsidRDefault="002F4E0F" w:rsidP="00272FAF">
            <w:pPr>
              <w:spacing w:line="276" w:lineRule="auto"/>
              <w:rPr>
                <w:rFonts w:ascii="Arial" w:hAnsi="Arial" w:cs="Arial"/>
              </w:rPr>
            </w:pPr>
            <w:r>
              <w:rPr>
                <w:rFonts w:ascii="Arial" w:hAnsi="Arial" w:cs="Arial"/>
                <w:b/>
              </w:rPr>
              <w:lastRenderedPageBreak/>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D8964EB" w14:textId="77777777" w:rsidR="002F4E0F" w:rsidRPr="008B609D" w:rsidRDefault="002F4E0F" w:rsidP="00272FAF">
            <w:pPr>
              <w:rPr>
                <w:rFonts w:ascii="Arial" w:hAnsi="Arial" w:cs="Arial"/>
              </w:rPr>
            </w:pPr>
            <w:r w:rsidRPr="008B609D">
              <w:rPr>
                <w:rFonts w:ascii="Arial" w:hAnsi="Arial" w:cs="Arial"/>
              </w:rPr>
              <w:t>S/N</w:t>
            </w:r>
          </w:p>
        </w:tc>
      </w:tr>
      <w:tr w:rsidR="002F4E0F" w14:paraId="3F48844A" w14:textId="77777777" w:rsidTr="006A70A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29AACCD" w14:textId="77777777" w:rsidR="002F4E0F" w:rsidRDefault="002F4E0F" w:rsidP="00272FAF">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42E3FC08" w14:textId="6B90FD58" w:rsidR="002F4E0F" w:rsidRPr="002F4E0F" w:rsidRDefault="002F4E0F" w:rsidP="00272FAF">
            <w:pPr>
              <w:rPr>
                <w:rFonts w:ascii="Arial" w:hAnsi="Arial" w:cs="Arial"/>
              </w:rPr>
            </w:pPr>
            <w:r w:rsidRPr="002F4E0F">
              <w:rPr>
                <w:rFonts w:ascii="Arial" w:hAnsi="Arial" w:cs="Arial"/>
              </w:rPr>
              <w:t>API-OGICOP-151219-015</w:t>
            </w:r>
          </w:p>
        </w:tc>
      </w:tr>
      <w:tr w:rsidR="002F4E0F" w14:paraId="1EF8E7FA" w14:textId="77777777" w:rsidTr="006A70A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C07EC5D" w14:textId="77777777" w:rsidR="002F4E0F" w:rsidRDefault="002F4E0F" w:rsidP="00272FAF">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370391B0" w14:textId="34541041" w:rsidR="002F4E0F" w:rsidRPr="002F4E0F" w:rsidRDefault="002F4E0F" w:rsidP="00272FAF">
            <w:pPr>
              <w:jc w:val="both"/>
              <w:rPr>
                <w:rFonts w:ascii="Arial" w:hAnsi="Arial" w:cs="Arial"/>
              </w:rPr>
            </w:pPr>
            <w:r w:rsidRPr="002F4E0F">
              <w:rPr>
                <w:rFonts w:ascii="Arial" w:hAnsi="Arial" w:cs="Arial"/>
              </w:rPr>
              <w:t>Mantenimiento de edificio y andadores de APIQROO Puerto Juárez y tratamiento de fisuras en estructura de concreto, muros y plafones en Puerto Juárez, Quintana Roo.</w:t>
            </w:r>
          </w:p>
        </w:tc>
      </w:tr>
      <w:tr w:rsidR="002F4E0F" w14:paraId="241F38BC" w14:textId="77777777" w:rsidTr="00D97417">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DE82FE5" w14:textId="77777777" w:rsidR="002F4E0F" w:rsidRDefault="002F4E0F" w:rsidP="00272FAF">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shd w:val="clear" w:color="auto" w:fill="auto"/>
            <w:tcMar>
              <w:top w:w="10" w:type="dxa"/>
              <w:left w:w="10" w:type="dxa"/>
              <w:bottom w:w="10" w:type="dxa"/>
              <w:right w:w="10" w:type="dxa"/>
            </w:tcMar>
          </w:tcPr>
          <w:p w14:paraId="5F82485E" w14:textId="0274E8E9" w:rsidR="002F4E0F" w:rsidRPr="002F4E0F" w:rsidRDefault="00D97417" w:rsidP="00272FAF">
            <w:pPr>
              <w:spacing w:line="276" w:lineRule="auto"/>
              <w:jc w:val="both"/>
              <w:rPr>
                <w:rFonts w:ascii="Arial" w:hAnsi="Arial" w:cs="Arial"/>
              </w:rPr>
            </w:pPr>
            <w:r>
              <w:rPr>
                <w:rFonts w:ascii="Arial" w:hAnsi="Arial" w:cs="Arial"/>
              </w:rPr>
              <w:t xml:space="preserve">$ </w:t>
            </w:r>
            <w:r w:rsidRPr="00D97417">
              <w:rPr>
                <w:rFonts w:ascii="Arial" w:hAnsi="Arial" w:cs="Arial"/>
              </w:rPr>
              <w:t>299</w:t>
            </w:r>
            <w:r>
              <w:rPr>
                <w:rFonts w:ascii="Arial" w:hAnsi="Arial" w:cs="Arial"/>
              </w:rPr>
              <w:t>,</w:t>
            </w:r>
            <w:r w:rsidRPr="00D97417">
              <w:rPr>
                <w:rFonts w:ascii="Arial" w:hAnsi="Arial" w:cs="Arial"/>
              </w:rPr>
              <w:t>684.5</w:t>
            </w:r>
            <w:r>
              <w:rPr>
                <w:rFonts w:ascii="Arial" w:hAnsi="Arial" w:cs="Arial"/>
              </w:rPr>
              <w:t>0</w:t>
            </w:r>
          </w:p>
        </w:tc>
      </w:tr>
    </w:tbl>
    <w:p w14:paraId="142C1CD0" w14:textId="77777777" w:rsidR="00272FAF" w:rsidRDefault="00272FAF" w:rsidP="002311E5">
      <w:pPr>
        <w:spacing w:after="240" w:line="276" w:lineRule="auto"/>
        <w:jc w:val="both"/>
        <w:rPr>
          <w:rFonts w:ascii="Arial" w:hAnsi="Arial" w:cs="Arial"/>
          <w:b/>
        </w:rPr>
      </w:pPr>
    </w:p>
    <w:p w14:paraId="47A56DED" w14:textId="19595C06" w:rsidR="006B3098" w:rsidRDefault="002638DD" w:rsidP="002311E5">
      <w:pPr>
        <w:spacing w:after="240" w:line="276" w:lineRule="auto"/>
        <w:jc w:val="both"/>
        <w:rPr>
          <w:rFonts w:ascii="Arial" w:hAnsi="Arial" w:cs="Arial"/>
          <w:b/>
        </w:rPr>
      </w:pPr>
      <w:r>
        <w:rPr>
          <w:rFonts w:ascii="Arial" w:hAnsi="Arial" w:cs="Arial"/>
          <w:b/>
        </w:rPr>
        <w:t xml:space="preserve">Resultado </w:t>
      </w:r>
      <w:r w:rsidR="006B3098">
        <w:rPr>
          <w:rFonts w:ascii="Arial" w:hAnsi="Arial" w:cs="Arial"/>
          <w:b/>
        </w:rPr>
        <w:t>15</w:t>
      </w:r>
      <w:r>
        <w:rPr>
          <w:rFonts w:ascii="Arial" w:hAnsi="Arial" w:cs="Arial"/>
          <w:b/>
        </w:rPr>
        <w:t xml:space="preserve">, Observación </w:t>
      </w:r>
      <w:r w:rsidR="006B3098">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B3098" w14:paraId="4C768B0B" w14:textId="77777777" w:rsidTr="006A70A6">
        <w:trPr>
          <w:trHeight w:val="250"/>
          <w:jc w:val="center"/>
        </w:trPr>
        <w:tc>
          <w:tcPr>
            <w:tcW w:w="3692" w:type="dxa"/>
            <w:vAlign w:val="center"/>
            <w:hideMark/>
          </w:tcPr>
          <w:p w14:paraId="5EBE28ED" w14:textId="77777777" w:rsidR="006B3098" w:rsidRDefault="006B3098" w:rsidP="002311E5">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40350110" w14:textId="77777777" w:rsidR="006B3098" w:rsidRDefault="006B3098" w:rsidP="002311E5">
            <w:pPr>
              <w:spacing w:after="240" w:line="276" w:lineRule="auto"/>
              <w:jc w:val="right"/>
              <w:rPr>
                <w:rFonts w:ascii="Arial" w:hAnsi="Arial" w:cs="Arial"/>
                <w:b/>
              </w:rPr>
            </w:pPr>
          </w:p>
        </w:tc>
      </w:tr>
    </w:tbl>
    <w:p w14:paraId="7AC102BA" w14:textId="77777777" w:rsidR="006B3098" w:rsidRDefault="006B3098" w:rsidP="002311E5">
      <w:pPr>
        <w:spacing w:after="240" w:line="360" w:lineRule="auto"/>
        <w:jc w:val="both"/>
        <w:rPr>
          <w:rFonts w:ascii="Arial" w:hAnsi="Arial" w:cs="Arial"/>
          <w:b/>
          <w:bCs/>
        </w:rPr>
      </w:pPr>
      <w:r>
        <w:rPr>
          <w:rFonts w:ascii="Arial" w:hAnsi="Arial" w:cs="Arial"/>
          <w:b/>
          <w:bCs/>
        </w:rPr>
        <w:t>Descripción de la observación:</w:t>
      </w:r>
    </w:p>
    <w:p w14:paraId="0ECCDFF2" w14:textId="466BFE2B" w:rsidR="000F7140" w:rsidRDefault="006B3098" w:rsidP="002311E5">
      <w:pPr>
        <w:spacing w:after="240" w:line="360" w:lineRule="auto"/>
        <w:jc w:val="both"/>
        <w:rPr>
          <w:rFonts w:ascii="Arial" w:hAnsi="Arial" w:cs="Arial"/>
        </w:rPr>
      </w:pPr>
      <w:r w:rsidRPr="006B3098">
        <w:rPr>
          <w:rFonts w:ascii="Arial" w:hAnsi="Arial" w:cs="Arial"/>
        </w:rPr>
        <w:t>Durante la revisión y análisis del expediente unitario de la obra: Mantenimiento de edificio y andadores de APIQROO Puerto Juárez y tratamiento de fisuras en estructura de concreto, muros y plafones en Puer</w:t>
      </w:r>
      <w:r w:rsidR="002638DD">
        <w:rPr>
          <w:rFonts w:ascii="Arial" w:hAnsi="Arial" w:cs="Arial"/>
        </w:rPr>
        <w:t>to Juárez, Quintana Roo</w:t>
      </w:r>
      <w:r w:rsidRPr="006B3098">
        <w:rPr>
          <w:rFonts w:ascii="Arial" w:hAnsi="Arial" w:cs="Arial"/>
        </w:rPr>
        <w:t>, se detecta que omitieron integrar los documentos señalados en diversas leyes, decretos, reglamentos y demás disposiciones aplicables en materia de contratación de obra pública que a continuación se relacionan:</w:t>
      </w:r>
    </w:p>
    <w:p w14:paraId="1D8A00F7" w14:textId="499D75E9" w:rsidR="00BD4F7C" w:rsidRDefault="00BD4F7C" w:rsidP="00272FAF">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3</w:t>
      </w:r>
      <w:r w:rsidR="0099399C">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4C7938" w:rsidRPr="005D7622" w14:paraId="3E4DA7F8" w14:textId="77777777" w:rsidTr="006A70A6">
        <w:trPr>
          <w:trHeight w:val="301"/>
          <w:tblHeader/>
          <w:jc w:val="center"/>
        </w:trPr>
        <w:tc>
          <w:tcPr>
            <w:tcW w:w="2972" w:type="dxa"/>
            <w:shd w:val="clear" w:color="auto" w:fill="D0CECE" w:themeFill="background2" w:themeFillShade="E6"/>
            <w:vAlign w:val="center"/>
          </w:tcPr>
          <w:p w14:paraId="7B6ED284" w14:textId="05B65331" w:rsidR="004C7938" w:rsidRPr="004C7938" w:rsidRDefault="004C7938" w:rsidP="00272FAF">
            <w:pPr>
              <w:spacing w:line="276" w:lineRule="auto"/>
              <w:jc w:val="center"/>
              <w:rPr>
                <w:rFonts w:ascii="Arial" w:eastAsia="Arial Narrow" w:hAnsi="Arial" w:cs="Arial"/>
                <w:b/>
                <w:sz w:val="18"/>
                <w:szCs w:val="18"/>
              </w:rPr>
            </w:pPr>
            <w:r w:rsidRPr="004C7938">
              <w:rPr>
                <w:rFonts w:ascii="Arial" w:eastAsia="Arial Narrow" w:hAnsi="Arial" w:cs="Arial"/>
                <w:b/>
                <w:sz w:val="18"/>
                <w:szCs w:val="18"/>
              </w:rPr>
              <w:t>DOCUMENTO</w:t>
            </w:r>
          </w:p>
        </w:tc>
        <w:tc>
          <w:tcPr>
            <w:tcW w:w="6706" w:type="dxa"/>
            <w:shd w:val="clear" w:color="auto" w:fill="D0CECE" w:themeFill="background2" w:themeFillShade="E6"/>
            <w:vAlign w:val="center"/>
          </w:tcPr>
          <w:p w14:paraId="658F1CB8" w14:textId="77777777" w:rsidR="004C7938" w:rsidRPr="004C7938" w:rsidRDefault="004C7938" w:rsidP="00272FAF">
            <w:pPr>
              <w:spacing w:line="276" w:lineRule="auto"/>
              <w:jc w:val="center"/>
              <w:rPr>
                <w:rFonts w:ascii="Arial" w:eastAsia="Arial Narrow" w:hAnsi="Arial" w:cs="Arial"/>
                <w:b/>
                <w:sz w:val="18"/>
                <w:szCs w:val="18"/>
              </w:rPr>
            </w:pPr>
            <w:r w:rsidRPr="004C7938">
              <w:rPr>
                <w:rFonts w:ascii="Arial" w:eastAsia="Arial Narrow" w:hAnsi="Arial" w:cs="Arial"/>
                <w:b/>
                <w:sz w:val="18"/>
                <w:szCs w:val="18"/>
              </w:rPr>
              <w:t>DISPOSICIÓN INFRINGIDA/REQUERIMIENTOS</w:t>
            </w:r>
          </w:p>
        </w:tc>
      </w:tr>
      <w:tr w:rsidR="004C7938" w:rsidRPr="005D7622" w14:paraId="17698127" w14:textId="77777777" w:rsidTr="006A70A6">
        <w:trPr>
          <w:jc w:val="center"/>
        </w:trPr>
        <w:tc>
          <w:tcPr>
            <w:tcW w:w="2972" w:type="dxa"/>
          </w:tcPr>
          <w:p w14:paraId="4431A8DD" w14:textId="75416A01"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Medidas o acciones de mitigación</w:t>
            </w:r>
            <w:r w:rsidR="00BD4F7C" w:rsidRPr="00B11648">
              <w:rPr>
                <w:rFonts w:ascii="Arial" w:eastAsia="Arial Narrow" w:hAnsi="Arial" w:cs="Arial"/>
                <w:sz w:val="16"/>
                <w:szCs w:val="16"/>
              </w:rPr>
              <w:t>.</w:t>
            </w:r>
          </w:p>
        </w:tc>
        <w:tc>
          <w:tcPr>
            <w:tcW w:w="6706" w:type="dxa"/>
          </w:tcPr>
          <w:p w14:paraId="060461AA" w14:textId="77777777" w:rsidR="00272FAF"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 xml:space="preserve">Art. 15 de la </w:t>
            </w:r>
            <w:r w:rsidR="00272FAF" w:rsidRPr="00B11648">
              <w:rPr>
                <w:rFonts w:ascii="Arial" w:eastAsia="Arial Narrow" w:hAnsi="Arial" w:cs="Arial"/>
                <w:sz w:val="16"/>
                <w:szCs w:val="16"/>
              </w:rPr>
              <w:t>Ley de Obras Públicas y Servicios Relacionados con las Mismas del Estado de Quintana Roo</w:t>
            </w:r>
          </w:p>
          <w:p w14:paraId="5A06D862" w14:textId="77777777"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Art. 28 de la Ley de Equilibrio Ecológico y Protección al Ambiente del Estado de Quintana Roo.</w:t>
            </w:r>
          </w:p>
          <w:p w14:paraId="53A7FDD8" w14:textId="77777777"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Art.13, fracción VII y 14, fracción IX del Reglamento de la Ley de Equilibrio Ecológico y Protección al Ambiente del Estado de Quintana Roo.</w:t>
            </w:r>
          </w:p>
          <w:p w14:paraId="28E940D9" w14:textId="7D1308D8"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En las especificaciones generales  punto 14 protección al ambiente y entornos naturales de zonas monumentos y vestigios arqueológicos, históricos y artísticos, inciso a) menciona que el contratista dará cabal cumplimiento a los ordenamientos en vigor emanados de la Ley de General de Equilibrio Ecológico y Protección al Ambiente y que la APIQROO integrara las medidas de mitigación requeridas para dicha obra las cuales se integran como anexo 1, todos los costos generados por este concepto deberán incluirse en el cálculo de costos indirectos. Se solicita las med</w:t>
            </w:r>
            <w:r w:rsidR="00BD4F7C" w:rsidRPr="00B11648">
              <w:rPr>
                <w:rFonts w:ascii="Arial" w:eastAsia="Arial Narrow" w:hAnsi="Arial" w:cs="Arial"/>
                <w:sz w:val="16"/>
                <w:szCs w:val="16"/>
              </w:rPr>
              <w:t>idas de mitigación del anexo 1.</w:t>
            </w:r>
          </w:p>
        </w:tc>
      </w:tr>
      <w:tr w:rsidR="004C7938" w:rsidRPr="005D7622" w14:paraId="577B8A2F" w14:textId="77777777" w:rsidTr="006A70A6">
        <w:trPr>
          <w:jc w:val="center"/>
        </w:trPr>
        <w:tc>
          <w:tcPr>
            <w:tcW w:w="2972" w:type="dxa"/>
          </w:tcPr>
          <w:p w14:paraId="458C711C" w14:textId="77777777"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Análisis de indirectos: Indirectos, Financiamiento, Utilidad, Cargo Adicional.</w:t>
            </w:r>
          </w:p>
        </w:tc>
        <w:tc>
          <w:tcPr>
            <w:tcW w:w="6706" w:type="dxa"/>
          </w:tcPr>
          <w:p w14:paraId="37DC2500" w14:textId="118F5DA9"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 xml:space="preserve">Art. 32 fracción X inciso d), e), f) y g) de la </w:t>
            </w:r>
            <w:r w:rsidR="00272FAF" w:rsidRPr="00B11648">
              <w:rPr>
                <w:rFonts w:ascii="Arial" w:eastAsia="Arial Narrow" w:hAnsi="Arial" w:cs="Arial"/>
                <w:sz w:val="16"/>
                <w:szCs w:val="16"/>
              </w:rPr>
              <w:t>Ley de Obras Públicas y Servicios Relacionados con las Mismas del Estado de Quintana Roo</w:t>
            </w:r>
            <w:r w:rsidRPr="00B11648">
              <w:rPr>
                <w:rFonts w:ascii="Arial" w:eastAsia="Arial Narrow" w:hAnsi="Arial" w:cs="Arial"/>
                <w:sz w:val="16"/>
                <w:szCs w:val="16"/>
              </w:rPr>
              <w:t>.</w:t>
            </w:r>
          </w:p>
          <w:p w14:paraId="13844513" w14:textId="492E5568"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lastRenderedPageBreak/>
              <w:t>Art. 33 apartado A fracción IV, V y VI del R</w:t>
            </w:r>
            <w:r w:rsidR="00272FAF" w:rsidRPr="00B11648">
              <w:rPr>
                <w:rFonts w:ascii="Arial" w:eastAsia="Arial Narrow" w:hAnsi="Arial" w:cs="Arial"/>
                <w:sz w:val="16"/>
                <w:szCs w:val="16"/>
              </w:rPr>
              <w:t>eglamento de la Ley de Obras Públicas y Servicios Relacionados con las Mismas del Estado de Quintana Roo</w:t>
            </w:r>
            <w:r w:rsidRPr="00B11648">
              <w:rPr>
                <w:rFonts w:ascii="Arial" w:eastAsia="Arial Narrow" w:hAnsi="Arial" w:cs="Arial"/>
                <w:sz w:val="16"/>
                <w:szCs w:val="16"/>
              </w:rPr>
              <w:t>.</w:t>
            </w:r>
          </w:p>
          <w:p w14:paraId="322F311A" w14:textId="6DD73E4B"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No se encuentra integrado en el expediente técnico el cálculo de los cargos adicionales, solo se encuentran los Indirectos, Financiamiento y utilidad. En el análisis de los precios unitarios se encuentra un porcenta</w:t>
            </w:r>
            <w:r w:rsidR="00BD4F7C" w:rsidRPr="00B11648">
              <w:rPr>
                <w:rFonts w:ascii="Arial" w:eastAsia="Arial Narrow" w:hAnsi="Arial" w:cs="Arial"/>
                <w:sz w:val="16"/>
                <w:szCs w:val="16"/>
              </w:rPr>
              <w:t>je de 0.50% de cargo adicional.</w:t>
            </w:r>
          </w:p>
        </w:tc>
      </w:tr>
      <w:tr w:rsidR="004C7938" w:rsidRPr="005D7622" w14:paraId="3087070D" w14:textId="77777777" w:rsidTr="006A70A6">
        <w:trPr>
          <w:jc w:val="center"/>
        </w:trPr>
        <w:tc>
          <w:tcPr>
            <w:tcW w:w="2972" w:type="dxa"/>
          </w:tcPr>
          <w:p w14:paraId="397121D0" w14:textId="5147F459"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lastRenderedPageBreak/>
              <w:t>Dictamen de Adjudicación directa</w:t>
            </w:r>
            <w:r w:rsidR="00BD4F7C" w:rsidRPr="00B11648">
              <w:rPr>
                <w:rFonts w:ascii="Arial" w:eastAsia="Arial Narrow" w:hAnsi="Arial" w:cs="Arial"/>
                <w:sz w:val="16"/>
                <w:szCs w:val="16"/>
              </w:rPr>
              <w:t>.</w:t>
            </w:r>
          </w:p>
        </w:tc>
        <w:tc>
          <w:tcPr>
            <w:tcW w:w="6706" w:type="dxa"/>
          </w:tcPr>
          <w:p w14:paraId="442B0240" w14:textId="309DFB32"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 xml:space="preserve">Art. 38 último párrafo de la </w:t>
            </w:r>
            <w:r w:rsidR="00272FAF" w:rsidRPr="00B11648">
              <w:rPr>
                <w:rFonts w:ascii="Arial" w:eastAsia="Arial Narrow" w:hAnsi="Arial" w:cs="Arial"/>
                <w:sz w:val="16"/>
                <w:szCs w:val="16"/>
              </w:rPr>
              <w:t>Ley de Obras Públicas y Servicios Relacionados con las Mismas del Estado de Quintana Roo</w:t>
            </w:r>
            <w:r w:rsidRPr="00B11648">
              <w:rPr>
                <w:rFonts w:ascii="Arial" w:eastAsia="Arial Narrow" w:hAnsi="Arial" w:cs="Arial"/>
                <w:sz w:val="16"/>
                <w:szCs w:val="16"/>
              </w:rPr>
              <w:t>.</w:t>
            </w:r>
          </w:p>
          <w:p w14:paraId="41023B59" w14:textId="0FC26B60" w:rsidR="004C7938" w:rsidRPr="00B11648" w:rsidRDefault="004C7938" w:rsidP="00272FAF">
            <w:pPr>
              <w:spacing w:line="276" w:lineRule="auto"/>
              <w:jc w:val="both"/>
              <w:rPr>
                <w:rFonts w:ascii="Arial" w:eastAsia="Arial Narrow" w:hAnsi="Arial" w:cs="Arial"/>
                <w:sz w:val="16"/>
                <w:szCs w:val="16"/>
              </w:rPr>
            </w:pPr>
            <w:r w:rsidRPr="00B11648">
              <w:rPr>
                <w:rFonts w:ascii="Arial" w:eastAsia="Arial Narrow" w:hAnsi="Arial" w:cs="Arial"/>
                <w:sz w:val="16"/>
                <w:szCs w:val="16"/>
              </w:rPr>
              <w:t>Art. 46 penúltimo párrafo del R</w:t>
            </w:r>
            <w:r w:rsidR="00272FAF" w:rsidRPr="00B11648">
              <w:rPr>
                <w:rFonts w:ascii="Arial" w:eastAsia="Arial Narrow" w:hAnsi="Arial" w:cs="Arial"/>
                <w:sz w:val="16"/>
                <w:szCs w:val="16"/>
              </w:rPr>
              <w:t>eglamento de la Ley de Obras Públicas y Servicios Relacionados con las Mismas del Estado de Quintana Roo</w:t>
            </w:r>
            <w:r w:rsidRPr="00B11648">
              <w:rPr>
                <w:rFonts w:ascii="Arial" w:eastAsia="Arial Narrow" w:hAnsi="Arial" w:cs="Arial"/>
                <w:sz w:val="16"/>
                <w:szCs w:val="16"/>
              </w:rPr>
              <w:t>.</w:t>
            </w:r>
          </w:p>
          <w:p w14:paraId="0D311F36" w14:textId="2255E67A" w:rsidR="004C7938" w:rsidRPr="00B11648" w:rsidRDefault="004C7938" w:rsidP="00C23C35">
            <w:pPr>
              <w:spacing w:line="276" w:lineRule="auto"/>
              <w:jc w:val="both"/>
              <w:rPr>
                <w:rFonts w:ascii="Arial" w:eastAsia="Arial Narrow" w:hAnsi="Arial" w:cs="Arial"/>
                <w:sz w:val="16"/>
                <w:szCs w:val="16"/>
              </w:rPr>
            </w:pPr>
            <w:r w:rsidRPr="00B11648">
              <w:rPr>
                <w:rFonts w:ascii="Arial" w:eastAsia="Arial Narrow" w:hAnsi="Arial" w:cs="Arial"/>
                <w:sz w:val="16"/>
                <w:szCs w:val="16"/>
              </w:rPr>
              <w:t xml:space="preserve">Se encuentra en el expediente el cuadro comparativo de obras, en el que se menciona </w:t>
            </w:r>
            <w:r w:rsidR="00C23C35" w:rsidRPr="00B11648">
              <w:rPr>
                <w:rFonts w:ascii="Arial" w:eastAsia="Arial Narrow" w:hAnsi="Arial" w:cs="Arial"/>
                <w:sz w:val="16"/>
                <w:szCs w:val="16"/>
              </w:rPr>
              <w:t>que se determina adjudicar a la contratista beneficiada</w:t>
            </w:r>
            <w:r w:rsidRPr="00B11648">
              <w:rPr>
                <w:rFonts w:ascii="Arial" w:eastAsia="Arial Narrow" w:hAnsi="Arial" w:cs="Arial"/>
                <w:sz w:val="16"/>
                <w:szCs w:val="16"/>
              </w:rPr>
              <w:t>, pero no se encuentra en el expediente el Di</w:t>
            </w:r>
            <w:r w:rsidR="00BD4F7C" w:rsidRPr="00B11648">
              <w:rPr>
                <w:rFonts w:ascii="Arial" w:eastAsia="Arial Narrow" w:hAnsi="Arial" w:cs="Arial"/>
                <w:sz w:val="16"/>
                <w:szCs w:val="16"/>
              </w:rPr>
              <w:t>ctamen de Adjudicación Directa.</w:t>
            </w:r>
          </w:p>
        </w:tc>
      </w:tr>
    </w:tbl>
    <w:p w14:paraId="7C65E0C7" w14:textId="52EEB56C" w:rsidR="006B3098" w:rsidRPr="00BD4F7C" w:rsidRDefault="00BD4F7C" w:rsidP="002311E5">
      <w:pPr>
        <w:spacing w:after="240" w:line="360" w:lineRule="auto"/>
        <w:jc w:val="both"/>
        <w:rPr>
          <w:rFonts w:ascii="Arial" w:hAnsi="Arial" w:cs="Arial"/>
          <w:sz w:val="18"/>
          <w:szCs w:val="18"/>
        </w:rPr>
      </w:pPr>
      <w:r w:rsidRPr="00BD4F7C">
        <w:rPr>
          <w:rFonts w:ascii="Arial" w:hAnsi="Arial" w:cs="Arial"/>
          <w:sz w:val="18"/>
          <w:szCs w:val="18"/>
        </w:rPr>
        <w:t>Fuente: Elaboración propia.</w:t>
      </w:r>
    </w:p>
    <w:p w14:paraId="4669A772" w14:textId="122D7320" w:rsidR="008B26B4" w:rsidRDefault="008B26B4"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5E4998AE" w14:textId="7B8B43C2" w:rsidR="008B26B4" w:rsidRPr="00D360C1" w:rsidRDefault="008B26B4"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D4F7C">
        <w:rPr>
          <w:rFonts w:ascii="Arial" w:hAnsi="Arial" w:cs="Arial"/>
          <w:b/>
        </w:rPr>
        <w:t>Administración Portuaria Integral de Quintana Roo, S.A. de C.V.</w:t>
      </w:r>
      <w:r w:rsidRPr="002D13AF">
        <w:rPr>
          <w:rFonts w:ascii="Arial" w:hAnsi="Arial" w:cs="Arial"/>
        </w:rPr>
        <w:t xml:space="preserve"> 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D4F7C">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151E4D97" w14:textId="77777777" w:rsidR="00B11648" w:rsidRDefault="00B11648" w:rsidP="002311E5">
      <w:pPr>
        <w:spacing w:after="240" w:line="360" w:lineRule="auto"/>
        <w:jc w:val="both"/>
        <w:rPr>
          <w:rFonts w:ascii="Arial" w:hAnsi="Arial" w:cs="Arial"/>
          <w:b/>
        </w:rPr>
      </w:pPr>
    </w:p>
    <w:p w14:paraId="7E05A325" w14:textId="77777777" w:rsidR="00B11648" w:rsidRDefault="00B11648" w:rsidP="002311E5">
      <w:pPr>
        <w:spacing w:after="240" w:line="360" w:lineRule="auto"/>
        <w:jc w:val="both"/>
        <w:rPr>
          <w:rFonts w:ascii="Arial" w:hAnsi="Arial" w:cs="Arial"/>
          <w:b/>
        </w:rPr>
      </w:pPr>
    </w:p>
    <w:p w14:paraId="48732400" w14:textId="72CEAE67" w:rsidR="008B26B4" w:rsidRDefault="008B26B4" w:rsidP="002311E5">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02E3D612" w14:textId="5B44F738" w:rsidR="008B26B4" w:rsidRPr="00835D5A" w:rsidRDefault="008B26B4"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cada resultado, asimismo, los representantes de la Administración Portuaria Integral de Quintana Roo, S.A. de C.V., solicitaron prórroga para presentar algunos documentos y manifiestan con respecto al punto: a</w:t>
      </w:r>
      <w:r w:rsidRPr="008B26B4">
        <w:rPr>
          <w:rFonts w:ascii="Arial" w:hAnsi="Arial" w:cs="Arial"/>
          <w:bCs/>
        </w:rPr>
        <w:t>nálisis de indirectos: Indirectos, Financiamiento, Utilidad, Cargo Ad</w:t>
      </w:r>
      <w:r>
        <w:rPr>
          <w:rFonts w:ascii="Arial" w:hAnsi="Arial" w:cs="Arial"/>
          <w:bCs/>
        </w:rPr>
        <w:t xml:space="preserve">icional; </w:t>
      </w:r>
      <w:r w:rsidRPr="008B26B4">
        <w:rPr>
          <w:rFonts w:ascii="Arial" w:hAnsi="Arial" w:cs="Arial"/>
          <w:bCs/>
        </w:rPr>
        <w:t>que el porcentaje no sobrepasa lo que está reflejado en la Ley por lo que se da por aceptado.</w:t>
      </w:r>
    </w:p>
    <w:p w14:paraId="30DF06C8" w14:textId="77777777" w:rsidR="00F04050" w:rsidRDefault="00F04050"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7140104" w14:textId="77777777" w:rsidR="00F04050" w:rsidRDefault="00F04050" w:rsidP="002311E5">
      <w:pPr>
        <w:spacing w:after="240" w:line="360" w:lineRule="auto"/>
        <w:jc w:val="both"/>
        <w:rPr>
          <w:rFonts w:ascii="Arial" w:hAnsi="Arial" w:cs="Arial"/>
        </w:rPr>
      </w:pPr>
      <w:r w:rsidRPr="00833602">
        <w:rPr>
          <w:rFonts w:ascii="Arial" w:hAnsi="Arial" w:cs="Arial"/>
        </w:rPr>
        <w:t>Del análisis de la inform</w:t>
      </w:r>
      <w:r>
        <w:rPr>
          <w:rFonts w:ascii="Arial" w:hAnsi="Arial" w:cs="Arial"/>
        </w:rPr>
        <w:t>ación y documentación exhibida</w:t>
      </w:r>
      <w:r w:rsidRPr="00833602">
        <w:rPr>
          <w:rFonts w:ascii="Arial" w:hAnsi="Arial" w:cs="Arial"/>
        </w:rPr>
        <w:t xml:space="preserve"> por el ente fiscalizado se determina que la observación </w:t>
      </w:r>
      <w:r>
        <w:rPr>
          <w:rFonts w:ascii="Arial" w:hAnsi="Arial" w:cs="Arial"/>
        </w:rPr>
        <w:t>permanece.</w:t>
      </w:r>
    </w:p>
    <w:p w14:paraId="5DF86611" w14:textId="632D404B" w:rsidR="006C2225" w:rsidRDefault="006C2225"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2</w:t>
      </w:r>
    </w:p>
    <w:p w14:paraId="1D708D31" w14:textId="7663FF37" w:rsidR="006C2225" w:rsidRDefault="006C2225"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EF0455">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9399C">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EF0455">
        <w:rPr>
          <w:rFonts w:ascii="Arial" w:hAnsi="Arial" w:cs="Arial"/>
        </w:rPr>
        <w:t>No.</w:t>
      </w:r>
      <w:r>
        <w:rPr>
          <w:rFonts w:ascii="Arial" w:hAnsi="Arial" w:cs="Arial"/>
        </w:rPr>
        <w:t xml:space="preserve"> 1 llevada a cabo el 30 de septiembre de 2020.</w:t>
      </w:r>
    </w:p>
    <w:p w14:paraId="01E563AD" w14:textId="77777777" w:rsidR="006C2225" w:rsidRDefault="006C2225"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82D9347" w14:textId="77777777" w:rsidR="006C2225" w:rsidRDefault="006C2225"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6777E3CF" w14:textId="77777777" w:rsidR="006C2225" w:rsidRDefault="006C2225" w:rsidP="002311E5">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71D5BDB6" w14:textId="77777777" w:rsidR="006C2225" w:rsidRDefault="006C2225" w:rsidP="002311E5">
      <w:pPr>
        <w:spacing w:after="240" w:line="360" w:lineRule="auto"/>
        <w:jc w:val="both"/>
        <w:rPr>
          <w:rFonts w:ascii="Arial" w:hAnsi="Arial" w:cs="Arial"/>
        </w:rPr>
      </w:pPr>
      <w:r w:rsidRPr="00386F0F">
        <w:rPr>
          <w:rFonts w:ascii="Arial" w:hAnsi="Arial" w:cs="Arial"/>
        </w:rPr>
        <w:t>Del análisis de la información y documentación presentada por el ente fiscalizado se determina que la observación se solventa, toda vez que los documentos presentados aclaran lo observado en el Reporte de Resultados Finales de Auditoría y Observaciones Preliminares.</w:t>
      </w:r>
    </w:p>
    <w:p w14:paraId="2FDBE37B" w14:textId="6C8AC0D8" w:rsidR="006C2225" w:rsidRDefault="006C2225" w:rsidP="002311E5">
      <w:pPr>
        <w:spacing w:after="240" w:line="360" w:lineRule="auto"/>
        <w:jc w:val="both"/>
        <w:rPr>
          <w:rFonts w:ascii="Arial" w:hAnsi="Arial" w:cs="Arial"/>
        </w:rPr>
      </w:pPr>
      <w:r w:rsidRPr="00D05DA0">
        <w:rPr>
          <w:rFonts w:ascii="Arial" w:hAnsi="Arial" w:cs="Arial"/>
          <w:b/>
        </w:rPr>
        <w:t xml:space="preserve">Estatus actual: </w:t>
      </w:r>
      <w:r w:rsidR="00AB2932">
        <w:rPr>
          <w:rFonts w:ascii="Arial" w:hAnsi="Arial" w:cs="Arial"/>
        </w:rPr>
        <w:t xml:space="preserve">Atendido. </w:t>
      </w:r>
      <w:r w:rsidRPr="00D05DA0">
        <w:rPr>
          <w:rFonts w:ascii="Arial" w:hAnsi="Arial" w:cs="Arial"/>
        </w:rPr>
        <w:t>Solventado.</w:t>
      </w:r>
      <w:r>
        <w:rPr>
          <w:rFonts w:ascii="Arial" w:hAnsi="Arial" w:cs="Arial"/>
        </w:rPr>
        <w:t xml:space="preserve"> </w:t>
      </w:r>
    </w:p>
    <w:p w14:paraId="4085260D" w14:textId="77777777" w:rsidR="00D05DA0" w:rsidRDefault="00D05DA0" w:rsidP="002311E5">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p>
    <w:p w14:paraId="4F11A4AD" w14:textId="77777777" w:rsidR="00D05DA0" w:rsidRDefault="00D05DA0"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89F22B6" w14:textId="77777777" w:rsidR="0099399C" w:rsidRDefault="0099399C" w:rsidP="002311E5">
      <w:pPr>
        <w:spacing w:after="240" w:line="276" w:lineRule="auto"/>
        <w:jc w:val="both"/>
        <w:rPr>
          <w:rFonts w:ascii="Arial" w:hAnsi="Arial" w:cs="Arial"/>
          <w:b/>
        </w:rPr>
      </w:pPr>
    </w:p>
    <w:p w14:paraId="3FBD1227" w14:textId="38C13F1E" w:rsidR="006C2225" w:rsidRDefault="002638DD" w:rsidP="002311E5">
      <w:pPr>
        <w:spacing w:after="240" w:line="276" w:lineRule="auto"/>
        <w:jc w:val="both"/>
        <w:rPr>
          <w:rFonts w:ascii="Arial" w:hAnsi="Arial" w:cs="Arial"/>
          <w:b/>
        </w:rPr>
      </w:pPr>
      <w:r>
        <w:rPr>
          <w:rFonts w:ascii="Arial" w:hAnsi="Arial" w:cs="Arial"/>
          <w:b/>
        </w:rPr>
        <w:t xml:space="preserve">Resultado </w:t>
      </w:r>
      <w:r w:rsidR="006C2225">
        <w:rPr>
          <w:rFonts w:ascii="Arial" w:hAnsi="Arial" w:cs="Arial"/>
          <w:b/>
        </w:rPr>
        <w:t>15</w:t>
      </w:r>
      <w:r>
        <w:rPr>
          <w:rFonts w:ascii="Arial" w:hAnsi="Arial" w:cs="Arial"/>
          <w:b/>
        </w:rPr>
        <w:t xml:space="preserve">, Observación </w:t>
      </w:r>
      <w:r w:rsidR="006C2225">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C2225" w14:paraId="3278E0EE" w14:textId="77777777" w:rsidTr="006A70A6">
        <w:trPr>
          <w:trHeight w:val="250"/>
          <w:jc w:val="center"/>
        </w:trPr>
        <w:tc>
          <w:tcPr>
            <w:tcW w:w="3692" w:type="dxa"/>
            <w:vAlign w:val="center"/>
            <w:hideMark/>
          </w:tcPr>
          <w:p w14:paraId="45BEF8E2" w14:textId="77777777" w:rsidR="006C2225" w:rsidRDefault="006C2225" w:rsidP="002311E5">
            <w:pPr>
              <w:spacing w:after="240" w:line="276" w:lineRule="auto"/>
              <w:rPr>
                <w:rFonts w:ascii="Arial" w:hAnsi="Arial" w:cs="Arial"/>
                <w:b/>
                <w:u w:val="single"/>
              </w:rPr>
            </w:pPr>
            <w:r>
              <w:rPr>
                <w:rFonts w:ascii="Arial" w:hAnsi="Arial" w:cs="Arial"/>
                <w:b/>
              </w:rPr>
              <w:t>Documentación Irregular</w:t>
            </w:r>
          </w:p>
        </w:tc>
        <w:tc>
          <w:tcPr>
            <w:tcW w:w="3603" w:type="dxa"/>
            <w:vAlign w:val="center"/>
          </w:tcPr>
          <w:p w14:paraId="4A5ED0B1" w14:textId="77777777" w:rsidR="006C2225" w:rsidRDefault="006C2225" w:rsidP="002311E5">
            <w:pPr>
              <w:spacing w:after="240" w:line="276" w:lineRule="auto"/>
              <w:jc w:val="right"/>
              <w:rPr>
                <w:rFonts w:ascii="Arial" w:hAnsi="Arial" w:cs="Arial"/>
                <w:b/>
              </w:rPr>
            </w:pPr>
          </w:p>
        </w:tc>
      </w:tr>
    </w:tbl>
    <w:p w14:paraId="6259E100" w14:textId="77777777" w:rsidR="006C2225" w:rsidRDefault="006C2225" w:rsidP="002311E5">
      <w:pPr>
        <w:spacing w:after="240" w:line="360" w:lineRule="auto"/>
        <w:jc w:val="both"/>
        <w:rPr>
          <w:rFonts w:ascii="Arial" w:hAnsi="Arial" w:cs="Arial"/>
          <w:b/>
          <w:bCs/>
        </w:rPr>
      </w:pPr>
      <w:r>
        <w:rPr>
          <w:rFonts w:ascii="Arial" w:hAnsi="Arial" w:cs="Arial"/>
          <w:b/>
          <w:bCs/>
        </w:rPr>
        <w:t>Descripción de la observación:</w:t>
      </w:r>
    </w:p>
    <w:p w14:paraId="486DDDD4" w14:textId="1FCB14F7" w:rsidR="006C2225" w:rsidRDefault="00AF4E6D" w:rsidP="002311E5">
      <w:pPr>
        <w:spacing w:after="240" w:line="360" w:lineRule="auto"/>
        <w:jc w:val="both"/>
        <w:rPr>
          <w:rFonts w:ascii="Arial" w:hAnsi="Arial" w:cs="Arial"/>
        </w:rPr>
      </w:pPr>
      <w:r w:rsidRPr="00AF4E6D">
        <w:rPr>
          <w:rFonts w:ascii="Arial" w:hAnsi="Arial" w:cs="Arial"/>
        </w:rPr>
        <w:t>Durante la revisión y análisis del expediente unitario de la obra: Mantenimiento de edificio y andadores de APIQROO Puerto Juárez y tratamiento de fisuras en estructura de concreto, muros y plafones en</w:t>
      </w:r>
      <w:r w:rsidR="002638DD">
        <w:rPr>
          <w:rFonts w:ascii="Arial" w:hAnsi="Arial" w:cs="Arial"/>
        </w:rPr>
        <w:t xml:space="preserve"> Puerto Juárez, Quintana Roo</w:t>
      </w:r>
      <w:r w:rsidRPr="00AF4E6D">
        <w:rPr>
          <w:rFonts w:ascii="Arial" w:hAnsi="Arial" w:cs="Arial"/>
        </w:rPr>
        <w:t xml:space="preserve">, se detectó que el expediente técnico </w:t>
      </w:r>
      <w:r w:rsidRPr="00AF4E6D">
        <w:rPr>
          <w:rFonts w:ascii="Arial" w:hAnsi="Arial" w:cs="Arial"/>
        </w:rPr>
        <w:lastRenderedPageBreak/>
        <w:t>unitario de la obra, contiene documentos considerados irregulares por presentar anomalías trascendentales para la integración del mismo, cuyo detalle se relacionan a continuación:</w:t>
      </w:r>
    </w:p>
    <w:p w14:paraId="4F5D4D59" w14:textId="6D19D5C9" w:rsidR="00AF4E6D" w:rsidRDefault="00BD4F7C" w:rsidP="00272FAF">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3</w:t>
      </w:r>
      <w:r w:rsidR="0099399C">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W w:w="0" w:type="auto"/>
        <w:jc w:val="center"/>
        <w:tblLook w:val="04A0" w:firstRow="1" w:lastRow="0" w:firstColumn="1" w:lastColumn="0" w:noHBand="0" w:noVBand="1"/>
      </w:tblPr>
      <w:tblGrid>
        <w:gridCol w:w="2972"/>
        <w:gridCol w:w="6706"/>
      </w:tblGrid>
      <w:tr w:rsidR="00AF4E6D" w:rsidRPr="00393C69" w14:paraId="778A0EE3" w14:textId="77777777" w:rsidTr="006A70A6">
        <w:trPr>
          <w:trHeight w:val="301"/>
          <w:tblHeader/>
          <w:jc w:val="center"/>
        </w:trPr>
        <w:tc>
          <w:tcPr>
            <w:tcW w:w="2972" w:type="dxa"/>
            <w:shd w:val="clear" w:color="auto" w:fill="D0CECE" w:themeFill="background2" w:themeFillShade="E6"/>
            <w:vAlign w:val="center"/>
          </w:tcPr>
          <w:p w14:paraId="06C70FD0" w14:textId="02E32732" w:rsidR="00AF4E6D" w:rsidRPr="00AF4E6D" w:rsidRDefault="00AF4E6D" w:rsidP="0099399C">
            <w:pPr>
              <w:spacing w:line="276" w:lineRule="auto"/>
              <w:jc w:val="center"/>
              <w:rPr>
                <w:rFonts w:ascii="Arial" w:eastAsia="Arial Narrow" w:hAnsi="Arial" w:cs="Arial"/>
                <w:b/>
                <w:sz w:val="18"/>
                <w:szCs w:val="18"/>
              </w:rPr>
            </w:pPr>
            <w:r w:rsidRPr="00AF4E6D">
              <w:rPr>
                <w:rFonts w:ascii="Arial" w:eastAsia="Arial Narrow" w:hAnsi="Arial" w:cs="Arial"/>
                <w:b/>
                <w:sz w:val="18"/>
                <w:szCs w:val="18"/>
              </w:rPr>
              <w:t>DOCUMENTO</w:t>
            </w:r>
          </w:p>
        </w:tc>
        <w:tc>
          <w:tcPr>
            <w:tcW w:w="6706" w:type="dxa"/>
            <w:shd w:val="clear" w:color="auto" w:fill="D0CECE" w:themeFill="background2" w:themeFillShade="E6"/>
            <w:vAlign w:val="center"/>
          </w:tcPr>
          <w:p w14:paraId="1DB6593C" w14:textId="77777777" w:rsidR="00AF4E6D" w:rsidRPr="00AF4E6D" w:rsidRDefault="00AF4E6D" w:rsidP="0099399C">
            <w:pPr>
              <w:spacing w:line="276" w:lineRule="auto"/>
              <w:jc w:val="center"/>
              <w:rPr>
                <w:rFonts w:ascii="Arial" w:eastAsia="Arial Narrow" w:hAnsi="Arial" w:cs="Arial"/>
                <w:b/>
                <w:sz w:val="18"/>
                <w:szCs w:val="18"/>
              </w:rPr>
            </w:pPr>
            <w:r w:rsidRPr="00AF4E6D">
              <w:rPr>
                <w:rFonts w:ascii="Arial" w:eastAsia="Arial Narrow" w:hAnsi="Arial" w:cs="Arial"/>
                <w:b/>
                <w:sz w:val="18"/>
                <w:szCs w:val="18"/>
              </w:rPr>
              <w:t>DISPOSICIÓN INFRINGIDA</w:t>
            </w:r>
          </w:p>
        </w:tc>
      </w:tr>
      <w:tr w:rsidR="00AF4E6D" w:rsidRPr="00393C69" w14:paraId="24D0C12C" w14:textId="77777777" w:rsidTr="006A70A6">
        <w:trPr>
          <w:jc w:val="center"/>
        </w:trPr>
        <w:tc>
          <w:tcPr>
            <w:tcW w:w="2972" w:type="dxa"/>
          </w:tcPr>
          <w:p w14:paraId="066A0E3C" w14:textId="6366D6C4" w:rsidR="00AF4E6D" w:rsidRPr="00272FAF" w:rsidRDefault="00AF4E6D" w:rsidP="0099399C">
            <w:pPr>
              <w:spacing w:line="276" w:lineRule="auto"/>
              <w:jc w:val="both"/>
              <w:rPr>
                <w:rFonts w:ascii="Arial" w:hAnsi="Arial" w:cs="Arial"/>
                <w:sz w:val="16"/>
                <w:szCs w:val="16"/>
                <w:lang w:eastAsia="es-MX"/>
              </w:rPr>
            </w:pPr>
            <w:r w:rsidRPr="00272FAF">
              <w:rPr>
                <w:rFonts w:ascii="Arial" w:hAnsi="Arial" w:cs="Arial"/>
                <w:sz w:val="16"/>
                <w:szCs w:val="16"/>
                <w:lang w:eastAsia="es-MX"/>
              </w:rPr>
              <w:t>Programa anual de obras y servicios relacionados con las mismas (POAS) y presupuesto autorizado</w:t>
            </w:r>
            <w:r w:rsidR="00BD4F7C" w:rsidRPr="00272FAF">
              <w:rPr>
                <w:rFonts w:ascii="Arial" w:hAnsi="Arial" w:cs="Arial"/>
                <w:sz w:val="16"/>
                <w:szCs w:val="16"/>
                <w:lang w:eastAsia="es-MX"/>
              </w:rPr>
              <w:t>.</w:t>
            </w:r>
          </w:p>
        </w:tc>
        <w:tc>
          <w:tcPr>
            <w:tcW w:w="6706" w:type="dxa"/>
          </w:tcPr>
          <w:p w14:paraId="6FC2F227" w14:textId="43B9545B"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De acuerdo al acta de la cuarta sesión ordinaria del H. Consejo de Administración efectuada el 28 de noviembre de 2019, se incluye un listado en donde aparece la obra en mención por la cantidad de $ 350,000.00 e indica que este monto no incluye IVA. Mediante oficio API.GAF.1051a.2019 se indica que se cuenta con $300,000.00 más IVA, arroj</w:t>
            </w:r>
            <w:r w:rsidR="00BD4F7C" w:rsidRPr="00272FAF">
              <w:rPr>
                <w:rFonts w:ascii="Arial" w:eastAsia="Arial Narrow" w:hAnsi="Arial" w:cs="Arial"/>
                <w:sz w:val="16"/>
                <w:szCs w:val="16"/>
              </w:rPr>
              <w:t xml:space="preserve">ando un monto de $ 348,000.00. </w:t>
            </w:r>
          </w:p>
        </w:tc>
      </w:tr>
      <w:tr w:rsidR="00AF4E6D" w:rsidRPr="00393C69" w14:paraId="34944390" w14:textId="77777777" w:rsidTr="006A70A6">
        <w:trPr>
          <w:jc w:val="center"/>
        </w:trPr>
        <w:tc>
          <w:tcPr>
            <w:tcW w:w="2972" w:type="dxa"/>
          </w:tcPr>
          <w:p w14:paraId="778F8A53" w14:textId="109E9CFD" w:rsidR="00AF4E6D" w:rsidRPr="00272FAF" w:rsidRDefault="00AF4E6D" w:rsidP="0099399C">
            <w:pPr>
              <w:spacing w:line="276" w:lineRule="auto"/>
              <w:jc w:val="both"/>
              <w:rPr>
                <w:rFonts w:ascii="Arial" w:hAnsi="Arial" w:cs="Arial"/>
                <w:sz w:val="16"/>
                <w:szCs w:val="16"/>
              </w:rPr>
            </w:pPr>
            <w:r w:rsidRPr="00272FAF">
              <w:rPr>
                <w:rFonts w:ascii="Arial" w:hAnsi="Arial" w:cs="Arial"/>
                <w:sz w:val="16"/>
                <w:szCs w:val="16"/>
              </w:rPr>
              <w:t xml:space="preserve">Acta de entrega-recepción </w:t>
            </w:r>
            <w:r w:rsidR="00BD4F7C" w:rsidRPr="00272FAF">
              <w:rPr>
                <w:rFonts w:ascii="Arial" w:hAnsi="Arial" w:cs="Arial"/>
                <w:sz w:val="16"/>
                <w:szCs w:val="16"/>
              </w:rPr>
              <w:t>.</w:t>
            </w:r>
          </w:p>
        </w:tc>
        <w:tc>
          <w:tcPr>
            <w:tcW w:w="6706" w:type="dxa"/>
          </w:tcPr>
          <w:p w14:paraId="3710F9F0" w14:textId="77777777" w:rsidR="00272FAF"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Art. 60, Párrafo 1 y 2 de la </w:t>
            </w:r>
            <w:r w:rsidR="00272FAF" w:rsidRPr="00272FAF">
              <w:rPr>
                <w:rFonts w:ascii="Arial" w:eastAsia="Arial Narrow" w:hAnsi="Arial" w:cs="Arial"/>
                <w:sz w:val="16"/>
                <w:szCs w:val="16"/>
              </w:rPr>
              <w:t>Ley de Obras Públicas y Servicios Relacionados con las Mismas del Estado de Quintana Roo</w:t>
            </w:r>
          </w:p>
          <w:p w14:paraId="58BA8E15" w14:textId="21513791"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w:t>
            </w:r>
          </w:p>
          <w:p w14:paraId="07E9A641"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67 y 135 del RLOPSREMQROO.</w:t>
            </w:r>
          </w:p>
          <w:p w14:paraId="299BD14C"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De acuerdo al art. 62 de la LOPSRMEQROO indica que previamente a la recepción de los trabajos, los contratistas, a su elección, deberán constituir fianza por el equivalente al diez por ciento del monto total ejercido de los trabajos. </w:t>
            </w:r>
          </w:p>
          <w:p w14:paraId="59B9279A" w14:textId="77777777" w:rsidR="00AF4E6D" w:rsidRPr="00272FAF" w:rsidRDefault="00AF4E6D" w:rsidP="0099399C">
            <w:pPr>
              <w:spacing w:line="276" w:lineRule="auto"/>
              <w:jc w:val="both"/>
              <w:rPr>
                <w:rFonts w:ascii="Arial" w:hAnsi="Arial" w:cs="Arial"/>
                <w:sz w:val="16"/>
                <w:szCs w:val="16"/>
              </w:rPr>
            </w:pPr>
            <w:r w:rsidRPr="00272FAF">
              <w:rPr>
                <w:rFonts w:ascii="Arial" w:hAnsi="Arial" w:cs="Arial"/>
                <w:sz w:val="16"/>
                <w:szCs w:val="16"/>
              </w:rPr>
              <w:t>El Art. 67 del RLOPSRMEQROO señala: La garantía a que alude el artículo 62 de la Ley, se liberará una vez transcurridos doce meses, contados a partir de la fecha del acta de recepción física de los trabajos.</w:t>
            </w:r>
          </w:p>
          <w:p w14:paraId="2F31145D" w14:textId="77777777" w:rsidR="00AF4E6D" w:rsidRPr="00272FAF" w:rsidRDefault="00AF4E6D" w:rsidP="0099399C">
            <w:pPr>
              <w:spacing w:line="276" w:lineRule="auto"/>
              <w:jc w:val="both"/>
              <w:rPr>
                <w:rFonts w:ascii="Arial" w:hAnsi="Arial" w:cs="Arial"/>
                <w:sz w:val="16"/>
                <w:szCs w:val="16"/>
              </w:rPr>
            </w:pPr>
            <w:r w:rsidRPr="00272FAF">
              <w:rPr>
                <w:rFonts w:ascii="Arial" w:hAnsi="Arial" w:cs="Arial"/>
                <w:sz w:val="16"/>
                <w:szCs w:val="16"/>
              </w:rPr>
              <w:t>El Art. 135 del RLOPSRMEQROO indica que, en el acto de entrega física de los trabajos, el contratista exhibirá la garantía prevista en el artículo 62 de la Ley.</w:t>
            </w:r>
          </w:p>
          <w:p w14:paraId="236A0025" w14:textId="24DE6FE3"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En el expediente técnico se encuentra el acta de entrega-recepción cuya fecha es del 07/01/20 e indica que la fecha de la fianza de vicios ocultos del 07/02/20, por lo que no se está considerando lo establecido en la ley y su reglamento. Existe una incongruencia en la fecha de la fianza de vicios ocultos ya que se realizó posterior a la fecha</w:t>
            </w:r>
            <w:r w:rsidR="00BD4F7C" w:rsidRPr="00272FAF">
              <w:rPr>
                <w:rFonts w:ascii="Arial" w:eastAsia="Arial Narrow" w:hAnsi="Arial" w:cs="Arial"/>
                <w:sz w:val="16"/>
                <w:szCs w:val="16"/>
              </w:rPr>
              <w:t xml:space="preserve"> del acta de entrega-recepción.</w:t>
            </w:r>
          </w:p>
        </w:tc>
      </w:tr>
      <w:tr w:rsidR="00AF4E6D" w:rsidRPr="00393C69" w14:paraId="46711AE6" w14:textId="77777777" w:rsidTr="006A70A6">
        <w:trPr>
          <w:jc w:val="center"/>
        </w:trPr>
        <w:tc>
          <w:tcPr>
            <w:tcW w:w="2972" w:type="dxa"/>
          </w:tcPr>
          <w:p w14:paraId="36F0C707" w14:textId="2B3D23A0" w:rsidR="00AF4E6D" w:rsidRPr="00272FAF" w:rsidRDefault="00AF4E6D" w:rsidP="0099399C">
            <w:pPr>
              <w:spacing w:line="276" w:lineRule="auto"/>
              <w:jc w:val="both"/>
              <w:rPr>
                <w:rFonts w:ascii="Arial" w:hAnsi="Arial" w:cs="Arial"/>
                <w:sz w:val="16"/>
                <w:szCs w:val="16"/>
                <w:lang w:eastAsia="es-MX"/>
              </w:rPr>
            </w:pPr>
            <w:r w:rsidRPr="00272FAF">
              <w:rPr>
                <w:rFonts w:ascii="Arial" w:hAnsi="Arial" w:cs="Arial"/>
                <w:sz w:val="16"/>
                <w:szCs w:val="16"/>
                <w:lang w:eastAsia="es-MX"/>
              </w:rPr>
              <w:t>Defectos y vicios ocultos</w:t>
            </w:r>
            <w:r w:rsidR="00BD4F7C" w:rsidRPr="00272FAF">
              <w:rPr>
                <w:rFonts w:ascii="Arial" w:hAnsi="Arial" w:cs="Arial"/>
                <w:sz w:val="16"/>
                <w:szCs w:val="16"/>
                <w:lang w:eastAsia="es-MX"/>
              </w:rPr>
              <w:t>.</w:t>
            </w:r>
          </w:p>
        </w:tc>
        <w:tc>
          <w:tcPr>
            <w:tcW w:w="6706" w:type="dxa"/>
          </w:tcPr>
          <w:p w14:paraId="4E10179B"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62 de la LOPSRMEQROO.</w:t>
            </w:r>
          </w:p>
          <w:p w14:paraId="5A667AC3"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67 y 135 del RLOPSREMQROO.</w:t>
            </w:r>
          </w:p>
          <w:p w14:paraId="2880626F"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De acuerdo al art. 62 de la LOPSRMEQROO indica que previamente a la recepción de los trabajos, los contratistas, a su elección, deberán constituir fianza por el equivalente al diez por ciento del monto total ejercido de los trabajos. </w:t>
            </w:r>
          </w:p>
          <w:p w14:paraId="604CFCC3" w14:textId="77777777" w:rsidR="00AF4E6D" w:rsidRPr="00272FAF" w:rsidRDefault="00AF4E6D" w:rsidP="0099399C">
            <w:pPr>
              <w:spacing w:line="276" w:lineRule="auto"/>
              <w:jc w:val="both"/>
              <w:rPr>
                <w:rFonts w:ascii="Arial" w:hAnsi="Arial" w:cs="Arial"/>
                <w:sz w:val="16"/>
                <w:szCs w:val="16"/>
              </w:rPr>
            </w:pPr>
            <w:r w:rsidRPr="00272FAF">
              <w:rPr>
                <w:rFonts w:ascii="Arial" w:hAnsi="Arial" w:cs="Arial"/>
                <w:sz w:val="16"/>
                <w:szCs w:val="16"/>
              </w:rPr>
              <w:t>El Art. 67 del RLOPSRMEQROO señala: La garantía a que alude el artículo 62 de la Ley, se liberará una vez transcurridos doce meses, contados a partir de la fecha del acta de recepción física de los trabajos.</w:t>
            </w:r>
          </w:p>
          <w:p w14:paraId="0489A6C6" w14:textId="77777777" w:rsidR="00AF4E6D" w:rsidRPr="00272FAF" w:rsidRDefault="00AF4E6D" w:rsidP="0099399C">
            <w:pPr>
              <w:spacing w:line="276" w:lineRule="auto"/>
              <w:jc w:val="both"/>
              <w:rPr>
                <w:rFonts w:ascii="Arial" w:hAnsi="Arial" w:cs="Arial"/>
                <w:sz w:val="16"/>
                <w:szCs w:val="16"/>
              </w:rPr>
            </w:pPr>
            <w:r w:rsidRPr="00272FAF">
              <w:rPr>
                <w:rFonts w:ascii="Arial" w:hAnsi="Arial" w:cs="Arial"/>
                <w:sz w:val="16"/>
                <w:szCs w:val="16"/>
              </w:rPr>
              <w:t>El Art. 135 del RLOPSRMEQROO indica que, en el acto de entrega física de los trabajos, el contratista exhibirá la garantía prevista en el artículo 62 de la Ley.</w:t>
            </w:r>
          </w:p>
          <w:p w14:paraId="4F8F45AF" w14:textId="072A7EC1"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En el expediente técnico se encuentra el acta de entrega-recepción cuya fecha es del 07/01/20 y la fianza de vicios ocultos tiene fecha del 07/02/20, por lo que no se está considerando lo estable</w:t>
            </w:r>
            <w:r w:rsidR="00BD4F7C" w:rsidRPr="00272FAF">
              <w:rPr>
                <w:rFonts w:ascii="Arial" w:eastAsia="Arial Narrow" w:hAnsi="Arial" w:cs="Arial"/>
                <w:sz w:val="16"/>
                <w:szCs w:val="16"/>
              </w:rPr>
              <w:t>cido en la ley y su reglamento.</w:t>
            </w:r>
          </w:p>
        </w:tc>
      </w:tr>
      <w:tr w:rsidR="00AF4E6D" w:rsidRPr="00393C69" w14:paraId="54DAC321" w14:textId="77777777" w:rsidTr="006A70A6">
        <w:trPr>
          <w:jc w:val="center"/>
        </w:trPr>
        <w:tc>
          <w:tcPr>
            <w:tcW w:w="2972" w:type="dxa"/>
          </w:tcPr>
          <w:p w14:paraId="7C21B89A" w14:textId="22423415" w:rsidR="00AF4E6D" w:rsidRPr="00272FAF" w:rsidRDefault="00AF4E6D" w:rsidP="0099399C">
            <w:pPr>
              <w:spacing w:line="276" w:lineRule="auto"/>
              <w:jc w:val="both"/>
              <w:rPr>
                <w:rFonts w:ascii="Arial" w:hAnsi="Arial" w:cs="Arial"/>
                <w:sz w:val="16"/>
                <w:szCs w:val="16"/>
              </w:rPr>
            </w:pPr>
            <w:r w:rsidRPr="00272FAF">
              <w:rPr>
                <w:rFonts w:ascii="Arial" w:hAnsi="Arial" w:cs="Arial"/>
                <w:sz w:val="16"/>
                <w:szCs w:val="16"/>
              </w:rPr>
              <w:t>Finiquito de obra</w:t>
            </w:r>
            <w:r w:rsidR="00BD4F7C" w:rsidRPr="00272FAF">
              <w:rPr>
                <w:rFonts w:ascii="Arial" w:hAnsi="Arial" w:cs="Arial"/>
                <w:sz w:val="16"/>
                <w:szCs w:val="16"/>
              </w:rPr>
              <w:t>.</w:t>
            </w:r>
          </w:p>
        </w:tc>
        <w:tc>
          <w:tcPr>
            <w:tcW w:w="6706" w:type="dxa"/>
          </w:tcPr>
          <w:p w14:paraId="34B3DDFD"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60, Párrafo 2 y 3 de la LOPSRMEQROO</w:t>
            </w:r>
          </w:p>
          <w:p w14:paraId="7357F811"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137, 139 y 140 del RLOPSREMQROO.</w:t>
            </w:r>
          </w:p>
          <w:p w14:paraId="46B625F3" w14:textId="3CA81CC2" w:rsidR="00AF4E6D" w:rsidRPr="00272FAF" w:rsidRDefault="00AF4E6D" w:rsidP="0099399C">
            <w:pPr>
              <w:spacing w:line="276" w:lineRule="auto"/>
              <w:jc w:val="both"/>
              <w:rPr>
                <w:rFonts w:ascii="Arial" w:hAnsi="Arial" w:cs="Arial"/>
                <w:sz w:val="16"/>
                <w:szCs w:val="16"/>
              </w:rPr>
            </w:pPr>
            <w:r w:rsidRPr="00272FAF">
              <w:rPr>
                <w:rFonts w:ascii="Arial" w:eastAsia="Arial Narrow" w:hAnsi="Arial" w:cs="Arial"/>
                <w:sz w:val="16"/>
                <w:szCs w:val="16"/>
              </w:rPr>
              <w:t xml:space="preserve">En el expediente técnico se encuentra el acta de finiquito y terminación de contrato de fecha 07/01/20, en el número IV (relación de estimaciones pagadas) dice monto pagado a la fecha del finiquito y en el número VI (declaraciones), se manifiesta que no existen adeudos que reclamar, sin embargo, </w:t>
            </w:r>
            <w:r w:rsidRPr="00272FAF">
              <w:rPr>
                <w:rFonts w:ascii="Arial" w:hAnsi="Arial" w:cs="Arial"/>
                <w:sz w:val="16"/>
                <w:szCs w:val="16"/>
              </w:rPr>
              <w:t>la transferencia es del 17/02/20 y la fecha de la factura de la estimación única es del 27/12/19. Siendo incongruente lo ind</w:t>
            </w:r>
            <w:r w:rsidR="00BD4F7C" w:rsidRPr="00272FAF">
              <w:rPr>
                <w:rFonts w:ascii="Arial" w:hAnsi="Arial" w:cs="Arial"/>
                <w:sz w:val="16"/>
                <w:szCs w:val="16"/>
              </w:rPr>
              <w:t xml:space="preserve">icado en el acta de finiquito. </w:t>
            </w:r>
          </w:p>
        </w:tc>
      </w:tr>
      <w:tr w:rsidR="00AF4E6D" w:rsidRPr="00393C69" w14:paraId="111B34CE" w14:textId="77777777" w:rsidTr="006A70A6">
        <w:trPr>
          <w:jc w:val="center"/>
        </w:trPr>
        <w:tc>
          <w:tcPr>
            <w:tcW w:w="2972" w:type="dxa"/>
          </w:tcPr>
          <w:p w14:paraId="677C9962" w14:textId="0289878F" w:rsidR="00AF4E6D" w:rsidRPr="00272FAF" w:rsidRDefault="00AF4E6D" w:rsidP="0099399C">
            <w:pPr>
              <w:spacing w:line="276" w:lineRule="auto"/>
              <w:jc w:val="both"/>
              <w:rPr>
                <w:rFonts w:ascii="Arial" w:hAnsi="Arial" w:cs="Arial"/>
                <w:sz w:val="16"/>
                <w:szCs w:val="16"/>
              </w:rPr>
            </w:pPr>
            <w:r w:rsidRPr="00272FAF">
              <w:rPr>
                <w:rFonts w:ascii="Arial" w:hAnsi="Arial" w:cs="Arial"/>
                <w:sz w:val="16"/>
                <w:szCs w:val="16"/>
              </w:rPr>
              <w:lastRenderedPageBreak/>
              <w:t>Pólizas de Cheque o transferencia interbancaria</w:t>
            </w:r>
            <w:r w:rsidR="00BD4F7C" w:rsidRPr="00272FAF">
              <w:rPr>
                <w:rFonts w:ascii="Arial" w:hAnsi="Arial" w:cs="Arial"/>
                <w:sz w:val="16"/>
                <w:szCs w:val="16"/>
              </w:rPr>
              <w:t>.</w:t>
            </w:r>
          </w:p>
        </w:tc>
        <w:tc>
          <w:tcPr>
            <w:tcW w:w="6706" w:type="dxa"/>
          </w:tcPr>
          <w:p w14:paraId="321540FC" w14:textId="5CCAA72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Art. 50 párrafo 4 de la </w:t>
            </w:r>
            <w:r w:rsidR="00272FAF" w:rsidRPr="00272FAF">
              <w:rPr>
                <w:rFonts w:ascii="Arial" w:eastAsia="Arial Narrow" w:hAnsi="Arial" w:cs="Arial"/>
                <w:sz w:val="16"/>
                <w:szCs w:val="16"/>
              </w:rPr>
              <w:t>Ley de Obras Públicas y Servicios Relacionados con las Mismas del Estado de Quintana Roo</w:t>
            </w:r>
            <w:r w:rsidRPr="00272FAF">
              <w:rPr>
                <w:rFonts w:ascii="Arial" w:eastAsia="Arial Narrow" w:hAnsi="Arial" w:cs="Arial"/>
                <w:sz w:val="16"/>
                <w:szCs w:val="16"/>
              </w:rPr>
              <w:t>.</w:t>
            </w:r>
          </w:p>
          <w:p w14:paraId="746ACB1A" w14:textId="77777777"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Art. 67 de la Ley General de Contabilidad Gubernamental.</w:t>
            </w:r>
          </w:p>
          <w:p w14:paraId="23EE896F" w14:textId="6C188FEF" w:rsidR="00AF4E6D" w:rsidRPr="00272FAF" w:rsidRDefault="00AF4E6D" w:rsidP="0099399C">
            <w:pPr>
              <w:spacing w:line="276" w:lineRule="auto"/>
              <w:jc w:val="both"/>
              <w:rPr>
                <w:rFonts w:ascii="Arial" w:eastAsia="Arial Narrow" w:hAnsi="Arial" w:cs="Arial"/>
                <w:sz w:val="16"/>
                <w:szCs w:val="16"/>
              </w:rPr>
            </w:pPr>
            <w:r w:rsidRPr="00272FAF">
              <w:rPr>
                <w:rFonts w:ascii="Arial" w:eastAsia="Arial Narrow" w:hAnsi="Arial" w:cs="Arial"/>
                <w:sz w:val="16"/>
                <w:szCs w:val="16"/>
              </w:rPr>
              <w:t xml:space="preserve">De acuerdo al artículo 50 de la </w:t>
            </w:r>
            <w:r w:rsidR="00272FAF" w:rsidRPr="00272FAF">
              <w:rPr>
                <w:rFonts w:ascii="Arial" w:eastAsia="Arial Narrow" w:hAnsi="Arial" w:cs="Arial"/>
                <w:sz w:val="16"/>
                <w:szCs w:val="16"/>
              </w:rPr>
              <w:t>Ley de Obras Públicas y Servicios Relacionados con las Mismas del Estado de Quintana Roo</w:t>
            </w:r>
            <w:r w:rsidRPr="00272FAF">
              <w:rPr>
                <w:rFonts w:ascii="Arial" w:eastAsia="Arial Narrow" w:hAnsi="Arial" w:cs="Arial"/>
                <w:sz w:val="16"/>
                <w:szCs w:val="16"/>
              </w:rPr>
              <w:t>, al entregarse la estimación la dependencia tiene un plazo no mayor a 15 días naturales para su revisión y autorización, los pagos deben de ser realizados en los próximos 20 días después de haber sido autorizadas. La fecha de la</w:t>
            </w:r>
            <w:r w:rsidR="00BD4F7C" w:rsidRPr="00272FAF">
              <w:rPr>
                <w:rFonts w:ascii="Arial" w:eastAsia="Arial Narrow" w:hAnsi="Arial" w:cs="Arial"/>
                <w:sz w:val="16"/>
                <w:szCs w:val="16"/>
              </w:rPr>
              <w:t xml:space="preserve"> transferencia es del 17/02/20.</w:t>
            </w:r>
          </w:p>
        </w:tc>
      </w:tr>
    </w:tbl>
    <w:p w14:paraId="537C91F4" w14:textId="6A171A5E" w:rsidR="00BD4F7C" w:rsidRPr="00BD4F7C" w:rsidRDefault="00BD4F7C" w:rsidP="002311E5">
      <w:pPr>
        <w:spacing w:after="240" w:line="360" w:lineRule="auto"/>
        <w:jc w:val="both"/>
        <w:rPr>
          <w:rFonts w:ascii="Arial" w:hAnsi="Arial" w:cs="Arial"/>
          <w:bCs/>
          <w:sz w:val="18"/>
          <w:szCs w:val="18"/>
        </w:rPr>
      </w:pPr>
      <w:r w:rsidRPr="00BD4F7C">
        <w:rPr>
          <w:rFonts w:ascii="Arial" w:hAnsi="Arial" w:cs="Arial"/>
          <w:bCs/>
          <w:sz w:val="18"/>
          <w:szCs w:val="18"/>
        </w:rPr>
        <w:t>Fuente: Elaboración propia.</w:t>
      </w:r>
    </w:p>
    <w:p w14:paraId="6A60349F" w14:textId="7D878815" w:rsidR="00551315" w:rsidRDefault="00551315"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1</w:t>
      </w:r>
    </w:p>
    <w:p w14:paraId="07CFB053" w14:textId="53244968" w:rsidR="00551315" w:rsidRPr="00D360C1" w:rsidRDefault="00551315" w:rsidP="002311E5">
      <w:pPr>
        <w:spacing w:after="240" w:line="360" w:lineRule="auto"/>
        <w:jc w:val="both"/>
        <w:rPr>
          <w:rFonts w:ascii="Arial" w:hAnsi="Arial" w:cs="Arial"/>
        </w:rPr>
      </w:pPr>
      <w:r>
        <w:rPr>
          <w:rFonts w:ascii="Arial" w:hAnsi="Arial" w:cs="Arial"/>
        </w:rPr>
        <w:t>El día miércoles 30</w:t>
      </w:r>
      <w:r w:rsidRPr="002D13AF">
        <w:rPr>
          <w:rFonts w:ascii="Arial" w:hAnsi="Arial" w:cs="Arial"/>
        </w:rPr>
        <w:t xml:space="preserve"> de septiembre de 2020, se llevó a cabo la reunión de trabajo N</w:t>
      </w:r>
      <w:r w:rsidR="00EF0455">
        <w:rPr>
          <w:rFonts w:ascii="Arial" w:hAnsi="Arial" w:cs="Arial"/>
        </w:rPr>
        <w:t>o.</w:t>
      </w:r>
      <w:r w:rsidRPr="002D13AF">
        <w:rPr>
          <w:rFonts w:ascii="Arial" w:hAnsi="Arial" w:cs="Arial"/>
        </w:rPr>
        <w:t xml:space="preserve"> 1,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D4F7C">
        <w:rPr>
          <w:rFonts w:ascii="Arial" w:hAnsi="Arial" w:cs="Arial"/>
          <w:b/>
        </w:rPr>
        <w:t xml:space="preserve">Administración Portuaria Integral de Quintana Roo, S.A. de C.V. </w:t>
      </w:r>
      <w:r w:rsidRPr="002D13AF">
        <w:rPr>
          <w:rFonts w:ascii="Arial" w:hAnsi="Arial" w:cs="Arial"/>
        </w:rPr>
        <w:t xml:space="preserve">y el equipo auditor, con la finalidad de dar a conocer a la entidad fiscalizada la parte </w:t>
      </w:r>
      <w:r w:rsidR="00142728">
        <w:rPr>
          <w:rFonts w:ascii="Arial" w:hAnsi="Arial" w:cs="Arial"/>
        </w:rPr>
        <w:t>que le corresponde</w:t>
      </w:r>
      <w:r w:rsidRPr="002D13AF">
        <w:rPr>
          <w:rFonts w:ascii="Arial" w:hAnsi="Arial" w:cs="Arial"/>
        </w:rPr>
        <w:t xml:space="preserve"> de los resultados y observaciones preliminares que se </w:t>
      </w:r>
      <w:r>
        <w:rPr>
          <w:rFonts w:ascii="Arial" w:hAnsi="Arial" w:cs="Arial"/>
        </w:rPr>
        <w:t>derivaron de la revisión de la Cuenta P</w:t>
      </w:r>
      <w:r w:rsidRPr="002D13AF">
        <w:rPr>
          <w:rFonts w:ascii="Arial" w:hAnsi="Arial" w:cs="Arial"/>
        </w:rPr>
        <w:t>ública del ejercicio fiscal 2019, mismos que fueron plasmados en el Reporte de Resultados Finales de Auditoría y Observaciones Preliminares, que le fue entregado a</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BD4F7C">
        <w:rPr>
          <w:rFonts w:ascii="Arial" w:hAnsi="Arial" w:cs="Arial"/>
          <w:b/>
        </w:rPr>
        <w:t>Administración Portuaria Integral de Quintana Roo, S.A. de C.V.</w:t>
      </w:r>
      <w:r>
        <w:rPr>
          <w:rFonts w:ascii="Arial" w:hAnsi="Arial" w:cs="Arial"/>
        </w:rPr>
        <w:t>, el 15</w:t>
      </w:r>
      <w:r w:rsidRPr="002D13AF">
        <w:rPr>
          <w:rFonts w:ascii="Arial" w:hAnsi="Arial" w:cs="Arial"/>
        </w:rPr>
        <w:t xml:space="preserve"> de septiembre de 2020 mediante oficio ASEQROO/ASE/AEMOP/073</w:t>
      </w:r>
      <w:r>
        <w:rPr>
          <w:rFonts w:ascii="Arial" w:hAnsi="Arial" w:cs="Arial"/>
        </w:rPr>
        <w:t>4</w:t>
      </w:r>
      <w:r w:rsidRPr="002D13AF">
        <w:rPr>
          <w:rFonts w:ascii="Arial" w:hAnsi="Arial" w:cs="Arial"/>
        </w:rPr>
        <w:t xml:space="preserve">/09/2020. Durante esta reunión se le concedió el uso de la voz al </w:t>
      </w:r>
      <w:r>
        <w:rPr>
          <w:rFonts w:ascii="Arial" w:hAnsi="Arial" w:cs="Arial"/>
        </w:rPr>
        <w:t xml:space="preserve">Gerente de Ingeniería </w:t>
      </w:r>
      <w:r w:rsidR="00973AAF">
        <w:rPr>
          <w:rFonts w:ascii="Arial" w:hAnsi="Arial" w:cs="Arial"/>
        </w:rPr>
        <w:t>y al Subgerente</w:t>
      </w:r>
      <w:r>
        <w:rPr>
          <w:rFonts w:ascii="Arial" w:hAnsi="Arial" w:cs="Arial"/>
        </w:rPr>
        <w:t xml:space="preserve"> de </w:t>
      </w:r>
      <w:r w:rsidR="00973AAF">
        <w:rPr>
          <w:rFonts w:ascii="Arial" w:hAnsi="Arial" w:cs="Arial"/>
        </w:rPr>
        <w:t>Supervisor de Obras</w:t>
      </w:r>
      <w:r w:rsidRPr="002D13AF">
        <w:rPr>
          <w:rFonts w:ascii="Arial" w:hAnsi="Arial" w:cs="Arial"/>
        </w:rPr>
        <w:t xml:space="preserv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52633B">
        <w:rPr>
          <w:rFonts w:ascii="Arial" w:hAnsi="Arial" w:cs="Arial"/>
        </w:rPr>
        <w:t>Administración Portuaria Integral de Quintana Roo, S.A. de C.V.</w:t>
      </w:r>
      <w:r>
        <w:rPr>
          <w:rFonts w:ascii="Arial" w:hAnsi="Arial" w:cs="Arial"/>
        </w:rPr>
        <w:t xml:space="preserve">, </w:t>
      </w:r>
      <w:r w:rsidRPr="002D13AF">
        <w:rPr>
          <w:rFonts w:ascii="Arial" w:hAnsi="Arial" w:cs="Arial"/>
        </w:rPr>
        <w:t>para manifestar lo que a su derecho convenga y presente</w:t>
      </w:r>
      <w:r>
        <w:rPr>
          <w:rFonts w:ascii="Arial" w:hAnsi="Arial" w:cs="Arial"/>
        </w:rPr>
        <w:t>n</w:t>
      </w:r>
      <w:r w:rsidRPr="002D13AF">
        <w:rPr>
          <w:rFonts w:ascii="Arial" w:hAnsi="Arial" w:cs="Arial"/>
        </w:rPr>
        <w:t xml:space="preserve"> las justificaciones y aclaraciones de la observación.</w:t>
      </w:r>
    </w:p>
    <w:p w14:paraId="45AC1D98" w14:textId="77777777" w:rsidR="00551315" w:rsidRDefault="00551315"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6F827F5" w14:textId="6BF8B29E" w:rsidR="00551315" w:rsidRPr="00835D5A" w:rsidRDefault="00551315"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exhibió </w:t>
      </w:r>
      <w:r w:rsidRPr="00835D5A">
        <w:rPr>
          <w:rFonts w:ascii="Arial" w:hAnsi="Arial" w:cs="Arial"/>
          <w:bCs/>
        </w:rPr>
        <w:t xml:space="preserve">documentación con los requerimientos de atención para </w:t>
      </w:r>
      <w:r>
        <w:rPr>
          <w:rFonts w:ascii="Arial" w:hAnsi="Arial" w:cs="Arial"/>
          <w:bCs/>
        </w:rPr>
        <w:t xml:space="preserve">cada resultado, asimismo, los representantes de la Administración Portuaria Integral de Quintana Roo, S.A. de C.V., </w:t>
      </w:r>
      <w:r>
        <w:rPr>
          <w:rFonts w:ascii="Arial" w:hAnsi="Arial" w:cs="Arial"/>
          <w:bCs/>
        </w:rPr>
        <w:lastRenderedPageBreak/>
        <w:t>solicitaron prórroga para presentar los documentos y, por otra parte, manifestaron</w:t>
      </w:r>
      <w:r w:rsidRPr="007D4995">
        <w:rPr>
          <w:rFonts w:ascii="Arial" w:hAnsi="Arial" w:cs="Arial"/>
          <w:bCs/>
        </w:rPr>
        <w:t xml:space="preserve"> que están en la mejor disposición de aplicar e implementar mejores controles en la elaboración de los documentos que forman parte del expediente de obra.</w:t>
      </w:r>
    </w:p>
    <w:p w14:paraId="48E02A77" w14:textId="5FADB802" w:rsidR="00551315" w:rsidRDefault="00551315" w:rsidP="002311E5">
      <w:pPr>
        <w:spacing w:after="240" w:line="360" w:lineRule="auto"/>
        <w:jc w:val="both"/>
        <w:rPr>
          <w:rFonts w:ascii="Arial" w:hAnsi="Arial" w:cs="Arial"/>
          <w:b/>
          <w:bCs/>
        </w:rPr>
      </w:pPr>
      <w:r>
        <w:rPr>
          <w:rFonts w:ascii="Arial" w:hAnsi="Arial" w:cs="Arial"/>
          <w:b/>
          <w:bCs/>
        </w:rPr>
        <w:t>Reunión de Trabajo N</w:t>
      </w:r>
      <w:r w:rsidR="00EF0455">
        <w:rPr>
          <w:rFonts w:ascii="Arial" w:hAnsi="Arial" w:cs="Arial"/>
          <w:b/>
          <w:bCs/>
        </w:rPr>
        <w:t>o.</w:t>
      </w:r>
      <w:r>
        <w:rPr>
          <w:rFonts w:ascii="Arial" w:hAnsi="Arial" w:cs="Arial"/>
          <w:b/>
          <w:bCs/>
        </w:rPr>
        <w:t xml:space="preserve"> 2</w:t>
      </w:r>
    </w:p>
    <w:p w14:paraId="5AC9EB13" w14:textId="0511BAB0" w:rsidR="00551315" w:rsidRDefault="00551315" w:rsidP="002311E5">
      <w:pPr>
        <w:spacing w:after="240" w:line="360" w:lineRule="auto"/>
        <w:jc w:val="both"/>
        <w:rPr>
          <w:rFonts w:ascii="Arial" w:hAnsi="Arial" w:cs="Arial"/>
        </w:rPr>
      </w:pPr>
      <w:r>
        <w:rPr>
          <w:rFonts w:ascii="Arial" w:hAnsi="Arial" w:cs="Arial"/>
        </w:rPr>
        <w:t>El día viernes 09</w:t>
      </w:r>
      <w:r w:rsidRPr="002D13AF">
        <w:rPr>
          <w:rFonts w:ascii="Arial" w:hAnsi="Arial" w:cs="Arial"/>
        </w:rPr>
        <w:t xml:space="preserve"> de </w:t>
      </w:r>
      <w:r>
        <w:rPr>
          <w:rFonts w:ascii="Arial" w:hAnsi="Arial" w:cs="Arial"/>
        </w:rPr>
        <w:t>octub</w:t>
      </w:r>
      <w:r w:rsidRPr="002D13AF">
        <w:rPr>
          <w:rFonts w:ascii="Arial" w:hAnsi="Arial" w:cs="Arial"/>
        </w:rPr>
        <w:t>re de 2020, se llevó a</w:t>
      </w:r>
      <w:r>
        <w:rPr>
          <w:rFonts w:ascii="Arial" w:hAnsi="Arial" w:cs="Arial"/>
        </w:rPr>
        <w:t xml:space="preserve"> cabo la reunión de trabajo N</w:t>
      </w:r>
      <w:r w:rsidR="00EF0455">
        <w:rPr>
          <w:rFonts w:ascii="Arial" w:hAnsi="Arial" w:cs="Arial"/>
        </w:rPr>
        <w:t>o.</w:t>
      </w:r>
      <w:r>
        <w:rPr>
          <w:rFonts w:ascii="Arial" w:hAnsi="Arial" w:cs="Arial"/>
        </w:rPr>
        <w:t xml:space="preserve"> 2</w:t>
      </w:r>
      <w:r w:rsidRPr="002D13AF">
        <w:rPr>
          <w:rFonts w:ascii="Arial" w:hAnsi="Arial" w:cs="Arial"/>
        </w:rPr>
        <w:t>, con personal designado por parte de</w:t>
      </w:r>
      <w:r>
        <w:rPr>
          <w:rFonts w:ascii="Arial" w:hAnsi="Arial" w:cs="Arial"/>
        </w:rPr>
        <w:t xml:space="preserve"> </w:t>
      </w:r>
      <w:r w:rsidRPr="002D13AF">
        <w:rPr>
          <w:rFonts w:ascii="Arial" w:hAnsi="Arial" w:cs="Arial"/>
        </w:rPr>
        <w:t>l</w:t>
      </w:r>
      <w:r>
        <w:rPr>
          <w:rFonts w:ascii="Arial" w:hAnsi="Arial" w:cs="Arial"/>
        </w:rPr>
        <w:t>a</w:t>
      </w:r>
      <w:r w:rsidRPr="002D13AF">
        <w:rPr>
          <w:rFonts w:ascii="Arial" w:hAnsi="Arial" w:cs="Arial"/>
        </w:rPr>
        <w:t xml:space="preserve"> </w:t>
      </w:r>
      <w:r w:rsidRPr="0099399C">
        <w:rPr>
          <w:rFonts w:ascii="Arial" w:hAnsi="Arial" w:cs="Arial"/>
          <w:b/>
          <w:bCs/>
        </w:rPr>
        <w:t>Administración Portuaria Integral de Quintana Roo, S.A. de C.V.</w:t>
      </w:r>
      <w:r w:rsidRPr="002D13AF">
        <w:rPr>
          <w:rFonts w:ascii="Arial" w:hAnsi="Arial" w:cs="Arial"/>
        </w:rPr>
        <w:t xml:space="preserve"> y el equipo auditor, con la finalidad de </w:t>
      </w:r>
      <w:r>
        <w:rPr>
          <w:rFonts w:ascii="Arial" w:hAnsi="Arial" w:cs="Arial"/>
        </w:rPr>
        <w:t xml:space="preserve">desahogar las observaciones pendientes en la reunión de trabajo </w:t>
      </w:r>
      <w:r w:rsidR="00EF0455">
        <w:rPr>
          <w:rFonts w:ascii="Arial" w:hAnsi="Arial" w:cs="Arial"/>
        </w:rPr>
        <w:t>No.</w:t>
      </w:r>
      <w:r>
        <w:rPr>
          <w:rFonts w:ascii="Arial" w:hAnsi="Arial" w:cs="Arial"/>
        </w:rPr>
        <w:t xml:space="preserve"> 1 llevada a cabo el 30 de septiembre de 2020.</w:t>
      </w:r>
    </w:p>
    <w:p w14:paraId="0F4C29F2" w14:textId="77777777" w:rsidR="00551315" w:rsidRDefault="00551315" w:rsidP="002311E5">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7F1EDEC" w14:textId="77777777" w:rsidR="00551315" w:rsidRDefault="00551315"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se presentó oficio</w:t>
      </w:r>
      <w:r w:rsidRPr="00386F0F">
        <w:rPr>
          <w:rFonts w:ascii="Arial" w:hAnsi="Arial" w:cs="Arial"/>
          <w:bCs/>
        </w:rPr>
        <w:t xml:space="preserve"> API-DG.GI-396-20 de fecha 07 de octubre de 2020 con los re</w:t>
      </w:r>
      <w:r>
        <w:rPr>
          <w:rFonts w:ascii="Arial" w:hAnsi="Arial" w:cs="Arial"/>
          <w:bCs/>
        </w:rPr>
        <w:t>querimientos de atención para cada resultado.</w:t>
      </w:r>
    </w:p>
    <w:p w14:paraId="17415BBE" w14:textId="77777777" w:rsidR="00551315" w:rsidRDefault="00551315" w:rsidP="002311E5">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131CFD2" w14:textId="77777777" w:rsidR="00551315" w:rsidRPr="00D97417" w:rsidRDefault="00551315" w:rsidP="002311E5">
      <w:pPr>
        <w:spacing w:after="240" w:line="360" w:lineRule="auto"/>
        <w:jc w:val="both"/>
        <w:rPr>
          <w:rFonts w:ascii="Arial" w:hAnsi="Arial" w:cs="Arial"/>
          <w:bCs/>
        </w:rPr>
      </w:pPr>
      <w:r w:rsidRPr="008B22E3">
        <w:rPr>
          <w:rFonts w:ascii="Arial" w:hAnsi="Arial" w:cs="Arial"/>
          <w:bCs/>
        </w:rPr>
        <w:t xml:space="preserve">En la disposición de proporcionar en el acto las justificaciones y aclaraciones, </w:t>
      </w:r>
      <w:r>
        <w:rPr>
          <w:rFonts w:ascii="Arial" w:hAnsi="Arial" w:cs="Arial"/>
          <w:bCs/>
        </w:rPr>
        <w:t xml:space="preserve">se presentó </w:t>
      </w:r>
      <w:r w:rsidRPr="00835D5A">
        <w:rPr>
          <w:rFonts w:ascii="Arial" w:hAnsi="Arial" w:cs="Arial"/>
          <w:bCs/>
        </w:rPr>
        <w:t xml:space="preserve">documentación </w:t>
      </w:r>
      <w:r>
        <w:rPr>
          <w:rFonts w:ascii="Arial" w:hAnsi="Arial" w:cs="Arial"/>
          <w:bCs/>
        </w:rPr>
        <w:t>respecto al punto: p</w:t>
      </w:r>
      <w:r w:rsidRPr="001D1CD0">
        <w:rPr>
          <w:rFonts w:ascii="Arial" w:hAnsi="Arial" w:cs="Arial"/>
          <w:bCs/>
        </w:rPr>
        <w:t>rograma anual de obras y servicios relacionados con las mismas (POAS) y presupuesto autorizado</w:t>
      </w:r>
      <w:r>
        <w:rPr>
          <w:rFonts w:ascii="Arial" w:hAnsi="Arial" w:cs="Arial"/>
          <w:bCs/>
        </w:rPr>
        <w:t>, asimismo, los representantes de la Administración Portuaria Integral de Quintana Roo, S.A. de C.V., manifestaron</w:t>
      </w:r>
      <w:r w:rsidRPr="007D4995">
        <w:rPr>
          <w:rFonts w:ascii="Arial" w:hAnsi="Arial" w:cs="Arial"/>
          <w:bCs/>
        </w:rPr>
        <w:t xml:space="preserve"> que están en la mejor disposición de aplicar e implementar mejores controles en la elaboración de los documentos </w:t>
      </w:r>
      <w:r w:rsidRPr="00D97417">
        <w:rPr>
          <w:rFonts w:ascii="Arial" w:hAnsi="Arial" w:cs="Arial"/>
          <w:bCs/>
        </w:rPr>
        <w:t>que forman parte del expediente de obra.</w:t>
      </w:r>
    </w:p>
    <w:p w14:paraId="5EFE728B" w14:textId="58B284E3" w:rsidR="00551315" w:rsidRDefault="00551315" w:rsidP="002311E5">
      <w:pPr>
        <w:spacing w:after="240" w:line="360" w:lineRule="auto"/>
        <w:jc w:val="both"/>
        <w:rPr>
          <w:rFonts w:ascii="Arial" w:hAnsi="Arial" w:cs="Arial"/>
        </w:rPr>
      </w:pPr>
      <w:r w:rsidRPr="00D97417">
        <w:rPr>
          <w:rFonts w:ascii="Arial" w:hAnsi="Arial" w:cs="Arial"/>
          <w:b/>
        </w:rPr>
        <w:t xml:space="preserve">Estatus actual: </w:t>
      </w:r>
      <w:r w:rsidR="00AB2932">
        <w:rPr>
          <w:rFonts w:ascii="Arial" w:hAnsi="Arial" w:cs="Arial"/>
        </w:rPr>
        <w:t xml:space="preserve"> Atendido. </w:t>
      </w:r>
      <w:r w:rsidRPr="00D97417">
        <w:rPr>
          <w:rFonts w:ascii="Arial" w:hAnsi="Arial" w:cs="Arial"/>
        </w:rPr>
        <w:t>No solventado.</w:t>
      </w:r>
    </w:p>
    <w:p w14:paraId="785CDBE5" w14:textId="77777777" w:rsidR="00551315" w:rsidRDefault="00551315" w:rsidP="002311E5">
      <w:pPr>
        <w:spacing w:after="240" w:line="360" w:lineRule="auto"/>
        <w:jc w:val="both"/>
        <w:rPr>
          <w:rFonts w:ascii="Arial" w:hAnsi="Arial" w:cs="Arial"/>
        </w:rPr>
      </w:pPr>
      <w:r>
        <w:rPr>
          <w:rFonts w:ascii="Arial" w:hAnsi="Arial" w:cs="Arial"/>
          <w:b/>
        </w:rPr>
        <w:lastRenderedPageBreak/>
        <w:t xml:space="preserve">Acción Promovida: </w:t>
      </w:r>
      <w:r>
        <w:rPr>
          <w:rFonts w:ascii="Arial" w:hAnsi="Arial" w:cs="Arial"/>
        </w:rPr>
        <w:t>Promoción de Responsabilidad Administrativa Sancionatoria.</w:t>
      </w:r>
    </w:p>
    <w:p w14:paraId="1D6CEAF6" w14:textId="4E146B00" w:rsidR="00551315" w:rsidRDefault="00551315" w:rsidP="002311E5">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D97417">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059AC8E" w14:textId="77777777" w:rsidR="0099399C" w:rsidRDefault="0099399C" w:rsidP="002311E5">
      <w:pPr>
        <w:spacing w:after="240" w:line="360" w:lineRule="auto"/>
        <w:jc w:val="both"/>
        <w:rPr>
          <w:rFonts w:ascii="Arial" w:hAnsi="Arial" w:cs="Arial"/>
        </w:rPr>
      </w:pPr>
    </w:p>
    <w:p w14:paraId="1DAF3054" w14:textId="77777777" w:rsidR="00817A38" w:rsidRPr="001C156F" w:rsidRDefault="00817A38" w:rsidP="002311E5">
      <w:pPr>
        <w:pStyle w:val="Ttulo2"/>
        <w:numPr>
          <w:ilvl w:val="0"/>
          <w:numId w:val="7"/>
        </w:numPr>
        <w:spacing w:before="0" w:after="240" w:line="360" w:lineRule="auto"/>
        <w:jc w:val="both"/>
        <w:rPr>
          <w:rFonts w:ascii="Arial" w:hAnsi="Arial" w:cs="Arial"/>
          <w:b/>
          <w:color w:val="auto"/>
          <w:sz w:val="24"/>
          <w:szCs w:val="24"/>
        </w:rPr>
      </w:pPr>
      <w:bookmarkStart w:id="85" w:name="_Toc54624396"/>
      <w:r w:rsidRPr="001C156F">
        <w:rPr>
          <w:rFonts w:ascii="Arial" w:hAnsi="Arial" w:cs="Arial"/>
          <w:b/>
          <w:color w:val="auto"/>
          <w:sz w:val="24"/>
          <w:szCs w:val="24"/>
        </w:rPr>
        <w:t>Recomendaciones.</w:t>
      </w:r>
      <w:bookmarkEnd w:id="85"/>
    </w:p>
    <w:p w14:paraId="5B8E27CB" w14:textId="071035EF" w:rsidR="00E442F1" w:rsidRDefault="00E442F1" w:rsidP="002311E5">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E417BC">
        <w:rPr>
          <w:rFonts w:ascii="Arial" w:hAnsi="Arial" w:cs="Arial"/>
        </w:rPr>
        <w:t xml:space="preserve"> </w:t>
      </w:r>
      <w:r>
        <w:rPr>
          <w:rFonts w:ascii="Arial" w:hAnsi="Arial" w:cs="Arial"/>
        </w:rPr>
        <w:t>l</w:t>
      </w:r>
      <w:r w:rsidR="00E417BC">
        <w:rPr>
          <w:rFonts w:ascii="Arial" w:hAnsi="Arial" w:cs="Arial"/>
        </w:rPr>
        <w:t>a</w:t>
      </w:r>
      <w:r>
        <w:rPr>
          <w:rFonts w:ascii="Arial" w:hAnsi="Arial" w:cs="Arial"/>
        </w:rPr>
        <w:t xml:space="preserve"> </w:t>
      </w:r>
      <w:r w:rsidR="00E417BC" w:rsidRPr="00E417BC">
        <w:rPr>
          <w:rFonts w:ascii="Arial" w:hAnsi="Arial" w:cs="Arial"/>
          <w:b/>
        </w:rPr>
        <w:t>Administración Portuaria Integral de Quintana Roo, S.A. de C.V.</w:t>
      </w:r>
      <w:r w:rsidR="00E417BC">
        <w:rPr>
          <w:rFonts w:ascii="Arial" w:hAnsi="Arial" w:cs="Arial"/>
          <w:b/>
        </w:rPr>
        <w:t>,</w:t>
      </w:r>
      <w:r>
        <w:rPr>
          <w:rFonts w:ascii="Arial" w:hAnsi="Arial" w:cs="Arial"/>
        </w:rPr>
        <w:t xml:space="preserve"> en el ámbito de su competencia, lo siguiente:</w:t>
      </w:r>
    </w:p>
    <w:p w14:paraId="6AFE503E" w14:textId="0B040360" w:rsidR="008C74D0" w:rsidRDefault="008C74D0" w:rsidP="00B11648">
      <w:pPr>
        <w:pStyle w:val="Prrafodelista"/>
        <w:numPr>
          <w:ilvl w:val="0"/>
          <w:numId w:val="12"/>
        </w:numPr>
        <w:spacing w:after="240" w:line="360" w:lineRule="auto"/>
        <w:jc w:val="both"/>
        <w:rPr>
          <w:rFonts w:ascii="Arial" w:hAnsi="Arial" w:cs="Arial"/>
        </w:rPr>
      </w:pPr>
      <w:r w:rsidRPr="008C74D0">
        <w:rPr>
          <w:rFonts w:ascii="Arial" w:hAnsi="Arial" w:cs="Arial"/>
        </w:rPr>
        <w:t>Instruir a quien corresponda a fin de que se implementen las actividades de control necesarias para que, en ejercicios posteriores en lo referente al cumplimiento con lo dispuesto en las diversas leyes, decretos reglamentos y demás disposiciones aplicables en materia de contratación obra pública y servicios relacionados con las mismas, atendiendo en particular los siguientes aspectos:</w:t>
      </w:r>
    </w:p>
    <w:p w14:paraId="7615CF0A" w14:textId="7039ED65" w:rsidR="008C74D0" w:rsidRPr="008C74D0" w:rsidRDefault="008C74D0" w:rsidP="00B11648">
      <w:pPr>
        <w:pStyle w:val="Prrafodelista"/>
        <w:numPr>
          <w:ilvl w:val="0"/>
          <w:numId w:val="12"/>
        </w:numPr>
        <w:spacing w:after="240" w:line="360" w:lineRule="auto"/>
        <w:jc w:val="both"/>
        <w:rPr>
          <w:rFonts w:ascii="Arial" w:hAnsi="Arial" w:cs="Arial"/>
        </w:rPr>
      </w:pPr>
      <w:r w:rsidRPr="008C74D0">
        <w:rPr>
          <w:rFonts w:ascii="Arial" w:hAnsi="Arial" w:cs="Arial"/>
        </w:rPr>
        <w:t>Verificar y revisar 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36831DE2" w14:textId="629FF368" w:rsidR="008C74D0" w:rsidRPr="008C74D0" w:rsidRDefault="008C74D0" w:rsidP="007B3E1A">
      <w:pPr>
        <w:pStyle w:val="Prrafodelista"/>
        <w:numPr>
          <w:ilvl w:val="0"/>
          <w:numId w:val="12"/>
        </w:numPr>
        <w:spacing w:after="240" w:line="360" w:lineRule="auto"/>
        <w:rPr>
          <w:rFonts w:ascii="Arial" w:hAnsi="Arial" w:cs="Arial"/>
        </w:rPr>
      </w:pPr>
      <w:r w:rsidRPr="008C74D0">
        <w:rPr>
          <w:rFonts w:ascii="Arial" w:hAnsi="Arial" w:cs="Arial"/>
        </w:rPr>
        <w:lastRenderedPageBreak/>
        <w:t>Elaboren e incluyan toda la información en el expediente de obra pública que cumplan con lo dispuesto en las diversas leyes, decretos reglamentos y demás disposiciones aplicables en materia de contratación obra pública y servicios relacionados con las mismas.</w:t>
      </w:r>
    </w:p>
    <w:p w14:paraId="5ED64F0E" w14:textId="77386193" w:rsidR="00213ECB" w:rsidRDefault="00B337AF" w:rsidP="002311E5">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19629E4B" w14:textId="2CBB6908" w:rsidR="007B3E1A" w:rsidRDefault="007B3E1A">
      <w:pPr>
        <w:spacing w:after="160" w:line="259" w:lineRule="auto"/>
        <w:rPr>
          <w:rFonts w:ascii="Arial" w:hAnsi="Arial" w:cs="Arial"/>
        </w:rPr>
      </w:pPr>
      <w:r>
        <w:rPr>
          <w:rFonts w:ascii="Arial" w:hAnsi="Arial" w:cs="Arial"/>
        </w:rPr>
        <w:br w:type="page"/>
      </w:r>
    </w:p>
    <w:p w14:paraId="48C7D3C2" w14:textId="24FDE5D3" w:rsidR="009D09F1" w:rsidRPr="00274083" w:rsidRDefault="009D09F1" w:rsidP="002311E5">
      <w:pPr>
        <w:pStyle w:val="Ttulo1"/>
        <w:numPr>
          <w:ilvl w:val="0"/>
          <w:numId w:val="8"/>
        </w:numPr>
        <w:spacing w:after="240" w:line="360" w:lineRule="auto"/>
        <w:rPr>
          <w:rFonts w:ascii="Arial" w:hAnsi="Arial" w:cs="Arial"/>
        </w:rPr>
      </w:pPr>
      <w:bookmarkStart w:id="86" w:name="_Toc54624397"/>
      <w:r w:rsidRPr="00274083">
        <w:rPr>
          <w:rFonts w:ascii="Arial" w:hAnsi="Arial" w:cs="Arial"/>
        </w:rPr>
        <w:lastRenderedPageBreak/>
        <w:t>DICTAMEN</w:t>
      </w:r>
      <w:bookmarkEnd w:id="86"/>
    </w:p>
    <w:p w14:paraId="2DD46532" w14:textId="7AE7ACE3" w:rsidR="00BE1DC5" w:rsidRDefault="00BE1DC5" w:rsidP="002311E5">
      <w:pPr>
        <w:spacing w:after="240" w:line="360" w:lineRule="auto"/>
        <w:jc w:val="both"/>
        <w:rPr>
          <w:rFonts w:ascii="Arial" w:hAnsi="Arial" w:cs="Arial"/>
          <w:b/>
          <w:bCs/>
        </w:rPr>
      </w:pPr>
      <w:r w:rsidRPr="00294738">
        <w:rPr>
          <w:rFonts w:ascii="Arial" w:hAnsi="Arial" w:cs="Arial"/>
        </w:rPr>
        <w:t>El presente</w:t>
      </w:r>
      <w:r w:rsidR="003C30E6">
        <w:rPr>
          <w:rFonts w:ascii="Arial" w:hAnsi="Arial" w:cs="Arial"/>
        </w:rPr>
        <w:t xml:space="preserve"> </w:t>
      </w:r>
      <w:r w:rsidR="003C30E6" w:rsidRPr="00BD4F7C">
        <w:rPr>
          <w:rFonts w:ascii="Arial" w:hAnsi="Arial" w:cs="Arial"/>
        </w:rPr>
        <w:t>dictamen</w:t>
      </w:r>
      <w:r w:rsidRPr="00294738">
        <w:rPr>
          <w:rFonts w:ascii="Arial" w:hAnsi="Arial" w:cs="Arial"/>
        </w:rPr>
        <w:t xml:space="preserve"> se emite el </w:t>
      </w:r>
      <w:r w:rsidR="00BD4F7C">
        <w:rPr>
          <w:rFonts w:ascii="Arial" w:hAnsi="Arial" w:cs="Arial"/>
        </w:rPr>
        <w:t>26</w:t>
      </w:r>
      <w:r w:rsidRPr="00294738">
        <w:rPr>
          <w:rFonts w:ascii="Arial" w:hAnsi="Arial" w:cs="Arial"/>
        </w:rPr>
        <w:t xml:space="preserve"> de octubre de 20</w:t>
      </w:r>
      <w:r>
        <w:rPr>
          <w:rFonts w:ascii="Arial" w:hAnsi="Arial" w:cs="Arial"/>
        </w:rPr>
        <w:t>20</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D57110">
        <w:rPr>
          <w:rFonts w:ascii="Arial" w:hAnsi="Arial" w:cs="Arial"/>
        </w:rPr>
        <w:t>2019</w:t>
      </w:r>
      <w:r w:rsidRPr="00B6388A">
        <w:rPr>
          <w:rFonts w:ascii="Arial" w:hAnsi="Arial" w:cs="Arial"/>
        </w:rPr>
        <w:t>, formulados, integrados y pr</w:t>
      </w:r>
      <w:r w:rsidR="00B47458">
        <w:rPr>
          <w:rFonts w:ascii="Arial" w:hAnsi="Arial" w:cs="Arial"/>
        </w:rPr>
        <w:t>esentados por la</w:t>
      </w:r>
      <w:r w:rsidRPr="00B6388A">
        <w:rPr>
          <w:rFonts w:ascii="Arial" w:hAnsi="Arial" w:cs="Arial"/>
        </w:rPr>
        <w:t xml:space="preserve"> </w:t>
      </w:r>
      <w:r w:rsidR="00B47458" w:rsidRPr="00B47458">
        <w:rPr>
          <w:rFonts w:ascii="Arial" w:hAnsi="Arial" w:cs="Arial"/>
          <w:b/>
        </w:rPr>
        <w:t>Administración Portuaria Integral de Quintana Roo, S.A. de C.V</w:t>
      </w:r>
      <w:r w:rsidR="00B47458">
        <w:rPr>
          <w:rFonts w:ascii="Arial" w:hAnsi="Arial" w:cs="Arial"/>
          <w:b/>
        </w:rPr>
        <w:t>.</w:t>
      </w:r>
    </w:p>
    <w:p w14:paraId="7E8F227E" w14:textId="77777777" w:rsidR="00BD4F7C" w:rsidRDefault="00BE1DC5" w:rsidP="002311E5">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18A0CFCC" w:rsidR="00BE1DC5" w:rsidRDefault="00BE1DC5" w:rsidP="002311E5">
      <w:pPr>
        <w:spacing w:after="240" w:line="360" w:lineRule="auto"/>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w:t>
      </w:r>
      <w:r w:rsidRPr="00EB13B3">
        <w:rPr>
          <w:rFonts w:ascii="Arial" w:hAnsi="Arial" w:cs="Arial"/>
        </w:rPr>
        <w:t xml:space="preserve">materia de obra pública y los Postulados Básicos de Contabilidad Gubernamental. </w:t>
      </w:r>
      <w:r w:rsidR="001A0F1A">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A0F1A" w:rsidRPr="00B6388A">
        <w:rPr>
          <w:rFonts w:ascii="Arial" w:hAnsi="Arial" w:cs="Arial"/>
        </w:rPr>
        <w:t xml:space="preserve"> incluida la evaluación de los riesgos de irregularidad</w:t>
      </w:r>
      <w:r w:rsidR="001A0F1A">
        <w:rPr>
          <w:rFonts w:ascii="Arial" w:hAnsi="Arial" w:cs="Arial"/>
        </w:rPr>
        <w:t>es en materia de</w:t>
      </w:r>
      <w:r w:rsidR="001A0F1A" w:rsidRPr="00B6388A">
        <w:rPr>
          <w:rFonts w:ascii="Arial" w:hAnsi="Arial" w:cs="Arial"/>
        </w:rPr>
        <w:t xml:space="preserve"> las inversiones físicas. </w:t>
      </w:r>
      <w:r w:rsidRPr="00B6388A">
        <w:rPr>
          <w:rFonts w:ascii="Arial" w:hAnsi="Arial" w:cs="Arial"/>
        </w:rPr>
        <w:t xml:space="preserve">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B6388A">
        <w:rPr>
          <w:rFonts w:ascii="Arial" w:hAnsi="Arial" w:cs="Arial"/>
        </w:rPr>
        <w:lastRenderedPageBreak/>
        <w:t>obtenida de la fiscalización proporciona una base suficiente y adecuada para emitir el dictamen de los informes individuales de auditoría que se refiere a la muestra de los rubros revisados:</w:t>
      </w:r>
    </w:p>
    <w:p w14:paraId="7C51DBAF" w14:textId="6129E51B" w:rsidR="00BE1DC5" w:rsidRDefault="00BE1DC5" w:rsidP="002311E5">
      <w:pPr>
        <w:spacing w:after="240" w:line="360" w:lineRule="auto"/>
        <w:jc w:val="both"/>
        <w:rPr>
          <w:rFonts w:ascii="Arial" w:hAnsi="Arial" w:cs="Arial"/>
        </w:rPr>
      </w:pPr>
      <w:r w:rsidRPr="00B6388A">
        <w:rPr>
          <w:rFonts w:ascii="Arial" w:hAnsi="Arial" w:cs="Arial"/>
        </w:rPr>
        <w:t>Con base en los resultados obtenidos en la auditoría practicada a</w:t>
      </w:r>
      <w:r w:rsidR="00B47458">
        <w:rPr>
          <w:rFonts w:ascii="Arial" w:hAnsi="Arial" w:cs="Arial"/>
        </w:rPr>
        <w:t xml:space="preserve"> </w:t>
      </w:r>
      <w:r w:rsidRPr="00B6388A">
        <w:rPr>
          <w:rFonts w:ascii="Arial" w:hAnsi="Arial" w:cs="Arial"/>
        </w:rPr>
        <w:t>l</w:t>
      </w:r>
      <w:r w:rsidR="00B47458">
        <w:rPr>
          <w:rFonts w:ascii="Arial" w:hAnsi="Arial" w:cs="Arial"/>
        </w:rPr>
        <w:t>a</w:t>
      </w:r>
      <w:r w:rsidRPr="00B6388A">
        <w:rPr>
          <w:rFonts w:ascii="Arial" w:hAnsi="Arial" w:cs="Arial"/>
        </w:rPr>
        <w:t xml:space="preserve"> </w:t>
      </w:r>
      <w:r w:rsidR="00B47458" w:rsidRPr="00B47458">
        <w:rPr>
          <w:rFonts w:ascii="Arial" w:hAnsi="Arial" w:cs="Arial"/>
          <w:b/>
        </w:rPr>
        <w:t>Administración Portuaria Integral de Quintana Roo, S.A. de C.V</w:t>
      </w:r>
      <w:r w:rsidR="00B47458">
        <w:rPr>
          <w:rFonts w:ascii="Arial" w:hAnsi="Arial" w:cs="Arial"/>
          <w:b/>
        </w:rPr>
        <w:t>.</w:t>
      </w:r>
      <w:r w:rsidRPr="00B6388A">
        <w:rPr>
          <w:rFonts w:ascii="Arial" w:hAnsi="Arial" w:cs="Arial"/>
        </w:rPr>
        <w:t xml:space="preserve">, número </w:t>
      </w:r>
      <w:r w:rsidR="00A26CCF">
        <w:rPr>
          <w:rFonts w:ascii="Arial" w:hAnsi="Arial" w:cs="Arial"/>
          <w:b/>
          <w:bCs/>
        </w:rPr>
        <w:t>19-AEMOP-A-GOB-056-118</w:t>
      </w:r>
      <w:r w:rsidRPr="00B6388A">
        <w:rPr>
          <w:rFonts w:ascii="Arial" w:hAnsi="Arial" w:cs="Arial"/>
          <w:bCs/>
        </w:rPr>
        <w:t xml:space="preserve">, denominada </w:t>
      </w:r>
      <w:r w:rsidR="00A26CCF" w:rsidRPr="00A26CCF">
        <w:rPr>
          <w:rFonts w:ascii="Arial" w:hAnsi="Arial" w:cs="Arial"/>
          <w:b/>
          <w:bCs/>
        </w:rPr>
        <w:t>“Auditoría de Cumplimiento de Inversiones Físicas realizadas con Ingresos Propios</w:t>
      </w:r>
      <w:r w:rsidRPr="00B6388A">
        <w:rPr>
          <w:rFonts w:ascii="Arial" w:hAnsi="Arial" w:cs="Arial"/>
          <w:b/>
          <w:bCs/>
        </w:rPr>
        <w:t xml:space="preserve">”, </w:t>
      </w:r>
      <w:r w:rsidRPr="00B6388A">
        <w:rPr>
          <w:rFonts w:ascii="Arial" w:hAnsi="Arial" w:cs="Arial"/>
        </w:rPr>
        <w:t xml:space="preserve">cuyo objetivo fue fiscalizar y verificar la gestión financiera de los </w:t>
      </w:r>
      <w:r w:rsidR="00AA7A23">
        <w:rPr>
          <w:rFonts w:ascii="Arial" w:hAnsi="Arial" w:cs="Arial"/>
          <w:b/>
        </w:rPr>
        <w:t>Ingresos P</w:t>
      </w:r>
      <w:r>
        <w:rPr>
          <w:rFonts w:ascii="Arial" w:hAnsi="Arial" w:cs="Arial"/>
          <w:b/>
        </w:rPr>
        <w:t>ropios</w:t>
      </w:r>
      <w:r w:rsidRPr="00B6388A">
        <w:rPr>
          <w:rFonts w:ascii="Arial" w:hAnsi="Arial" w:cs="Arial"/>
          <w:b/>
        </w:rPr>
        <w:t>,</w:t>
      </w:r>
      <w:r w:rsidRPr="00B6388A">
        <w:rPr>
          <w:rFonts w:ascii="Arial" w:hAnsi="Arial" w:cs="Arial"/>
        </w:rPr>
        <w:t xml:space="preserve"> comprobar el cumplimiento de lo dispuesto en las disposiciones legales </w:t>
      </w:r>
      <w:r w:rsidRPr="00EB13B3">
        <w:rPr>
          <w:rFonts w:ascii="Arial" w:hAnsi="Arial" w:cs="Arial"/>
        </w:rPr>
        <w:t>aplicables en materia de obra pública, a fin de comprobar</w:t>
      </w:r>
      <w:r w:rsidRPr="00294738">
        <w:rPr>
          <w:rFonts w:ascii="Arial" w:hAnsi="Arial" w:cs="Arial"/>
        </w:rPr>
        <w:t xml:space="preserve">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00A26CCF">
        <w:rPr>
          <w:rFonts w:ascii="Arial" w:hAnsi="Arial" w:cs="Arial"/>
        </w:rPr>
        <w:t>n términos generales, la</w:t>
      </w:r>
      <w:r w:rsidRPr="00294738">
        <w:rPr>
          <w:rFonts w:ascii="Arial" w:hAnsi="Arial" w:cs="Arial"/>
        </w:rPr>
        <w:t xml:space="preserve"> </w:t>
      </w:r>
      <w:r w:rsidR="0015388A" w:rsidRPr="0015388A">
        <w:rPr>
          <w:rFonts w:ascii="Arial" w:hAnsi="Arial" w:cs="Arial"/>
          <w:b/>
        </w:rPr>
        <w:t>Administración Portuaria Integral de Quintana Roo, S.A. de C.V.</w:t>
      </w:r>
      <w:r w:rsidR="0015388A">
        <w:rPr>
          <w:rFonts w:ascii="Arial" w:hAnsi="Arial" w:cs="Arial"/>
          <w:b/>
        </w:rPr>
        <w:t xml:space="preserve"> </w:t>
      </w:r>
      <w:r w:rsidRPr="00294738">
        <w:rPr>
          <w:rFonts w:ascii="Arial" w:hAnsi="Arial" w:cs="Arial"/>
        </w:rPr>
        <w:t>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500A929D" w14:textId="77777777" w:rsidR="0099399C" w:rsidRDefault="0099399C" w:rsidP="002311E5">
      <w:pPr>
        <w:spacing w:after="240" w:line="360" w:lineRule="auto"/>
        <w:jc w:val="both"/>
        <w:rPr>
          <w:rFonts w:ascii="Arial" w:hAnsi="Arial" w:cs="Arial"/>
        </w:rPr>
      </w:pPr>
    </w:p>
    <w:p w14:paraId="07EF8360" w14:textId="77777777" w:rsidR="00F32CBB" w:rsidRPr="00255C7F" w:rsidRDefault="00F32CBB" w:rsidP="002311E5">
      <w:pPr>
        <w:pStyle w:val="Ttulo6"/>
        <w:spacing w:after="240"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55BF449B" w:rsidR="00F32CBB" w:rsidRDefault="00F32CBB" w:rsidP="0099399C">
            <w:pPr>
              <w:spacing w:line="360" w:lineRule="auto"/>
              <w:jc w:val="both"/>
              <w:rPr>
                <w:rFonts w:ascii="Arial" w:hAnsi="Arial" w:cs="Arial"/>
                <w:b/>
              </w:rPr>
            </w:pPr>
          </w:p>
          <w:p w14:paraId="1B98D77B" w14:textId="77777777" w:rsidR="00EB13B3" w:rsidRPr="00255C7F" w:rsidRDefault="00EB13B3" w:rsidP="0099399C">
            <w:pPr>
              <w:spacing w:line="360" w:lineRule="auto"/>
              <w:jc w:val="both"/>
              <w:rPr>
                <w:rFonts w:ascii="Arial" w:hAnsi="Arial" w:cs="Arial"/>
                <w:b/>
              </w:rPr>
            </w:pPr>
          </w:p>
          <w:p w14:paraId="64AE5EC6" w14:textId="77777777" w:rsidR="00F32CBB" w:rsidRDefault="00F32CBB" w:rsidP="0099399C">
            <w:pPr>
              <w:pStyle w:val="Ttulo5"/>
              <w:spacing w:line="360" w:lineRule="auto"/>
              <w:jc w:val="left"/>
              <w:rPr>
                <w:rFonts w:ascii="Arial" w:hAnsi="Arial" w:cs="Arial"/>
                <w:sz w:val="24"/>
                <w:szCs w:val="24"/>
              </w:rPr>
            </w:pPr>
          </w:p>
          <w:p w14:paraId="1076AC99" w14:textId="2AEA96DB" w:rsidR="00F32CBB" w:rsidRPr="00735A23" w:rsidRDefault="00735A23" w:rsidP="002311E5">
            <w:pPr>
              <w:pStyle w:val="Ttulo5"/>
              <w:spacing w:after="240"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5BD0BAB" w:rsidR="00F32CBB" w:rsidRPr="00255C7F" w:rsidRDefault="00200E83" w:rsidP="002311E5">
            <w:pPr>
              <w:pStyle w:val="Ttulo5"/>
              <w:spacing w:after="240" w:line="360" w:lineRule="auto"/>
              <w:rPr>
                <w:rFonts w:ascii="Arial" w:hAnsi="Arial" w:cs="Arial"/>
                <w:sz w:val="24"/>
                <w:szCs w:val="24"/>
              </w:rPr>
            </w:pPr>
            <w:r>
              <w:rPr>
                <w:rFonts w:ascii="Arial" w:hAnsi="Arial" w:cs="Arial"/>
                <w:sz w:val="24"/>
                <w:szCs w:val="24"/>
              </w:rPr>
              <w:t>L.C.C. MANUEL PALACIOS HERRERA</w:t>
            </w:r>
          </w:p>
        </w:tc>
      </w:tr>
    </w:tbl>
    <w:p w14:paraId="254BB32D" w14:textId="78F28410" w:rsidR="001740C7" w:rsidRPr="003F2B89" w:rsidRDefault="001740C7" w:rsidP="002311E5">
      <w:pPr>
        <w:spacing w:after="240" w:line="276" w:lineRule="auto"/>
      </w:pPr>
    </w:p>
    <w:sectPr w:rsidR="001740C7" w:rsidRPr="003F2B89"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A891" w14:textId="77777777" w:rsidR="00062DAD" w:rsidRDefault="00062DAD" w:rsidP="00D406EB">
      <w:r>
        <w:separator/>
      </w:r>
    </w:p>
  </w:endnote>
  <w:endnote w:type="continuationSeparator" w:id="0">
    <w:p w14:paraId="504A7554" w14:textId="77777777" w:rsidR="00062DAD" w:rsidRDefault="00062DAD"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062DAD"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062DAD" w:rsidRPr="008718C5" w:rsidRDefault="00062DAD"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97F2E88" w:rsidR="00062DAD" w:rsidRDefault="00062DAD"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FF1196">
            <w:rPr>
              <w:rFonts w:ascii="Arial" w:hAnsi="Arial" w:cs="Arial"/>
              <w:b/>
              <w:noProof/>
              <w:sz w:val="18"/>
              <w:szCs w:val="18"/>
            </w:rPr>
            <w:t>30</w:t>
          </w:r>
          <w:r w:rsidRPr="00B201E7">
            <w:rPr>
              <w:rFonts w:ascii="Arial" w:hAnsi="Arial" w:cs="Arial"/>
              <w:b/>
              <w:sz w:val="18"/>
              <w:szCs w:val="18"/>
            </w:rPr>
            <w:fldChar w:fldCharType="end"/>
          </w:r>
          <w:r w:rsidRPr="00B201E7">
            <w:rPr>
              <w:rFonts w:ascii="Arial" w:hAnsi="Arial" w:cs="Arial"/>
              <w:b/>
              <w:sz w:val="18"/>
              <w:szCs w:val="18"/>
            </w:rPr>
            <w:t xml:space="preserve"> de </w:t>
          </w:r>
          <w:r w:rsidR="006E6141">
            <w:rPr>
              <w:rFonts w:ascii="Arial" w:hAnsi="Arial" w:cs="Arial"/>
              <w:b/>
              <w:sz w:val="18"/>
              <w:szCs w:val="18"/>
            </w:rPr>
            <w:t>131</w:t>
          </w:r>
        </w:p>
        <w:p w14:paraId="6A0CAE73" w14:textId="77777777" w:rsidR="00062DAD" w:rsidRPr="00B201E7" w:rsidRDefault="00062DAD" w:rsidP="00816F97">
          <w:pPr>
            <w:jc w:val="right"/>
            <w:rPr>
              <w:rFonts w:ascii="Arial" w:eastAsia="Arial Narrow" w:hAnsi="Arial" w:cs="Arial"/>
              <w:b/>
              <w:sz w:val="18"/>
              <w:szCs w:val="18"/>
            </w:rPr>
          </w:pPr>
        </w:p>
      </w:tc>
    </w:tr>
  </w:tbl>
  <w:p w14:paraId="613B5FCE" w14:textId="77777777" w:rsidR="00062DAD" w:rsidRPr="008718C5" w:rsidRDefault="00062DAD"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FF54F" w14:textId="77777777" w:rsidR="00062DAD" w:rsidRDefault="00062DAD" w:rsidP="00D406EB">
      <w:r>
        <w:separator/>
      </w:r>
    </w:p>
  </w:footnote>
  <w:footnote w:type="continuationSeparator" w:id="0">
    <w:p w14:paraId="628C8971" w14:textId="77777777" w:rsidR="00062DAD" w:rsidRDefault="00062DAD"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062DAD" w14:paraId="5665BBBD" w14:textId="77777777" w:rsidTr="00946FE8">
      <w:trPr>
        <w:cantSplit/>
        <w:jc w:val="center"/>
      </w:trPr>
      <w:tc>
        <w:tcPr>
          <w:tcW w:w="2234" w:type="dxa"/>
        </w:tcPr>
        <w:p w14:paraId="59C1708D" w14:textId="77777777" w:rsidR="00062DAD" w:rsidRDefault="00062DAD"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062DAD" w:rsidRDefault="00062DAD"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062DAD" w:rsidRDefault="00062DAD" w:rsidP="00112947">
          <w:pPr>
            <w:pStyle w:val="Encabezado"/>
            <w:jc w:val="center"/>
            <w:rPr>
              <w:rFonts w:ascii="Algerian" w:hAnsi="Algerian"/>
              <w:bCs/>
              <w:sz w:val="40"/>
            </w:rPr>
          </w:pPr>
          <w:r>
            <w:rPr>
              <w:rFonts w:ascii="Algerian" w:hAnsi="Algerian"/>
              <w:bCs/>
              <w:sz w:val="40"/>
            </w:rPr>
            <w:t>Quintana Roo</w:t>
          </w:r>
        </w:p>
        <w:p w14:paraId="2ABA1087" w14:textId="77777777" w:rsidR="00062DAD" w:rsidRDefault="00062DAD" w:rsidP="00112947">
          <w:pPr>
            <w:pStyle w:val="Encabezado"/>
            <w:jc w:val="center"/>
            <w:rPr>
              <w:rFonts w:ascii="AlgerianD" w:hAnsi="AlgerianD"/>
              <w:sz w:val="40"/>
            </w:rPr>
          </w:pPr>
        </w:p>
      </w:tc>
      <w:tc>
        <w:tcPr>
          <w:tcW w:w="2336" w:type="dxa"/>
        </w:tcPr>
        <w:p w14:paraId="3F18E3E9" w14:textId="77777777" w:rsidR="00062DAD" w:rsidRDefault="00062DAD"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062DAD" w:rsidRDefault="00062DAD" w:rsidP="00112947">
          <w:pPr>
            <w:pStyle w:val="Encabezado"/>
            <w:jc w:val="center"/>
          </w:pPr>
        </w:p>
      </w:tc>
    </w:tr>
    <w:tr w:rsidR="00062DAD" w14:paraId="08D0E9F3" w14:textId="77777777" w:rsidTr="00946FE8">
      <w:trPr>
        <w:cantSplit/>
        <w:jc w:val="center"/>
      </w:trPr>
      <w:tc>
        <w:tcPr>
          <w:tcW w:w="2234" w:type="dxa"/>
          <w:tcBorders>
            <w:bottom w:val="thinThickSmallGap" w:sz="24" w:space="0" w:color="auto"/>
          </w:tcBorders>
        </w:tcPr>
        <w:p w14:paraId="17E03162" w14:textId="77777777" w:rsidR="00062DAD" w:rsidRDefault="00062DAD" w:rsidP="00112947">
          <w:pPr>
            <w:pStyle w:val="Encabezado"/>
            <w:jc w:val="center"/>
            <w:rPr>
              <w:sz w:val="10"/>
            </w:rPr>
          </w:pPr>
        </w:p>
      </w:tc>
      <w:tc>
        <w:tcPr>
          <w:tcW w:w="5005" w:type="dxa"/>
          <w:tcBorders>
            <w:bottom w:val="thinThickSmallGap" w:sz="24" w:space="0" w:color="auto"/>
          </w:tcBorders>
        </w:tcPr>
        <w:p w14:paraId="0ED32969" w14:textId="77777777" w:rsidR="00062DAD" w:rsidRDefault="00062DAD" w:rsidP="00112947">
          <w:pPr>
            <w:pStyle w:val="Encabezado"/>
            <w:jc w:val="center"/>
            <w:rPr>
              <w:sz w:val="10"/>
            </w:rPr>
          </w:pPr>
        </w:p>
      </w:tc>
      <w:tc>
        <w:tcPr>
          <w:tcW w:w="2336" w:type="dxa"/>
          <w:tcBorders>
            <w:bottom w:val="thinThickSmallGap" w:sz="24" w:space="0" w:color="auto"/>
          </w:tcBorders>
        </w:tcPr>
        <w:p w14:paraId="55E86C72" w14:textId="77777777" w:rsidR="00062DAD" w:rsidRDefault="00062DAD" w:rsidP="00112947">
          <w:pPr>
            <w:pStyle w:val="Encabezado"/>
            <w:jc w:val="center"/>
            <w:rPr>
              <w:sz w:val="10"/>
            </w:rPr>
          </w:pPr>
        </w:p>
      </w:tc>
      <w:tc>
        <w:tcPr>
          <w:tcW w:w="359" w:type="dxa"/>
          <w:tcBorders>
            <w:bottom w:val="thinThickSmallGap" w:sz="24" w:space="0" w:color="auto"/>
          </w:tcBorders>
        </w:tcPr>
        <w:p w14:paraId="5095404F" w14:textId="77777777" w:rsidR="00062DAD" w:rsidRDefault="00062DAD" w:rsidP="00112947">
          <w:pPr>
            <w:pStyle w:val="Encabezado"/>
            <w:jc w:val="center"/>
            <w:rPr>
              <w:sz w:val="10"/>
            </w:rPr>
          </w:pPr>
        </w:p>
      </w:tc>
    </w:tr>
  </w:tbl>
  <w:p w14:paraId="682A4AB1" w14:textId="77777777" w:rsidR="00062DAD" w:rsidRDefault="00062DAD"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F2631"/>
    <w:multiLevelType w:val="hybridMultilevel"/>
    <w:tmpl w:val="BE765886"/>
    <w:lvl w:ilvl="0" w:tplc="BD5032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BE0125F"/>
    <w:multiLevelType w:val="hybridMultilevel"/>
    <w:tmpl w:val="5F78E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D00E3E"/>
    <w:multiLevelType w:val="hybridMultilevel"/>
    <w:tmpl w:val="214CAE26"/>
    <w:lvl w:ilvl="0" w:tplc="B680C5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0522A"/>
    <w:multiLevelType w:val="hybridMultilevel"/>
    <w:tmpl w:val="89EA6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C75EF4"/>
    <w:multiLevelType w:val="hybridMultilevel"/>
    <w:tmpl w:val="C7405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5"/>
  </w:num>
  <w:num w:numId="5">
    <w:abstractNumId w:val="7"/>
  </w:num>
  <w:num w:numId="6">
    <w:abstractNumId w:val="10"/>
  </w:num>
  <w:num w:numId="7">
    <w:abstractNumId w:val="3"/>
  </w:num>
  <w:num w:numId="8">
    <w:abstractNumId w:val="2"/>
  </w:num>
  <w:num w:numId="9">
    <w:abstractNumId w:val="12"/>
  </w:num>
  <w:num w:numId="10">
    <w:abstractNumId w:val="15"/>
  </w:num>
  <w:num w:numId="11">
    <w:abstractNumId w:val="14"/>
  </w:num>
  <w:num w:numId="12">
    <w:abstractNumId w:val="0"/>
  </w:num>
  <w:num w:numId="13">
    <w:abstractNumId w:val="11"/>
  </w:num>
  <w:num w:numId="14">
    <w:abstractNumId w:val="4"/>
  </w:num>
  <w:num w:numId="15">
    <w:abstractNumId w:val="13"/>
  </w:num>
  <w:num w:numId="16">
    <w:abstractNumId w:val="9"/>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696"/>
    <w:rsid w:val="000119CE"/>
    <w:rsid w:val="00011AA3"/>
    <w:rsid w:val="00015B9F"/>
    <w:rsid w:val="00024BCA"/>
    <w:rsid w:val="00031800"/>
    <w:rsid w:val="00033D7F"/>
    <w:rsid w:val="000349C7"/>
    <w:rsid w:val="00034F3B"/>
    <w:rsid w:val="00035060"/>
    <w:rsid w:val="000405E1"/>
    <w:rsid w:val="000529D1"/>
    <w:rsid w:val="0005307D"/>
    <w:rsid w:val="000533E7"/>
    <w:rsid w:val="000566C1"/>
    <w:rsid w:val="00060A61"/>
    <w:rsid w:val="00062DAD"/>
    <w:rsid w:val="00063A61"/>
    <w:rsid w:val="00064C04"/>
    <w:rsid w:val="000668E7"/>
    <w:rsid w:val="0006734A"/>
    <w:rsid w:val="00076C67"/>
    <w:rsid w:val="00077EC9"/>
    <w:rsid w:val="00080F4B"/>
    <w:rsid w:val="00081F6A"/>
    <w:rsid w:val="0008207E"/>
    <w:rsid w:val="000A15A7"/>
    <w:rsid w:val="000A2A94"/>
    <w:rsid w:val="000A403E"/>
    <w:rsid w:val="000A409E"/>
    <w:rsid w:val="000A7B5D"/>
    <w:rsid w:val="000B0A30"/>
    <w:rsid w:val="000B0A91"/>
    <w:rsid w:val="000B0F5E"/>
    <w:rsid w:val="000B21FB"/>
    <w:rsid w:val="000B25D6"/>
    <w:rsid w:val="000B2A93"/>
    <w:rsid w:val="000B44BF"/>
    <w:rsid w:val="000C2607"/>
    <w:rsid w:val="000C2FFB"/>
    <w:rsid w:val="000C432B"/>
    <w:rsid w:val="000C48B3"/>
    <w:rsid w:val="000D0CBA"/>
    <w:rsid w:val="000D1F2D"/>
    <w:rsid w:val="000D2031"/>
    <w:rsid w:val="000D6E6C"/>
    <w:rsid w:val="000D7DD1"/>
    <w:rsid w:val="000E4030"/>
    <w:rsid w:val="000E4E9D"/>
    <w:rsid w:val="000E5F3E"/>
    <w:rsid w:val="000F0101"/>
    <w:rsid w:val="000F1C4E"/>
    <w:rsid w:val="000F4256"/>
    <w:rsid w:val="000F46C9"/>
    <w:rsid w:val="000F4C18"/>
    <w:rsid w:val="000F527A"/>
    <w:rsid w:val="000F54E5"/>
    <w:rsid w:val="000F6124"/>
    <w:rsid w:val="000F7140"/>
    <w:rsid w:val="00100E24"/>
    <w:rsid w:val="00107287"/>
    <w:rsid w:val="00107E70"/>
    <w:rsid w:val="00110F9C"/>
    <w:rsid w:val="0011157F"/>
    <w:rsid w:val="00112947"/>
    <w:rsid w:val="00112D46"/>
    <w:rsid w:val="00113C6D"/>
    <w:rsid w:val="00116044"/>
    <w:rsid w:val="00120532"/>
    <w:rsid w:val="00126E15"/>
    <w:rsid w:val="00127823"/>
    <w:rsid w:val="00131AEB"/>
    <w:rsid w:val="00132F49"/>
    <w:rsid w:val="00133A95"/>
    <w:rsid w:val="00137102"/>
    <w:rsid w:val="00137FAF"/>
    <w:rsid w:val="00142728"/>
    <w:rsid w:val="00152F5B"/>
    <w:rsid w:val="0015388A"/>
    <w:rsid w:val="00160C40"/>
    <w:rsid w:val="0016117E"/>
    <w:rsid w:val="00165FD4"/>
    <w:rsid w:val="00167D65"/>
    <w:rsid w:val="00171776"/>
    <w:rsid w:val="0017233A"/>
    <w:rsid w:val="0017256E"/>
    <w:rsid w:val="00172B69"/>
    <w:rsid w:val="00172D6B"/>
    <w:rsid w:val="00173DA7"/>
    <w:rsid w:val="001740C7"/>
    <w:rsid w:val="00175435"/>
    <w:rsid w:val="001818E8"/>
    <w:rsid w:val="001856E7"/>
    <w:rsid w:val="0018668D"/>
    <w:rsid w:val="0019005A"/>
    <w:rsid w:val="0019020D"/>
    <w:rsid w:val="001904A2"/>
    <w:rsid w:val="0019510E"/>
    <w:rsid w:val="00195B51"/>
    <w:rsid w:val="00196731"/>
    <w:rsid w:val="00196E0C"/>
    <w:rsid w:val="00197D4A"/>
    <w:rsid w:val="001A0F1A"/>
    <w:rsid w:val="001A14E4"/>
    <w:rsid w:val="001A1E2D"/>
    <w:rsid w:val="001A272F"/>
    <w:rsid w:val="001A3469"/>
    <w:rsid w:val="001A603B"/>
    <w:rsid w:val="001A6C72"/>
    <w:rsid w:val="001B7F48"/>
    <w:rsid w:val="001C156F"/>
    <w:rsid w:val="001C407E"/>
    <w:rsid w:val="001D1491"/>
    <w:rsid w:val="001D15A5"/>
    <w:rsid w:val="001D1CD0"/>
    <w:rsid w:val="001D61BE"/>
    <w:rsid w:val="001E04BA"/>
    <w:rsid w:val="001E0530"/>
    <w:rsid w:val="001F4F21"/>
    <w:rsid w:val="001F54DB"/>
    <w:rsid w:val="001F676F"/>
    <w:rsid w:val="0020016C"/>
    <w:rsid w:val="00200E83"/>
    <w:rsid w:val="00203E81"/>
    <w:rsid w:val="0020563F"/>
    <w:rsid w:val="002076E0"/>
    <w:rsid w:val="00213ECB"/>
    <w:rsid w:val="00216BCF"/>
    <w:rsid w:val="0022163A"/>
    <w:rsid w:val="00226786"/>
    <w:rsid w:val="002272E7"/>
    <w:rsid w:val="002311E5"/>
    <w:rsid w:val="00231AB7"/>
    <w:rsid w:val="002343BB"/>
    <w:rsid w:val="00236C1B"/>
    <w:rsid w:val="00250B70"/>
    <w:rsid w:val="00260C24"/>
    <w:rsid w:val="00261DBC"/>
    <w:rsid w:val="002638DD"/>
    <w:rsid w:val="00263AA2"/>
    <w:rsid w:val="00264860"/>
    <w:rsid w:val="00271CB7"/>
    <w:rsid w:val="00272FAF"/>
    <w:rsid w:val="002730E8"/>
    <w:rsid w:val="00274083"/>
    <w:rsid w:val="0027532E"/>
    <w:rsid w:val="002754F5"/>
    <w:rsid w:val="00276F17"/>
    <w:rsid w:val="00283443"/>
    <w:rsid w:val="002848B1"/>
    <w:rsid w:val="0029085A"/>
    <w:rsid w:val="00293EA1"/>
    <w:rsid w:val="00296C3A"/>
    <w:rsid w:val="002A0856"/>
    <w:rsid w:val="002A2770"/>
    <w:rsid w:val="002A3266"/>
    <w:rsid w:val="002A6FB0"/>
    <w:rsid w:val="002B2269"/>
    <w:rsid w:val="002B3E10"/>
    <w:rsid w:val="002B4D66"/>
    <w:rsid w:val="002B6C3E"/>
    <w:rsid w:val="002C2B7B"/>
    <w:rsid w:val="002C3501"/>
    <w:rsid w:val="002C5CA0"/>
    <w:rsid w:val="002D0D22"/>
    <w:rsid w:val="002D13AF"/>
    <w:rsid w:val="002D26B2"/>
    <w:rsid w:val="002D6799"/>
    <w:rsid w:val="002E220F"/>
    <w:rsid w:val="002E3864"/>
    <w:rsid w:val="002E4701"/>
    <w:rsid w:val="002E708F"/>
    <w:rsid w:val="002F141E"/>
    <w:rsid w:val="002F4E0F"/>
    <w:rsid w:val="002F6B0F"/>
    <w:rsid w:val="002F76CE"/>
    <w:rsid w:val="00302B2E"/>
    <w:rsid w:val="003035A1"/>
    <w:rsid w:val="003062E2"/>
    <w:rsid w:val="0030661E"/>
    <w:rsid w:val="00306919"/>
    <w:rsid w:val="003069BA"/>
    <w:rsid w:val="003146C8"/>
    <w:rsid w:val="003150D6"/>
    <w:rsid w:val="003172E9"/>
    <w:rsid w:val="00320399"/>
    <w:rsid w:val="00322258"/>
    <w:rsid w:val="00323A81"/>
    <w:rsid w:val="00324A94"/>
    <w:rsid w:val="00326CDE"/>
    <w:rsid w:val="00326DF1"/>
    <w:rsid w:val="00327E2C"/>
    <w:rsid w:val="00332892"/>
    <w:rsid w:val="00336C3D"/>
    <w:rsid w:val="0033703F"/>
    <w:rsid w:val="0034055B"/>
    <w:rsid w:val="00341460"/>
    <w:rsid w:val="003438EC"/>
    <w:rsid w:val="003459DD"/>
    <w:rsid w:val="00346F24"/>
    <w:rsid w:val="00347E13"/>
    <w:rsid w:val="003553BA"/>
    <w:rsid w:val="00363A3A"/>
    <w:rsid w:val="00365D89"/>
    <w:rsid w:val="00366C83"/>
    <w:rsid w:val="00370FB2"/>
    <w:rsid w:val="00376415"/>
    <w:rsid w:val="003813C7"/>
    <w:rsid w:val="00381B6F"/>
    <w:rsid w:val="003843DF"/>
    <w:rsid w:val="00385B96"/>
    <w:rsid w:val="00385EF9"/>
    <w:rsid w:val="00386C29"/>
    <w:rsid w:val="00386F0F"/>
    <w:rsid w:val="003904BE"/>
    <w:rsid w:val="0039323A"/>
    <w:rsid w:val="003950C8"/>
    <w:rsid w:val="0039564D"/>
    <w:rsid w:val="00395738"/>
    <w:rsid w:val="00396C0F"/>
    <w:rsid w:val="003A0A6F"/>
    <w:rsid w:val="003A1D24"/>
    <w:rsid w:val="003C218C"/>
    <w:rsid w:val="003C30E6"/>
    <w:rsid w:val="003C4AB6"/>
    <w:rsid w:val="003C5342"/>
    <w:rsid w:val="003C5418"/>
    <w:rsid w:val="003C6E57"/>
    <w:rsid w:val="003D5F0F"/>
    <w:rsid w:val="003D7E18"/>
    <w:rsid w:val="003E3E20"/>
    <w:rsid w:val="003E67AF"/>
    <w:rsid w:val="003F1496"/>
    <w:rsid w:val="003F18A4"/>
    <w:rsid w:val="003F2B89"/>
    <w:rsid w:val="00404984"/>
    <w:rsid w:val="00405F18"/>
    <w:rsid w:val="00410938"/>
    <w:rsid w:val="004133C0"/>
    <w:rsid w:val="00417734"/>
    <w:rsid w:val="004213CF"/>
    <w:rsid w:val="00425384"/>
    <w:rsid w:val="0043042A"/>
    <w:rsid w:val="0043467F"/>
    <w:rsid w:val="00442A6F"/>
    <w:rsid w:val="00447472"/>
    <w:rsid w:val="00451B09"/>
    <w:rsid w:val="004533F1"/>
    <w:rsid w:val="0045543D"/>
    <w:rsid w:val="00467F0E"/>
    <w:rsid w:val="004705E0"/>
    <w:rsid w:val="00472392"/>
    <w:rsid w:val="00477E39"/>
    <w:rsid w:val="004813FE"/>
    <w:rsid w:val="00481F18"/>
    <w:rsid w:val="004851C6"/>
    <w:rsid w:val="004905B5"/>
    <w:rsid w:val="00492BA3"/>
    <w:rsid w:val="00497E30"/>
    <w:rsid w:val="004A1FD4"/>
    <w:rsid w:val="004A2F74"/>
    <w:rsid w:val="004A3A17"/>
    <w:rsid w:val="004A6269"/>
    <w:rsid w:val="004A7A0A"/>
    <w:rsid w:val="004B095B"/>
    <w:rsid w:val="004B1E4B"/>
    <w:rsid w:val="004B1F9E"/>
    <w:rsid w:val="004B67BA"/>
    <w:rsid w:val="004B6B85"/>
    <w:rsid w:val="004B7BF4"/>
    <w:rsid w:val="004C0D4C"/>
    <w:rsid w:val="004C3AF0"/>
    <w:rsid w:val="004C413E"/>
    <w:rsid w:val="004C6541"/>
    <w:rsid w:val="004C7938"/>
    <w:rsid w:val="004D22DB"/>
    <w:rsid w:val="004D3E98"/>
    <w:rsid w:val="004E07BF"/>
    <w:rsid w:val="004E25DB"/>
    <w:rsid w:val="004E2DF4"/>
    <w:rsid w:val="004E4F83"/>
    <w:rsid w:val="004E76D5"/>
    <w:rsid w:val="004F4BDC"/>
    <w:rsid w:val="004F5F22"/>
    <w:rsid w:val="004F7783"/>
    <w:rsid w:val="00500386"/>
    <w:rsid w:val="00504E4C"/>
    <w:rsid w:val="005257F6"/>
    <w:rsid w:val="00525DD7"/>
    <w:rsid w:val="0052633B"/>
    <w:rsid w:val="00533896"/>
    <w:rsid w:val="00535814"/>
    <w:rsid w:val="00535FA8"/>
    <w:rsid w:val="00542E1E"/>
    <w:rsid w:val="0054427E"/>
    <w:rsid w:val="00544317"/>
    <w:rsid w:val="00546A5E"/>
    <w:rsid w:val="00550DFD"/>
    <w:rsid w:val="00551315"/>
    <w:rsid w:val="00552501"/>
    <w:rsid w:val="00552A9B"/>
    <w:rsid w:val="00555F58"/>
    <w:rsid w:val="0055774D"/>
    <w:rsid w:val="00561378"/>
    <w:rsid w:val="005623A5"/>
    <w:rsid w:val="00567555"/>
    <w:rsid w:val="00580B08"/>
    <w:rsid w:val="00585A62"/>
    <w:rsid w:val="0058773E"/>
    <w:rsid w:val="00592AFF"/>
    <w:rsid w:val="0059536D"/>
    <w:rsid w:val="005A0CF2"/>
    <w:rsid w:val="005A3A47"/>
    <w:rsid w:val="005A60C0"/>
    <w:rsid w:val="005A7DB4"/>
    <w:rsid w:val="005B1E2D"/>
    <w:rsid w:val="005B1E47"/>
    <w:rsid w:val="005B2AF9"/>
    <w:rsid w:val="005B44B3"/>
    <w:rsid w:val="005B5E22"/>
    <w:rsid w:val="005B5F6B"/>
    <w:rsid w:val="005B7400"/>
    <w:rsid w:val="005C033D"/>
    <w:rsid w:val="005C5A81"/>
    <w:rsid w:val="005C6F84"/>
    <w:rsid w:val="005D2782"/>
    <w:rsid w:val="005D7167"/>
    <w:rsid w:val="005E768E"/>
    <w:rsid w:val="005E76A4"/>
    <w:rsid w:val="005E7D27"/>
    <w:rsid w:val="005F02CD"/>
    <w:rsid w:val="005F681D"/>
    <w:rsid w:val="00600BCE"/>
    <w:rsid w:val="0060438F"/>
    <w:rsid w:val="0061219F"/>
    <w:rsid w:val="00612D9F"/>
    <w:rsid w:val="00613E8E"/>
    <w:rsid w:val="0061556A"/>
    <w:rsid w:val="00621611"/>
    <w:rsid w:val="00630229"/>
    <w:rsid w:val="0063090A"/>
    <w:rsid w:val="00632B05"/>
    <w:rsid w:val="00642D4A"/>
    <w:rsid w:val="00642D82"/>
    <w:rsid w:val="00651917"/>
    <w:rsid w:val="00660157"/>
    <w:rsid w:val="006625AC"/>
    <w:rsid w:val="00663CD8"/>
    <w:rsid w:val="006732AF"/>
    <w:rsid w:val="006764FD"/>
    <w:rsid w:val="00680275"/>
    <w:rsid w:val="0068109C"/>
    <w:rsid w:val="00682CB5"/>
    <w:rsid w:val="00683DD7"/>
    <w:rsid w:val="00685461"/>
    <w:rsid w:val="006864F5"/>
    <w:rsid w:val="006911CA"/>
    <w:rsid w:val="00693579"/>
    <w:rsid w:val="0069652F"/>
    <w:rsid w:val="006A70A6"/>
    <w:rsid w:val="006B3098"/>
    <w:rsid w:val="006C2225"/>
    <w:rsid w:val="006C484E"/>
    <w:rsid w:val="006C6508"/>
    <w:rsid w:val="006D2D71"/>
    <w:rsid w:val="006D35B3"/>
    <w:rsid w:val="006D434E"/>
    <w:rsid w:val="006E25F7"/>
    <w:rsid w:val="006E6141"/>
    <w:rsid w:val="006E61FB"/>
    <w:rsid w:val="006E66A4"/>
    <w:rsid w:val="006F2784"/>
    <w:rsid w:val="007012F2"/>
    <w:rsid w:val="007025FF"/>
    <w:rsid w:val="007045E8"/>
    <w:rsid w:val="007063A4"/>
    <w:rsid w:val="00713CEA"/>
    <w:rsid w:val="007210E6"/>
    <w:rsid w:val="007216FF"/>
    <w:rsid w:val="00725CB6"/>
    <w:rsid w:val="00727A90"/>
    <w:rsid w:val="00731EBA"/>
    <w:rsid w:val="007344AF"/>
    <w:rsid w:val="00734856"/>
    <w:rsid w:val="00734E03"/>
    <w:rsid w:val="00735A23"/>
    <w:rsid w:val="007416FA"/>
    <w:rsid w:val="007441EB"/>
    <w:rsid w:val="00746B32"/>
    <w:rsid w:val="007470B6"/>
    <w:rsid w:val="007516A7"/>
    <w:rsid w:val="0075225C"/>
    <w:rsid w:val="007522F9"/>
    <w:rsid w:val="007541CF"/>
    <w:rsid w:val="007544A3"/>
    <w:rsid w:val="00755D09"/>
    <w:rsid w:val="007645C8"/>
    <w:rsid w:val="00766A21"/>
    <w:rsid w:val="0077025E"/>
    <w:rsid w:val="00782D45"/>
    <w:rsid w:val="00782F9A"/>
    <w:rsid w:val="007915B3"/>
    <w:rsid w:val="00792AF0"/>
    <w:rsid w:val="00794C51"/>
    <w:rsid w:val="007A3715"/>
    <w:rsid w:val="007A38F4"/>
    <w:rsid w:val="007B1DA4"/>
    <w:rsid w:val="007B3E1A"/>
    <w:rsid w:val="007B461E"/>
    <w:rsid w:val="007B6263"/>
    <w:rsid w:val="007C10FE"/>
    <w:rsid w:val="007C4D2D"/>
    <w:rsid w:val="007D2171"/>
    <w:rsid w:val="007D34AF"/>
    <w:rsid w:val="007D3950"/>
    <w:rsid w:val="007D4995"/>
    <w:rsid w:val="007D532D"/>
    <w:rsid w:val="007D7D2E"/>
    <w:rsid w:val="007D7DC2"/>
    <w:rsid w:val="007E4493"/>
    <w:rsid w:val="007E69F0"/>
    <w:rsid w:val="007F139F"/>
    <w:rsid w:val="007F39EC"/>
    <w:rsid w:val="008002C6"/>
    <w:rsid w:val="00800765"/>
    <w:rsid w:val="008009BF"/>
    <w:rsid w:val="008028F4"/>
    <w:rsid w:val="00802BC2"/>
    <w:rsid w:val="0080556A"/>
    <w:rsid w:val="00805981"/>
    <w:rsid w:val="00810036"/>
    <w:rsid w:val="0081160C"/>
    <w:rsid w:val="00816F97"/>
    <w:rsid w:val="00817A38"/>
    <w:rsid w:val="00817C5A"/>
    <w:rsid w:val="008207E5"/>
    <w:rsid w:val="00821CCC"/>
    <w:rsid w:val="00825110"/>
    <w:rsid w:val="00826BBC"/>
    <w:rsid w:val="0083076A"/>
    <w:rsid w:val="00834FB0"/>
    <w:rsid w:val="00835D5A"/>
    <w:rsid w:val="00837A97"/>
    <w:rsid w:val="008446A5"/>
    <w:rsid w:val="008521E3"/>
    <w:rsid w:val="00853B36"/>
    <w:rsid w:val="00855D57"/>
    <w:rsid w:val="00861A3D"/>
    <w:rsid w:val="008625CB"/>
    <w:rsid w:val="00862900"/>
    <w:rsid w:val="00867DE2"/>
    <w:rsid w:val="008703F8"/>
    <w:rsid w:val="008753FD"/>
    <w:rsid w:val="00875EE1"/>
    <w:rsid w:val="008836BE"/>
    <w:rsid w:val="00891102"/>
    <w:rsid w:val="008915D7"/>
    <w:rsid w:val="00894457"/>
    <w:rsid w:val="00895124"/>
    <w:rsid w:val="00895B46"/>
    <w:rsid w:val="008A0AD0"/>
    <w:rsid w:val="008A1B4D"/>
    <w:rsid w:val="008A5E15"/>
    <w:rsid w:val="008A75B5"/>
    <w:rsid w:val="008B0E56"/>
    <w:rsid w:val="008B26B4"/>
    <w:rsid w:val="008B609D"/>
    <w:rsid w:val="008B6550"/>
    <w:rsid w:val="008B7094"/>
    <w:rsid w:val="008B7242"/>
    <w:rsid w:val="008C0B3A"/>
    <w:rsid w:val="008C40E6"/>
    <w:rsid w:val="008C5EF6"/>
    <w:rsid w:val="008C74D0"/>
    <w:rsid w:val="008D2B69"/>
    <w:rsid w:val="008E1EE7"/>
    <w:rsid w:val="008E7F6E"/>
    <w:rsid w:val="008F0DAC"/>
    <w:rsid w:val="008F3135"/>
    <w:rsid w:val="008F44BA"/>
    <w:rsid w:val="00910190"/>
    <w:rsid w:val="00910716"/>
    <w:rsid w:val="00914051"/>
    <w:rsid w:val="009150BF"/>
    <w:rsid w:val="0091723D"/>
    <w:rsid w:val="0092033F"/>
    <w:rsid w:val="00921BDB"/>
    <w:rsid w:val="00922FEA"/>
    <w:rsid w:val="00924406"/>
    <w:rsid w:val="0092443D"/>
    <w:rsid w:val="009247B4"/>
    <w:rsid w:val="0092734F"/>
    <w:rsid w:val="00931D0F"/>
    <w:rsid w:val="00932206"/>
    <w:rsid w:val="00933B77"/>
    <w:rsid w:val="00937862"/>
    <w:rsid w:val="00937EAB"/>
    <w:rsid w:val="00940960"/>
    <w:rsid w:val="00944BE9"/>
    <w:rsid w:val="0094584D"/>
    <w:rsid w:val="00946FE8"/>
    <w:rsid w:val="009476B6"/>
    <w:rsid w:val="00950773"/>
    <w:rsid w:val="0095099B"/>
    <w:rsid w:val="0095161A"/>
    <w:rsid w:val="009531B2"/>
    <w:rsid w:val="009535B0"/>
    <w:rsid w:val="009553F9"/>
    <w:rsid w:val="00956B0B"/>
    <w:rsid w:val="00957A3F"/>
    <w:rsid w:val="00963B94"/>
    <w:rsid w:val="00965AA1"/>
    <w:rsid w:val="00966199"/>
    <w:rsid w:val="009669A1"/>
    <w:rsid w:val="00973AAF"/>
    <w:rsid w:val="0097550C"/>
    <w:rsid w:val="00975F13"/>
    <w:rsid w:val="0099399C"/>
    <w:rsid w:val="0099596C"/>
    <w:rsid w:val="009A3298"/>
    <w:rsid w:val="009A36BA"/>
    <w:rsid w:val="009A52A7"/>
    <w:rsid w:val="009A6731"/>
    <w:rsid w:val="009B0CAB"/>
    <w:rsid w:val="009B41E8"/>
    <w:rsid w:val="009B596C"/>
    <w:rsid w:val="009B7CF7"/>
    <w:rsid w:val="009C041B"/>
    <w:rsid w:val="009C721F"/>
    <w:rsid w:val="009D09F1"/>
    <w:rsid w:val="009D4670"/>
    <w:rsid w:val="009D64CD"/>
    <w:rsid w:val="009E4102"/>
    <w:rsid w:val="009E50DB"/>
    <w:rsid w:val="009E51F1"/>
    <w:rsid w:val="009F28BF"/>
    <w:rsid w:val="009F2DD7"/>
    <w:rsid w:val="009F3520"/>
    <w:rsid w:val="009F5F70"/>
    <w:rsid w:val="00A02BEC"/>
    <w:rsid w:val="00A03FD7"/>
    <w:rsid w:val="00A04FC3"/>
    <w:rsid w:val="00A076C4"/>
    <w:rsid w:val="00A17B85"/>
    <w:rsid w:val="00A22CF8"/>
    <w:rsid w:val="00A25537"/>
    <w:rsid w:val="00A26CCF"/>
    <w:rsid w:val="00A31365"/>
    <w:rsid w:val="00A31A1D"/>
    <w:rsid w:val="00A32992"/>
    <w:rsid w:val="00A3380F"/>
    <w:rsid w:val="00A33E04"/>
    <w:rsid w:val="00A34E23"/>
    <w:rsid w:val="00A37E00"/>
    <w:rsid w:val="00A40553"/>
    <w:rsid w:val="00A417BF"/>
    <w:rsid w:val="00A472FE"/>
    <w:rsid w:val="00A47860"/>
    <w:rsid w:val="00A52390"/>
    <w:rsid w:val="00A61757"/>
    <w:rsid w:val="00A61AA6"/>
    <w:rsid w:val="00A62EE4"/>
    <w:rsid w:val="00A6358C"/>
    <w:rsid w:val="00A63764"/>
    <w:rsid w:val="00A64A8F"/>
    <w:rsid w:val="00A65C4D"/>
    <w:rsid w:val="00A71A37"/>
    <w:rsid w:val="00A72DA9"/>
    <w:rsid w:val="00A8513A"/>
    <w:rsid w:val="00A87408"/>
    <w:rsid w:val="00A90C44"/>
    <w:rsid w:val="00A96B27"/>
    <w:rsid w:val="00AA130E"/>
    <w:rsid w:val="00AA1DB8"/>
    <w:rsid w:val="00AA2420"/>
    <w:rsid w:val="00AA3661"/>
    <w:rsid w:val="00AA402B"/>
    <w:rsid w:val="00AA426C"/>
    <w:rsid w:val="00AA500F"/>
    <w:rsid w:val="00AA6EA5"/>
    <w:rsid w:val="00AA7A23"/>
    <w:rsid w:val="00AB0821"/>
    <w:rsid w:val="00AB146C"/>
    <w:rsid w:val="00AB2050"/>
    <w:rsid w:val="00AB2932"/>
    <w:rsid w:val="00AC41C5"/>
    <w:rsid w:val="00AC4DD5"/>
    <w:rsid w:val="00AC62A1"/>
    <w:rsid w:val="00AD06AB"/>
    <w:rsid w:val="00AD0AA9"/>
    <w:rsid w:val="00AD2593"/>
    <w:rsid w:val="00AD3C11"/>
    <w:rsid w:val="00AE4A33"/>
    <w:rsid w:val="00AF0AC1"/>
    <w:rsid w:val="00AF0F77"/>
    <w:rsid w:val="00AF4E6D"/>
    <w:rsid w:val="00AF7CBF"/>
    <w:rsid w:val="00B0279F"/>
    <w:rsid w:val="00B0363C"/>
    <w:rsid w:val="00B03B2D"/>
    <w:rsid w:val="00B11648"/>
    <w:rsid w:val="00B1254A"/>
    <w:rsid w:val="00B14619"/>
    <w:rsid w:val="00B156E4"/>
    <w:rsid w:val="00B16A0D"/>
    <w:rsid w:val="00B201E7"/>
    <w:rsid w:val="00B21E27"/>
    <w:rsid w:val="00B248A1"/>
    <w:rsid w:val="00B26AC8"/>
    <w:rsid w:val="00B26E87"/>
    <w:rsid w:val="00B337AF"/>
    <w:rsid w:val="00B36CB1"/>
    <w:rsid w:val="00B37F6E"/>
    <w:rsid w:val="00B41435"/>
    <w:rsid w:val="00B4175D"/>
    <w:rsid w:val="00B42F12"/>
    <w:rsid w:val="00B46911"/>
    <w:rsid w:val="00B47458"/>
    <w:rsid w:val="00B47AC1"/>
    <w:rsid w:val="00B500C5"/>
    <w:rsid w:val="00B564B5"/>
    <w:rsid w:val="00B63CC1"/>
    <w:rsid w:val="00B63D1B"/>
    <w:rsid w:val="00B6515D"/>
    <w:rsid w:val="00B72898"/>
    <w:rsid w:val="00B72969"/>
    <w:rsid w:val="00B73395"/>
    <w:rsid w:val="00B77486"/>
    <w:rsid w:val="00B81E69"/>
    <w:rsid w:val="00B81FBB"/>
    <w:rsid w:val="00B826C8"/>
    <w:rsid w:val="00B923A1"/>
    <w:rsid w:val="00B95B10"/>
    <w:rsid w:val="00BA5686"/>
    <w:rsid w:val="00BB1DCF"/>
    <w:rsid w:val="00BB7CCE"/>
    <w:rsid w:val="00BC3CFA"/>
    <w:rsid w:val="00BC62A2"/>
    <w:rsid w:val="00BD1357"/>
    <w:rsid w:val="00BD1427"/>
    <w:rsid w:val="00BD1D35"/>
    <w:rsid w:val="00BD4358"/>
    <w:rsid w:val="00BD4A66"/>
    <w:rsid w:val="00BD4F7C"/>
    <w:rsid w:val="00BD69E6"/>
    <w:rsid w:val="00BD6A34"/>
    <w:rsid w:val="00BE1DC5"/>
    <w:rsid w:val="00BE2E50"/>
    <w:rsid w:val="00BF0426"/>
    <w:rsid w:val="00BF43EC"/>
    <w:rsid w:val="00BF58E7"/>
    <w:rsid w:val="00C03F43"/>
    <w:rsid w:val="00C059AC"/>
    <w:rsid w:val="00C13389"/>
    <w:rsid w:val="00C162A7"/>
    <w:rsid w:val="00C2207C"/>
    <w:rsid w:val="00C23C35"/>
    <w:rsid w:val="00C263A1"/>
    <w:rsid w:val="00C3147A"/>
    <w:rsid w:val="00C3686A"/>
    <w:rsid w:val="00C37391"/>
    <w:rsid w:val="00C37B98"/>
    <w:rsid w:val="00C4083E"/>
    <w:rsid w:val="00C419B7"/>
    <w:rsid w:val="00C519CF"/>
    <w:rsid w:val="00C52A79"/>
    <w:rsid w:val="00C541CB"/>
    <w:rsid w:val="00C54781"/>
    <w:rsid w:val="00C54C00"/>
    <w:rsid w:val="00C54E2A"/>
    <w:rsid w:val="00C60A61"/>
    <w:rsid w:val="00C625D7"/>
    <w:rsid w:val="00C62656"/>
    <w:rsid w:val="00C70D8F"/>
    <w:rsid w:val="00C7127B"/>
    <w:rsid w:val="00C73548"/>
    <w:rsid w:val="00C76B3B"/>
    <w:rsid w:val="00C8267D"/>
    <w:rsid w:val="00C8286F"/>
    <w:rsid w:val="00C82ABE"/>
    <w:rsid w:val="00C85D5C"/>
    <w:rsid w:val="00C94642"/>
    <w:rsid w:val="00C94984"/>
    <w:rsid w:val="00C96357"/>
    <w:rsid w:val="00CA1225"/>
    <w:rsid w:val="00CA76AB"/>
    <w:rsid w:val="00CB1F79"/>
    <w:rsid w:val="00CB2160"/>
    <w:rsid w:val="00CB345B"/>
    <w:rsid w:val="00CC0A64"/>
    <w:rsid w:val="00CC10BB"/>
    <w:rsid w:val="00CD5A5F"/>
    <w:rsid w:val="00CE33C8"/>
    <w:rsid w:val="00CE501E"/>
    <w:rsid w:val="00CF1EBD"/>
    <w:rsid w:val="00CF50F6"/>
    <w:rsid w:val="00CF6F26"/>
    <w:rsid w:val="00D02FCA"/>
    <w:rsid w:val="00D0515F"/>
    <w:rsid w:val="00D055D4"/>
    <w:rsid w:val="00D05DA0"/>
    <w:rsid w:val="00D1176C"/>
    <w:rsid w:val="00D15E11"/>
    <w:rsid w:val="00D1709E"/>
    <w:rsid w:val="00D27277"/>
    <w:rsid w:val="00D313B8"/>
    <w:rsid w:val="00D35CB0"/>
    <w:rsid w:val="00D360C1"/>
    <w:rsid w:val="00D37673"/>
    <w:rsid w:val="00D400B9"/>
    <w:rsid w:val="00D40510"/>
    <w:rsid w:val="00D406EB"/>
    <w:rsid w:val="00D46662"/>
    <w:rsid w:val="00D552FB"/>
    <w:rsid w:val="00D57110"/>
    <w:rsid w:val="00D64BE0"/>
    <w:rsid w:val="00D7150B"/>
    <w:rsid w:val="00D74EB2"/>
    <w:rsid w:val="00D83311"/>
    <w:rsid w:val="00D8582D"/>
    <w:rsid w:val="00D859E5"/>
    <w:rsid w:val="00D9036C"/>
    <w:rsid w:val="00D922FB"/>
    <w:rsid w:val="00D97417"/>
    <w:rsid w:val="00D97F92"/>
    <w:rsid w:val="00DA1DC3"/>
    <w:rsid w:val="00DA744A"/>
    <w:rsid w:val="00DB0864"/>
    <w:rsid w:val="00DB2106"/>
    <w:rsid w:val="00DB605D"/>
    <w:rsid w:val="00DC5880"/>
    <w:rsid w:val="00DC66CF"/>
    <w:rsid w:val="00DC746E"/>
    <w:rsid w:val="00DD17B5"/>
    <w:rsid w:val="00DD25C8"/>
    <w:rsid w:val="00DD4510"/>
    <w:rsid w:val="00DE15BF"/>
    <w:rsid w:val="00DE45FC"/>
    <w:rsid w:val="00DE73A4"/>
    <w:rsid w:val="00DE76DD"/>
    <w:rsid w:val="00DF043E"/>
    <w:rsid w:val="00DF321C"/>
    <w:rsid w:val="00DF7D22"/>
    <w:rsid w:val="00E1013B"/>
    <w:rsid w:val="00E23BDD"/>
    <w:rsid w:val="00E2509F"/>
    <w:rsid w:val="00E2638F"/>
    <w:rsid w:val="00E30532"/>
    <w:rsid w:val="00E32DE6"/>
    <w:rsid w:val="00E35B18"/>
    <w:rsid w:val="00E40F3F"/>
    <w:rsid w:val="00E417BC"/>
    <w:rsid w:val="00E426A8"/>
    <w:rsid w:val="00E442F1"/>
    <w:rsid w:val="00E47DC2"/>
    <w:rsid w:val="00E513C5"/>
    <w:rsid w:val="00E52A52"/>
    <w:rsid w:val="00E532BD"/>
    <w:rsid w:val="00E556AF"/>
    <w:rsid w:val="00E5756B"/>
    <w:rsid w:val="00E6068E"/>
    <w:rsid w:val="00E61403"/>
    <w:rsid w:val="00E61FED"/>
    <w:rsid w:val="00E63B98"/>
    <w:rsid w:val="00E65991"/>
    <w:rsid w:val="00E770AE"/>
    <w:rsid w:val="00E8048A"/>
    <w:rsid w:val="00E86D5B"/>
    <w:rsid w:val="00E94B44"/>
    <w:rsid w:val="00E96C29"/>
    <w:rsid w:val="00EA38A6"/>
    <w:rsid w:val="00EA63D1"/>
    <w:rsid w:val="00EA70EF"/>
    <w:rsid w:val="00EB05B5"/>
    <w:rsid w:val="00EB13B3"/>
    <w:rsid w:val="00EB28FD"/>
    <w:rsid w:val="00EB2BF7"/>
    <w:rsid w:val="00EB6950"/>
    <w:rsid w:val="00EC10C3"/>
    <w:rsid w:val="00EC41CB"/>
    <w:rsid w:val="00EC5039"/>
    <w:rsid w:val="00EC52C5"/>
    <w:rsid w:val="00ED0445"/>
    <w:rsid w:val="00ED0B4A"/>
    <w:rsid w:val="00ED4863"/>
    <w:rsid w:val="00ED4EB9"/>
    <w:rsid w:val="00ED6F22"/>
    <w:rsid w:val="00EE100F"/>
    <w:rsid w:val="00EE2209"/>
    <w:rsid w:val="00EF0455"/>
    <w:rsid w:val="00EF1F7B"/>
    <w:rsid w:val="00EF20F9"/>
    <w:rsid w:val="00EF5B48"/>
    <w:rsid w:val="00EF60DA"/>
    <w:rsid w:val="00EF7B7B"/>
    <w:rsid w:val="00F029BD"/>
    <w:rsid w:val="00F04050"/>
    <w:rsid w:val="00F1381A"/>
    <w:rsid w:val="00F17FD1"/>
    <w:rsid w:val="00F207AE"/>
    <w:rsid w:val="00F20B5F"/>
    <w:rsid w:val="00F2217C"/>
    <w:rsid w:val="00F233ED"/>
    <w:rsid w:val="00F240F5"/>
    <w:rsid w:val="00F2443E"/>
    <w:rsid w:val="00F256A4"/>
    <w:rsid w:val="00F32CBB"/>
    <w:rsid w:val="00F3347F"/>
    <w:rsid w:val="00F34BAC"/>
    <w:rsid w:val="00F35F44"/>
    <w:rsid w:val="00F36EA9"/>
    <w:rsid w:val="00F3703F"/>
    <w:rsid w:val="00F37404"/>
    <w:rsid w:val="00F37D13"/>
    <w:rsid w:val="00F41941"/>
    <w:rsid w:val="00F44579"/>
    <w:rsid w:val="00F45C3F"/>
    <w:rsid w:val="00F53526"/>
    <w:rsid w:val="00F56C72"/>
    <w:rsid w:val="00F57284"/>
    <w:rsid w:val="00F61AE3"/>
    <w:rsid w:val="00F65321"/>
    <w:rsid w:val="00F67522"/>
    <w:rsid w:val="00F67851"/>
    <w:rsid w:val="00F72055"/>
    <w:rsid w:val="00F722F9"/>
    <w:rsid w:val="00F766C3"/>
    <w:rsid w:val="00F82C1E"/>
    <w:rsid w:val="00F86DAF"/>
    <w:rsid w:val="00F87F72"/>
    <w:rsid w:val="00F90494"/>
    <w:rsid w:val="00F913E8"/>
    <w:rsid w:val="00F94A40"/>
    <w:rsid w:val="00F963F4"/>
    <w:rsid w:val="00F97778"/>
    <w:rsid w:val="00F97816"/>
    <w:rsid w:val="00FA315B"/>
    <w:rsid w:val="00FA6C95"/>
    <w:rsid w:val="00FA7699"/>
    <w:rsid w:val="00FB00F4"/>
    <w:rsid w:val="00FB17A1"/>
    <w:rsid w:val="00FC06AE"/>
    <w:rsid w:val="00FC17B4"/>
    <w:rsid w:val="00FC2AD5"/>
    <w:rsid w:val="00FC2C0D"/>
    <w:rsid w:val="00FC3950"/>
    <w:rsid w:val="00FC77F9"/>
    <w:rsid w:val="00FD07B7"/>
    <w:rsid w:val="00FE528A"/>
    <w:rsid w:val="00FF1196"/>
    <w:rsid w:val="00FF4D37"/>
    <w:rsid w:val="00FF6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2">
    <w:name w:val="Tabla con cuadrícula2"/>
    <w:basedOn w:val="Tablanormal"/>
    <w:next w:val="Tablaconcuadrcula"/>
    <w:uiPriority w:val="39"/>
    <w:rsid w:val="009D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85B96"/>
    <w:rPr>
      <w:b/>
      <w:bCs/>
    </w:rPr>
  </w:style>
  <w:style w:type="character" w:customStyle="1" w:styleId="AsuntodelcomentarioCar">
    <w:name w:val="Asunto del comentario Car"/>
    <w:basedOn w:val="TextocomentarioCar"/>
    <w:link w:val="Asuntodelcomentario"/>
    <w:uiPriority w:val="99"/>
    <w:semiHidden/>
    <w:rsid w:val="00385B9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0BC0-3BB8-4B65-8912-E2E17267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131</Pages>
  <Words>38917</Words>
  <Characters>214045</Characters>
  <Application>Microsoft Office Word</Application>
  <DocSecurity>0</DocSecurity>
  <Lines>1783</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707</cp:revision>
  <cp:lastPrinted>2020-10-27T17:56:00Z</cp:lastPrinted>
  <dcterms:created xsi:type="dcterms:W3CDTF">2020-10-13T19:39:00Z</dcterms:created>
  <dcterms:modified xsi:type="dcterms:W3CDTF">2020-11-04T06:12:00Z</dcterms:modified>
</cp:coreProperties>
</file>