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8601"/>
        <w:gridCol w:w="1087"/>
      </w:tblGrid>
      <w:tr w:rsidR="00CE0AB0" w:rsidRPr="00403D69" w14:paraId="01750F85" w14:textId="77777777" w:rsidTr="00835DA2">
        <w:trPr>
          <w:trHeight w:val="414"/>
        </w:trPr>
        <w:tc>
          <w:tcPr>
            <w:tcW w:w="4439" w:type="pct"/>
            <w:vMerge w:val="restart"/>
            <w:shd w:val="clear" w:color="auto" w:fill="auto"/>
            <w:hideMark/>
          </w:tcPr>
          <w:p w14:paraId="2CBC4130" w14:textId="77777777" w:rsidR="00CE0AB0" w:rsidRPr="00403D69" w:rsidRDefault="00CE0AB0" w:rsidP="00846040">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4D1D8B47" w14:textId="77777777" w:rsidR="00CE0AB0" w:rsidRPr="00403D69" w:rsidRDefault="00CE0AB0" w:rsidP="00846040">
            <w:pPr>
              <w:spacing w:line="360" w:lineRule="auto"/>
              <w:ind w:left="-51"/>
              <w:jc w:val="center"/>
              <w:rPr>
                <w:rFonts w:ascii="Arial" w:hAnsi="Arial" w:cs="Arial"/>
                <w:b/>
              </w:rPr>
            </w:pPr>
            <w:r w:rsidRPr="00403D69">
              <w:rPr>
                <w:rFonts w:ascii="Arial" w:hAnsi="Arial" w:cs="Arial"/>
                <w:b/>
              </w:rPr>
              <w:t>PÁGINA</w:t>
            </w:r>
          </w:p>
        </w:tc>
      </w:tr>
      <w:tr w:rsidR="00CE0AB0" w:rsidRPr="00403D69" w14:paraId="5379B95C" w14:textId="77777777" w:rsidTr="00835DA2">
        <w:trPr>
          <w:trHeight w:val="414"/>
        </w:trPr>
        <w:tc>
          <w:tcPr>
            <w:tcW w:w="4439" w:type="pct"/>
            <w:vMerge/>
            <w:shd w:val="clear" w:color="auto" w:fill="auto"/>
            <w:hideMark/>
          </w:tcPr>
          <w:p w14:paraId="02E103F0" w14:textId="77777777" w:rsidR="00CE0AB0" w:rsidRPr="00403D69" w:rsidRDefault="00CE0AB0" w:rsidP="00846040">
            <w:pPr>
              <w:spacing w:line="360" w:lineRule="auto"/>
              <w:rPr>
                <w:rFonts w:ascii="Arial" w:hAnsi="Arial" w:cs="Arial"/>
                <w:b/>
                <w:bCs/>
              </w:rPr>
            </w:pPr>
          </w:p>
        </w:tc>
        <w:tc>
          <w:tcPr>
            <w:tcW w:w="561" w:type="pct"/>
            <w:vMerge/>
            <w:shd w:val="clear" w:color="auto" w:fill="auto"/>
            <w:hideMark/>
          </w:tcPr>
          <w:p w14:paraId="0D60BE85" w14:textId="77777777" w:rsidR="00CE0AB0" w:rsidRPr="00403D69" w:rsidRDefault="00CE0AB0" w:rsidP="00846040">
            <w:pPr>
              <w:spacing w:line="360" w:lineRule="auto"/>
              <w:jc w:val="center"/>
              <w:rPr>
                <w:rFonts w:ascii="Arial" w:hAnsi="Arial" w:cs="Arial"/>
              </w:rPr>
            </w:pPr>
          </w:p>
        </w:tc>
      </w:tr>
      <w:tr w:rsidR="00CE0AB0" w:rsidRPr="00403D69" w14:paraId="59EA25BE" w14:textId="77777777" w:rsidTr="00835DA2">
        <w:trPr>
          <w:trHeight w:val="414"/>
        </w:trPr>
        <w:tc>
          <w:tcPr>
            <w:tcW w:w="4439" w:type="pct"/>
            <w:vMerge/>
            <w:shd w:val="clear" w:color="auto" w:fill="auto"/>
            <w:hideMark/>
          </w:tcPr>
          <w:p w14:paraId="7FC8E316" w14:textId="77777777" w:rsidR="00CE0AB0" w:rsidRPr="00403D69" w:rsidRDefault="00CE0AB0" w:rsidP="00846040">
            <w:pPr>
              <w:spacing w:line="360" w:lineRule="auto"/>
              <w:rPr>
                <w:rFonts w:ascii="Arial" w:hAnsi="Arial" w:cs="Arial"/>
                <w:b/>
                <w:bCs/>
              </w:rPr>
            </w:pPr>
          </w:p>
        </w:tc>
        <w:tc>
          <w:tcPr>
            <w:tcW w:w="561" w:type="pct"/>
            <w:vMerge/>
            <w:shd w:val="clear" w:color="auto" w:fill="auto"/>
            <w:hideMark/>
          </w:tcPr>
          <w:p w14:paraId="58BCB149" w14:textId="77777777" w:rsidR="00CE0AB0" w:rsidRPr="00403D69" w:rsidRDefault="00CE0AB0" w:rsidP="00846040">
            <w:pPr>
              <w:spacing w:line="360" w:lineRule="auto"/>
              <w:jc w:val="center"/>
              <w:rPr>
                <w:rFonts w:ascii="Arial" w:hAnsi="Arial" w:cs="Arial"/>
                <w:b/>
              </w:rPr>
            </w:pPr>
          </w:p>
        </w:tc>
      </w:tr>
      <w:tr w:rsidR="00CE0AB0" w:rsidRPr="00403D69" w14:paraId="69F8EBA7" w14:textId="77777777" w:rsidTr="00835DA2">
        <w:trPr>
          <w:trHeight w:val="414"/>
        </w:trPr>
        <w:tc>
          <w:tcPr>
            <w:tcW w:w="4439" w:type="pct"/>
            <w:vMerge w:val="restart"/>
            <w:shd w:val="clear" w:color="auto" w:fill="auto"/>
            <w:hideMark/>
          </w:tcPr>
          <w:p w14:paraId="06B6DD44" w14:textId="77777777" w:rsidR="00CE0AB0" w:rsidRDefault="00CE0AB0" w:rsidP="00846040">
            <w:pPr>
              <w:spacing w:line="360" w:lineRule="auto"/>
              <w:rPr>
                <w:rFonts w:ascii="Arial" w:hAnsi="Arial" w:cs="Arial"/>
                <w:b/>
                <w:bCs/>
              </w:rPr>
            </w:pPr>
            <w:r w:rsidRPr="00C84572">
              <w:rPr>
                <w:rFonts w:ascii="Arial" w:hAnsi="Arial" w:cs="Arial"/>
                <w:b/>
                <w:bCs/>
              </w:rPr>
              <w:t>INTRODUCCIÓN</w:t>
            </w:r>
          </w:p>
          <w:p w14:paraId="30533B1E" w14:textId="77777777" w:rsidR="00CE0AB0" w:rsidRPr="00C84572" w:rsidRDefault="00CE0AB0" w:rsidP="00846040">
            <w:pPr>
              <w:spacing w:line="360" w:lineRule="auto"/>
              <w:rPr>
                <w:rFonts w:ascii="Arial" w:hAnsi="Arial" w:cs="Arial"/>
                <w:b/>
                <w:bCs/>
              </w:rPr>
            </w:pPr>
          </w:p>
        </w:tc>
        <w:tc>
          <w:tcPr>
            <w:tcW w:w="561" w:type="pct"/>
            <w:vMerge w:val="restart"/>
            <w:shd w:val="clear" w:color="auto" w:fill="auto"/>
            <w:hideMark/>
          </w:tcPr>
          <w:p w14:paraId="040FB755" w14:textId="77777777" w:rsidR="00CE0AB0" w:rsidRPr="00403D69" w:rsidRDefault="00CE0AB0" w:rsidP="00846040">
            <w:pPr>
              <w:spacing w:line="360" w:lineRule="auto"/>
              <w:jc w:val="center"/>
              <w:rPr>
                <w:rFonts w:ascii="Arial" w:hAnsi="Arial" w:cs="Arial"/>
                <w:b/>
              </w:rPr>
            </w:pPr>
            <w:r w:rsidRPr="00C84572">
              <w:rPr>
                <w:rFonts w:ascii="Arial" w:hAnsi="Arial" w:cs="Arial"/>
                <w:b/>
              </w:rPr>
              <w:t>4</w:t>
            </w:r>
          </w:p>
        </w:tc>
      </w:tr>
      <w:tr w:rsidR="00CE0AB0" w:rsidRPr="00403D69" w14:paraId="2D1B2D31" w14:textId="77777777" w:rsidTr="00835DA2">
        <w:trPr>
          <w:trHeight w:val="414"/>
        </w:trPr>
        <w:tc>
          <w:tcPr>
            <w:tcW w:w="4439" w:type="pct"/>
            <w:vMerge/>
            <w:shd w:val="clear" w:color="auto" w:fill="auto"/>
            <w:hideMark/>
          </w:tcPr>
          <w:p w14:paraId="0D755337" w14:textId="77777777" w:rsidR="00CE0AB0" w:rsidRPr="00403D69" w:rsidRDefault="00CE0AB0" w:rsidP="00846040">
            <w:pPr>
              <w:spacing w:line="360" w:lineRule="auto"/>
              <w:rPr>
                <w:rFonts w:ascii="Arial" w:hAnsi="Arial" w:cs="Arial"/>
                <w:b/>
                <w:bCs/>
              </w:rPr>
            </w:pPr>
          </w:p>
        </w:tc>
        <w:tc>
          <w:tcPr>
            <w:tcW w:w="561" w:type="pct"/>
            <w:vMerge/>
            <w:shd w:val="clear" w:color="auto" w:fill="auto"/>
            <w:hideMark/>
          </w:tcPr>
          <w:p w14:paraId="69062DE2" w14:textId="77777777" w:rsidR="00CE0AB0" w:rsidRPr="00403D69" w:rsidRDefault="00CE0AB0" w:rsidP="00846040">
            <w:pPr>
              <w:spacing w:line="360" w:lineRule="auto"/>
              <w:jc w:val="center"/>
              <w:rPr>
                <w:rFonts w:ascii="Arial" w:hAnsi="Arial" w:cs="Arial"/>
                <w:b/>
              </w:rPr>
            </w:pPr>
          </w:p>
        </w:tc>
      </w:tr>
      <w:tr w:rsidR="00CE0AB0" w:rsidRPr="00403D69" w14:paraId="7AF5F4BF" w14:textId="77777777" w:rsidTr="00835DA2">
        <w:trPr>
          <w:trHeight w:val="414"/>
        </w:trPr>
        <w:tc>
          <w:tcPr>
            <w:tcW w:w="4439" w:type="pct"/>
            <w:vMerge w:val="restart"/>
            <w:shd w:val="clear" w:color="auto" w:fill="auto"/>
            <w:hideMark/>
          </w:tcPr>
          <w:p w14:paraId="06A16E78" w14:textId="77777777" w:rsidR="00CE0AB0" w:rsidRPr="00403D69" w:rsidRDefault="00CE0AB0" w:rsidP="00846040">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7A17B7E0" w14:textId="4B3E7205" w:rsidR="00CE0AB0" w:rsidRPr="00403D69" w:rsidRDefault="00933EEB" w:rsidP="00D7309C">
            <w:pPr>
              <w:tabs>
                <w:tab w:val="left" w:pos="380"/>
                <w:tab w:val="center" w:pos="455"/>
              </w:tabs>
              <w:spacing w:line="360" w:lineRule="auto"/>
              <w:jc w:val="center"/>
              <w:rPr>
                <w:rFonts w:ascii="Arial" w:hAnsi="Arial" w:cs="Arial"/>
                <w:b/>
              </w:rPr>
            </w:pPr>
            <w:r>
              <w:rPr>
                <w:rFonts w:ascii="Arial" w:hAnsi="Arial" w:cs="Arial"/>
                <w:b/>
              </w:rPr>
              <w:t>5</w:t>
            </w:r>
          </w:p>
        </w:tc>
      </w:tr>
      <w:tr w:rsidR="00CE0AB0" w:rsidRPr="00403D69" w14:paraId="1A48C3C6" w14:textId="77777777" w:rsidTr="00835DA2">
        <w:trPr>
          <w:trHeight w:val="414"/>
        </w:trPr>
        <w:tc>
          <w:tcPr>
            <w:tcW w:w="4439" w:type="pct"/>
            <w:vMerge/>
            <w:shd w:val="clear" w:color="auto" w:fill="auto"/>
            <w:hideMark/>
          </w:tcPr>
          <w:p w14:paraId="48BB44A3" w14:textId="77777777" w:rsidR="00CE0AB0" w:rsidRPr="00403D69" w:rsidRDefault="00CE0AB0" w:rsidP="00846040">
            <w:pPr>
              <w:spacing w:line="360" w:lineRule="auto"/>
              <w:rPr>
                <w:rFonts w:ascii="Arial" w:hAnsi="Arial" w:cs="Arial"/>
                <w:b/>
                <w:bCs/>
              </w:rPr>
            </w:pPr>
          </w:p>
        </w:tc>
        <w:tc>
          <w:tcPr>
            <w:tcW w:w="561" w:type="pct"/>
            <w:vMerge/>
            <w:shd w:val="clear" w:color="auto" w:fill="auto"/>
            <w:hideMark/>
          </w:tcPr>
          <w:p w14:paraId="534507CA" w14:textId="77777777" w:rsidR="00CE0AB0" w:rsidRPr="00403D69" w:rsidRDefault="00CE0AB0" w:rsidP="00846040">
            <w:pPr>
              <w:spacing w:line="360" w:lineRule="auto"/>
              <w:jc w:val="center"/>
              <w:rPr>
                <w:rFonts w:ascii="Arial" w:hAnsi="Arial" w:cs="Arial"/>
                <w:b/>
              </w:rPr>
            </w:pPr>
          </w:p>
        </w:tc>
      </w:tr>
      <w:tr w:rsidR="00CE0AB0" w:rsidRPr="00403D69" w14:paraId="7C36EC01" w14:textId="77777777" w:rsidTr="00835DA2">
        <w:trPr>
          <w:trHeight w:val="414"/>
        </w:trPr>
        <w:tc>
          <w:tcPr>
            <w:tcW w:w="4439" w:type="pct"/>
            <w:vMerge w:val="restart"/>
            <w:shd w:val="clear" w:color="auto" w:fill="auto"/>
            <w:hideMark/>
          </w:tcPr>
          <w:p w14:paraId="748B5247" w14:textId="77777777" w:rsidR="00CE0AB0" w:rsidRPr="00403D69" w:rsidRDefault="00CE0AB0" w:rsidP="00846040">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1FE05559" w14:textId="77777777" w:rsidR="00CE0AB0" w:rsidRPr="00403D69" w:rsidRDefault="00CE0AB0" w:rsidP="00846040">
            <w:pPr>
              <w:spacing w:line="360" w:lineRule="auto"/>
              <w:jc w:val="center"/>
              <w:rPr>
                <w:rFonts w:ascii="Arial" w:hAnsi="Arial" w:cs="Arial"/>
                <w:b/>
              </w:rPr>
            </w:pPr>
          </w:p>
        </w:tc>
      </w:tr>
      <w:tr w:rsidR="00CE0AB0" w:rsidRPr="00403D69" w14:paraId="1C194CA2" w14:textId="77777777" w:rsidTr="00835DA2">
        <w:trPr>
          <w:trHeight w:val="414"/>
        </w:trPr>
        <w:tc>
          <w:tcPr>
            <w:tcW w:w="4439" w:type="pct"/>
            <w:vMerge/>
            <w:shd w:val="clear" w:color="auto" w:fill="auto"/>
            <w:hideMark/>
          </w:tcPr>
          <w:p w14:paraId="6208D6CD" w14:textId="77777777" w:rsidR="00CE0AB0" w:rsidRPr="00403D69" w:rsidRDefault="00CE0AB0" w:rsidP="00846040">
            <w:pPr>
              <w:spacing w:line="360" w:lineRule="auto"/>
              <w:rPr>
                <w:rFonts w:ascii="Arial" w:hAnsi="Arial" w:cs="Arial"/>
                <w:b/>
                <w:bCs/>
              </w:rPr>
            </w:pPr>
          </w:p>
        </w:tc>
        <w:tc>
          <w:tcPr>
            <w:tcW w:w="561" w:type="pct"/>
            <w:vMerge/>
            <w:shd w:val="clear" w:color="auto" w:fill="auto"/>
            <w:hideMark/>
          </w:tcPr>
          <w:p w14:paraId="08255ACE" w14:textId="77777777" w:rsidR="00CE0AB0" w:rsidRPr="00403D69" w:rsidRDefault="00CE0AB0" w:rsidP="00846040">
            <w:pPr>
              <w:spacing w:line="360" w:lineRule="auto"/>
              <w:jc w:val="center"/>
              <w:rPr>
                <w:rFonts w:ascii="Arial" w:hAnsi="Arial" w:cs="Arial"/>
                <w:b/>
              </w:rPr>
            </w:pPr>
          </w:p>
        </w:tc>
      </w:tr>
      <w:tr w:rsidR="00CE0AB0" w:rsidRPr="00403D69" w14:paraId="1C10D7AC" w14:textId="77777777" w:rsidTr="00835DA2">
        <w:trPr>
          <w:trHeight w:val="20"/>
        </w:trPr>
        <w:tc>
          <w:tcPr>
            <w:tcW w:w="4439" w:type="pct"/>
            <w:shd w:val="clear" w:color="auto" w:fill="auto"/>
            <w:hideMark/>
          </w:tcPr>
          <w:p w14:paraId="119D9462" w14:textId="77777777" w:rsidR="00CE0AB0" w:rsidRPr="00403D69" w:rsidRDefault="00CE0AB0" w:rsidP="00846040">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6552298C" w14:textId="1E535141" w:rsidR="00CE0AB0" w:rsidRPr="00403D69" w:rsidRDefault="00D7309C" w:rsidP="00846040">
            <w:pPr>
              <w:spacing w:line="360" w:lineRule="auto"/>
              <w:jc w:val="center"/>
              <w:rPr>
                <w:rFonts w:ascii="Arial" w:hAnsi="Arial" w:cs="Arial"/>
                <w:b/>
              </w:rPr>
            </w:pPr>
            <w:r>
              <w:rPr>
                <w:rFonts w:ascii="Arial" w:hAnsi="Arial" w:cs="Arial"/>
                <w:b/>
              </w:rPr>
              <w:t>6</w:t>
            </w:r>
          </w:p>
        </w:tc>
      </w:tr>
      <w:tr w:rsidR="00CE0AB0" w:rsidRPr="00403D69" w14:paraId="0D5B0535" w14:textId="77777777" w:rsidTr="00835DA2">
        <w:trPr>
          <w:trHeight w:val="20"/>
        </w:trPr>
        <w:tc>
          <w:tcPr>
            <w:tcW w:w="4439" w:type="pct"/>
            <w:shd w:val="clear" w:color="auto" w:fill="auto"/>
          </w:tcPr>
          <w:p w14:paraId="4D2EA5F8" w14:textId="77777777" w:rsidR="00CE0AB0" w:rsidRPr="00403D69" w:rsidRDefault="00CE0AB0" w:rsidP="00846040">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11A1F5AF" w14:textId="51B9244E" w:rsidR="00CE0AB0" w:rsidRPr="00403D69" w:rsidRDefault="00D7309C" w:rsidP="00846040">
            <w:pPr>
              <w:spacing w:line="360" w:lineRule="auto"/>
              <w:jc w:val="center"/>
              <w:rPr>
                <w:rFonts w:ascii="Arial" w:hAnsi="Arial" w:cs="Arial"/>
                <w:b/>
              </w:rPr>
            </w:pPr>
            <w:r>
              <w:rPr>
                <w:rFonts w:ascii="Arial" w:hAnsi="Arial" w:cs="Arial"/>
                <w:b/>
              </w:rPr>
              <w:t>6</w:t>
            </w:r>
          </w:p>
        </w:tc>
      </w:tr>
      <w:tr w:rsidR="00CE0AB0" w:rsidRPr="00403D69" w14:paraId="6EC1D8A8" w14:textId="77777777" w:rsidTr="00835DA2">
        <w:trPr>
          <w:trHeight w:val="20"/>
        </w:trPr>
        <w:tc>
          <w:tcPr>
            <w:tcW w:w="4439" w:type="pct"/>
            <w:shd w:val="clear" w:color="auto" w:fill="auto"/>
          </w:tcPr>
          <w:p w14:paraId="77E3726E" w14:textId="77777777" w:rsidR="00CE0AB0" w:rsidRPr="00403D69" w:rsidRDefault="00CE0AB0" w:rsidP="00846040">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6BA9DE4B" w14:textId="703D58FC" w:rsidR="00CE0AB0" w:rsidRPr="00403D69" w:rsidRDefault="00D7309C" w:rsidP="00846040">
            <w:pPr>
              <w:spacing w:line="360" w:lineRule="auto"/>
              <w:jc w:val="center"/>
              <w:rPr>
                <w:rFonts w:ascii="Arial" w:hAnsi="Arial" w:cs="Arial"/>
                <w:b/>
              </w:rPr>
            </w:pPr>
            <w:r>
              <w:rPr>
                <w:rFonts w:ascii="Arial" w:hAnsi="Arial" w:cs="Arial"/>
                <w:b/>
              </w:rPr>
              <w:t>6</w:t>
            </w:r>
          </w:p>
        </w:tc>
      </w:tr>
      <w:tr w:rsidR="00CE0AB0" w:rsidRPr="00403D69" w14:paraId="68CDB168" w14:textId="77777777" w:rsidTr="00835DA2">
        <w:trPr>
          <w:trHeight w:val="20"/>
        </w:trPr>
        <w:tc>
          <w:tcPr>
            <w:tcW w:w="4439" w:type="pct"/>
            <w:shd w:val="clear" w:color="auto" w:fill="auto"/>
          </w:tcPr>
          <w:p w14:paraId="1DA19726" w14:textId="77777777" w:rsidR="00CE0AB0" w:rsidRPr="00403D69" w:rsidRDefault="00CE0AB0" w:rsidP="00846040">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5B3058DB" w14:textId="52D7F3BB" w:rsidR="00CE0AB0" w:rsidRPr="00403D69" w:rsidRDefault="00D7309C" w:rsidP="00846040">
            <w:pPr>
              <w:spacing w:line="360" w:lineRule="auto"/>
              <w:jc w:val="center"/>
              <w:rPr>
                <w:rFonts w:ascii="Arial" w:hAnsi="Arial" w:cs="Arial"/>
                <w:b/>
              </w:rPr>
            </w:pPr>
            <w:r>
              <w:rPr>
                <w:rFonts w:ascii="Arial" w:hAnsi="Arial" w:cs="Arial"/>
                <w:b/>
              </w:rPr>
              <w:t>7</w:t>
            </w:r>
          </w:p>
        </w:tc>
      </w:tr>
      <w:tr w:rsidR="00CE0AB0" w:rsidRPr="00403D69" w14:paraId="67A9B282" w14:textId="77777777" w:rsidTr="00835DA2">
        <w:trPr>
          <w:trHeight w:val="20"/>
        </w:trPr>
        <w:tc>
          <w:tcPr>
            <w:tcW w:w="4439" w:type="pct"/>
            <w:shd w:val="clear" w:color="auto" w:fill="auto"/>
          </w:tcPr>
          <w:p w14:paraId="361BD98B" w14:textId="77777777" w:rsidR="00CE0AB0" w:rsidRPr="00945D64" w:rsidRDefault="00CE0AB0" w:rsidP="00846040">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5757F83" w14:textId="5777A4AE" w:rsidR="00CE0AB0" w:rsidRPr="00403D69" w:rsidRDefault="00FE18CC" w:rsidP="00846040">
            <w:pPr>
              <w:spacing w:line="360" w:lineRule="auto"/>
              <w:jc w:val="center"/>
              <w:rPr>
                <w:rFonts w:ascii="Arial" w:hAnsi="Arial" w:cs="Arial"/>
                <w:b/>
              </w:rPr>
            </w:pPr>
            <w:r>
              <w:rPr>
                <w:rFonts w:ascii="Arial" w:hAnsi="Arial" w:cs="Arial"/>
                <w:b/>
              </w:rPr>
              <w:t>7</w:t>
            </w:r>
          </w:p>
        </w:tc>
      </w:tr>
      <w:tr w:rsidR="00CE0AB0" w:rsidRPr="00403D69" w14:paraId="10D13A2B" w14:textId="77777777" w:rsidTr="00835DA2">
        <w:trPr>
          <w:trHeight w:val="20"/>
        </w:trPr>
        <w:tc>
          <w:tcPr>
            <w:tcW w:w="4439" w:type="pct"/>
            <w:shd w:val="clear" w:color="auto" w:fill="auto"/>
          </w:tcPr>
          <w:p w14:paraId="743210F8" w14:textId="77777777" w:rsidR="00CE0AB0" w:rsidRPr="00403D69" w:rsidRDefault="00CE0AB0" w:rsidP="00846040">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FC201F0" w14:textId="4D43A02C" w:rsidR="00CE0AB0" w:rsidRPr="00403D69" w:rsidRDefault="00D7309C" w:rsidP="00846040">
            <w:pPr>
              <w:spacing w:line="360" w:lineRule="auto"/>
              <w:jc w:val="center"/>
              <w:rPr>
                <w:rFonts w:ascii="Arial" w:hAnsi="Arial" w:cs="Arial"/>
                <w:b/>
              </w:rPr>
            </w:pPr>
            <w:r>
              <w:rPr>
                <w:rFonts w:ascii="Arial" w:hAnsi="Arial" w:cs="Arial"/>
                <w:b/>
              </w:rPr>
              <w:t>9</w:t>
            </w:r>
          </w:p>
        </w:tc>
      </w:tr>
      <w:tr w:rsidR="00CE0AB0" w:rsidRPr="00403D69" w14:paraId="70485A95" w14:textId="77777777" w:rsidTr="00835DA2">
        <w:trPr>
          <w:trHeight w:val="20"/>
        </w:trPr>
        <w:tc>
          <w:tcPr>
            <w:tcW w:w="4439" w:type="pct"/>
            <w:shd w:val="clear" w:color="auto" w:fill="auto"/>
          </w:tcPr>
          <w:p w14:paraId="45B13F44" w14:textId="77777777" w:rsidR="00CE0AB0" w:rsidRPr="00403D69" w:rsidRDefault="00CE0AB0" w:rsidP="00846040">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3BD4DDA8" w14:textId="2F3215E9" w:rsidR="00CE0AB0" w:rsidRPr="00403D69" w:rsidRDefault="00D7309C" w:rsidP="00846040">
            <w:pPr>
              <w:spacing w:line="360" w:lineRule="auto"/>
              <w:jc w:val="center"/>
              <w:rPr>
                <w:rFonts w:ascii="Arial" w:hAnsi="Arial" w:cs="Arial"/>
                <w:b/>
              </w:rPr>
            </w:pPr>
            <w:r>
              <w:rPr>
                <w:rFonts w:ascii="Arial" w:hAnsi="Arial" w:cs="Arial"/>
                <w:b/>
              </w:rPr>
              <w:t>9</w:t>
            </w:r>
          </w:p>
        </w:tc>
      </w:tr>
      <w:tr w:rsidR="00CE0AB0" w:rsidRPr="00403D69" w14:paraId="266DAFD3" w14:textId="77777777" w:rsidTr="00835DA2">
        <w:trPr>
          <w:trHeight w:val="20"/>
        </w:trPr>
        <w:tc>
          <w:tcPr>
            <w:tcW w:w="4439" w:type="pct"/>
            <w:shd w:val="clear" w:color="auto" w:fill="auto"/>
          </w:tcPr>
          <w:p w14:paraId="22C7FD31" w14:textId="6A166B54" w:rsidR="00CE0AB0" w:rsidRDefault="00CE0AB0" w:rsidP="00CA5D77">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CA5D77" w:rsidRPr="00405A8A">
              <w:rPr>
                <w:rFonts w:ascii="Arial" w:hAnsi="Arial" w:cs="Arial"/>
                <w:b/>
                <w:bCs/>
              </w:rPr>
              <w:t xml:space="preserve">que intervinieron en </w:t>
            </w:r>
            <w:r w:rsidR="00CA5D77">
              <w:rPr>
                <w:rFonts w:ascii="Arial" w:hAnsi="Arial" w:cs="Arial"/>
                <w:b/>
                <w:bCs/>
              </w:rPr>
              <w:t xml:space="preserve">la </w:t>
            </w:r>
            <w:r>
              <w:rPr>
                <w:rFonts w:ascii="Arial" w:hAnsi="Arial" w:cs="Arial"/>
                <w:b/>
                <w:bCs/>
              </w:rPr>
              <w:t>A</w:t>
            </w:r>
            <w:r w:rsidRPr="00403D69">
              <w:rPr>
                <w:rFonts w:ascii="Arial" w:hAnsi="Arial" w:cs="Arial"/>
                <w:b/>
                <w:bCs/>
              </w:rPr>
              <w:t>uditoría</w:t>
            </w:r>
          </w:p>
        </w:tc>
        <w:tc>
          <w:tcPr>
            <w:tcW w:w="561" w:type="pct"/>
            <w:shd w:val="clear" w:color="auto" w:fill="auto"/>
          </w:tcPr>
          <w:p w14:paraId="6D490C67" w14:textId="3FC1F44E" w:rsidR="00CE0AB0" w:rsidRDefault="00D7309C" w:rsidP="00846040">
            <w:pPr>
              <w:spacing w:line="360" w:lineRule="auto"/>
              <w:jc w:val="center"/>
              <w:rPr>
                <w:rFonts w:ascii="Arial" w:hAnsi="Arial" w:cs="Arial"/>
                <w:b/>
              </w:rPr>
            </w:pPr>
            <w:r>
              <w:rPr>
                <w:rFonts w:ascii="Arial" w:hAnsi="Arial" w:cs="Arial"/>
                <w:b/>
              </w:rPr>
              <w:t>11</w:t>
            </w:r>
          </w:p>
        </w:tc>
      </w:tr>
      <w:tr w:rsidR="00CE0AB0" w:rsidRPr="00403D69" w14:paraId="5DDB327A" w14:textId="77777777" w:rsidTr="00835DA2">
        <w:trPr>
          <w:trHeight w:val="20"/>
        </w:trPr>
        <w:tc>
          <w:tcPr>
            <w:tcW w:w="4439" w:type="pct"/>
            <w:shd w:val="clear" w:color="auto" w:fill="auto"/>
          </w:tcPr>
          <w:p w14:paraId="58FEF46A" w14:textId="77777777" w:rsidR="00CE0AB0" w:rsidRPr="001B3167" w:rsidRDefault="00CE0AB0" w:rsidP="00846040">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47F35A47" w14:textId="1B209AF0" w:rsidR="00CE0AB0" w:rsidRPr="00403D69" w:rsidRDefault="00D7309C" w:rsidP="00846040">
            <w:pPr>
              <w:spacing w:line="360" w:lineRule="auto"/>
              <w:jc w:val="center"/>
              <w:rPr>
                <w:rFonts w:ascii="Arial" w:hAnsi="Arial" w:cs="Arial"/>
                <w:b/>
              </w:rPr>
            </w:pPr>
            <w:r>
              <w:rPr>
                <w:rFonts w:ascii="Arial" w:hAnsi="Arial" w:cs="Arial"/>
                <w:b/>
              </w:rPr>
              <w:t>1</w:t>
            </w:r>
            <w:r w:rsidR="00FE18CC">
              <w:rPr>
                <w:rFonts w:ascii="Arial" w:hAnsi="Arial" w:cs="Arial"/>
                <w:b/>
              </w:rPr>
              <w:t>1</w:t>
            </w:r>
          </w:p>
        </w:tc>
      </w:tr>
      <w:tr w:rsidR="00CE0AB0" w:rsidRPr="00403D69" w14:paraId="4085A178" w14:textId="77777777" w:rsidTr="00835DA2">
        <w:trPr>
          <w:trHeight w:val="20"/>
        </w:trPr>
        <w:tc>
          <w:tcPr>
            <w:tcW w:w="4439" w:type="pct"/>
            <w:shd w:val="clear" w:color="auto" w:fill="auto"/>
          </w:tcPr>
          <w:p w14:paraId="3D2C669C" w14:textId="77777777" w:rsidR="00CE0AB0" w:rsidRPr="00403D69" w:rsidRDefault="00CE0AB0" w:rsidP="00846040">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6B6944E9" w14:textId="24205899" w:rsidR="00CE0AB0" w:rsidRPr="00403D69" w:rsidRDefault="00D7309C" w:rsidP="00846040">
            <w:pPr>
              <w:spacing w:line="360" w:lineRule="auto"/>
              <w:jc w:val="center"/>
              <w:rPr>
                <w:rFonts w:ascii="Arial" w:hAnsi="Arial" w:cs="Arial"/>
                <w:b/>
              </w:rPr>
            </w:pPr>
            <w:r>
              <w:rPr>
                <w:rFonts w:ascii="Arial" w:hAnsi="Arial" w:cs="Arial"/>
                <w:b/>
              </w:rPr>
              <w:t>12</w:t>
            </w:r>
          </w:p>
        </w:tc>
      </w:tr>
      <w:tr w:rsidR="00CE0AB0" w:rsidRPr="00403D69" w14:paraId="65B9A8B7" w14:textId="77777777" w:rsidTr="00835DA2">
        <w:trPr>
          <w:trHeight w:val="453"/>
        </w:trPr>
        <w:tc>
          <w:tcPr>
            <w:tcW w:w="4439" w:type="pct"/>
            <w:shd w:val="clear" w:color="auto" w:fill="auto"/>
            <w:hideMark/>
          </w:tcPr>
          <w:p w14:paraId="61905820" w14:textId="77777777" w:rsidR="00CE0AB0" w:rsidRPr="00403D69" w:rsidRDefault="00CE0AB0" w:rsidP="00846040">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7991B42A" w14:textId="410D437E" w:rsidR="00CE0AB0" w:rsidRPr="00403D69" w:rsidRDefault="00D7309C" w:rsidP="00846040">
            <w:pPr>
              <w:spacing w:line="360" w:lineRule="auto"/>
              <w:jc w:val="center"/>
              <w:rPr>
                <w:rFonts w:ascii="Arial" w:hAnsi="Arial" w:cs="Arial"/>
                <w:b/>
              </w:rPr>
            </w:pPr>
            <w:r>
              <w:rPr>
                <w:rFonts w:ascii="Arial" w:hAnsi="Arial" w:cs="Arial"/>
                <w:b/>
              </w:rPr>
              <w:t>12</w:t>
            </w:r>
          </w:p>
        </w:tc>
      </w:tr>
      <w:tr w:rsidR="00CE0AB0" w:rsidRPr="00403D69" w14:paraId="7FA0144D" w14:textId="77777777" w:rsidTr="00835DA2">
        <w:trPr>
          <w:trHeight w:val="667"/>
        </w:trPr>
        <w:tc>
          <w:tcPr>
            <w:tcW w:w="4439" w:type="pct"/>
            <w:shd w:val="clear" w:color="auto" w:fill="auto"/>
          </w:tcPr>
          <w:p w14:paraId="37E2F129" w14:textId="77777777" w:rsidR="00CE0AB0" w:rsidRDefault="00CE0AB0" w:rsidP="00846040">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184A90C2" w14:textId="50CD7E81" w:rsidR="00CE0AB0" w:rsidRPr="00403D69" w:rsidRDefault="00CE0AB0" w:rsidP="00846040">
            <w:pPr>
              <w:spacing w:line="360" w:lineRule="auto"/>
              <w:jc w:val="center"/>
              <w:rPr>
                <w:rFonts w:ascii="Arial" w:hAnsi="Arial" w:cs="Arial"/>
                <w:b/>
              </w:rPr>
            </w:pPr>
          </w:p>
        </w:tc>
      </w:tr>
      <w:tr w:rsidR="00CE0AB0" w:rsidRPr="00403D69" w14:paraId="250164E8" w14:textId="77777777" w:rsidTr="00835DA2">
        <w:trPr>
          <w:trHeight w:val="690"/>
        </w:trPr>
        <w:tc>
          <w:tcPr>
            <w:tcW w:w="4439" w:type="pct"/>
            <w:shd w:val="clear" w:color="auto" w:fill="auto"/>
          </w:tcPr>
          <w:p w14:paraId="3B37C629" w14:textId="77777777" w:rsidR="00CE0AB0" w:rsidRDefault="00CE0AB0" w:rsidP="00846040">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65B9D3DB" w14:textId="65522A6F" w:rsidR="00CE0AB0" w:rsidRPr="00403D69" w:rsidRDefault="00D7309C" w:rsidP="00846040">
            <w:pPr>
              <w:spacing w:line="360" w:lineRule="auto"/>
              <w:jc w:val="center"/>
              <w:rPr>
                <w:rFonts w:ascii="Arial" w:hAnsi="Arial" w:cs="Arial"/>
                <w:b/>
              </w:rPr>
            </w:pPr>
            <w:r>
              <w:rPr>
                <w:rFonts w:ascii="Arial" w:hAnsi="Arial" w:cs="Arial"/>
                <w:b/>
              </w:rPr>
              <w:t>1</w:t>
            </w:r>
            <w:r w:rsidR="00FE18CC">
              <w:rPr>
                <w:rFonts w:ascii="Arial" w:hAnsi="Arial" w:cs="Arial"/>
                <w:b/>
              </w:rPr>
              <w:t>2</w:t>
            </w:r>
          </w:p>
        </w:tc>
      </w:tr>
      <w:tr w:rsidR="00CE0AB0" w:rsidRPr="00403D69" w14:paraId="7846E9AC" w14:textId="77777777" w:rsidTr="00835DA2">
        <w:trPr>
          <w:trHeight w:val="572"/>
        </w:trPr>
        <w:tc>
          <w:tcPr>
            <w:tcW w:w="4439" w:type="pct"/>
            <w:shd w:val="clear" w:color="auto" w:fill="auto"/>
          </w:tcPr>
          <w:p w14:paraId="4188E4C9" w14:textId="77777777" w:rsidR="00CE0AB0" w:rsidRDefault="00CE0AB0" w:rsidP="00846040">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BBDB7F4" w14:textId="2C050F10" w:rsidR="00CE0AB0" w:rsidRPr="00403D69" w:rsidRDefault="00D7309C" w:rsidP="00846040">
            <w:pPr>
              <w:spacing w:line="360" w:lineRule="auto"/>
              <w:jc w:val="center"/>
              <w:rPr>
                <w:rFonts w:ascii="Arial" w:hAnsi="Arial" w:cs="Arial"/>
                <w:b/>
              </w:rPr>
            </w:pPr>
            <w:r>
              <w:rPr>
                <w:rFonts w:ascii="Arial" w:hAnsi="Arial" w:cs="Arial"/>
                <w:b/>
              </w:rPr>
              <w:t>1</w:t>
            </w:r>
            <w:r w:rsidR="00FE18CC">
              <w:rPr>
                <w:rFonts w:ascii="Arial" w:hAnsi="Arial" w:cs="Arial"/>
                <w:b/>
              </w:rPr>
              <w:t>2</w:t>
            </w:r>
          </w:p>
        </w:tc>
      </w:tr>
      <w:tr w:rsidR="00CE0AB0" w:rsidRPr="00403D69" w14:paraId="33F01A1A" w14:textId="77777777" w:rsidTr="00835DA2">
        <w:trPr>
          <w:trHeight w:val="566"/>
        </w:trPr>
        <w:tc>
          <w:tcPr>
            <w:tcW w:w="4439" w:type="pct"/>
            <w:shd w:val="clear" w:color="auto" w:fill="auto"/>
          </w:tcPr>
          <w:p w14:paraId="537F6A1D" w14:textId="77777777" w:rsidR="00CE0AB0" w:rsidRPr="00B60639" w:rsidRDefault="00CE0AB0" w:rsidP="00846040">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5A16B379" w14:textId="5541BB45" w:rsidR="00CE0AB0" w:rsidRPr="00403D69" w:rsidRDefault="00D7309C" w:rsidP="00846040">
            <w:pPr>
              <w:spacing w:line="360" w:lineRule="auto"/>
              <w:jc w:val="center"/>
              <w:rPr>
                <w:rFonts w:ascii="Arial" w:hAnsi="Arial" w:cs="Arial"/>
                <w:b/>
              </w:rPr>
            </w:pPr>
            <w:r>
              <w:rPr>
                <w:rFonts w:ascii="Arial" w:hAnsi="Arial" w:cs="Arial"/>
                <w:b/>
              </w:rPr>
              <w:t>1</w:t>
            </w:r>
            <w:r w:rsidR="00162080">
              <w:rPr>
                <w:rFonts w:ascii="Arial" w:hAnsi="Arial" w:cs="Arial"/>
                <w:b/>
              </w:rPr>
              <w:t>3</w:t>
            </w:r>
          </w:p>
        </w:tc>
      </w:tr>
      <w:tr w:rsidR="00CE0AB0" w:rsidRPr="00403D69" w14:paraId="3BE618A5" w14:textId="77777777" w:rsidTr="00835DA2">
        <w:trPr>
          <w:trHeight w:val="560"/>
        </w:trPr>
        <w:tc>
          <w:tcPr>
            <w:tcW w:w="4439" w:type="pct"/>
            <w:shd w:val="clear" w:color="auto" w:fill="auto"/>
          </w:tcPr>
          <w:p w14:paraId="1D261590" w14:textId="77777777" w:rsidR="00CE0AB0" w:rsidRDefault="00CE0AB0" w:rsidP="00846040">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5915FF0A" w14:textId="2DE688A1" w:rsidR="00CE0AB0" w:rsidRPr="00403D69" w:rsidRDefault="00D7309C" w:rsidP="00846040">
            <w:pPr>
              <w:spacing w:line="360" w:lineRule="auto"/>
              <w:jc w:val="center"/>
              <w:rPr>
                <w:rFonts w:ascii="Arial" w:hAnsi="Arial" w:cs="Arial"/>
                <w:b/>
              </w:rPr>
            </w:pPr>
            <w:r>
              <w:rPr>
                <w:rFonts w:ascii="Arial" w:hAnsi="Arial" w:cs="Arial"/>
                <w:b/>
              </w:rPr>
              <w:t>1</w:t>
            </w:r>
            <w:r w:rsidR="00FE18CC">
              <w:rPr>
                <w:rFonts w:ascii="Arial" w:hAnsi="Arial" w:cs="Arial"/>
                <w:b/>
              </w:rPr>
              <w:t>3</w:t>
            </w:r>
          </w:p>
        </w:tc>
      </w:tr>
      <w:tr w:rsidR="00CE0AB0" w:rsidRPr="00403D69" w14:paraId="4ABA7E34" w14:textId="77777777" w:rsidTr="00835DA2">
        <w:trPr>
          <w:trHeight w:val="575"/>
        </w:trPr>
        <w:tc>
          <w:tcPr>
            <w:tcW w:w="4439" w:type="pct"/>
            <w:shd w:val="clear" w:color="auto" w:fill="auto"/>
          </w:tcPr>
          <w:p w14:paraId="054C4F02" w14:textId="77777777" w:rsidR="00CE0AB0" w:rsidRDefault="00CE0AB0" w:rsidP="00846040">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B7FA3C4" w14:textId="13DE368D" w:rsidR="00CE0AB0" w:rsidRPr="00403D69" w:rsidRDefault="00D7309C" w:rsidP="00846040">
            <w:pPr>
              <w:spacing w:line="360" w:lineRule="auto"/>
              <w:jc w:val="center"/>
              <w:rPr>
                <w:rFonts w:ascii="Arial" w:hAnsi="Arial" w:cs="Arial"/>
                <w:b/>
              </w:rPr>
            </w:pPr>
            <w:r>
              <w:rPr>
                <w:rFonts w:ascii="Arial" w:hAnsi="Arial" w:cs="Arial"/>
                <w:b/>
              </w:rPr>
              <w:t>1</w:t>
            </w:r>
            <w:r w:rsidR="00FE18CC">
              <w:rPr>
                <w:rFonts w:ascii="Arial" w:hAnsi="Arial" w:cs="Arial"/>
                <w:b/>
              </w:rPr>
              <w:t>4</w:t>
            </w:r>
          </w:p>
        </w:tc>
      </w:tr>
      <w:tr w:rsidR="00CE0AB0" w:rsidRPr="00403D69" w14:paraId="3FC23A4A" w14:textId="77777777" w:rsidTr="00835DA2">
        <w:trPr>
          <w:trHeight w:val="575"/>
        </w:trPr>
        <w:tc>
          <w:tcPr>
            <w:tcW w:w="4439" w:type="pct"/>
            <w:shd w:val="clear" w:color="auto" w:fill="auto"/>
          </w:tcPr>
          <w:p w14:paraId="6F886F39" w14:textId="77777777" w:rsidR="00CE0AB0" w:rsidRPr="00403D69" w:rsidRDefault="00CE0AB0" w:rsidP="00846040">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601FD1D8" w14:textId="1EB08F40" w:rsidR="00CE0AB0" w:rsidRDefault="00D7309C" w:rsidP="00846040">
            <w:pPr>
              <w:spacing w:line="360" w:lineRule="auto"/>
              <w:jc w:val="center"/>
              <w:rPr>
                <w:rFonts w:ascii="Arial" w:hAnsi="Arial" w:cs="Arial"/>
                <w:b/>
              </w:rPr>
            </w:pPr>
            <w:r>
              <w:rPr>
                <w:rFonts w:ascii="Arial" w:hAnsi="Arial" w:cs="Arial"/>
                <w:b/>
              </w:rPr>
              <w:t>1</w:t>
            </w:r>
            <w:r w:rsidR="00FE18CC">
              <w:rPr>
                <w:rFonts w:ascii="Arial" w:hAnsi="Arial" w:cs="Arial"/>
                <w:b/>
              </w:rPr>
              <w:t>5</w:t>
            </w:r>
          </w:p>
        </w:tc>
      </w:tr>
      <w:tr w:rsidR="00CE0AB0" w:rsidRPr="00403D69" w14:paraId="51B266EB" w14:textId="77777777" w:rsidTr="00835DA2">
        <w:trPr>
          <w:trHeight w:val="568"/>
        </w:trPr>
        <w:tc>
          <w:tcPr>
            <w:tcW w:w="4439" w:type="pct"/>
            <w:shd w:val="clear" w:color="auto" w:fill="auto"/>
          </w:tcPr>
          <w:p w14:paraId="1942F52A" w14:textId="77777777" w:rsidR="00CE0AB0" w:rsidRDefault="00CE0AB0" w:rsidP="00846040">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38C3FC4A" w14:textId="20F34EFC" w:rsidR="00CE0AB0" w:rsidRPr="00403D69" w:rsidRDefault="00D7309C" w:rsidP="00846040">
            <w:pPr>
              <w:spacing w:line="360" w:lineRule="auto"/>
              <w:jc w:val="center"/>
              <w:rPr>
                <w:rFonts w:ascii="Arial" w:hAnsi="Arial" w:cs="Arial"/>
                <w:b/>
              </w:rPr>
            </w:pPr>
            <w:r>
              <w:rPr>
                <w:rFonts w:ascii="Arial" w:hAnsi="Arial" w:cs="Arial"/>
                <w:b/>
              </w:rPr>
              <w:t>1</w:t>
            </w:r>
            <w:r w:rsidR="00FE18CC">
              <w:rPr>
                <w:rFonts w:ascii="Arial" w:hAnsi="Arial" w:cs="Arial"/>
                <w:b/>
              </w:rPr>
              <w:t>5</w:t>
            </w:r>
          </w:p>
        </w:tc>
      </w:tr>
      <w:tr w:rsidR="00CE0AB0" w:rsidRPr="00403D69" w14:paraId="18D60836" w14:textId="77777777" w:rsidTr="00835DA2">
        <w:trPr>
          <w:trHeight w:val="563"/>
        </w:trPr>
        <w:tc>
          <w:tcPr>
            <w:tcW w:w="4439" w:type="pct"/>
            <w:shd w:val="clear" w:color="auto" w:fill="auto"/>
          </w:tcPr>
          <w:p w14:paraId="44231C83" w14:textId="37741000" w:rsidR="00CE0AB0" w:rsidRDefault="00CE0AB0" w:rsidP="00CA5D77">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sidR="00CA5D77" w:rsidRPr="00405A8A">
              <w:rPr>
                <w:rFonts w:ascii="Arial" w:hAnsi="Arial" w:cs="Arial"/>
                <w:b/>
                <w:bCs/>
              </w:rPr>
              <w:t xml:space="preserve">que intervinieron </w:t>
            </w:r>
            <w:r w:rsidR="00CA5D77">
              <w:rPr>
                <w:rFonts w:ascii="Arial" w:hAnsi="Arial" w:cs="Arial"/>
                <w:b/>
                <w:bCs/>
              </w:rPr>
              <w:t xml:space="preserve">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tc>
        <w:tc>
          <w:tcPr>
            <w:tcW w:w="561" w:type="pct"/>
            <w:shd w:val="clear" w:color="auto" w:fill="auto"/>
          </w:tcPr>
          <w:p w14:paraId="1209B0F3" w14:textId="761A1D9B" w:rsidR="00CE0AB0" w:rsidRPr="00403D69" w:rsidRDefault="002B0754" w:rsidP="00846040">
            <w:pPr>
              <w:spacing w:line="360" w:lineRule="auto"/>
              <w:jc w:val="center"/>
              <w:rPr>
                <w:rFonts w:ascii="Arial" w:hAnsi="Arial" w:cs="Arial"/>
                <w:b/>
              </w:rPr>
            </w:pPr>
            <w:r>
              <w:rPr>
                <w:rFonts w:ascii="Arial" w:hAnsi="Arial" w:cs="Arial"/>
                <w:b/>
              </w:rPr>
              <w:t>1</w:t>
            </w:r>
            <w:r w:rsidR="00FE18CC">
              <w:rPr>
                <w:rFonts w:ascii="Arial" w:hAnsi="Arial" w:cs="Arial"/>
                <w:b/>
              </w:rPr>
              <w:t>8</w:t>
            </w:r>
          </w:p>
        </w:tc>
      </w:tr>
      <w:tr w:rsidR="00CE0AB0" w:rsidRPr="00403D69" w14:paraId="7B1E195D" w14:textId="77777777" w:rsidTr="00835DA2">
        <w:trPr>
          <w:trHeight w:val="557"/>
        </w:trPr>
        <w:tc>
          <w:tcPr>
            <w:tcW w:w="4439" w:type="pct"/>
            <w:shd w:val="clear" w:color="auto" w:fill="auto"/>
          </w:tcPr>
          <w:p w14:paraId="6605C05A" w14:textId="77777777" w:rsidR="00CE0AB0" w:rsidRPr="001B3167" w:rsidRDefault="00CE0AB0" w:rsidP="00846040">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05B13A81" w14:textId="2549E7E6" w:rsidR="00CE0AB0" w:rsidRPr="00403D69" w:rsidRDefault="00CD16B2" w:rsidP="00846040">
            <w:pPr>
              <w:spacing w:line="360" w:lineRule="auto"/>
              <w:jc w:val="center"/>
              <w:rPr>
                <w:rFonts w:ascii="Arial" w:hAnsi="Arial" w:cs="Arial"/>
                <w:b/>
              </w:rPr>
            </w:pPr>
            <w:r>
              <w:rPr>
                <w:rFonts w:ascii="Arial" w:hAnsi="Arial" w:cs="Arial"/>
                <w:b/>
              </w:rPr>
              <w:t>1</w:t>
            </w:r>
            <w:r w:rsidR="00FE18CC">
              <w:rPr>
                <w:rFonts w:ascii="Arial" w:hAnsi="Arial" w:cs="Arial"/>
                <w:b/>
              </w:rPr>
              <w:t>8</w:t>
            </w:r>
          </w:p>
        </w:tc>
      </w:tr>
      <w:tr w:rsidR="00CE0AB0" w:rsidRPr="00403D69" w14:paraId="612F8488" w14:textId="77777777" w:rsidTr="00835DA2">
        <w:trPr>
          <w:trHeight w:val="578"/>
        </w:trPr>
        <w:tc>
          <w:tcPr>
            <w:tcW w:w="4439" w:type="pct"/>
            <w:shd w:val="clear" w:color="auto" w:fill="auto"/>
          </w:tcPr>
          <w:p w14:paraId="4CBFEEF5" w14:textId="77777777" w:rsidR="00CE0AB0" w:rsidRDefault="00CE0AB0" w:rsidP="00846040">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7A3F15AD" w14:textId="707D4C6D" w:rsidR="00CE0AB0" w:rsidRPr="00403D69" w:rsidRDefault="00FE18CC" w:rsidP="00846040">
            <w:pPr>
              <w:spacing w:line="360" w:lineRule="auto"/>
              <w:jc w:val="center"/>
              <w:rPr>
                <w:rFonts w:ascii="Arial" w:hAnsi="Arial" w:cs="Arial"/>
                <w:b/>
              </w:rPr>
            </w:pPr>
            <w:r>
              <w:rPr>
                <w:rFonts w:ascii="Arial" w:hAnsi="Arial" w:cs="Arial"/>
                <w:b/>
              </w:rPr>
              <w:t>19</w:t>
            </w:r>
          </w:p>
        </w:tc>
      </w:tr>
      <w:tr w:rsidR="00CE0AB0" w:rsidRPr="00403D69" w14:paraId="70F06040" w14:textId="77777777" w:rsidTr="00835DA2">
        <w:trPr>
          <w:trHeight w:val="572"/>
        </w:trPr>
        <w:tc>
          <w:tcPr>
            <w:tcW w:w="4439" w:type="pct"/>
            <w:shd w:val="clear" w:color="auto" w:fill="auto"/>
          </w:tcPr>
          <w:p w14:paraId="76FC4AD1" w14:textId="77777777" w:rsidR="00CE0AB0" w:rsidRDefault="00CE0AB0" w:rsidP="00846040">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47CF25F7" w14:textId="414D3784" w:rsidR="00CE0AB0" w:rsidRPr="00403D69" w:rsidRDefault="00FE18CC" w:rsidP="00846040">
            <w:pPr>
              <w:spacing w:line="360" w:lineRule="auto"/>
              <w:jc w:val="center"/>
              <w:rPr>
                <w:rFonts w:ascii="Arial" w:hAnsi="Arial" w:cs="Arial"/>
                <w:b/>
              </w:rPr>
            </w:pPr>
            <w:r>
              <w:rPr>
                <w:rFonts w:ascii="Arial" w:hAnsi="Arial" w:cs="Arial"/>
                <w:b/>
              </w:rPr>
              <w:t>19</w:t>
            </w:r>
          </w:p>
        </w:tc>
      </w:tr>
      <w:tr w:rsidR="00CE0AB0" w:rsidRPr="001B3167" w14:paraId="6CF6840B" w14:textId="77777777" w:rsidTr="00835DA2">
        <w:trPr>
          <w:trHeight w:val="20"/>
        </w:trPr>
        <w:tc>
          <w:tcPr>
            <w:tcW w:w="4439" w:type="pct"/>
            <w:shd w:val="clear" w:color="auto" w:fill="auto"/>
          </w:tcPr>
          <w:p w14:paraId="50A96A30" w14:textId="77777777" w:rsidR="00CE0AB0" w:rsidRPr="001B3167" w:rsidRDefault="00CE0AB0" w:rsidP="00CE0AB0">
            <w:pPr>
              <w:pStyle w:val="Prrafodelista"/>
              <w:numPr>
                <w:ilvl w:val="0"/>
                <w:numId w:val="3"/>
              </w:numPr>
              <w:spacing w:after="180" w:line="360" w:lineRule="auto"/>
              <w:jc w:val="both"/>
              <w:rPr>
                <w:rFonts w:ascii="Arial" w:hAnsi="Arial" w:cs="Arial"/>
                <w:b/>
                <w:bCs/>
              </w:rPr>
            </w:pPr>
            <w:r w:rsidRPr="001B3167">
              <w:rPr>
                <w:rFonts w:ascii="Arial" w:hAnsi="Arial" w:cs="Arial"/>
                <w:b/>
                <w:bCs/>
              </w:rPr>
              <w:t>Resumen de Resultados Finales de Auditoría y Observaciones</w:t>
            </w:r>
            <w:r>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14:paraId="0E5BA5DB" w14:textId="57192224" w:rsidR="00CE0AB0" w:rsidRPr="001B3167" w:rsidRDefault="00FE18CC" w:rsidP="00846040">
            <w:pPr>
              <w:spacing w:line="360" w:lineRule="auto"/>
              <w:jc w:val="center"/>
              <w:rPr>
                <w:rFonts w:ascii="Arial" w:hAnsi="Arial" w:cs="Arial"/>
                <w:b/>
              </w:rPr>
            </w:pPr>
            <w:r>
              <w:rPr>
                <w:rFonts w:ascii="Arial" w:hAnsi="Arial" w:cs="Arial"/>
                <w:b/>
              </w:rPr>
              <w:t>19</w:t>
            </w:r>
          </w:p>
        </w:tc>
      </w:tr>
      <w:tr w:rsidR="00CE0AB0" w:rsidRPr="00403D69" w14:paraId="21610791" w14:textId="77777777" w:rsidTr="00835DA2">
        <w:trPr>
          <w:trHeight w:val="1261"/>
        </w:trPr>
        <w:tc>
          <w:tcPr>
            <w:tcW w:w="4439" w:type="pct"/>
            <w:shd w:val="clear" w:color="auto" w:fill="auto"/>
          </w:tcPr>
          <w:p w14:paraId="483490C2" w14:textId="2485CDDF" w:rsidR="00CE0AB0" w:rsidRPr="001B3167" w:rsidRDefault="00CA5D77" w:rsidP="00CE0AB0">
            <w:pPr>
              <w:pStyle w:val="Prrafodelista"/>
              <w:numPr>
                <w:ilvl w:val="0"/>
                <w:numId w:val="3"/>
              </w:numPr>
              <w:spacing w:after="180" w:line="360" w:lineRule="auto"/>
              <w:jc w:val="both"/>
              <w:rPr>
                <w:rFonts w:ascii="Arial" w:hAnsi="Arial" w:cs="Arial"/>
                <w:b/>
                <w:bCs/>
              </w:rPr>
            </w:pPr>
            <w:r>
              <w:rPr>
                <w:rFonts w:ascii="Arial" w:hAnsi="Arial" w:cs="Arial"/>
                <w:b/>
                <w:bCs/>
              </w:rPr>
              <w:t xml:space="preserve">Observaciones Determinadas </w:t>
            </w:r>
            <w:r w:rsidRPr="00405A8A">
              <w:rPr>
                <w:rFonts w:ascii="Arial" w:hAnsi="Arial" w:cs="Arial"/>
                <w:b/>
                <w:bCs/>
              </w:rPr>
              <w:t xml:space="preserve">por Auditoría en Materia Financiera, </w:t>
            </w:r>
            <w:r w:rsidR="00020A55" w:rsidRPr="00405A8A">
              <w:rPr>
                <w:rFonts w:ascii="Arial" w:hAnsi="Arial" w:cs="Arial"/>
                <w:b/>
                <w:bCs/>
              </w:rPr>
              <w:t xml:space="preserve"> Justificaciones y Aclaraciones </w:t>
            </w:r>
            <w:r w:rsidR="00020A55" w:rsidRPr="001B3167">
              <w:rPr>
                <w:rFonts w:ascii="Arial" w:hAnsi="Arial" w:cs="Arial"/>
                <w:b/>
                <w:bCs/>
              </w:rPr>
              <w:t>de la Entidad Fiscalizada</w:t>
            </w:r>
            <w:r w:rsidR="00020A55">
              <w:rPr>
                <w:rFonts w:ascii="Arial" w:hAnsi="Arial" w:cs="Arial"/>
                <w:b/>
                <w:bCs/>
              </w:rPr>
              <w:t>,</w:t>
            </w:r>
            <w:r w:rsidR="00020A55" w:rsidRPr="001B3167">
              <w:rPr>
                <w:rFonts w:ascii="Arial" w:hAnsi="Arial" w:cs="Arial"/>
                <w:b/>
                <w:bCs/>
              </w:rPr>
              <w:t xml:space="preserve"> Acciones </w:t>
            </w:r>
            <w:r w:rsidR="00020A55">
              <w:rPr>
                <w:rFonts w:ascii="Arial" w:hAnsi="Arial" w:cs="Arial"/>
                <w:b/>
                <w:bCs/>
              </w:rPr>
              <w:t xml:space="preserve">y Recomendaciones </w:t>
            </w:r>
            <w:r w:rsidR="00020A55" w:rsidRPr="001B3167">
              <w:rPr>
                <w:rFonts w:ascii="Arial" w:hAnsi="Arial" w:cs="Arial"/>
                <w:b/>
                <w:bCs/>
              </w:rPr>
              <w:t>Emitidas</w:t>
            </w:r>
          </w:p>
        </w:tc>
        <w:tc>
          <w:tcPr>
            <w:tcW w:w="561" w:type="pct"/>
            <w:shd w:val="clear" w:color="auto" w:fill="auto"/>
          </w:tcPr>
          <w:p w14:paraId="23A23892" w14:textId="61E6E50A" w:rsidR="00CE0AB0" w:rsidRPr="00403D69" w:rsidRDefault="00D7309C" w:rsidP="00846040">
            <w:pPr>
              <w:spacing w:line="360" w:lineRule="auto"/>
              <w:jc w:val="center"/>
              <w:rPr>
                <w:rFonts w:ascii="Arial" w:hAnsi="Arial" w:cs="Arial"/>
                <w:b/>
              </w:rPr>
            </w:pPr>
            <w:r>
              <w:rPr>
                <w:rFonts w:ascii="Arial" w:hAnsi="Arial" w:cs="Arial"/>
                <w:b/>
              </w:rPr>
              <w:t>2</w:t>
            </w:r>
            <w:r w:rsidR="00DE1ECE">
              <w:rPr>
                <w:rFonts w:ascii="Arial" w:hAnsi="Arial" w:cs="Arial"/>
                <w:b/>
              </w:rPr>
              <w:t>1</w:t>
            </w:r>
          </w:p>
        </w:tc>
      </w:tr>
      <w:tr w:rsidR="00CE0AB0" w:rsidRPr="00403D69" w14:paraId="4F4C58F8" w14:textId="77777777" w:rsidTr="00835DA2">
        <w:trPr>
          <w:trHeight w:val="667"/>
        </w:trPr>
        <w:tc>
          <w:tcPr>
            <w:tcW w:w="4439" w:type="pct"/>
            <w:shd w:val="clear" w:color="auto" w:fill="auto"/>
          </w:tcPr>
          <w:p w14:paraId="6AEE36AB" w14:textId="77777777" w:rsidR="00CE0AB0" w:rsidRDefault="00CE0AB0" w:rsidP="00846040">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61" w:type="pct"/>
            <w:shd w:val="clear" w:color="auto" w:fill="auto"/>
          </w:tcPr>
          <w:p w14:paraId="4FB4346F" w14:textId="77777777" w:rsidR="00CE0AB0" w:rsidRPr="00403D69" w:rsidRDefault="00CE0AB0" w:rsidP="00846040">
            <w:pPr>
              <w:spacing w:line="360" w:lineRule="auto"/>
              <w:jc w:val="center"/>
              <w:rPr>
                <w:rFonts w:ascii="Arial" w:hAnsi="Arial" w:cs="Arial"/>
                <w:b/>
              </w:rPr>
            </w:pPr>
          </w:p>
        </w:tc>
      </w:tr>
      <w:tr w:rsidR="00CE0AB0" w:rsidRPr="00403D69" w14:paraId="0BCBD8F5" w14:textId="77777777" w:rsidTr="00835DA2">
        <w:trPr>
          <w:trHeight w:val="690"/>
        </w:trPr>
        <w:tc>
          <w:tcPr>
            <w:tcW w:w="4439" w:type="pct"/>
            <w:shd w:val="clear" w:color="auto" w:fill="auto"/>
          </w:tcPr>
          <w:p w14:paraId="3EFE0958" w14:textId="77777777" w:rsidR="00CE0AB0" w:rsidRDefault="00CE0AB0" w:rsidP="00846040">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32B95A59" w14:textId="5A7CFFB1" w:rsidR="00CE0AB0" w:rsidRPr="00403D69" w:rsidRDefault="00DE1ECE" w:rsidP="00846040">
            <w:pPr>
              <w:spacing w:line="360" w:lineRule="auto"/>
              <w:jc w:val="center"/>
              <w:rPr>
                <w:rFonts w:ascii="Arial" w:hAnsi="Arial" w:cs="Arial"/>
                <w:b/>
              </w:rPr>
            </w:pPr>
            <w:r>
              <w:rPr>
                <w:rFonts w:ascii="Arial" w:hAnsi="Arial" w:cs="Arial"/>
                <w:b/>
              </w:rPr>
              <w:t>2</w:t>
            </w:r>
            <w:r w:rsidR="00543BF4">
              <w:rPr>
                <w:rFonts w:ascii="Arial" w:hAnsi="Arial" w:cs="Arial"/>
                <w:b/>
              </w:rPr>
              <w:t>4</w:t>
            </w:r>
          </w:p>
        </w:tc>
      </w:tr>
      <w:tr w:rsidR="00CE0AB0" w:rsidRPr="00403D69" w14:paraId="3E747D85" w14:textId="77777777" w:rsidTr="00835DA2">
        <w:trPr>
          <w:trHeight w:val="572"/>
        </w:trPr>
        <w:tc>
          <w:tcPr>
            <w:tcW w:w="4439" w:type="pct"/>
            <w:shd w:val="clear" w:color="auto" w:fill="auto"/>
          </w:tcPr>
          <w:p w14:paraId="264EF391" w14:textId="77777777" w:rsidR="00CE0AB0" w:rsidRDefault="00CE0AB0" w:rsidP="00846040">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DE2BCDF" w14:textId="407D7630" w:rsidR="00CE0AB0" w:rsidRPr="00403D69" w:rsidRDefault="00DE1ECE" w:rsidP="002B0754">
            <w:pPr>
              <w:spacing w:line="360" w:lineRule="auto"/>
              <w:jc w:val="center"/>
              <w:rPr>
                <w:rFonts w:ascii="Arial" w:hAnsi="Arial" w:cs="Arial"/>
                <w:b/>
              </w:rPr>
            </w:pPr>
            <w:r>
              <w:rPr>
                <w:rFonts w:ascii="Arial" w:hAnsi="Arial" w:cs="Arial"/>
                <w:b/>
              </w:rPr>
              <w:t>2</w:t>
            </w:r>
            <w:r w:rsidR="00543BF4">
              <w:rPr>
                <w:rFonts w:ascii="Arial" w:hAnsi="Arial" w:cs="Arial"/>
                <w:b/>
              </w:rPr>
              <w:t>4</w:t>
            </w:r>
          </w:p>
        </w:tc>
      </w:tr>
      <w:tr w:rsidR="00CE0AB0" w:rsidRPr="00403D69" w14:paraId="68638B8B" w14:textId="77777777" w:rsidTr="00835DA2">
        <w:trPr>
          <w:trHeight w:val="566"/>
        </w:trPr>
        <w:tc>
          <w:tcPr>
            <w:tcW w:w="4439" w:type="pct"/>
            <w:shd w:val="clear" w:color="auto" w:fill="auto"/>
          </w:tcPr>
          <w:p w14:paraId="16002E3C" w14:textId="77777777" w:rsidR="00CE0AB0" w:rsidRPr="00B60639" w:rsidRDefault="00CE0AB0" w:rsidP="00846040">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1FFA8240" w14:textId="6CF5B1D5" w:rsidR="00CE0AB0" w:rsidRPr="00403D69" w:rsidRDefault="00DE1ECE" w:rsidP="002B0754">
            <w:pPr>
              <w:spacing w:line="360" w:lineRule="auto"/>
              <w:jc w:val="center"/>
              <w:rPr>
                <w:rFonts w:ascii="Arial" w:hAnsi="Arial" w:cs="Arial"/>
                <w:b/>
              </w:rPr>
            </w:pPr>
            <w:r>
              <w:rPr>
                <w:rFonts w:ascii="Arial" w:hAnsi="Arial" w:cs="Arial"/>
                <w:b/>
              </w:rPr>
              <w:t>24</w:t>
            </w:r>
          </w:p>
        </w:tc>
      </w:tr>
      <w:tr w:rsidR="00CE0AB0" w:rsidRPr="00403D69" w14:paraId="693EA5AF" w14:textId="77777777" w:rsidTr="00835DA2">
        <w:trPr>
          <w:trHeight w:val="560"/>
        </w:trPr>
        <w:tc>
          <w:tcPr>
            <w:tcW w:w="4439" w:type="pct"/>
            <w:shd w:val="clear" w:color="auto" w:fill="auto"/>
          </w:tcPr>
          <w:p w14:paraId="4DED3979" w14:textId="77777777" w:rsidR="00CE0AB0" w:rsidRDefault="00CE0AB0" w:rsidP="00846040">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20C2B8F7" w14:textId="228FAEDB" w:rsidR="00CE0AB0" w:rsidRPr="00403D69" w:rsidRDefault="00DE1ECE" w:rsidP="002B0754">
            <w:pPr>
              <w:spacing w:line="360" w:lineRule="auto"/>
              <w:jc w:val="center"/>
              <w:rPr>
                <w:rFonts w:ascii="Arial" w:hAnsi="Arial" w:cs="Arial"/>
                <w:b/>
              </w:rPr>
            </w:pPr>
            <w:r>
              <w:rPr>
                <w:rFonts w:ascii="Arial" w:hAnsi="Arial" w:cs="Arial"/>
                <w:b/>
              </w:rPr>
              <w:t>2</w:t>
            </w:r>
            <w:r w:rsidR="00543BF4">
              <w:rPr>
                <w:rFonts w:ascii="Arial" w:hAnsi="Arial" w:cs="Arial"/>
                <w:b/>
              </w:rPr>
              <w:t>5</w:t>
            </w:r>
          </w:p>
        </w:tc>
      </w:tr>
      <w:tr w:rsidR="00CE0AB0" w:rsidRPr="00403D69" w14:paraId="26646C78" w14:textId="77777777" w:rsidTr="00835DA2">
        <w:trPr>
          <w:trHeight w:val="575"/>
        </w:trPr>
        <w:tc>
          <w:tcPr>
            <w:tcW w:w="4439" w:type="pct"/>
            <w:shd w:val="clear" w:color="auto" w:fill="auto"/>
          </w:tcPr>
          <w:p w14:paraId="23670F21" w14:textId="77777777" w:rsidR="00CE0AB0" w:rsidRDefault="00CE0AB0" w:rsidP="00846040">
            <w:pPr>
              <w:spacing w:line="360" w:lineRule="auto"/>
              <w:ind w:left="709"/>
              <w:rPr>
                <w:rFonts w:ascii="Arial" w:hAnsi="Arial" w:cs="Arial"/>
                <w:b/>
                <w:bCs/>
              </w:rPr>
            </w:pPr>
            <w:r w:rsidRPr="00FA55F6">
              <w:rPr>
                <w:rFonts w:ascii="Arial" w:hAnsi="Arial" w:cs="Arial"/>
                <w:b/>
                <w:bCs/>
              </w:rPr>
              <w:lastRenderedPageBreak/>
              <w:t>D.</w:t>
            </w:r>
            <w:r>
              <w:rPr>
                <w:rFonts w:ascii="Arial" w:hAnsi="Arial" w:cs="Arial"/>
                <w:b/>
                <w:bCs/>
              </w:rPr>
              <w:t xml:space="preserve"> Criterios de Selección</w:t>
            </w:r>
          </w:p>
        </w:tc>
        <w:tc>
          <w:tcPr>
            <w:tcW w:w="561" w:type="pct"/>
            <w:shd w:val="clear" w:color="auto" w:fill="auto"/>
          </w:tcPr>
          <w:p w14:paraId="43BC35B0" w14:textId="4F96997B" w:rsidR="00CE0AB0" w:rsidRPr="00403D69" w:rsidRDefault="00DE1ECE" w:rsidP="002B0754">
            <w:pPr>
              <w:spacing w:line="360" w:lineRule="auto"/>
              <w:jc w:val="center"/>
              <w:rPr>
                <w:rFonts w:ascii="Arial" w:hAnsi="Arial" w:cs="Arial"/>
                <w:b/>
              </w:rPr>
            </w:pPr>
            <w:r>
              <w:rPr>
                <w:rFonts w:ascii="Arial" w:hAnsi="Arial" w:cs="Arial"/>
                <w:b/>
              </w:rPr>
              <w:t>25</w:t>
            </w:r>
          </w:p>
        </w:tc>
      </w:tr>
      <w:tr w:rsidR="00CE0AB0" w:rsidRPr="00403D69" w14:paraId="262442E9" w14:textId="77777777" w:rsidTr="00835DA2">
        <w:trPr>
          <w:trHeight w:val="575"/>
        </w:trPr>
        <w:tc>
          <w:tcPr>
            <w:tcW w:w="4439" w:type="pct"/>
            <w:shd w:val="clear" w:color="auto" w:fill="auto"/>
          </w:tcPr>
          <w:p w14:paraId="75A1EEAA" w14:textId="77777777" w:rsidR="00CE0AB0" w:rsidRPr="00403D69" w:rsidRDefault="00CE0AB0" w:rsidP="00846040">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604DDD00" w14:textId="7741A4E0" w:rsidR="00CE0AB0" w:rsidRDefault="00DE1ECE" w:rsidP="002B0754">
            <w:pPr>
              <w:spacing w:line="360" w:lineRule="auto"/>
              <w:jc w:val="center"/>
              <w:rPr>
                <w:rFonts w:ascii="Arial" w:hAnsi="Arial" w:cs="Arial"/>
                <w:b/>
              </w:rPr>
            </w:pPr>
            <w:r>
              <w:rPr>
                <w:rFonts w:ascii="Arial" w:hAnsi="Arial" w:cs="Arial"/>
                <w:b/>
              </w:rPr>
              <w:t>26</w:t>
            </w:r>
          </w:p>
        </w:tc>
      </w:tr>
      <w:tr w:rsidR="00CE0AB0" w:rsidRPr="00403D69" w14:paraId="1EE4F896" w14:textId="77777777" w:rsidTr="00835DA2">
        <w:trPr>
          <w:trHeight w:val="568"/>
        </w:trPr>
        <w:tc>
          <w:tcPr>
            <w:tcW w:w="4439" w:type="pct"/>
            <w:shd w:val="clear" w:color="auto" w:fill="auto"/>
          </w:tcPr>
          <w:p w14:paraId="5827AC6D" w14:textId="77777777" w:rsidR="00CE0AB0" w:rsidRDefault="00CE0AB0" w:rsidP="00846040">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050EABE4" w14:textId="40A676A2" w:rsidR="00CE0AB0" w:rsidRPr="00403D69" w:rsidRDefault="00DE1ECE" w:rsidP="00846040">
            <w:pPr>
              <w:spacing w:line="360" w:lineRule="auto"/>
              <w:jc w:val="center"/>
              <w:rPr>
                <w:rFonts w:ascii="Arial" w:hAnsi="Arial" w:cs="Arial"/>
                <w:b/>
              </w:rPr>
            </w:pPr>
            <w:r>
              <w:rPr>
                <w:rFonts w:ascii="Arial" w:hAnsi="Arial" w:cs="Arial"/>
                <w:b/>
              </w:rPr>
              <w:t>27</w:t>
            </w:r>
          </w:p>
        </w:tc>
      </w:tr>
      <w:tr w:rsidR="00CE0AB0" w:rsidRPr="00403D69" w14:paraId="760D6159" w14:textId="77777777" w:rsidTr="00835DA2">
        <w:trPr>
          <w:trHeight w:val="563"/>
        </w:trPr>
        <w:tc>
          <w:tcPr>
            <w:tcW w:w="4439" w:type="pct"/>
            <w:shd w:val="clear" w:color="auto" w:fill="auto"/>
          </w:tcPr>
          <w:p w14:paraId="51215328" w14:textId="23FAB527" w:rsidR="00CE0AB0" w:rsidRDefault="00CE0AB0" w:rsidP="00CA5D77">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úblicos</w:t>
            </w:r>
            <w:r w:rsidRPr="00CA5D77">
              <w:rPr>
                <w:rFonts w:ascii="Arial" w:hAnsi="Arial" w:cs="Arial"/>
                <w:b/>
                <w:bCs/>
                <w:color w:val="FF0000"/>
              </w:rPr>
              <w:t xml:space="preserve"> </w:t>
            </w:r>
            <w:r w:rsidR="00CA5D77" w:rsidRPr="00933EEB">
              <w:rPr>
                <w:rFonts w:ascii="Arial" w:hAnsi="Arial" w:cs="Arial"/>
                <w:b/>
                <w:bCs/>
              </w:rPr>
              <w:t xml:space="preserve">que intervinieron en </w:t>
            </w:r>
            <w:r w:rsidRPr="00933EEB">
              <w:rPr>
                <w:rFonts w:ascii="Arial" w:hAnsi="Arial" w:cs="Arial"/>
                <w:b/>
                <w:bCs/>
              </w:rPr>
              <w:t xml:space="preserve">la </w:t>
            </w:r>
            <w:r>
              <w:rPr>
                <w:rFonts w:ascii="Arial" w:hAnsi="Arial" w:cs="Arial"/>
                <w:b/>
                <w:bCs/>
              </w:rPr>
              <w:t>A</w:t>
            </w:r>
            <w:r w:rsidRPr="00403D69">
              <w:rPr>
                <w:rFonts w:ascii="Arial" w:hAnsi="Arial" w:cs="Arial"/>
                <w:b/>
                <w:bCs/>
              </w:rPr>
              <w:t>uditoría</w:t>
            </w:r>
          </w:p>
        </w:tc>
        <w:tc>
          <w:tcPr>
            <w:tcW w:w="561" w:type="pct"/>
            <w:shd w:val="clear" w:color="auto" w:fill="auto"/>
          </w:tcPr>
          <w:p w14:paraId="067FF602" w14:textId="3ADB0987" w:rsidR="00CE0AB0" w:rsidRPr="00403D69" w:rsidRDefault="00DE1ECE" w:rsidP="002B0754">
            <w:pPr>
              <w:spacing w:line="360" w:lineRule="auto"/>
              <w:jc w:val="center"/>
              <w:rPr>
                <w:rFonts w:ascii="Arial" w:hAnsi="Arial" w:cs="Arial"/>
                <w:b/>
              </w:rPr>
            </w:pPr>
            <w:r>
              <w:rPr>
                <w:rFonts w:ascii="Arial" w:hAnsi="Arial" w:cs="Arial"/>
                <w:b/>
              </w:rPr>
              <w:t>28</w:t>
            </w:r>
          </w:p>
        </w:tc>
      </w:tr>
      <w:tr w:rsidR="00CE0AB0" w:rsidRPr="00403D69" w14:paraId="3569DB35" w14:textId="77777777" w:rsidTr="00835DA2">
        <w:trPr>
          <w:trHeight w:val="557"/>
        </w:trPr>
        <w:tc>
          <w:tcPr>
            <w:tcW w:w="4439" w:type="pct"/>
            <w:shd w:val="clear" w:color="auto" w:fill="auto"/>
          </w:tcPr>
          <w:p w14:paraId="7A5C7D21" w14:textId="77777777" w:rsidR="00CE0AB0" w:rsidRPr="00FA55F6" w:rsidRDefault="00CE0AB0" w:rsidP="00846040">
            <w:pPr>
              <w:spacing w:line="360" w:lineRule="auto"/>
              <w:rPr>
                <w:rFonts w:ascii="Arial" w:hAnsi="Arial" w:cs="Arial"/>
                <w:b/>
                <w:bCs/>
              </w:rPr>
            </w:pPr>
            <w:r w:rsidRPr="00FA55F6">
              <w:rPr>
                <w:rFonts w:ascii="Arial" w:hAnsi="Arial" w:cs="Arial"/>
                <w:b/>
                <w:bCs/>
              </w:rPr>
              <w:t>III.2. CUMPLIMIENTO DE DISPOSICIONES LEGALES Y NORMATIVAS</w:t>
            </w:r>
          </w:p>
        </w:tc>
        <w:tc>
          <w:tcPr>
            <w:tcW w:w="561" w:type="pct"/>
            <w:shd w:val="clear" w:color="auto" w:fill="auto"/>
          </w:tcPr>
          <w:p w14:paraId="4939471C" w14:textId="42C13F6E" w:rsidR="00CE0AB0" w:rsidRPr="00403D69" w:rsidRDefault="00DE1ECE" w:rsidP="00543BF4">
            <w:pPr>
              <w:spacing w:line="360" w:lineRule="auto"/>
              <w:jc w:val="center"/>
              <w:rPr>
                <w:rFonts w:ascii="Arial" w:hAnsi="Arial" w:cs="Arial"/>
                <w:b/>
              </w:rPr>
            </w:pPr>
            <w:r>
              <w:rPr>
                <w:rFonts w:ascii="Arial" w:hAnsi="Arial" w:cs="Arial"/>
                <w:b/>
              </w:rPr>
              <w:t>29</w:t>
            </w:r>
          </w:p>
        </w:tc>
      </w:tr>
      <w:tr w:rsidR="00CE0AB0" w:rsidRPr="00403D69" w14:paraId="25635204" w14:textId="77777777" w:rsidTr="00835DA2">
        <w:trPr>
          <w:trHeight w:val="578"/>
        </w:trPr>
        <w:tc>
          <w:tcPr>
            <w:tcW w:w="4439" w:type="pct"/>
            <w:shd w:val="clear" w:color="auto" w:fill="auto"/>
          </w:tcPr>
          <w:p w14:paraId="390B5885" w14:textId="77777777" w:rsidR="00CE0AB0" w:rsidRDefault="00CE0AB0" w:rsidP="00846040">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34FBF1C" w14:textId="5A1BEBB5" w:rsidR="00CE0AB0" w:rsidRPr="00403D69" w:rsidRDefault="00DE1ECE" w:rsidP="00941384">
            <w:pPr>
              <w:spacing w:line="360" w:lineRule="auto"/>
              <w:jc w:val="center"/>
              <w:rPr>
                <w:rFonts w:ascii="Arial" w:hAnsi="Arial" w:cs="Arial"/>
                <w:b/>
              </w:rPr>
            </w:pPr>
            <w:r>
              <w:rPr>
                <w:rFonts w:ascii="Arial" w:hAnsi="Arial" w:cs="Arial"/>
                <w:b/>
              </w:rPr>
              <w:t>29</w:t>
            </w:r>
          </w:p>
        </w:tc>
      </w:tr>
      <w:tr w:rsidR="00CE0AB0" w:rsidRPr="00403D69" w14:paraId="6A66F88F" w14:textId="77777777" w:rsidTr="00835DA2">
        <w:trPr>
          <w:trHeight w:val="572"/>
        </w:trPr>
        <w:tc>
          <w:tcPr>
            <w:tcW w:w="4439" w:type="pct"/>
            <w:shd w:val="clear" w:color="auto" w:fill="auto"/>
          </w:tcPr>
          <w:p w14:paraId="6E4E29D0" w14:textId="77777777" w:rsidR="00CE0AB0" w:rsidRDefault="00CE0AB0" w:rsidP="00846040">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61" w:type="pct"/>
            <w:shd w:val="clear" w:color="auto" w:fill="auto"/>
          </w:tcPr>
          <w:p w14:paraId="47A6F08C" w14:textId="5D4717CE" w:rsidR="00CE0AB0" w:rsidRPr="00403D69" w:rsidRDefault="00DE1ECE" w:rsidP="00941384">
            <w:pPr>
              <w:spacing w:line="360" w:lineRule="auto"/>
              <w:jc w:val="center"/>
              <w:rPr>
                <w:rFonts w:ascii="Arial" w:hAnsi="Arial" w:cs="Arial"/>
                <w:b/>
              </w:rPr>
            </w:pPr>
            <w:r>
              <w:rPr>
                <w:rFonts w:ascii="Arial" w:hAnsi="Arial" w:cs="Arial"/>
                <w:b/>
              </w:rPr>
              <w:t>3</w:t>
            </w:r>
            <w:r w:rsidR="00543BF4">
              <w:rPr>
                <w:rFonts w:ascii="Arial" w:hAnsi="Arial" w:cs="Arial"/>
                <w:b/>
              </w:rPr>
              <w:t>0</w:t>
            </w:r>
          </w:p>
        </w:tc>
      </w:tr>
      <w:tr w:rsidR="00CE0AB0" w:rsidRPr="00403D69" w14:paraId="759154B3" w14:textId="77777777" w:rsidTr="00835DA2">
        <w:trPr>
          <w:trHeight w:val="776"/>
        </w:trPr>
        <w:tc>
          <w:tcPr>
            <w:tcW w:w="4439" w:type="pct"/>
            <w:shd w:val="clear" w:color="auto" w:fill="auto"/>
          </w:tcPr>
          <w:p w14:paraId="776AE00E" w14:textId="62ECDDDC" w:rsidR="00CE0AB0" w:rsidRPr="00BF029B" w:rsidRDefault="00BF029B" w:rsidP="00BF029B">
            <w:pPr>
              <w:spacing w:after="180" w:line="360" w:lineRule="auto"/>
              <w:jc w:val="both"/>
              <w:rPr>
                <w:rFonts w:ascii="Arial" w:hAnsi="Arial" w:cs="Arial"/>
                <w:b/>
                <w:bCs/>
              </w:rPr>
            </w:pPr>
            <w:r>
              <w:rPr>
                <w:rFonts w:ascii="Arial" w:hAnsi="Arial" w:cs="Arial"/>
                <w:b/>
                <w:bCs/>
              </w:rPr>
              <w:t>IV.</w:t>
            </w:r>
            <w:r w:rsidRPr="00815D5E">
              <w:rPr>
                <w:rFonts w:ascii="Arial" w:hAnsi="Arial" w:cs="Arial"/>
                <w:b/>
                <w:bCs/>
              </w:rPr>
              <w:t xml:space="preserve"> DICTAMEN</w:t>
            </w:r>
            <w:r>
              <w:rPr>
                <w:rFonts w:ascii="Arial" w:hAnsi="Arial" w:cs="Arial"/>
                <w:b/>
                <w:bCs/>
              </w:rPr>
              <w:t xml:space="preserve"> DE LOS INFORMES INDIVIDUALES DE AUDITORÍA</w:t>
            </w:r>
          </w:p>
        </w:tc>
        <w:tc>
          <w:tcPr>
            <w:tcW w:w="561" w:type="pct"/>
            <w:shd w:val="clear" w:color="auto" w:fill="auto"/>
          </w:tcPr>
          <w:p w14:paraId="5A226BE0" w14:textId="18AB036D" w:rsidR="00CE0AB0" w:rsidRPr="00403D69" w:rsidRDefault="00DE1ECE" w:rsidP="00846040">
            <w:pPr>
              <w:spacing w:line="360" w:lineRule="auto"/>
              <w:jc w:val="center"/>
              <w:rPr>
                <w:rFonts w:ascii="Arial" w:hAnsi="Arial" w:cs="Arial"/>
                <w:b/>
              </w:rPr>
            </w:pPr>
            <w:r>
              <w:rPr>
                <w:rFonts w:ascii="Arial" w:hAnsi="Arial" w:cs="Arial"/>
                <w:b/>
              </w:rPr>
              <w:t>30</w:t>
            </w:r>
          </w:p>
        </w:tc>
      </w:tr>
    </w:tbl>
    <w:p w14:paraId="17187A23" w14:textId="587659F3" w:rsidR="003E2273" w:rsidRPr="00BF029B" w:rsidRDefault="003E2273">
      <w:pPr>
        <w:rPr>
          <w:rFonts w:ascii="Arial" w:hAnsi="Arial" w:cs="Arial"/>
          <w:b/>
          <w:bCs/>
          <w:color w:val="FF0000"/>
        </w:rPr>
      </w:pPr>
    </w:p>
    <w:p w14:paraId="5FCBB84B" w14:textId="29152385" w:rsidR="005164C1" w:rsidRPr="00A05588" w:rsidRDefault="001077FF" w:rsidP="00976ADE">
      <w:pPr>
        <w:rPr>
          <w:rFonts w:ascii="Arial" w:hAnsi="Arial" w:cs="Arial"/>
          <w:b/>
          <w:bCs/>
        </w:rPr>
      </w:pPr>
      <w:r>
        <w:rPr>
          <w:rFonts w:ascii="Arial" w:hAnsi="Arial" w:cs="Arial"/>
          <w:b/>
          <w:bCs/>
        </w:rPr>
        <w:br w:type="page"/>
      </w:r>
      <w:r w:rsidR="006447D4" w:rsidRPr="00A05588">
        <w:rPr>
          <w:rFonts w:ascii="Arial" w:hAnsi="Arial" w:cs="Arial"/>
          <w:b/>
          <w:bCs/>
        </w:rPr>
        <w:t>INTRODUCCIÓN</w:t>
      </w:r>
    </w:p>
    <w:p w14:paraId="2569F621" w14:textId="77777777" w:rsidR="00A35B86" w:rsidRPr="00A05588" w:rsidRDefault="00A35B86" w:rsidP="00B93F1F">
      <w:pPr>
        <w:spacing w:line="360" w:lineRule="auto"/>
        <w:ind w:right="190"/>
        <w:rPr>
          <w:rFonts w:ascii="Arial" w:hAnsi="Arial" w:cs="Arial"/>
          <w:b/>
          <w:bCs/>
        </w:rPr>
      </w:pPr>
    </w:p>
    <w:p w14:paraId="6D142481" w14:textId="672BDEB1" w:rsidR="00345C1A" w:rsidRPr="002013D4" w:rsidRDefault="00430423" w:rsidP="00B93F1F">
      <w:pPr>
        <w:spacing w:line="360" w:lineRule="auto"/>
        <w:ind w:right="190"/>
        <w:jc w:val="both"/>
        <w:rPr>
          <w:rFonts w:ascii="Arial" w:hAnsi="Arial" w:cs="Arial"/>
          <w:b/>
        </w:rPr>
      </w:pPr>
      <w:r w:rsidRPr="00A05588">
        <w:rPr>
          <w:rFonts w:ascii="Arial" w:hAnsi="Arial" w:cs="Arial"/>
        </w:rPr>
        <w:t>Por disposición contenida en los artículos 75</w:t>
      </w:r>
      <w:r w:rsidR="00857A84">
        <w:rPr>
          <w:rFonts w:ascii="Arial" w:hAnsi="Arial" w:cs="Arial"/>
        </w:rPr>
        <w:t>,</w:t>
      </w:r>
      <w:r w:rsidRPr="00A05588">
        <w:rPr>
          <w:rFonts w:ascii="Arial" w:hAnsi="Arial" w:cs="Arial"/>
        </w:rPr>
        <w:t xml:space="preserve"> </w:t>
      </w:r>
      <w:r w:rsidR="00791872">
        <w:rPr>
          <w:rFonts w:ascii="Arial" w:hAnsi="Arial" w:cs="Arial"/>
        </w:rPr>
        <w:t xml:space="preserve">fracción </w:t>
      </w:r>
      <w:r w:rsidRPr="00A05588">
        <w:rPr>
          <w:rFonts w:ascii="Arial" w:hAnsi="Arial" w:cs="Arial"/>
        </w:rPr>
        <w:t>XXIX</w:t>
      </w:r>
      <w:r w:rsidR="00857A84">
        <w:rPr>
          <w:rFonts w:ascii="Arial" w:hAnsi="Arial" w:cs="Arial"/>
        </w:rPr>
        <w:t>,</w:t>
      </w:r>
      <w:r w:rsidRPr="00A05588">
        <w:rPr>
          <w:rFonts w:ascii="Arial" w:hAnsi="Arial" w:cs="Arial"/>
        </w:rPr>
        <w:t xml:space="preserve"> y 77 de la Constitución Política del Estado Libre y Soberano de Quintana Roo,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 xml:space="preserve">revisar de manera posterior 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CF3E67">
        <w:rPr>
          <w:rFonts w:ascii="Arial" w:hAnsi="Arial" w:cs="Arial"/>
        </w:rPr>
        <w:t xml:space="preserve">Gobierno del Estado </w:t>
      </w:r>
      <w:r w:rsidR="00345C1A" w:rsidRPr="002013D4">
        <w:rPr>
          <w:rFonts w:ascii="Arial" w:hAnsi="Arial" w:cs="Arial"/>
        </w:rPr>
        <w:t xml:space="preserve">le presente sobre su gestión financiera. Esta revisión comprende la fiscalización a las </w:t>
      </w:r>
      <w:r w:rsidR="00171324" w:rsidRPr="002013D4">
        <w:rPr>
          <w:rFonts w:ascii="Arial" w:hAnsi="Arial" w:cs="Arial"/>
        </w:rPr>
        <w:t>e</w:t>
      </w:r>
      <w:r w:rsidR="00345C1A" w:rsidRPr="002013D4">
        <w:rPr>
          <w:rFonts w:ascii="Arial" w:hAnsi="Arial" w:cs="Arial"/>
        </w:rPr>
        <w:t xml:space="preserve">ntidades </w:t>
      </w:r>
      <w:r w:rsidR="00171324" w:rsidRPr="002013D4">
        <w:rPr>
          <w:rFonts w:ascii="Arial" w:hAnsi="Arial" w:cs="Arial"/>
        </w:rPr>
        <w:t>f</w:t>
      </w:r>
      <w:r w:rsidR="00345C1A" w:rsidRPr="002013D4">
        <w:rPr>
          <w:rFonts w:ascii="Arial" w:hAnsi="Arial" w:cs="Arial"/>
        </w:rPr>
        <w:t xml:space="preserve">iscalizables, que se traduce a su vez, en la obligación de </w:t>
      </w:r>
      <w:r w:rsidR="0079702A" w:rsidRPr="002013D4">
        <w:rPr>
          <w:rFonts w:ascii="Arial" w:hAnsi="Arial" w:cs="Arial"/>
        </w:rPr>
        <w:t>los funcionarios</w:t>
      </w:r>
      <w:r w:rsidR="00345C1A" w:rsidRPr="002013D4">
        <w:rPr>
          <w:rFonts w:ascii="Arial" w:hAnsi="Arial" w:cs="Arial"/>
        </w:rPr>
        <w:t xml:space="preserve"> </w:t>
      </w:r>
      <w:r w:rsidR="00341BC5" w:rsidRPr="002013D4">
        <w:rPr>
          <w:rFonts w:ascii="Arial" w:hAnsi="Arial" w:cs="Arial"/>
        </w:rPr>
        <w:t xml:space="preserve">correspondientes </w:t>
      </w:r>
      <w:r w:rsidR="00345C1A" w:rsidRPr="002013D4">
        <w:rPr>
          <w:rFonts w:ascii="Arial" w:hAnsi="Arial" w:cs="Arial"/>
        </w:rPr>
        <w:t>de presentar su Cuenta Pública para efectos de que sea revisada y fiscalizada.</w:t>
      </w:r>
    </w:p>
    <w:p w14:paraId="447710B4" w14:textId="77777777" w:rsidR="00FA695C" w:rsidRPr="002013D4" w:rsidRDefault="00FA695C" w:rsidP="00B93F1F">
      <w:pPr>
        <w:spacing w:line="360" w:lineRule="auto"/>
        <w:ind w:right="190"/>
        <w:jc w:val="both"/>
        <w:rPr>
          <w:rFonts w:ascii="Arial" w:hAnsi="Arial" w:cs="Arial"/>
        </w:rPr>
      </w:pPr>
    </w:p>
    <w:p w14:paraId="212F8A2B" w14:textId="3F8C72A1"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hacer un análisis de las Cuentas Públicas a efecto de poder rendir el presente informe a esta </w:t>
      </w:r>
      <w:r w:rsidR="000C795B" w:rsidRPr="00405A8A">
        <w:rPr>
          <w:rFonts w:ascii="Arial" w:hAnsi="Arial" w:cs="Arial"/>
        </w:rPr>
        <w:t xml:space="preserve">H. </w:t>
      </w:r>
      <w:r w:rsidR="00A94C72" w:rsidRPr="00405A8A">
        <w:rPr>
          <w:rFonts w:ascii="Arial" w:hAnsi="Arial" w:cs="Arial"/>
        </w:rPr>
        <w:t>XVI</w:t>
      </w:r>
      <w:r w:rsidR="000C795B" w:rsidRPr="00405A8A">
        <w:rPr>
          <w:rFonts w:ascii="Arial" w:hAnsi="Arial" w:cs="Arial"/>
        </w:rPr>
        <w:t xml:space="preserve"> </w:t>
      </w:r>
      <w:r w:rsidR="000C795B" w:rsidRPr="007D48A8">
        <w:rPr>
          <w:rFonts w:ascii="Arial" w:hAnsi="Arial" w:cs="Arial"/>
        </w:rPr>
        <w:t xml:space="preserve">Legislatura del Estado de Quintana Roo, con relación al manejo de las mismas por parte de las autoridades </w:t>
      </w:r>
      <w:r w:rsidR="00A97386" w:rsidRPr="007D48A8">
        <w:rPr>
          <w:rFonts w:ascii="Arial" w:hAnsi="Arial" w:cs="Arial"/>
        </w:rPr>
        <w:t>correspondientes</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36EBF9AF" w:rsidR="00345C1A" w:rsidRPr="00971AFA" w:rsidRDefault="00345C1A" w:rsidP="00B93F1F">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w:t>
      </w:r>
      <w:r w:rsidR="00AC4085" w:rsidRPr="00971AFA">
        <w:rPr>
          <w:rFonts w:ascii="Arial" w:hAnsi="Arial" w:cs="Arial"/>
          <w:bCs/>
        </w:rPr>
        <w:t>de</w:t>
      </w:r>
      <w:r w:rsidR="00AC4085">
        <w:rPr>
          <w:rFonts w:ascii="Arial" w:hAnsi="Arial" w:cs="Arial"/>
          <w:bCs/>
        </w:rPr>
        <w:t xml:space="preserve"> la</w:t>
      </w:r>
      <w:r w:rsidR="00AC4085" w:rsidRPr="00971AFA">
        <w:rPr>
          <w:rFonts w:ascii="Arial" w:hAnsi="Arial" w:cs="Arial"/>
          <w:bCs/>
        </w:rPr>
        <w:t xml:space="preserve"> </w:t>
      </w:r>
      <w:r w:rsidR="00AC4085">
        <w:rPr>
          <w:rFonts w:ascii="Arial" w:hAnsi="Arial" w:cs="Arial"/>
          <w:b/>
        </w:rPr>
        <w:t>Comisión de Agua Potable y Alcantarillado del Estado de Quintana Roo</w:t>
      </w:r>
      <w:r w:rsidR="00AC4085" w:rsidRPr="00AC4085">
        <w:rPr>
          <w:rFonts w:ascii="Arial" w:hAnsi="Arial" w:cs="Arial"/>
        </w:rPr>
        <w:t>,</w:t>
      </w:r>
      <w:r w:rsidR="00AC4085">
        <w:rPr>
          <w:rFonts w:ascii="Arial" w:hAnsi="Arial" w:cs="Arial"/>
          <w:b/>
        </w:rPr>
        <w:t xml:space="preserve"> </w:t>
      </w:r>
      <w:r w:rsidRPr="002013D4">
        <w:rPr>
          <w:rFonts w:ascii="Arial" w:hAnsi="Arial" w:cs="Arial"/>
          <w:bCs/>
        </w:rPr>
        <w:t>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43CAEA5A" w14:textId="3727826F" w:rsidR="001075DF" w:rsidRPr="009879F6"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AC4085">
        <w:rPr>
          <w:rFonts w:ascii="Arial" w:hAnsi="Arial" w:cs="Arial"/>
          <w:bCs/>
        </w:rPr>
        <w:t>la</w:t>
      </w:r>
      <w:r w:rsidR="00AC4085" w:rsidRPr="00971AFA">
        <w:rPr>
          <w:rFonts w:ascii="Arial" w:hAnsi="Arial" w:cs="Arial"/>
          <w:b/>
          <w:bCs/>
        </w:rPr>
        <w:t xml:space="preserve"> </w:t>
      </w:r>
      <w:r w:rsidR="00AC4085">
        <w:rPr>
          <w:rFonts w:ascii="Arial" w:hAnsi="Arial" w:cs="Arial"/>
          <w:b/>
        </w:rPr>
        <w:t>Comisión de Agua Potable y Alcantarillado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CA5D77">
        <w:rPr>
          <w:rFonts w:ascii="Arial" w:hAnsi="Arial" w:cs="Arial"/>
          <w:bCs/>
        </w:rPr>
        <w:t>2019</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972F60" w:rsidRPr="00FD31BC">
        <w:rPr>
          <w:rFonts w:ascii="Arial" w:hAnsi="Arial" w:cs="Arial"/>
          <w:bCs/>
        </w:rPr>
        <w:t>ingresos recaudados</w:t>
      </w:r>
      <w:r w:rsidR="000D196C">
        <w:rPr>
          <w:rFonts w:ascii="Arial" w:hAnsi="Arial" w:cs="Arial"/>
          <w:bCs/>
        </w:rPr>
        <w:t>,</w:t>
      </w:r>
      <w:r w:rsidR="00972F60" w:rsidRPr="00FD31BC">
        <w:rPr>
          <w:rFonts w:ascii="Arial" w:hAnsi="Arial" w:cs="Arial"/>
          <w:bCs/>
        </w:rPr>
        <w:t xml:space="preserve"> gastos efectuados</w:t>
      </w:r>
      <w:r w:rsidR="0063597F">
        <w:rPr>
          <w:rFonts w:ascii="Arial" w:hAnsi="Arial" w:cs="Arial"/>
          <w:bCs/>
        </w:rPr>
        <w:t xml:space="preserve"> </w:t>
      </w:r>
      <w:r w:rsidR="000D196C">
        <w:rPr>
          <w:rFonts w:ascii="Arial" w:hAnsi="Arial" w:cs="Arial"/>
          <w:bCs/>
        </w:rPr>
        <w:t xml:space="preserve">y financiamientos aplicados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78C3BAF" w14:textId="77777777" w:rsidR="003300B5" w:rsidRPr="009879F6" w:rsidRDefault="003300B5" w:rsidP="00B93F1F">
      <w:pPr>
        <w:spacing w:line="360" w:lineRule="auto"/>
        <w:ind w:right="190"/>
        <w:jc w:val="both"/>
        <w:rPr>
          <w:rFonts w:ascii="Arial" w:hAnsi="Arial" w:cs="Arial"/>
          <w:shd w:val="clear" w:color="auto" w:fill="7ED4F2"/>
        </w:rPr>
      </w:pPr>
    </w:p>
    <w:p w14:paraId="107E491F" w14:textId="176089EE" w:rsidR="00AC4085" w:rsidRDefault="00345C1A" w:rsidP="00AC4085">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 xml:space="preserve">que es desarrollado por la Legislatura del Estado con apoyo de la Auditoría Superior del Estado, cuya función es la revisión y fiscalización </w:t>
      </w:r>
      <w:r w:rsidR="0031062A" w:rsidRPr="009D471C">
        <w:rPr>
          <w:rFonts w:ascii="Arial" w:hAnsi="Arial" w:cs="Arial"/>
          <w:bCs/>
        </w:rPr>
        <w:t xml:space="preserve">superior </w:t>
      </w:r>
      <w:r w:rsidR="0031062A" w:rsidRPr="0031062A">
        <w:rPr>
          <w:rFonts w:ascii="Arial" w:hAnsi="Arial" w:cs="Arial"/>
          <w:bCs/>
        </w:rPr>
        <w:t xml:space="preserve">de </w:t>
      </w:r>
      <w:bookmarkStart w:id="0" w:name="_Hlk11404101"/>
      <w:r w:rsidR="0031062A" w:rsidRPr="002B3A76">
        <w:rPr>
          <w:rFonts w:ascii="Arial" w:hAnsi="Arial" w:cs="Arial"/>
          <w:bCs/>
        </w:rPr>
        <w:t>la gestión financiera para comprobar el cumplimiento</w:t>
      </w:r>
      <w:r w:rsidR="00BB679F" w:rsidRPr="002B3A76">
        <w:rPr>
          <w:rFonts w:ascii="Arial" w:hAnsi="Arial" w:cs="Arial"/>
          <w:bCs/>
        </w:rPr>
        <w:t xml:space="preserve"> de las </w:t>
      </w:r>
      <w:bookmarkStart w:id="1" w:name="_Hlk11355006"/>
      <w:r w:rsidR="00BB679F" w:rsidRPr="002B3A76">
        <w:rPr>
          <w:rFonts w:ascii="Arial" w:hAnsi="Arial" w:cs="Arial"/>
          <w:bCs/>
        </w:rPr>
        <w:t>disposiciones legales y normativas aplicables</w:t>
      </w:r>
      <w:bookmarkEnd w:id="1"/>
      <w:r w:rsidR="00BB679F" w:rsidRPr="002B3A76">
        <w:rPr>
          <w:rFonts w:ascii="Arial" w:hAnsi="Arial" w:cs="Arial"/>
          <w:bCs/>
        </w:rPr>
        <w:t>,</w:t>
      </w:r>
      <w:r w:rsidR="0031062A" w:rsidRPr="002B3A76">
        <w:rPr>
          <w:rFonts w:ascii="Arial" w:hAnsi="Arial" w:cs="Arial"/>
          <w:bCs/>
        </w:rPr>
        <w:t xml:space="preserve"> en cuanto a los ingresos y gastos públicos</w:t>
      </w:r>
      <w:r w:rsidR="00333896">
        <w:rPr>
          <w:rFonts w:ascii="Arial" w:hAnsi="Arial" w:cs="Arial"/>
          <w:bCs/>
        </w:rPr>
        <w:t>, así como la deuda pública</w:t>
      </w:r>
      <w:r w:rsidR="0031062A" w:rsidRPr="002B3A76">
        <w:rPr>
          <w:rFonts w:ascii="Arial" w:hAnsi="Arial" w:cs="Arial"/>
          <w:bCs/>
        </w:rPr>
        <w:t xml:space="preserve">, </w:t>
      </w:r>
      <w:bookmarkEnd w:id="0"/>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AC4085">
        <w:rPr>
          <w:rFonts w:ascii="Arial" w:hAnsi="Arial" w:cs="Arial"/>
          <w:bCs/>
        </w:rPr>
        <w:t xml:space="preserve">de la </w:t>
      </w:r>
      <w:r w:rsidR="00AC4085">
        <w:rPr>
          <w:rFonts w:ascii="Arial" w:hAnsi="Arial" w:cs="Arial"/>
          <w:b/>
        </w:rPr>
        <w:t>Comisión de Agua Potable y Alcantarillado del Estado de Quintana Roo</w:t>
      </w:r>
      <w:r w:rsidR="00AC4085" w:rsidRPr="00171BA7">
        <w:rPr>
          <w:rFonts w:ascii="Arial" w:hAnsi="Arial" w:cs="Arial"/>
          <w:bCs/>
        </w:rPr>
        <w:t>.</w:t>
      </w:r>
    </w:p>
    <w:p w14:paraId="641736BF" w14:textId="2F091C51" w:rsidR="00E95869" w:rsidRPr="00B92116" w:rsidRDefault="00E95869" w:rsidP="00B93F1F">
      <w:pPr>
        <w:spacing w:line="360" w:lineRule="auto"/>
        <w:ind w:right="190"/>
        <w:jc w:val="both"/>
        <w:rPr>
          <w:rFonts w:ascii="Arial" w:hAnsi="Arial" w:cs="Arial"/>
          <w:bCs/>
        </w:rPr>
      </w:pPr>
    </w:p>
    <w:p w14:paraId="54BF6780" w14:textId="77777777" w:rsidR="00C37A78" w:rsidRPr="00784FDD" w:rsidRDefault="00F258F3" w:rsidP="00C37A78">
      <w:pPr>
        <w:spacing w:line="360" w:lineRule="auto"/>
        <w:ind w:right="48"/>
        <w:jc w:val="both"/>
        <w:rPr>
          <w:rFonts w:ascii="Arial" w:hAnsi="Arial" w:cs="Arial"/>
        </w:rPr>
      </w:pPr>
      <w:r w:rsidRPr="009879F6">
        <w:rPr>
          <w:rFonts w:ascii="Arial" w:hAnsi="Arial" w:cs="Arial"/>
        </w:rPr>
        <w:t xml:space="preserve">En la Cuenta Pública </w:t>
      </w:r>
      <w:r w:rsidR="00AC4085" w:rsidRPr="008B6732">
        <w:rPr>
          <w:rFonts w:ascii="Arial" w:hAnsi="Arial" w:cs="Arial"/>
          <w:bCs/>
        </w:rPr>
        <w:t>de</w:t>
      </w:r>
      <w:r w:rsidR="00AC4085">
        <w:rPr>
          <w:rFonts w:ascii="Arial" w:hAnsi="Arial" w:cs="Arial"/>
          <w:bCs/>
        </w:rPr>
        <w:t xml:space="preserve"> </w:t>
      </w:r>
      <w:r w:rsidR="00AC4085" w:rsidRPr="008B6732">
        <w:rPr>
          <w:rFonts w:ascii="Arial" w:hAnsi="Arial" w:cs="Arial"/>
          <w:bCs/>
        </w:rPr>
        <w:t>l</w:t>
      </w:r>
      <w:r w:rsidR="00AC4085">
        <w:rPr>
          <w:rFonts w:ascii="Arial" w:hAnsi="Arial" w:cs="Arial"/>
          <w:bCs/>
        </w:rPr>
        <w:t>a</w:t>
      </w:r>
      <w:r w:rsidR="00AC4085" w:rsidRPr="008B6732">
        <w:rPr>
          <w:rFonts w:ascii="Arial" w:hAnsi="Arial" w:cs="Arial"/>
          <w:bCs/>
        </w:rPr>
        <w:t xml:space="preserve"> </w:t>
      </w:r>
      <w:r w:rsidR="00AC4085">
        <w:rPr>
          <w:rFonts w:ascii="Arial" w:hAnsi="Arial" w:cs="Arial"/>
          <w:b/>
        </w:rPr>
        <w:t>Comisión de Agua Potable y Alcantarillado del Estado de Quintana Roo</w:t>
      </w:r>
      <w:r w:rsidR="00257CE6" w:rsidRPr="009879F6">
        <w:rPr>
          <w:rFonts w:ascii="Arial" w:hAnsi="Arial" w:cs="Arial"/>
        </w:rPr>
        <w:t>,</w:t>
      </w:r>
      <w:r w:rsidRPr="009879F6">
        <w:rPr>
          <w:rFonts w:ascii="Arial" w:hAnsi="Arial" w:cs="Arial"/>
        </w:rPr>
        <w:t xml:space="preserve"> correspondiente al ejercicio fiscal </w:t>
      </w:r>
      <w:r w:rsidR="00CA5D77">
        <w:rPr>
          <w:rFonts w:ascii="Arial" w:hAnsi="Arial" w:cs="Arial"/>
        </w:rPr>
        <w:t>2019</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DD5EA9">
        <w:rPr>
          <w:rFonts w:ascii="Arial" w:hAnsi="Arial" w:cs="Arial"/>
        </w:rPr>
        <w:t>recaudación del ingreso,</w:t>
      </w:r>
      <w:r w:rsidR="00F75ABD">
        <w:rPr>
          <w:rFonts w:ascii="Arial" w:hAnsi="Arial" w:cs="Arial"/>
        </w:rPr>
        <w:t xml:space="preserve"> el ejercicio del gasto público</w:t>
      </w:r>
      <w:r w:rsidR="00DD5EA9">
        <w:rPr>
          <w:rFonts w:ascii="Arial" w:hAnsi="Arial" w:cs="Arial"/>
        </w:rPr>
        <w:t xml:space="preserve"> y financiamiento aplicado</w:t>
      </w:r>
      <w:r w:rsidR="00F75ABD">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483BCF" w:rsidRPr="00FD31BC">
        <w:rPr>
          <w:rFonts w:ascii="Arial" w:hAnsi="Arial" w:cs="Arial"/>
        </w:rPr>
        <w:t>estatales, federales y propios</w:t>
      </w:r>
      <w:r w:rsidRPr="009879F6">
        <w:rPr>
          <w:rFonts w:ascii="Arial" w:hAnsi="Arial" w:cs="Arial"/>
        </w:rPr>
        <w:t xml:space="preserve">. La Cuenta Pública fue entregada </w:t>
      </w:r>
      <w:r w:rsidR="007026DE" w:rsidRPr="009879F6">
        <w:rPr>
          <w:rFonts w:ascii="Arial" w:hAnsi="Arial" w:cs="Arial"/>
        </w:rPr>
        <w:t>a la Auditoría Superior del Estado</w:t>
      </w:r>
      <w:r w:rsidR="0061191F">
        <w:rPr>
          <w:rFonts w:ascii="Arial" w:hAnsi="Arial" w:cs="Arial"/>
        </w:rPr>
        <w:t xml:space="preserve"> en </w:t>
      </w:r>
      <w:r w:rsidR="008D2D90" w:rsidRPr="00D56D21">
        <w:rPr>
          <w:rFonts w:ascii="Arial" w:hAnsi="Arial" w:cs="Arial"/>
        </w:rPr>
        <w:t xml:space="preserve">fecha </w:t>
      </w:r>
      <w:r w:rsidR="00C37A78" w:rsidRPr="00D56D21">
        <w:rPr>
          <w:rFonts w:ascii="Arial" w:hAnsi="Arial" w:cs="Arial"/>
        </w:rPr>
        <w:t>0</w:t>
      </w:r>
      <w:r w:rsidR="00C37A78" w:rsidRPr="009C5251">
        <w:rPr>
          <w:rFonts w:ascii="Arial" w:hAnsi="Arial" w:cs="Arial"/>
        </w:rPr>
        <w:t xml:space="preserve">8 de junio de 2020, </w:t>
      </w:r>
      <w:r w:rsidR="00C37A78" w:rsidRPr="00784FDD">
        <w:rPr>
          <w:rFonts w:ascii="Arial" w:hAnsi="Arial" w:cs="Arial"/>
        </w:rPr>
        <w:t>con oficio No. CAPA/DG//CAF/DC/No. 0170/2020.</w:t>
      </w:r>
    </w:p>
    <w:p w14:paraId="28360F93" w14:textId="4FF06780" w:rsidR="00F258F3" w:rsidRPr="009879F6" w:rsidRDefault="00F258F3" w:rsidP="00C37A78">
      <w:pPr>
        <w:spacing w:line="360" w:lineRule="auto"/>
        <w:ind w:right="190"/>
        <w:jc w:val="both"/>
        <w:rPr>
          <w:rFonts w:ascii="Arial" w:hAnsi="Arial" w:cs="Arial"/>
          <w:bCs/>
        </w:rPr>
      </w:pPr>
    </w:p>
    <w:p w14:paraId="3C02640D" w14:textId="42B29B0A" w:rsidR="007D0A34" w:rsidRPr="009879F6" w:rsidRDefault="0087515D" w:rsidP="00B93F1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CA5D77">
        <w:rPr>
          <w:rFonts w:ascii="Arial" w:hAnsi="Arial" w:cs="Arial"/>
          <w:bCs/>
        </w:rPr>
        <w:t>30 de junio de 2020</w:t>
      </w:r>
      <w:r w:rsidRPr="009879F6">
        <w:rPr>
          <w:rFonts w:ascii="Arial" w:hAnsi="Arial" w:cs="Arial"/>
          <w:bCs/>
        </w:rPr>
        <w:t xml:space="preserve"> 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0B3655">
        <w:rPr>
          <w:rFonts w:ascii="Arial" w:hAnsi="Arial" w:cs="Arial"/>
          <w:bCs/>
        </w:rPr>
        <w:t>20</w:t>
      </w:r>
      <w:r w:rsidR="00CA5D77">
        <w:rPr>
          <w:rFonts w:ascii="Arial" w:hAnsi="Arial" w:cs="Arial"/>
          <w:bCs/>
        </w:rPr>
        <w:t>20</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0B3655">
        <w:rPr>
          <w:rFonts w:ascii="Arial" w:hAnsi="Arial" w:cs="Arial"/>
          <w:bCs/>
        </w:rPr>
        <w:t>201</w:t>
      </w:r>
      <w:r w:rsidR="00CA5D77">
        <w:rPr>
          <w:rFonts w:ascii="Arial" w:hAnsi="Arial" w:cs="Arial"/>
          <w:bCs/>
        </w:rPr>
        <w:t>9</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2C520B6" w14:textId="77777777" w:rsidR="007026DE" w:rsidRPr="009879F6" w:rsidRDefault="007026DE" w:rsidP="00B93F1F">
      <w:pPr>
        <w:spacing w:line="360" w:lineRule="auto"/>
        <w:ind w:right="190"/>
        <w:jc w:val="both"/>
        <w:rPr>
          <w:rFonts w:ascii="Arial" w:hAnsi="Arial" w:cs="Arial"/>
        </w:rPr>
      </w:pPr>
    </w:p>
    <w:p w14:paraId="1F84C5BA" w14:textId="2B8BE049" w:rsidR="00345C1A" w:rsidRPr="00A05588" w:rsidRDefault="00345C1A" w:rsidP="00B93F1F">
      <w:pPr>
        <w:spacing w:line="360" w:lineRule="auto"/>
        <w:ind w:right="190"/>
        <w:jc w:val="both"/>
        <w:rPr>
          <w:rFonts w:ascii="Arial" w:hAnsi="Arial" w:cs="Arial"/>
        </w:rPr>
      </w:pPr>
      <w:bookmarkStart w:id="2" w:name="_Hlk11404920"/>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 fracciones I, </w:t>
      </w:r>
      <w:r w:rsidR="00A277F8" w:rsidRPr="009879F6">
        <w:rPr>
          <w:rFonts w:ascii="Arial" w:hAnsi="Arial" w:cs="Arial"/>
        </w:rPr>
        <w:t>II</w:t>
      </w:r>
      <w:r w:rsidR="003A7DD9" w:rsidRPr="009879F6">
        <w:rPr>
          <w:rFonts w:ascii="Arial" w:hAnsi="Arial" w:cs="Arial"/>
        </w:rPr>
        <w:t xml:space="preserve"> y XX,</w:t>
      </w:r>
      <w:r w:rsidR="00996A1B" w:rsidRPr="009879F6">
        <w:rPr>
          <w:rFonts w:ascii="Arial" w:hAnsi="Arial" w:cs="Arial"/>
        </w:rPr>
        <w:t>1</w:t>
      </w:r>
      <w:r w:rsidR="00A277F8" w:rsidRPr="009879F6">
        <w:rPr>
          <w:rFonts w:ascii="Arial" w:hAnsi="Arial" w:cs="Arial"/>
        </w:rPr>
        <w:t>6</w:t>
      </w:r>
      <w:r w:rsidR="00996A1B" w:rsidRPr="009879F6">
        <w:rPr>
          <w:rFonts w:ascii="Arial" w:hAnsi="Arial" w:cs="Arial"/>
        </w:rPr>
        <w:t>, 17,</w:t>
      </w:r>
      <w:r w:rsidR="00E12B67" w:rsidRPr="009879F6">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9879F6">
        <w:rPr>
          <w:rFonts w:ascii="Arial" w:hAnsi="Arial" w:cs="Arial"/>
        </w:rPr>
        <w:t>, 38, 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e Fiscalización y Rendición de Cuentas del Estado de Quintana Roo</w:t>
      </w:r>
      <w:bookmarkEnd w:id="2"/>
      <w:r w:rsidR="00A277F8" w:rsidRPr="009879F6">
        <w:rPr>
          <w:rFonts w:ascii="Arial" w:hAnsi="Arial" w:cs="Arial"/>
        </w:rPr>
        <w:t xml:space="preserve">, </w:t>
      </w:r>
      <w:r w:rsidRPr="009879F6">
        <w:rPr>
          <w:rFonts w:ascii="Arial" w:hAnsi="Arial" w:cs="Arial"/>
        </w:rPr>
        <w:t xml:space="preserve">se tiene a bien presentar </w:t>
      </w:r>
      <w:r w:rsidR="0008283E">
        <w:rPr>
          <w:rFonts w:ascii="Arial" w:hAnsi="Arial" w:cs="Arial"/>
        </w:rPr>
        <w:t>los</w:t>
      </w:r>
      <w:r w:rsidRPr="009879F6">
        <w:rPr>
          <w:rFonts w:ascii="Arial" w:hAnsi="Arial" w:cs="Arial"/>
        </w:rPr>
        <w:t xml:space="preserve"> Informe</w:t>
      </w:r>
      <w:r w:rsidR="0008283E">
        <w:rPr>
          <w:rFonts w:ascii="Arial" w:hAnsi="Arial" w:cs="Arial"/>
        </w:rPr>
        <w:t>s</w:t>
      </w:r>
      <w:r w:rsidR="00E95DC3" w:rsidRPr="009879F6">
        <w:rPr>
          <w:rFonts w:ascii="Arial" w:hAnsi="Arial" w:cs="Arial"/>
        </w:rPr>
        <w:t xml:space="preserve"> Individual</w:t>
      </w:r>
      <w:r w:rsidR="0008283E">
        <w:rPr>
          <w:rFonts w:ascii="Arial" w:hAnsi="Arial" w:cs="Arial"/>
        </w:rPr>
        <w:t>es</w:t>
      </w:r>
      <w:r w:rsidR="00E95DC3" w:rsidRPr="009879F6">
        <w:rPr>
          <w:rFonts w:ascii="Arial" w:hAnsi="Arial" w:cs="Arial"/>
        </w:rPr>
        <w:t xml:space="preserve"> </w:t>
      </w:r>
      <w:r w:rsidR="00F91FF8" w:rsidRPr="009879F6">
        <w:rPr>
          <w:rFonts w:ascii="Arial" w:hAnsi="Arial" w:cs="Arial"/>
        </w:rPr>
        <w:t xml:space="preserve">de </w:t>
      </w:r>
      <w:r w:rsidR="00A40F4D" w:rsidRPr="009879F6">
        <w:rPr>
          <w:rFonts w:ascii="Arial" w:hAnsi="Arial" w:cs="Arial"/>
        </w:rPr>
        <w:t>A</w:t>
      </w:r>
      <w:r w:rsidR="00584B24" w:rsidRPr="009879F6">
        <w:rPr>
          <w:rFonts w:ascii="Arial" w:hAnsi="Arial" w:cs="Arial"/>
        </w:rPr>
        <w:t>uditoría</w:t>
      </w:r>
      <w:r w:rsidR="00F91FF8" w:rsidRPr="009879F6">
        <w:rPr>
          <w:rFonts w:ascii="Arial" w:hAnsi="Arial" w:cs="Arial"/>
        </w:rPr>
        <w:t>,</w:t>
      </w:r>
      <w:r w:rsidR="000B3655">
        <w:rPr>
          <w:rFonts w:ascii="Arial" w:hAnsi="Arial" w:cs="Arial"/>
        </w:rPr>
        <w:t xml:space="preserve"> obtenido</w:t>
      </w:r>
      <w:r w:rsidR="0008283E">
        <w:rPr>
          <w:rFonts w:ascii="Arial" w:hAnsi="Arial" w:cs="Arial"/>
        </w:rPr>
        <w:t>s</w:t>
      </w:r>
      <w:r w:rsidR="007E1669" w:rsidRPr="009879F6">
        <w:rPr>
          <w:rFonts w:ascii="Arial" w:hAnsi="Arial" w:cs="Arial"/>
        </w:rPr>
        <w:t xml:space="preserve"> con</w:t>
      </w:r>
      <w:r w:rsidRPr="009879F6">
        <w:rPr>
          <w:rFonts w:ascii="Arial" w:hAnsi="Arial" w:cs="Arial"/>
        </w:rPr>
        <w:t xml:space="preserve"> relación a la Cuenta Pública</w:t>
      </w:r>
      <w:r w:rsidR="00920993" w:rsidRPr="009879F6">
        <w:rPr>
          <w:rFonts w:ascii="Arial" w:hAnsi="Arial" w:cs="Arial"/>
          <w:bCs/>
        </w:rPr>
        <w:t xml:space="preserve"> </w:t>
      </w:r>
      <w:r w:rsidR="00A3168A" w:rsidRPr="00B92116">
        <w:rPr>
          <w:rFonts w:ascii="Arial" w:hAnsi="Arial" w:cs="Arial"/>
          <w:bCs/>
        </w:rPr>
        <w:t>de</w:t>
      </w:r>
      <w:r w:rsidR="00A3168A">
        <w:rPr>
          <w:rFonts w:ascii="Arial" w:hAnsi="Arial" w:cs="Arial"/>
          <w:bCs/>
        </w:rPr>
        <w:t xml:space="preserve"> la</w:t>
      </w:r>
      <w:r w:rsidR="00A3168A" w:rsidRPr="00B92116">
        <w:rPr>
          <w:rFonts w:ascii="Arial" w:hAnsi="Arial" w:cs="Arial"/>
          <w:bCs/>
        </w:rPr>
        <w:t xml:space="preserve"> </w:t>
      </w:r>
      <w:r w:rsidR="00A3168A">
        <w:rPr>
          <w:rFonts w:ascii="Arial" w:hAnsi="Arial" w:cs="Arial"/>
          <w:b/>
        </w:rPr>
        <w:t>Comisión de Agua Potable y Alcantarillado del Estado de Quintana Roo</w:t>
      </w:r>
      <w:r w:rsidR="00A3168A" w:rsidRPr="009879F6">
        <w:rPr>
          <w:rFonts w:ascii="Arial" w:hAnsi="Arial" w:cs="Arial"/>
        </w:rPr>
        <w:t xml:space="preserve"> </w:t>
      </w:r>
      <w:r w:rsidR="00B0575C" w:rsidRPr="009879F6">
        <w:rPr>
          <w:rFonts w:ascii="Arial" w:hAnsi="Arial" w:cs="Arial"/>
        </w:rPr>
        <w:t>correspondiente al</w:t>
      </w:r>
      <w:r w:rsidR="002C436F" w:rsidRPr="009879F6">
        <w:rPr>
          <w:rFonts w:ascii="Arial" w:hAnsi="Arial" w:cs="Arial"/>
          <w:bCs/>
        </w:rPr>
        <w:t xml:space="preserve"> </w:t>
      </w:r>
      <w:r w:rsidR="008E4F8B" w:rsidRPr="009879F6">
        <w:rPr>
          <w:rFonts w:ascii="Arial" w:hAnsi="Arial" w:cs="Arial"/>
          <w:bCs/>
        </w:rPr>
        <w:t xml:space="preserve">ejercicio fiscal </w:t>
      </w:r>
      <w:r w:rsidR="0099079D">
        <w:rPr>
          <w:rFonts w:ascii="Arial" w:hAnsi="Arial" w:cs="Arial"/>
          <w:bCs/>
        </w:rPr>
        <w:t>2019</w:t>
      </w:r>
      <w:r w:rsidRPr="009879F6">
        <w:rPr>
          <w:rFonts w:ascii="Arial" w:hAnsi="Arial" w:cs="Arial"/>
        </w:rPr>
        <w:t>.</w:t>
      </w:r>
    </w:p>
    <w:p w14:paraId="162CE80E" w14:textId="77777777" w:rsidR="00DC5865" w:rsidRDefault="00DC5865" w:rsidP="00B93F1F">
      <w:pPr>
        <w:spacing w:line="360" w:lineRule="auto"/>
        <w:ind w:right="190"/>
        <w:rPr>
          <w:rFonts w:ascii="Arial" w:hAnsi="Arial" w:cs="Arial"/>
          <w:b/>
          <w:bCs/>
        </w:rPr>
      </w:pPr>
    </w:p>
    <w:p w14:paraId="42BFFED1" w14:textId="3DB2F9FB"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6BF67B2B" w:rsidR="00A35B86" w:rsidRPr="00DC5865" w:rsidRDefault="00A35B86" w:rsidP="00B93F1F">
      <w:pPr>
        <w:spacing w:line="360" w:lineRule="auto"/>
        <w:ind w:right="190"/>
        <w:rPr>
          <w:rFonts w:ascii="Arial" w:hAnsi="Arial" w:cs="Arial"/>
          <w:b/>
          <w:bCs/>
          <w:sz w:val="16"/>
          <w:szCs w:val="16"/>
        </w:rPr>
      </w:pPr>
    </w:p>
    <w:p w14:paraId="34716022" w14:textId="37DC3A16"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16AD2BEC" w14:textId="77777777" w:rsidR="00152BF1" w:rsidRPr="00DC5865" w:rsidRDefault="00152BF1" w:rsidP="00B93F1F">
      <w:pPr>
        <w:spacing w:line="360" w:lineRule="auto"/>
        <w:ind w:right="190"/>
        <w:jc w:val="both"/>
        <w:rPr>
          <w:rFonts w:ascii="Arial" w:hAnsi="Arial" w:cs="Arial"/>
          <w:b/>
          <w:sz w:val="16"/>
          <w:szCs w:val="16"/>
        </w:rPr>
      </w:pPr>
    </w:p>
    <w:p w14:paraId="634720DF" w14:textId="2A638A3F" w:rsidR="00262F67" w:rsidRDefault="00262F67" w:rsidP="00262F67">
      <w:pPr>
        <w:spacing w:line="360" w:lineRule="auto"/>
        <w:jc w:val="both"/>
        <w:rPr>
          <w:rFonts w:ascii="Arial" w:hAnsi="Arial"/>
        </w:rPr>
      </w:pPr>
      <w:r>
        <w:rPr>
          <w:rFonts w:ascii="Arial" w:hAnsi="Arial"/>
        </w:rPr>
        <w:t>Mediante Decreto número 14 de</w:t>
      </w:r>
      <w:r w:rsidRPr="004709B2">
        <w:rPr>
          <w:rFonts w:ascii="Arial" w:hAnsi="Arial"/>
        </w:rPr>
        <w:t xml:space="preserve"> fecha 29 de septiembre de 1981, se promulgó la Ley de Agua Potable y Alcantarillado del Estado de Quintana Roo, mediante </w:t>
      </w:r>
      <w:r>
        <w:rPr>
          <w:rFonts w:ascii="Arial" w:hAnsi="Arial"/>
        </w:rPr>
        <w:t>el</w:t>
      </w:r>
      <w:r w:rsidR="000D196C">
        <w:rPr>
          <w:rFonts w:ascii="Arial" w:hAnsi="Arial"/>
        </w:rPr>
        <w:t xml:space="preserve"> cual se creó</w:t>
      </w:r>
      <w:r w:rsidRPr="004709B2">
        <w:rPr>
          <w:rFonts w:ascii="Arial" w:hAnsi="Arial"/>
        </w:rPr>
        <w:t xml:space="preserve"> la </w:t>
      </w:r>
      <w:r w:rsidRPr="00262F67">
        <w:rPr>
          <w:rFonts w:ascii="Arial" w:hAnsi="Arial"/>
          <w:b/>
        </w:rPr>
        <w:t>Comisión de Agua Potable y Alcantarillado</w:t>
      </w:r>
      <w:r w:rsidRPr="004709B2">
        <w:rPr>
          <w:rFonts w:ascii="Arial" w:hAnsi="Arial"/>
        </w:rPr>
        <w:t>, como un Organismo Público Descentralizado, de naturaleza mixta estatal y municipal, con domicilio legal en la Capital del Estado.</w:t>
      </w:r>
      <w:r>
        <w:rPr>
          <w:rFonts w:ascii="Arial" w:hAnsi="Arial"/>
        </w:rPr>
        <w:t xml:space="preserve"> P</w:t>
      </w:r>
      <w:r w:rsidRPr="008B6732">
        <w:rPr>
          <w:rFonts w:ascii="Arial" w:hAnsi="Arial"/>
        </w:rPr>
        <w:t>ublicado en el Periódico Oficial del Estado de Quintana Roo</w:t>
      </w:r>
      <w:r>
        <w:rPr>
          <w:rFonts w:ascii="Arial" w:hAnsi="Arial"/>
        </w:rPr>
        <w:t xml:space="preserve"> el 06 de octubre de 1981.</w:t>
      </w:r>
      <w:r w:rsidRPr="008B6732">
        <w:rPr>
          <w:rFonts w:ascii="Arial" w:hAnsi="Arial"/>
        </w:rPr>
        <w:t xml:space="preserve"> </w:t>
      </w:r>
      <w:r>
        <w:rPr>
          <w:rFonts w:ascii="Arial" w:hAnsi="Arial"/>
        </w:rPr>
        <w:t xml:space="preserve">Cuyo objeto es </w:t>
      </w:r>
      <w:r w:rsidRPr="00157D38">
        <w:rPr>
          <w:rFonts w:ascii="Arial" w:hAnsi="Arial"/>
        </w:rPr>
        <w:t xml:space="preserve">planear, construir, conservar, ampliar y en su caso operar, así como dictar las normas y procedimientos que han </w:t>
      </w:r>
      <w:r w:rsidR="00781CB8">
        <w:rPr>
          <w:rFonts w:ascii="Arial" w:hAnsi="Arial"/>
        </w:rPr>
        <w:t xml:space="preserve">de </w:t>
      </w:r>
      <w:r w:rsidRPr="00157D38">
        <w:rPr>
          <w:rFonts w:ascii="Arial" w:hAnsi="Arial"/>
        </w:rPr>
        <w:t>regir los sistemas y los servicios de agua potable y alcantarillado.</w:t>
      </w:r>
    </w:p>
    <w:p w14:paraId="36EDF3E5" w14:textId="77777777" w:rsidR="000B3655" w:rsidRDefault="000B3655" w:rsidP="000B3655">
      <w:pPr>
        <w:spacing w:line="360" w:lineRule="auto"/>
        <w:ind w:right="190"/>
        <w:jc w:val="both"/>
        <w:rPr>
          <w:rFonts w:ascii="Arial" w:hAnsi="Arial" w:cs="Arial"/>
        </w:rPr>
      </w:pPr>
    </w:p>
    <w:p w14:paraId="1C2BAF1F" w14:textId="44A37ABC"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CE730C">
        <w:rPr>
          <w:rFonts w:ascii="Arial" w:hAnsi="Arial" w:cs="Arial"/>
          <w:b/>
          <w:bCs/>
        </w:rPr>
        <w:t xml:space="preserve"> </w:t>
      </w:r>
    </w:p>
    <w:p w14:paraId="52E9F554" w14:textId="77777777" w:rsidR="00C47B98" w:rsidRPr="00835DA2"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835DA2" w:rsidRDefault="00AA50F2" w:rsidP="00B93F1F">
      <w:pPr>
        <w:spacing w:line="360" w:lineRule="auto"/>
        <w:jc w:val="both"/>
        <w:rPr>
          <w:rFonts w:ascii="Arial" w:hAnsi="Arial" w:cs="Arial"/>
          <w:b/>
          <w:bCs/>
        </w:rPr>
      </w:pPr>
    </w:p>
    <w:p w14:paraId="1C0172C0" w14:textId="00630918" w:rsidR="0050553B" w:rsidRDefault="00AA50F2" w:rsidP="004941ED">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w:t>
      </w:r>
      <w:r w:rsidR="00C843B2">
        <w:rPr>
          <w:rFonts w:ascii="Arial" w:hAnsi="Arial" w:cs="Arial"/>
          <w:bCs/>
        </w:rPr>
        <w:t>a la</w:t>
      </w:r>
      <w:r w:rsidR="00C843B2" w:rsidRPr="00971AFA">
        <w:rPr>
          <w:rFonts w:ascii="Arial" w:hAnsi="Arial" w:cs="Arial"/>
          <w:bCs/>
        </w:rPr>
        <w:t xml:space="preserve"> </w:t>
      </w:r>
      <w:r w:rsidR="00C843B2">
        <w:rPr>
          <w:rFonts w:ascii="Arial" w:hAnsi="Arial" w:cs="Arial"/>
          <w:b/>
        </w:rPr>
        <w:t>Comisión de Agua Potable y Alcantarillado del Estado de Quintana Roo</w:t>
      </w:r>
      <w:r w:rsidR="001439E1">
        <w:rPr>
          <w:rFonts w:ascii="Arial" w:hAnsi="Arial" w:cs="Arial"/>
        </w:rPr>
        <w:t xml:space="preserve">, </w:t>
      </w:r>
      <w:r w:rsidRPr="009879F6">
        <w:rPr>
          <w:rFonts w:ascii="Arial" w:hAnsi="Arial" w:cs="Arial"/>
        </w:rPr>
        <w:t xml:space="preserve">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204C8E9D" w14:textId="77777777" w:rsidR="0036606E" w:rsidRPr="00835DA2" w:rsidRDefault="0036606E" w:rsidP="004941ED">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685"/>
        <w:gridCol w:w="6003"/>
      </w:tblGrid>
      <w:tr w:rsidR="00AA50F2" w:rsidRPr="009879F6" w14:paraId="7B2B84D6" w14:textId="77777777" w:rsidTr="00CE730C">
        <w:trPr>
          <w:trHeight w:val="678"/>
          <w:tblHeader/>
          <w:jc w:val="center"/>
        </w:trPr>
        <w:tc>
          <w:tcPr>
            <w:tcW w:w="1902" w:type="pct"/>
            <w:shd w:val="clear" w:color="auto" w:fill="auto"/>
          </w:tcPr>
          <w:p w14:paraId="08D72471" w14:textId="08C4A42D" w:rsidR="00AA50F2" w:rsidRPr="000101E6" w:rsidRDefault="0099079D" w:rsidP="008D2D90">
            <w:pPr>
              <w:spacing w:line="360" w:lineRule="auto"/>
              <w:ind w:right="190"/>
              <w:jc w:val="both"/>
              <w:rPr>
                <w:rFonts w:ascii="Arial" w:hAnsi="Arial" w:cs="Arial"/>
                <w:b/>
                <w:bCs/>
                <w:lang w:val="en-US"/>
              </w:rPr>
            </w:pPr>
            <w:r w:rsidRPr="0099079D">
              <w:rPr>
                <w:rFonts w:ascii="Arial" w:hAnsi="Arial" w:cs="Arial"/>
                <w:b/>
                <w:lang w:val="en-US"/>
              </w:rPr>
              <w:t>19-AEMF-C-GOB-026-053</w:t>
            </w:r>
          </w:p>
        </w:tc>
        <w:tc>
          <w:tcPr>
            <w:tcW w:w="3098" w:type="pct"/>
            <w:shd w:val="clear" w:color="auto" w:fill="auto"/>
          </w:tcPr>
          <w:p w14:paraId="409DA764" w14:textId="42A845E3" w:rsidR="00AA50F2" w:rsidRPr="00CE730C" w:rsidRDefault="00F81F59" w:rsidP="008D2D90">
            <w:pPr>
              <w:spacing w:line="360" w:lineRule="auto"/>
              <w:ind w:right="190"/>
              <w:jc w:val="both"/>
              <w:rPr>
                <w:rFonts w:ascii="Arial" w:hAnsi="Arial" w:cs="Arial"/>
                <w:bCs/>
              </w:rPr>
            </w:pPr>
            <w:r w:rsidRPr="00CE730C">
              <w:rPr>
                <w:rFonts w:ascii="Arial" w:hAnsi="Arial" w:cs="Arial"/>
                <w:bCs/>
              </w:rPr>
              <w:t>“</w:t>
            </w:r>
            <w:r w:rsidR="00CE730C" w:rsidRPr="00CE730C">
              <w:rPr>
                <w:rFonts w:ascii="Arial" w:hAnsi="Arial" w:cs="Arial"/>
                <w:bCs/>
              </w:rPr>
              <w:t>Auditoría de Cumplimiento Financiero</w:t>
            </w:r>
            <w:r w:rsidR="008D2D90">
              <w:rPr>
                <w:rFonts w:ascii="Arial" w:hAnsi="Arial" w:cs="Arial"/>
                <w:bCs/>
              </w:rPr>
              <w:t xml:space="preserve"> de Ingresos y Otros Beneficios”</w:t>
            </w:r>
          </w:p>
        </w:tc>
      </w:tr>
    </w:tbl>
    <w:p w14:paraId="6DDBB14A" w14:textId="77777777" w:rsidR="003257E7" w:rsidRDefault="003257E7"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B01BE7F" w14:textId="77777777" w:rsidR="00F72B13" w:rsidRPr="00DC5865" w:rsidRDefault="00F72B13" w:rsidP="00B93F1F">
      <w:pPr>
        <w:spacing w:line="360" w:lineRule="auto"/>
        <w:jc w:val="both"/>
        <w:rPr>
          <w:rFonts w:ascii="Arial" w:hAnsi="Arial" w:cs="Arial"/>
          <w:sz w:val="16"/>
          <w:szCs w:val="16"/>
          <w:lang w:val="es-ES"/>
        </w:rPr>
      </w:pPr>
    </w:p>
    <w:p w14:paraId="0F64281E" w14:textId="64BDA54F" w:rsidR="003C4D94" w:rsidRPr="00405A8A" w:rsidRDefault="00DC5865" w:rsidP="00B93F1F">
      <w:pPr>
        <w:spacing w:line="360" w:lineRule="auto"/>
        <w:jc w:val="both"/>
        <w:rPr>
          <w:rFonts w:ascii="Arial" w:hAnsi="Arial" w:cs="Arial"/>
          <w:bCs/>
        </w:rPr>
      </w:pPr>
      <w:r w:rsidRPr="00405A8A">
        <w:rPr>
          <w:rFonts w:ascii="Arial" w:hAnsi="Arial" w:cs="Arial"/>
          <w:bCs/>
          <w:lang w:val="es-ES"/>
        </w:rPr>
        <w:t>Fiscalizar</w:t>
      </w:r>
      <w:r w:rsidRPr="00405A8A">
        <w:rPr>
          <w:rFonts w:ascii="Arial" w:hAnsi="Arial" w:cs="Arial"/>
          <w:bCs/>
        </w:rPr>
        <w:t xml:space="preserve"> la gestión financiera para comprobar el cumplimiento de lo dispuesto en la Ley de Ingresos y demás disposiciones legales aplicables, en cuanto a los ingresos, incluyendo la revisión del manejo, la custodia, así como de la demás información financiera, contable, patrimonial, presupuestaria y programática</w:t>
      </w:r>
      <w:r w:rsidR="00742A8A" w:rsidRPr="00405A8A">
        <w:rPr>
          <w:rFonts w:ascii="Arial" w:hAnsi="Arial" w:cs="Arial"/>
          <w:bCs/>
        </w:rPr>
        <w:t>.</w:t>
      </w:r>
    </w:p>
    <w:p w14:paraId="600E1A12" w14:textId="77777777" w:rsidR="00AA50F2" w:rsidRPr="008B1589" w:rsidRDefault="00FF74D2" w:rsidP="00F93759">
      <w:pPr>
        <w:spacing w:line="360" w:lineRule="auto"/>
        <w:jc w:val="both"/>
        <w:rPr>
          <w:rFonts w:ascii="Arial" w:hAnsi="Arial" w:cs="Arial"/>
          <w:b/>
          <w:bCs/>
        </w:rPr>
      </w:pPr>
      <w:r w:rsidRPr="00D56D21">
        <w:rPr>
          <w:rFonts w:ascii="Arial" w:hAnsi="Arial" w:cs="Arial"/>
          <w:b/>
          <w:bCs/>
        </w:rPr>
        <w:t>C</w:t>
      </w:r>
      <w:r w:rsidR="000A5A85" w:rsidRPr="008B1589">
        <w:rPr>
          <w:rFonts w:ascii="Arial" w:hAnsi="Arial" w:cs="Arial"/>
          <w:b/>
          <w:bCs/>
        </w:rPr>
        <w:t>.</w:t>
      </w:r>
      <w:r w:rsidR="00AA50F2" w:rsidRPr="008B1589">
        <w:rPr>
          <w:rFonts w:ascii="Arial" w:hAnsi="Arial" w:cs="Arial"/>
          <w:b/>
          <w:bCs/>
        </w:rPr>
        <w:t xml:space="preserve"> Alcance</w:t>
      </w:r>
    </w:p>
    <w:p w14:paraId="7E5AF03C" w14:textId="12378DA1" w:rsidR="003F7B44" w:rsidRPr="008B1589" w:rsidRDefault="003F7B44" w:rsidP="00F93759">
      <w:pPr>
        <w:spacing w:line="360" w:lineRule="auto"/>
        <w:jc w:val="both"/>
        <w:rPr>
          <w:rFonts w:ascii="Arial" w:hAnsi="Arial" w:cs="Arial"/>
        </w:rPr>
      </w:pPr>
    </w:p>
    <w:p w14:paraId="395F777E" w14:textId="1FA7EFCA" w:rsidR="009F5BF6" w:rsidRPr="008B1589" w:rsidRDefault="009F5BF6" w:rsidP="009F5BF6">
      <w:pPr>
        <w:spacing w:line="360" w:lineRule="auto"/>
        <w:jc w:val="both"/>
        <w:rPr>
          <w:rFonts w:ascii="Arial" w:hAnsi="Arial" w:cs="Arial"/>
          <w:b/>
          <w:bCs/>
          <w:lang w:eastAsia="es-MX"/>
        </w:rPr>
      </w:pPr>
      <w:r w:rsidRPr="008B1589">
        <w:rPr>
          <w:rFonts w:ascii="Arial" w:hAnsi="Arial" w:cs="Arial"/>
          <w:b/>
        </w:rPr>
        <w:t xml:space="preserve">Universo: </w:t>
      </w:r>
      <w:r w:rsidR="00D56D21" w:rsidRPr="008B1589">
        <w:rPr>
          <w:rFonts w:ascii="Arial" w:hAnsi="Arial" w:cs="Arial"/>
          <w:bCs/>
        </w:rPr>
        <w:t>$1,314,957,294.39</w:t>
      </w:r>
    </w:p>
    <w:p w14:paraId="1E77EEE6" w14:textId="77777777" w:rsidR="009F5BF6" w:rsidRPr="008B1589" w:rsidRDefault="009F5BF6" w:rsidP="009F5BF6">
      <w:pPr>
        <w:spacing w:line="360" w:lineRule="auto"/>
        <w:jc w:val="both"/>
        <w:rPr>
          <w:rFonts w:ascii="Arial" w:hAnsi="Arial" w:cs="Arial"/>
        </w:rPr>
      </w:pPr>
      <w:bookmarkStart w:id="3" w:name="_Toc518907881"/>
      <w:bookmarkStart w:id="4" w:name="_Toc520196704"/>
    </w:p>
    <w:p w14:paraId="7A14A406" w14:textId="17D8D902" w:rsidR="009F5BF6" w:rsidRPr="008B1589" w:rsidRDefault="009F5BF6" w:rsidP="009F5BF6">
      <w:pPr>
        <w:spacing w:line="360" w:lineRule="auto"/>
        <w:rPr>
          <w:rFonts w:ascii="Arial" w:hAnsi="Arial" w:cs="Arial"/>
        </w:rPr>
      </w:pPr>
      <w:r w:rsidRPr="008B1589">
        <w:rPr>
          <w:rFonts w:ascii="Arial" w:hAnsi="Arial" w:cs="Arial"/>
          <w:b/>
        </w:rPr>
        <w:t xml:space="preserve">Población Objetivo: </w:t>
      </w:r>
      <w:r w:rsidR="00D56D21" w:rsidRPr="008B1589">
        <w:rPr>
          <w:rFonts w:ascii="Arial" w:hAnsi="Arial" w:cs="Arial"/>
          <w:bCs/>
        </w:rPr>
        <w:t>$972,071,377.40</w:t>
      </w:r>
    </w:p>
    <w:p w14:paraId="04E57C69" w14:textId="77777777" w:rsidR="009F5BF6" w:rsidRPr="008B1589" w:rsidRDefault="009F5BF6" w:rsidP="009F5BF6">
      <w:pPr>
        <w:spacing w:line="360" w:lineRule="auto"/>
        <w:rPr>
          <w:rFonts w:ascii="Arial" w:hAnsi="Arial" w:cs="Arial"/>
        </w:rPr>
      </w:pPr>
    </w:p>
    <w:p w14:paraId="72E26FEE" w14:textId="7575D095" w:rsidR="009F5BF6" w:rsidRPr="008B1589" w:rsidRDefault="009F5BF6" w:rsidP="009F5BF6">
      <w:pPr>
        <w:spacing w:line="360" w:lineRule="auto"/>
        <w:rPr>
          <w:rFonts w:ascii="Arial" w:hAnsi="Arial" w:cs="Arial"/>
          <w:bCs/>
          <w:lang w:eastAsia="es-MX"/>
        </w:rPr>
      </w:pPr>
      <w:r w:rsidRPr="008B1589">
        <w:rPr>
          <w:rFonts w:ascii="Arial" w:hAnsi="Arial" w:cs="Arial"/>
          <w:b/>
        </w:rPr>
        <w:t>Muestra Auditada:</w:t>
      </w:r>
      <w:r w:rsidRPr="008B1589">
        <w:rPr>
          <w:rFonts w:ascii="Arial" w:hAnsi="Arial" w:cs="Arial"/>
        </w:rPr>
        <w:t xml:space="preserve"> </w:t>
      </w:r>
      <w:bookmarkEnd w:id="3"/>
      <w:bookmarkEnd w:id="4"/>
      <w:r w:rsidR="00D56D21" w:rsidRPr="008B1589">
        <w:rPr>
          <w:rFonts w:ascii="Arial" w:hAnsi="Arial" w:cs="Arial"/>
          <w:bCs/>
        </w:rPr>
        <w:t>$</w:t>
      </w:r>
      <w:r w:rsidR="00162080" w:rsidRPr="008B1589">
        <w:rPr>
          <w:rFonts w:ascii="Arial" w:hAnsi="Arial" w:cs="Arial"/>
          <w:bCs/>
        </w:rPr>
        <w:t>634,887,092.51</w:t>
      </w:r>
    </w:p>
    <w:p w14:paraId="73ECE89B" w14:textId="77777777" w:rsidR="009F5BF6" w:rsidRPr="008B1589" w:rsidRDefault="009F5BF6" w:rsidP="009F5BF6">
      <w:pPr>
        <w:spacing w:line="360" w:lineRule="auto"/>
        <w:rPr>
          <w:rFonts w:ascii="Arial" w:hAnsi="Arial" w:cs="Arial"/>
        </w:rPr>
      </w:pPr>
    </w:p>
    <w:p w14:paraId="62A478EB" w14:textId="280C3BBB" w:rsidR="009F5BF6" w:rsidRPr="008B1589" w:rsidRDefault="009F5BF6" w:rsidP="009F5BF6">
      <w:pPr>
        <w:spacing w:line="360" w:lineRule="auto"/>
        <w:rPr>
          <w:rFonts w:ascii="Arial" w:hAnsi="Arial" w:cs="Arial"/>
        </w:rPr>
      </w:pPr>
      <w:bookmarkStart w:id="5" w:name="_Toc518907882"/>
      <w:bookmarkStart w:id="6" w:name="_Toc520196705"/>
      <w:r w:rsidRPr="008B1589">
        <w:rPr>
          <w:rFonts w:ascii="Arial" w:hAnsi="Arial" w:cs="Arial"/>
          <w:b/>
        </w:rPr>
        <w:t>Representatividad de la Muestra:</w:t>
      </w:r>
      <w:bookmarkEnd w:id="5"/>
      <w:bookmarkEnd w:id="6"/>
      <w:r w:rsidR="00D56D21" w:rsidRPr="008B1589">
        <w:rPr>
          <w:rFonts w:ascii="Arial" w:hAnsi="Arial" w:cs="Arial"/>
        </w:rPr>
        <w:t xml:space="preserve"> </w:t>
      </w:r>
      <w:r w:rsidR="00162080" w:rsidRPr="008B1589">
        <w:rPr>
          <w:rFonts w:ascii="Arial" w:hAnsi="Arial" w:cs="Arial"/>
        </w:rPr>
        <w:t>65.31</w:t>
      </w:r>
      <w:r w:rsidR="00D56D21" w:rsidRPr="008B1589">
        <w:rPr>
          <w:rFonts w:ascii="Arial" w:hAnsi="Arial" w:cs="Arial"/>
          <w:bCs/>
        </w:rPr>
        <w:t>%</w:t>
      </w:r>
    </w:p>
    <w:p w14:paraId="14ABF74E" w14:textId="77777777" w:rsidR="00AA50F2" w:rsidRPr="008B1589" w:rsidRDefault="00AA50F2" w:rsidP="00F93759">
      <w:pPr>
        <w:spacing w:line="360" w:lineRule="auto"/>
        <w:jc w:val="both"/>
        <w:rPr>
          <w:rFonts w:ascii="Arial" w:hAnsi="Arial" w:cs="Arial"/>
        </w:rPr>
      </w:pPr>
    </w:p>
    <w:p w14:paraId="243B1D04" w14:textId="46E5E2DF" w:rsidR="00E34202" w:rsidRDefault="007B1830" w:rsidP="00F93759">
      <w:pPr>
        <w:spacing w:line="360" w:lineRule="auto"/>
        <w:ind w:right="190"/>
        <w:jc w:val="both"/>
        <w:rPr>
          <w:rFonts w:ascii="Arial" w:hAnsi="Arial" w:cs="Arial"/>
        </w:rPr>
      </w:pPr>
      <w:r w:rsidRPr="008B1589">
        <w:rPr>
          <w:rFonts w:ascii="Arial" w:hAnsi="Arial" w:cs="Arial"/>
        </w:rPr>
        <w:t xml:space="preserve">En el </w:t>
      </w:r>
      <w:r w:rsidR="00D95ECA" w:rsidRPr="008B1589">
        <w:rPr>
          <w:rFonts w:ascii="Arial" w:hAnsi="Arial" w:cs="Arial"/>
        </w:rPr>
        <w:t>total</w:t>
      </w:r>
      <w:r w:rsidR="00D95ECA" w:rsidRPr="009879F6">
        <w:rPr>
          <w:rFonts w:ascii="Arial" w:hAnsi="Arial" w:cs="Arial"/>
        </w:rPr>
        <w:t xml:space="preserve"> del </w:t>
      </w:r>
      <w:r w:rsidRPr="009879F6">
        <w:rPr>
          <w:rFonts w:ascii="Arial" w:hAnsi="Arial" w:cs="Arial"/>
        </w:rPr>
        <w:t>U</w:t>
      </w:r>
      <w:r w:rsidR="00E34202" w:rsidRPr="009879F6">
        <w:rPr>
          <w:rFonts w:ascii="Arial" w:hAnsi="Arial" w:cs="Arial"/>
        </w:rPr>
        <w:t xml:space="preserve">niverso están considerados los recursos federales </w:t>
      </w:r>
      <w:r w:rsidRPr="009879F6">
        <w:rPr>
          <w:rFonts w:ascii="Arial" w:hAnsi="Arial" w:cs="Arial"/>
        </w:rPr>
        <w:t>por la</w:t>
      </w:r>
      <w:r w:rsidR="00E34202" w:rsidRPr="009879F6">
        <w:rPr>
          <w:rFonts w:ascii="Arial" w:hAnsi="Arial" w:cs="Arial"/>
        </w:rPr>
        <w:t xml:space="preserve"> cantidad de </w:t>
      </w:r>
      <w:r w:rsidR="003A6F3B" w:rsidRPr="002D7386">
        <w:rPr>
          <w:rFonts w:ascii="Arial" w:hAnsi="Arial" w:cs="Arial"/>
        </w:rPr>
        <w:t>$</w:t>
      </w:r>
      <w:r w:rsidR="002D7386" w:rsidRPr="002D7386">
        <w:rPr>
          <w:rFonts w:ascii="Arial" w:hAnsi="Arial" w:cs="Arial"/>
        </w:rPr>
        <w:t>342,885,916.99</w:t>
      </w:r>
      <w:r w:rsidR="000808E0">
        <w:rPr>
          <w:rFonts w:ascii="Arial" w:hAnsi="Arial" w:cs="Arial"/>
        </w:rPr>
        <w:t xml:space="preserve"> (Son: t</w:t>
      </w:r>
      <w:r w:rsidR="002D7386">
        <w:rPr>
          <w:rFonts w:ascii="Arial" w:hAnsi="Arial" w:cs="Arial"/>
        </w:rPr>
        <w:t>rescientos cuarenta y dos millones ochocientos ochenta y cinco mil novecientos dieciséis pesos 99/100 M.N.)</w:t>
      </w:r>
      <w:r w:rsidR="00A26BAE" w:rsidRPr="002D7386">
        <w:rPr>
          <w:rFonts w:ascii="Arial" w:hAnsi="Arial" w:cs="Arial"/>
        </w:rPr>
        <w:t xml:space="preserve"> </w:t>
      </w:r>
      <w:r w:rsidR="004F5765">
        <w:rPr>
          <w:rFonts w:ascii="Arial" w:hAnsi="Arial" w:cs="Arial"/>
        </w:rPr>
        <w:t xml:space="preserve">los </w:t>
      </w:r>
      <w:r w:rsidR="00A26BAE" w:rsidRPr="002D7386">
        <w:rPr>
          <w:rFonts w:ascii="Arial" w:hAnsi="Arial" w:cs="Arial"/>
        </w:rPr>
        <w:t>cuales</w:t>
      </w:r>
      <w:r w:rsidR="00A26BAE" w:rsidRPr="009879F6">
        <w:rPr>
          <w:rFonts w:ascii="Arial" w:hAnsi="Arial" w:cs="Arial"/>
        </w:rPr>
        <w:t xml:space="preserve"> </w:t>
      </w:r>
      <w:r w:rsidR="00E34202" w:rsidRPr="009879F6">
        <w:rPr>
          <w:rFonts w:ascii="Arial" w:hAnsi="Arial" w:cs="Arial"/>
        </w:rPr>
        <w:t xml:space="preserve">no se </w:t>
      </w:r>
      <w:r w:rsidR="00D95ECA" w:rsidRPr="009879F6">
        <w:rPr>
          <w:rFonts w:ascii="Arial" w:hAnsi="Arial" w:cs="Arial"/>
        </w:rPr>
        <w:t>contemplaron</w:t>
      </w:r>
      <w:r w:rsidR="00E34202" w:rsidRPr="009879F6">
        <w:rPr>
          <w:rFonts w:ascii="Arial" w:hAnsi="Arial" w:cs="Arial"/>
        </w:rPr>
        <w:t xml:space="preserve"> </w:t>
      </w:r>
      <w:r w:rsidR="00D95ECA" w:rsidRPr="009879F6">
        <w:rPr>
          <w:rFonts w:ascii="Arial" w:hAnsi="Arial" w:cs="Arial"/>
        </w:rPr>
        <w:t>en</w:t>
      </w:r>
      <w:r w:rsidR="00E34202" w:rsidRPr="009879F6">
        <w:rPr>
          <w:rFonts w:ascii="Arial" w:hAnsi="Arial" w:cs="Arial"/>
        </w:rPr>
        <w:t xml:space="preserve"> </w:t>
      </w:r>
      <w:r w:rsidR="00D95ECA" w:rsidRPr="009879F6">
        <w:rPr>
          <w:rFonts w:ascii="Arial" w:hAnsi="Arial" w:cs="Arial"/>
        </w:rPr>
        <w:t xml:space="preserve">el monto de </w:t>
      </w:r>
      <w:r w:rsidR="00E34202" w:rsidRPr="009879F6">
        <w:rPr>
          <w:rFonts w:ascii="Arial" w:hAnsi="Arial" w:cs="Arial"/>
        </w:rPr>
        <w:t>la muestra auditada</w:t>
      </w:r>
      <w:r w:rsidR="00C06E38" w:rsidRPr="009879F6">
        <w:rPr>
          <w:rFonts w:ascii="Arial" w:hAnsi="Arial" w:cs="Arial"/>
        </w:rPr>
        <w:t xml:space="preserve">, </w:t>
      </w:r>
      <w:r w:rsidR="00D95ECA" w:rsidRPr="009879F6">
        <w:rPr>
          <w:rFonts w:ascii="Arial" w:hAnsi="Arial" w:cs="Arial"/>
        </w:rPr>
        <w:t>quedando integrada</w:t>
      </w:r>
      <w:r w:rsidR="00C06E38" w:rsidRPr="009879F6">
        <w:rPr>
          <w:rFonts w:ascii="Arial" w:hAnsi="Arial" w:cs="Arial"/>
        </w:rPr>
        <w:t xml:space="preserve"> la población objetivo </w:t>
      </w:r>
      <w:r w:rsidRPr="009879F6">
        <w:rPr>
          <w:rFonts w:ascii="Arial" w:hAnsi="Arial" w:cs="Arial"/>
        </w:rPr>
        <w:t xml:space="preserve">únicamente por </w:t>
      </w:r>
      <w:r w:rsidR="009F5BF6" w:rsidRPr="00152BF1">
        <w:rPr>
          <w:rFonts w:ascii="Arial" w:hAnsi="Arial" w:cs="Arial"/>
        </w:rPr>
        <w:t xml:space="preserve">recursos estatales </w:t>
      </w:r>
      <w:r w:rsidR="004F5765">
        <w:rPr>
          <w:rFonts w:ascii="Arial" w:hAnsi="Arial" w:cs="Arial"/>
        </w:rPr>
        <w:t xml:space="preserve">y </w:t>
      </w:r>
      <w:r w:rsidR="009F5BF6" w:rsidRPr="00152BF1">
        <w:rPr>
          <w:rFonts w:ascii="Arial" w:hAnsi="Arial" w:cs="Arial"/>
        </w:rPr>
        <w:t>propios.</w:t>
      </w:r>
    </w:p>
    <w:p w14:paraId="6C7B93B8" w14:textId="77777777" w:rsidR="003F7B44" w:rsidRPr="00DC5865" w:rsidRDefault="003F7B44" w:rsidP="00FC2B31">
      <w:pPr>
        <w:spacing w:line="360" w:lineRule="auto"/>
        <w:ind w:right="190"/>
        <w:jc w:val="both"/>
        <w:rPr>
          <w:rFonts w:ascii="Arial" w:hAnsi="Arial" w:cs="Arial"/>
          <w:sz w:val="16"/>
          <w:szCs w:val="16"/>
        </w:rPr>
      </w:pPr>
    </w:p>
    <w:p w14:paraId="249560D0" w14:textId="670BE5FF" w:rsidR="00AA50F2"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CA21F5">
        <w:rPr>
          <w:rFonts w:ascii="Arial" w:hAnsi="Arial" w:cs="Arial"/>
        </w:rPr>
        <w:t>i</w:t>
      </w:r>
      <w:r w:rsidR="003F7B44">
        <w:rPr>
          <w:rFonts w:ascii="Arial" w:hAnsi="Arial" w:cs="Arial"/>
        </w:rPr>
        <w:t>ngresos y otros beneficios</w:t>
      </w:r>
      <w:r w:rsidR="00AA50F2" w:rsidRPr="009879F6">
        <w:rPr>
          <w:rFonts w:ascii="Arial" w:hAnsi="Arial" w:cs="Arial"/>
        </w:rPr>
        <w:t xml:space="preserve"> que</w:t>
      </w:r>
      <w:r w:rsidRPr="009879F6">
        <w:rPr>
          <w:rFonts w:ascii="Arial" w:hAnsi="Arial" w:cs="Arial"/>
        </w:rPr>
        <w:t xml:space="preserve"> forman parte del </w:t>
      </w:r>
      <w:r w:rsidR="003F7B44">
        <w:rPr>
          <w:rFonts w:ascii="Arial" w:hAnsi="Arial" w:cs="Arial"/>
        </w:rPr>
        <w:t>Estado de Actividades</w:t>
      </w:r>
      <w:r w:rsidR="00AA50F2" w:rsidRPr="009879F6">
        <w:rPr>
          <w:rFonts w:ascii="Arial" w:hAnsi="Arial" w:cs="Arial"/>
        </w:rPr>
        <w:t xml:space="preserve"> p</w:t>
      </w:r>
      <w:r w:rsidR="0092291E">
        <w:rPr>
          <w:rFonts w:ascii="Arial" w:hAnsi="Arial" w:cs="Arial"/>
        </w:rPr>
        <w:t>or el período comprendido del 1</w:t>
      </w:r>
      <w:r w:rsidR="002D7386">
        <w:rPr>
          <w:rFonts w:ascii="Arial" w:hAnsi="Arial" w:cs="Arial"/>
        </w:rPr>
        <w:t>°</w:t>
      </w:r>
      <w:r w:rsidR="00AA50F2" w:rsidRPr="009879F6">
        <w:rPr>
          <w:rFonts w:ascii="Arial" w:hAnsi="Arial" w:cs="Arial"/>
        </w:rPr>
        <w:t xml:space="preserve"> de enero al 31 de diciembre de </w:t>
      </w:r>
      <w:r w:rsidR="002D7386">
        <w:rPr>
          <w:rFonts w:ascii="Arial" w:hAnsi="Arial" w:cs="Arial"/>
        </w:rPr>
        <w:t>2019</w:t>
      </w:r>
      <w:r w:rsidR="00FE18CC">
        <w:rPr>
          <w:rFonts w:ascii="Arial" w:hAnsi="Arial" w:cs="Arial"/>
        </w:rPr>
        <w:t>.</w:t>
      </w:r>
    </w:p>
    <w:p w14:paraId="42DC18ED" w14:textId="5864DAA8" w:rsidR="002D7386" w:rsidRDefault="002D7386" w:rsidP="003A721E">
      <w:pPr>
        <w:spacing w:line="360" w:lineRule="auto"/>
        <w:ind w:right="190"/>
        <w:jc w:val="both"/>
        <w:rPr>
          <w:rFonts w:ascii="Arial" w:hAnsi="Arial" w:cs="Arial"/>
          <w:b/>
          <w:bCs/>
        </w:rPr>
      </w:pPr>
    </w:p>
    <w:p w14:paraId="225F6A6F" w14:textId="1F455BB6"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4182FA0B" w14:textId="4FC03848" w:rsidR="00FF74D2" w:rsidRDefault="00FF74D2" w:rsidP="003A721E">
      <w:pPr>
        <w:spacing w:line="360" w:lineRule="auto"/>
        <w:ind w:right="190"/>
        <w:jc w:val="both"/>
        <w:rPr>
          <w:rFonts w:ascii="Arial" w:hAnsi="Arial" w:cs="Arial"/>
          <w:b/>
          <w:bCs/>
        </w:rPr>
      </w:pPr>
    </w:p>
    <w:p w14:paraId="3385C745" w14:textId="15130DB2" w:rsidR="002E1AEF" w:rsidRDefault="005312D3" w:rsidP="005312D3">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ingresos y otros beneficios</w:t>
      </w:r>
      <w:r w:rsidRPr="009879F6">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70115D9" w14:textId="77777777" w:rsidR="005312D3" w:rsidRPr="009879F6" w:rsidRDefault="005312D3" w:rsidP="005312D3">
      <w:pPr>
        <w:tabs>
          <w:tab w:val="left" w:pos="9498"/>
        </w:tabs>
        <w:spacing w:line="360" w:lineRule="auto"/>
        <w:ind w:right="190"/>
        <w:jc w:val="both"/>
        <w:rPr>
          <w:rFonts w:ascii="Arial" w:hAnsi="Arial" w:cs="Arial"/>
          <w:bCs/>
        </w:rPr>
      </w:pPr>
    </w:p>
    <w:p w14:paraId="2E3A6FB2" w14:textId="67CA1585"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8A3BBC">
        <w:rPr>
          <w:rFonts w:ascii="Arial" w:hAnsi="Arial" w:cs="Arial"/>
          <w:bCs/>
        </w:rPr>
        <w:t xml:space="preserve"> </w:t>
      </w:r>
      <w:r w:rsidR="00C87B2A">
        <w:rPr>
          <w:rFonts w:ascii="Arial" w:hAnsi="Arial" w:cs="Arial"/>
          <w:bCs/>
        </w:rPr>
        <w:t>la</w:t>
      </w:r>
      <w:r w:rsidR="00C87B2A" w:rsidRPr="00A05588">
        <w:rPr>
          <w:rFonts w:ascii="Arial" w:hAnsi="Arial" w:cs="Arial"/>
          <w:bCs/>
        </w:rPr>
        <w:t xml:space="preserve"> </w:t>
      </w:r>
      <w:r w:rsidR="00C87B2A">
        <w:rPr>
          <w:rFonts w:ascii="Arial" w:hAnsi="Arial" w:cs="Arial"/>
          <w:b/>
        </w:rPr>
        <w:t>Comisión de Agua Potable y Alcantarillado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F52F12">
        <w:rPr>
          <w:rFonts w:ascii="Arial" w:hAnsi="Arial" w:cs="Arial"/>
          <w:bCs/>
        </w:rPr>
        <w:t xml:space="preserve">información </w:t>
      </w:r>
      <w:r w:rsidR="00F52F12" w:rsidRPr="006969E0">
        <w:rPr>
          <w:rFonts w:ascii="Arial" w:hAnsi="Arial" w:cs="Arial"/>
          <w:bCs/>
        </w:rPr>
        <w:t>histórica que se encuentra en los antecedentes de las auditorías practicadas</w:t>
      </w:r>
      <w:r w:rsidR="00300738" w:rsidRPr="006969E0">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DBBA09" w14:textId="77777777" w:rsidR="003A721E" w:rsidRDefault="003A721E" w:rsidP="003A721E">
      <w:pPr>
        <w:spacing w:line="360" w:lineRule="auto"/>
        <w:ind w:right="190"/>
        <w:jc w:val="both"/>
        <w:rPr>
          <w:rFonts w:ascii="Arial" w:hAnsi="Arial" w:cs="Arial"/>
          <w:bCs/>
        </w:rPr>
      </w:pPr>
    </w:p>
    <w:p w14:paraId="127CB1DB" w14:textId="647F407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 </w:t>
      </w:r>
      <w:r w:rsidR="00251AC2" w:rsidRPr="00251AC2">
        <w:rPr>
          <w:rFonts w:ascii="Arial" w:hAnsi="Arial" w:cs="Arial"/>
          <w:bCs/>
        </w:rPr>
        <w:t xml:space="preserve">determinándose mediante la competencia técnica y </w:t>
      </w:r>
      <w:r w:rsidR="00251AC2">
        <w:rPr>
          <w:rFonts w:ascii="Arial" w:hAnsi="Arial" w:cs="Arial"/>
          <w:bCs/>
        </w:rPr>
        <w:t>profesional</w:t>
      </w:r>
      <w:r>
        <w:rPr>
          <w:rFonts w:ascii="Arial" w:hAnsi="Arial" w:cs="Arial"/>
          <w:bCs/>
        </w:rPr>
        <w:t xml:space="preserve"> </w:t>
      </w:r>
      <w:r w:rsidR="00860EFD">
        <w:rPr>
          <w:rFonts w:ascii="Arial" w:hAnsi="Arial" w:cs="Arial"/>
          <w:bCs/>
        </w:rPr>
        <w:t>la</w:t>
      </w:r>
      <w:r w:rsidR="00391B50">
        <w:rPr>
          <w:rFonts w:ascii="Arial" w:hAnsi="Arial" w:cs="Arial"/>
          <w:bCs/>
        </w:rPr>
        <w:t xml:space="preserve"> </w:t>
      </w:r>
      <w:r>
        <w:rPr>
          <w:rFonts w:ascii="Arial" w:hAnsi="Arial" w:cs="Arial"/>
          <w:bCs/>
        </w:rPr>
        <w:t>actuación fiscalizadora</w:t>
      </w:r>
      <w:r w:rsidR="00251AC2">
        <w:rPr>
          <w:rFonts w:ascii="Arial" w:hAnsi="Arial" w:cs="Arial"/>
          <w:bCs/>
        </w:rPr>
        <w:t>,</w:t>
      </w:r>
      <w:r>
        <w:rPr>
          <w:rFonts w:ascii="Arial" w:hAnsi="Arial" w:cs="Arial"/>
          <w:bCs/>
        </w:rPr>
        <w:t xml:space="preserve"> </w:t>
      </w:r>
      <w:r w:rsidR="00391B50">
        <w:rPr>
          <w:rFonts w:ascii="Arial" w:hAnsi="Arial" w:cs="Arial"/>
          <w:bCs/>
        </w:rPr>
        <w:t>bas</w:t>
      </w:r>
      <w:r w:rsidR="00251AC2">
        <w:rPr>
          <w:rFonts w:ascii="Arial" w:hAnsi="Arial" w:cs="Arial"/>
          <w:bCs/>
        </w:rPr>
        <w:t>ándose</w:t>
      </w:r>
      <w:r w:rsidR="00391B50">
        <w:rPr>
          <w:rFonts w:ascii="Arial" w:hAnsi="Arial" w:cs="Arial"/>
          <w:bCs/>
        </w:rPr>
        <w:t xml:space="preserve"> en</w:t>
      </w:r>
      <w:r>
        <w:rPr>
          <w:rFonts w:ascii="Arial" w:hAnsi="Arial" w:cs="Arial"/>
          <w:bCs/>
        </w:rPr>
        <w:t xml:space="preserve"> diversos elementos y factores que se integraron en los procedimientos de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33F82EE7" w14:textId="00B38088" w:rsidR="006969E0" w:rsidRDefault="006969E0" w:rsidP="00B93F1F">
      <w:pPr>
        <w:spacing w:line="360" w:lineRule="auto"/>
        <w:jc w:val="both"/>
        <w:rPr>
          <w:rFonts w:ascii="Arial" w:hAnsi="Arial" w:cs="Arial"/>
          <w:b/>
        </w:rPr>
      </w:pPr>
    </w:p>
    <w:p w14:paraId="01568347" w14:textId="463C347C" w:rsidR="00FE18CC" w:rsidRDefault="00FE18CC" w:rsidP="00B93F1F">
      <w:pPr>
        <w:spacing w:line="360" w:lineRule="auto"/>
        <w:jc w:val="both"/>
        <w:rPr>
          <w:rFonts w:ascii="Arial" w:hAnsi="Arial" w:cs="Arial"/>
          <w:b/>
        </w:rPr>
      </w:pPr>
    </w:p>
    <w:p w14:paraId="0EB66493" w14:textId="77777777" w:rsidR="00FE18CC" w:rsidRDefault="00FE18CC" w:rsidP="00B93F1F">
      <w:pPr>
        <w:spacing w:line="360" w:lineRule="auto"/>
        <w:jc w:val="both"/>
        <w:rPr>
          <w:rFonts w:ascii="Arial" w:hAnsi="Arial" w:cs="Arial"/>
          <w:b/>
        </w:rPr>
      </w:pPr>
    </w:p>
    <w:p w14:paraId="5E84ADF5" w14:textId="6C66848E"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E436379" w14:textId="2B556DD7" w:rsidR="00A26BAE" w:rsidRPr="002D7386" w:rsidRDefault="001F6D79" w:rsidP="00333896">
      <w:pPr>
        <w:spacing w:line="360" w:lineRule="auto"/>
        <w:ind w:right="190"/>
        <w:jc w:val="both"/>
        <w:rPr>
          <w:rFonts w:ascii="Arial" w:hAnsi="Arial" w:cs="Arial"/>
          <w:bCs/>
        </w:rPr>
      </w:pPr>
      <w:r w:rsidRPr="002D7386">
        <w:rPr>
          <w:rFonts w:ascii="Arial" w:hAnsi="Arial" w:cs="Arial"/>
        </w:rPr>
        <w:t xml:space="preserve">Se efectuaron revisiones a la </w:t>
      </w:r>
      <w:r w:rsidR="00EB21FF" w:rsidRPr="002D7386">
        <w:rPr>
          <w:rFonts w:ascii="Arial" w:hAnsi="Arial" w:cs="Arial"/>
          <w:bCs/>
        </w:rPr>
        <w:t>Coordinación Administrativa, Coordinación Comercial, Dirección de Contabilidad,</w:t>
      </w:r>
      <w:r w:rsidR="00781CB8">
        <w:rPr>
          <w:rFonts w:ascii="Arial" w:hAnsi="Arial" w:cs="Arial"/>
          <w:bCs/>
        </w:rPr>
        <w:t xml:space="preserve"> así como</w:t>
      </w:r>
      <w:r w:rsidR="00EB21FF" w:rsidRPr="002D7386">
        <w:rPr>
          <w:rFonts w:ascii="Arial" w:hAnsi="Arial" w:cs="Arial"/>
          <w:bCs/>
        </w:rPr>
        <w:t xml:space="preserve"> </w:t>
      </w:r>
      <w:r w:rsidR="00781CB8">
        <w:rPr>
          <w:rFonts w:ascii="Arial" w:hAnsi="Arial" w:cs="Arial"/>
          <w:bCs/>
        </w:rPr>
        <w:t xml:space="preserve">los Organismos Operadores de </w:t>
      </w:r>
      <w:r w:rsidR="00EB21FF" w:rsidRPr="002D7386">
        <w:rPr>
          <w:rFonts w:ascii="Arial" w:hAnsi="Arial" w:cs="Arial"/>
          <w:bCs/>
        </w:rPr>
        <w:t>Cozum</w:t>
      </w:r>
      <w:r w:rsidR="000D196C" w:rsidRPr="002D7386">
        <w:rPr>
          <w:rFonts w:ascii="Arial" w:hAnsi="Arial" w:cs="Arial"/>
          <w:bCs/>
        </w:rPr>
        <w:t xml:space="preserve">el y </w:t>
      </w:r>
      <w:r w:rsidR="00333896" w:rsidRPr="002D7386">
        <w:rPr>
          <w:rFonts w:ascii="Arial" w:hAnsi="Arial" w:cs="Arial"/>
          <w:bCs/>
        </w:rPr>
        <w:t>Tulum</w:t>
      </w:r>
      <w:r w:rsidR="00781CB8">
        <w:rPr>
          <w:rFonts w:ascii="Arial" w:hAnsi="Arial" w:cs="Arial"/>
          <w:bCs/>
        </w:rPr>
        <w:t>,</w:t>
      </w:r>
      <w:r w:rsidR="00333896" w:rsidRPr="002D7386">
        <w:rPr>
          <w:rFonts w:ascii="Arial" w:hAnsi="Arial" w:cs="Arial"/>
          <w:bCs/>
        </w:rPr>
        <w:t xml:space="preserve"> </w:t>
      </w:r>
      <w:r w:rsidR="00333896" w:rsidRPr="002D7386">
        <w:rPr>
          <w:rFonts w:ascii="Arial" w:hAnsi="Arial" w:cs="Arial"/>
        </w:rPr>
        <w:t xml:space="preserve">de la </w:t>
      </w:r>
      <w:r w:rsidR="00333896" w:rsidRPr="002D7386">
        <w:rPr>
          <w:rFonts w:ascii="Arial" w:hAnsi="Arial" w:cs="Arial"/>
          <w:b/>
        </w:rPr>
        <w:t>Comisión de Agua Potable y Alcantarillado del Estado de Quintana Roo.</w:t>
      </w:r>
    </w:p>
    <w:p w14:paraId="2FB19C73" w14:textId="77777777" w:rsidR="00EB21FF" w:rsidRPr="00EB21FF" w:rsidRDefault="00EB21FF" w:rsidP="00EB21FF">
      <w:pPr>
        <w:spacing w:line="360" w:lineRule="auto"/>
        <w:ind w:right="190"/>
        <w:jc w:val="both"/>
        <w:rPr>
          <w:rFonts w:ascii="Arial" w:hAnsi="Arial" w:cs="Arial"/>
          <w:bCs/>
        </w:rPr>
      </w:pPr>
    </w:p>
    <w:p w14:paraId="4A4BBFFD" w14:textId="77777777"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37ADF538" w14:textId="77777777" w:rsidR="00DF1041" w:rsidRDefault="00DF1041" w:rsidP="00DF1041">
      <w:pPr>
        <w:spacing w:line="360" w:lineRule="auto"/>
        <w:ind w:right="190"/>
        <w:jc w:val="both"/>
        <w:rPr>
          <w:rFonts w:ascii="Arial" w:hAnsi="Arial" w:cs="Arial"/>
          <w:bCs/>
        </w:rPr>
      </w:pPr>
    </w:p>
    <w:p w14:paraId="300A4413" w14:textId="77777777" w:rsidR="00CC7F66" w:rsidRPr="00CC7F66" w:rsidRDefault="005201AE" w:rsidP="00CC7F66">
      <w:pPr>
        <w:shd w:val="clear" w:color="auto" w:fill="FFFFFF" w:themeFill="background1"/>
        <w:spacing w:line="360" w:lineRule="auto"/>
        <w:jc w:val="both"/>
        <w:rPr>
          <w:rFonts w:ascii="Arial" w:hAnsi="Arial" w:cs="Arial"/>
          <w:bCs/>
        </w:rPr>
      </w:pPr>
      <w:r w:rsidRPr="00CC7F66">
        <w:rPr>
          <w:rFonts w:ascii="Arial" w:hAnsi="Arial" w:cs="Arial"/>
          <w:bCs/>
        </w:rPr>
        <w:t xml:space="preserve">1. </w:t>
      </w:r>
      <w:r w:rsidR="00CC7F66" w:rsidRPr="00CC7F66">
        <w:rPr>
          <w:rFonts w:ascii="Arial" w:hAnsi="Arial" w:cs="Arial"/>
          <w:bCs/>
        </w:rPr>
        <w:t>Verificar que la recaudación y depósito de los ingresos se realicen con oportunidad, así como la expedición simultánea del comprobante fiscal digital y registro contable, en cumplimiento a las disposiciones aplicables.</w:t>
      </w:r>
    </w:p>
    <w:p w14:paraId="21127800" w14:textId="5B2B87EC" w:rsidR="005201AE" w:rsidRPr="00CC7F66" w:rsidRDefault="005201AE" w:rsidP="005201AE">
      <w:pPr>
        <w:shd w:val="clear" w:color="auto" w:fill="FFFFFF" w:themeFill="background1"/>
        <w:spacing w:line="360" w:lineRule="auto"/>
        <w:jc w:val="both"/>
        <w:rPr>
          <w:rFonts w:ascii="Arial" w:hAnsi="Arial" w:cs="Arial"/>
          <w:bCs/>
          <w:sz w:val="16"/>
          <w:szCs w:val="16"/>
        </w:rPr>
      </w:pPr>
    </w:p>
    <w:p w14:paraId="31C2CB4F" w14:textId="77777777" w:rsidR="00CC7F66" w:rsidRPr="00CC7F66" w:rsidRDefault="005201AE" w:rsidP="00CC7F66">
      <w:pPr>
        <w:shd w:val="clear" w:color="auto" w:fill="FFFFFF" w:themeFill="background1"/>
        <w:spacing w:line="360" w:lineRule="auto"/>
        <w:jc w:val="both"/>
        <w:rPr>
          <w:rFonts w:ascii="Arial" w:hAnsi="Arial" w:cs="Arial"/>
          <w:bCs/>
        </w:rPr>
      </w:pPr>
      <w:r w:rsidRPr="00CC7F66">
        <w:rPr>
          <w:rFonts w:ascii="Arial" w:hAnsi="Arial" w:cs="Arial"/>
          <w:bCs/>
        </w:rPr>
        <w:t xml:space="preserve">2. </w:t>
      </w:r>
      <w:r w:rsidR="00CC7F66" w:rsidRPr="00CC7F66">
        <w:rPr>
          <w:rFonts w:ascii="Arial" w:hAnsi="Arial" w:cs="Arial"/>
          <w:bCs/>
        </w:rPr>
        <w:t>Verificar que la recaudación de los ingresos de gestión se haya efectuado de conformidad con los lineamientos y disposiciones legales establecidos.</w:t>
      </w:r>
    </w:p>
    <w:p w14:paraId="3EFF24EB" w14:textId="77777777" w:rsidR="00CC7F66" w:rsidRPr="00CC7F66" w:rsidRDefault="00CC7F66" w:rsidP="005201AE">
      <w:pPr>
        <w:shd w:val="clear" w:color="auto" w:fill="FFFFFF" w:themeFill="background1"/>
        <w:spacing w:line="360" w:lineRule="auto"/>
        <w:jc w:val="both"/>
        <w:rPr>
          <w:rFonts w:ascii="Arial" w:hAnsi="Arial" w:cs="Arial"/>
          <w:bCs/>
        </w:rPr>
      </w:pPr>
    </w:p>
    <w:p w14:paraId="6DEE7B41" w14:textId="77777777" w:rsidR="00CC7F66" w:rsidRPr="00CC7F66" w:rsidRDefault="005201AE" w:rsidP="00CC7F66">
      <w:pPr>
        <w:shd w:val="clear" w:color="auto" w:fill="FFFFFF" w:themeFill="background1"/>
        <w:spacing w:line="360" w:lineRule="auto"/>
        <w:jc w:val="both"/>
        <w:rPr>
          <w:rFonts w:ascii="Arial" w:hAnsi="Arial" w:cs="Arial"/>
          <w:bCs/>
          <w:lang w:val="es-ES"/>
        </w:rPr>
      </w:pPr>
      <w:r w:rsidRPr="00CC7F66">
        <w:rPr>
          <w:rFonts w:ascii="Arial" w:hAnsi="Arial" w:cs="Arial"/>
          <w:bCs/>
        </w:rPr>
        <w:t xml:space="preserve">3. </w:t>
      </w:r>
      <w:r w:rsidR="00CC7F66" w:rsidRPr="00CC7F66">
        <w:rPr>
          <w:rFonts w:ascii="Arial" w:hAnsi="Arial" w:cs="Arial"/>
          <w:bCs/>
          <w:lang w:val="es-ES"/>
        </w:rPr>
        <w:t>Verificar que las cuentas bancarias se encuentren registradas en contabilidad, validando que los saldos vayan de acuerdo a su naturaleza contable.</w:t>
      </w:r>
    </w:p>
    <w:p w14:paraId="7338CA4F" w14:textId="1C972837" w:rsidR="00CC7F66" w:rsidRPr="00CC7F66" w:rsidRDefault="00CC7F66" w:rsidP="00CC7F66">
      <w:pPr>
        <w:shd w:val="clear" w:color="auto" w:fill="FFFFFF" w:themeFill="background1"/>
        <w:spacing w:line="360" w:lineRule="auto"/>
        <w:jc w:val="both"/>
        <w:rPr>
          <w:rFonts w:ascii="Arial" w:hAnsi="Arial" w:cs="Arial"/>
          <w:b/>
          <w:bCs/>
        </w:rPr>
      </w:pPr>
      <w:r w:rsidRPr="00CC7F66">
        <w:rPr>
          <w:rFonts w:ascii="Arial" w:hAnsi="Arial" w:cs="Arial"/>
          <w:b/>
          <w:bCs/>
        </w:rPr>
        <w:tab/>
      </w:r>
    </w:p>
    <w:p w14:paraId="5BDE4EAE" w14:textId="3BD84DEC" w:rsidR="00CC7F66" w:rsidRPr="00CC7F66" w:rsidRDefault="005201AE" w:rsidP="005201AE">
      <w:pPr>
        <w:shd w:val="clear" w:color="auto" w:fill="FFFFFF" w:themeFill="background1"/>
        <w:spacing w:line="360" w:lineRule="auto"/>
        <w:jc w:val="both"/>
        <w:rPr>
          <w:rFonts w:ascii="Arial" w:hAnsi="Arial" w:cs="Arial"/>
          <w:bCs/>
          <w:lang w:val="es-ES"/>
        </w:rPr>
      </w:pPr>
      <w:r w:rsidRPr="00CC7F66">
        <w:rPr>
          <w:rFonts w:ascii="Arial" w:hAnsi="Arial" w:cs="Arial"/>
          <w:bCs/>
        </w:rPr>
        <w:t xml:space="preserve">4. </w:t>
      </w:r>
      <w:r w:rsidR="00CC7F66" w:rsidRPr="00CC7F66">
        <w:rPr>
          <w:rFonts w:ascii="Arial" w:hAnsi="Arial" w:cs="Arial"/>
          <w:bCs/>
          <w:lang w:val="es-ES"/>
        </w:rPr>
        <w:t>Verificar la razonabilidad de las conciliaciones bancarias de los meses de enero, julio y diciembre.</w:t>
      </w:r>
    </w:p>
    <w:p w14:paraId="74321FDD" w14:textId="77777777" w:rsidR="00CC7F66" w:rsidRPr="00CC7F66" w:rsidRDefault="00CC7F66" w:rsidP="005201AE">
      <w:pPr>
        <w:shd w:val="clear" w:color="auto" w:fill="FFFFFF" w:themeFill="background1"/>
        <w:spacing w:line="360" w:lineRule="auto"/>
        <w:jc w:val="both"/>
        <w:rPr>
          <w:rFonts w:ascii="Arial" w:hAnsi="Arial" w:cs="Arial"/>
          <w:bCs/>
        </w:rPr>
      </w:pPr>
    </w:p>
    <w:p w14:paraId="4A79F5C3" w14:textId="6E5FDEAF" w:rsidR="00CC7F66" w:rsidRPr="00CC7F66" w:rsidRDefault="005201AE" w:rsidP="00CC7F66">
      <w:pPr>
        <w:shd w:val="clear" w:color="auto" w:fill="FFFFFF" w:themeFill="background1"/>
        <w:spacing w:line="360" w:lineRule="auto"/>
        <w:jc w:val="both"/>
        <w:rPr>
          <w:rFonts w:ascii="Arial" w:hAnsi="Arial" w:cs="Arial"/>
          <w:bCs/>
        </w:rPr>
      </w:pPr>
      <w:r w:rsidRPr="00CC7F66">
        <w:rPr>
          <w:rFonts w:ascii="Arial" w:hAnsi="Arial" w:cs="Arial"/>
          <w:bCs/>
        </w:rPr>
        <w:t xml:space="preserve">5. </w:t>
      </w:r>
      <w:r w:rsidR="00CC7F66" w:rsidRPr="00CC7F66">
        <w:rPr>
          <w:rFonts w:ascii="Arial" w:hAnsi="Arial" w:cs="Arial"/>
          <w:bCs/>
        </w:rPr>
        <w:t>Identificar el origen del derecho de cobro, analizar su antigüedad y verificar las acciones realizadas para su comprobación, recuperación o depuración en apego a la normatividad establecida.</w:t>
      </w:r>
    </w:p>
    <w:p w14:paraId="2DD229D0" w14:textId="4AD64337" w:rsidR="008610C0" w:rsidRPr="00C47B98" w:rsidRDefault="008610C0" w:rsidP="00CC7F66">
      <w:pPr>
        <w:shd w:val="clear" w:color="auto" w:fill="FFFFFF" w:themeFill="background1"/>
        <w:spacing w:line="360" w:lineRule="auto"/>
        <w:jc w:val="both"/>
        <w:rPr>
          <w:rFonts w:ascii="Arial" w:hAnsi="Arial" w:cs="Arial"/>
          <w:bCs/>
        </w:rPr>
      </w:pPr>
    </w:p>
    <w:p w14:paraId="729AD3FF" w14:textId="42A2080C" w:rsidR="008610C0" w:rsidRPr="00C47B98" w:rsidRDefault="008610C0" w:rsidP="00FB0264">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8C3C9C2" w14:textId="4A8BDC7D" w:rsidR="00313CE5" w:rsidRDefault="00313CE5" w:rsidP="00FB0264">
      <w:pPr>
        <w:spacing w:line="360" w:lineRule="auto"/>
        <w:ind w:right="190"/>
        <w:jc w:val="both"/>
        <w:rPr>
          <w:rFonts w:ascii="Arial" w:hAnsi="Arial" w:cs="Arial"/>
          <w:b/>
        </w:rPr>
      </w:pPr>
    </w:p>
    <w:p w14:paraId="4A1FF583" w14:textId="4F3E01ED" w:rsidR="00974042" w:rsidRPr="002E2A36" w:rsidRDefault="008610C0" w:rsidP="00FB0264">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251AC2">
        <w:rPr>
          <w:rFonts w:ascii="Arial" w:hAnsi="Arial" w:cs="Arial"/>
          <w:b/>
        </w:rPr>
        <w:t xml:space="preserve">que intervinieron en </w:t>
      </w:r>
      <w:r w:rsidR="00E43850" w:rsidRPr="002E2A36">
        <w:rPr>
          <w:rFonts w:ascii="Arial" w:hAnsi="Arial" w:cs="Arial"/>
          <w:b/>
        </w:rPr>
        <w:t xml:space="preserve">la </w:t>
      </w:r>
      <w:r w:rsidR="00FA4D20" w:rsidRPr="002E2A36">
        <w:rPr>
          <w:rFonts w:ascii="Arial" w:hAnsi="Arial" w:cs="Arial"/>
          <w:b/>
        </w:rPr>
        <w:t>A</w:t>
      </w:r>
      <w:r w:rsidR="00E43850" w:rsidRPr="002E2A36">
        <w:rPr>
          <w:rFonts w:ascii="Arial" w:hAnsi="Arial" w:cs="Arial"/>
          <w:b/>
        </w:rPr>
        <w:t>uditoría</w:t>
      </w:r>
    </w:p>
    <w:p w14:paraId="679F8E29" w14:textId="77777777" w:rsidR="00D1152D" w:rsidRPr="002E2A36" w:rsidRDefault="00D1152D" w:rsidP="00FB0264">
      <w:pPr>
        <w:spacing w:line="360" w:lineRule="auto"/>
        <w:ind w:right="190"/>
        <w:jc w:val="both"/>
        <w:rPr>
          <w:rFonts w:ascii="Arial" w:hAnsi="Arial" w:cs="Arial"/>
          <w:bCs/>
        </w:rPr>
      </w:pPr>
    </w:p>
    <w:p w14:paraId="5DE7FC59" w14:textId="4316F25D" w:rsidR="00855650" w:rsidRDefault="00855650" w:rsidP="00FB0264">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Fiscalización, se </w:t>
      </w:r>
      <w:r w:rsidR="00251AC2">
        <w:rPr>
          <w:rFonts w:ascii="Arial" w:hAnsi="Arial" w:cs="Arial"/>
          <w:bCs/>
        </w:rPr>
        <w:t>encuentra referido en la orden emitida con oficio número ASEQROO/ASE/AEMF/0588/08/2020, siendo los servidores públicos a cargo de coordinar y supervisar la auditoría, los siguientes</w:t>
      </w:r>
      <w:r>
        <w:rPr>
          <w:rFonts w:ascii="Arial" w:hAnsi="Arial" w:cs="Arial"/>
          <w:bCs/>
        </w:rPr>
        <w:t>:</w:t>
      </w:r>
    </w:p>
    <w:p w14:paraId="27C8C58A" w14:textId="77777777" w:rsidR="00855650" w:rsidRDefault="00855650" w:rsidP="00FB0264">
      <w:pPr>
        <w:spacing w:line="360" w:lineRule="auto"/>
        <w:jc w:val="both"/>
        <w:rPr>
          <w:rFonts w:ascii="Arial" w:hAnsi="Arial" w:cs="Arial"/>
          <w:bCs/>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97"/>
        <w:gridCol w:w="3081"/>
      </w:tblGrid>
      <w:tr w:rsidR="004D18E5" w:rsidRPr="00845B1A" w14:paraId="34A271CE" w14:textId="77777777" w:rsidTr="00DC5865">
        <w:trPr>
          <w:tblHeader/>
          <w:jc w:val="center"/>
        </w:trPr>
        <w:tc>
          <w:tcPr>
            <w:tcW w:w="3408" w:type="pct"/>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1592" w:type="pct"/>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4D18E5" w:rsidRPr="00845B1A" w14:paraId="134EFBDA" w14:textId="77777777" w:rsidTr="00DC5865">
        <w:trPr>
          <w:jc w:val="center"/>
        </w:trPr>
        <w:tc>
          <w:tcPr>
            <w:tcW w:w="3408" w:type="pct"/>
            <w:shd w:val="clear" w:color="auto" w:fill="auto"/>
          </w:tcPr>
          <w:p w14:paraId="56F4CBBE" w14:textId="5887E819" w:rsidR="00855650" w:rsidRPr="00845B1A" w:rsidRDefault="00FB0264" w:rsidP="00251AC2">
            <w:pPr>
              <w:spacing w:line="360" w:lineRule="auto"/>
              <w:rPr>
                <w:rFonts w:ascii="Arial" w:hAnsi="Arial" w:cs="Arial"/>
                <w:bCs/>
              </w:rPr>
            </w:pPr>
            <w:r>
              <w:rPr>
                <w:rFonts w:ascii="Arial" w:hAnsi="Arial" w:cs="Arial"/>
                <w:bCs/>
              </w:rPr>
              <w:t>L.</w:t>
            </w:r>
            <w:r w:rsidR="00251AC2">
              <w:rPr>
                <w:rFonts w:ascii="Arial" w:hAnsi="Arial" w:cs="Arial"/>
                <w:bCs/>
              </w:rPr>
              <w:t>A.E. Juan Gilberto Ayala Zavalegui</w:t>
            </w:r>
          </w:p>
        </w:tc>
        <w:tc>
          <w:tcPr>
            <w:tcW w:w="1592" w:type="pct"/>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0D2DD3" w:rsidRPr="00845B1A" w14:paraId="50132D96" w14:textId="77777777" w:rsidTr="00DC5865">
        <w:trPr>
          <w:jc w:val="center"/>
        </w:trPr>
        <w:tc>
          <w:tcPr>
            <w:tcW w:w="3408" w:type="pct"/>
            <w:shd w:val="clear" w:color="auto" w:fill="auto"/>
          </w:tcPr>
          <w:p w14:paraId="5820A067" w14:textId="5BB24AD1" w:rsidR="000D2DD3" w:rsidRPr="00845B1A" w:rsidRDefault="000D2DD3" w:rsidP="00251AC2">
            <w:pPr>
              <w:spacing w:line="360" w:lineRule="auto"/>
              <w:rPr>
                <w:rFonts w:ascii="Arial" w:hAnsi="Arial" w:cs="Arial"/>
                <w:bCs/>
              </w:rPr>
            </w:pPr>
            <w:r w:rsidRPr="00F32A5C">
              <w:rPr>
                <w:rFonts w:ascii="Arial" w:hAnsi="Arial" w:cs="Arial"/>
                <w:bCs/>
              </w:rPr>
              <w:t>L.</w:t>
            </w:r>
            <w:r w:rsidR="00251AC2">
              <w:rPr>
                <w:rFonts w:ascii="Arial" w:hAnsi="Arial" w:cs="Arial"/>
                <w:bCs/>
              </w:rPr>
              <w:t>C</w:t>
            </w:r>
            <w:r w:rsidRPr="00F32A5C">
              <w:rPr>
                <w:rFonts w:ascii="Arial" w:hAnsi="Arial" w:cs="Arial"/>
                <w:bCs/>
              </w:rPr>
              <w:t xml:space="preserve">. </w:t>
            </w:r>
            <w:r w:rsidR="00251AC2">
              <w:rPr>
                <w:rFonts w:ascii="Arial" w:hAnsi="Arial" w:cs="Arial"/>
                <w:bCs/>
              </w:rPr>
              <w:t>Lorena Karina Heredia Chablé</w:t>
            </w:r>
          </w:p>
        </w:tc>
        <w:tc>
          <w:tcPr>
            <w:tcW w:w="1592" w:type="pct"/>
            <w:shd w:val="clear" w:color="auto" w:fill="auto"/>
          </w:tcPr>
          <w:p w14:paraId="76B670D2" w14:textId="646725AF" w:rsidR="000D2DD3" w:rsidRPr="00845B1A" w:rsidRDefault="000D2DD3" w:rsidP="000D2DD3">
            <w:pPr>
              <w:spacing w:line="360" w:lineRule="auto"/>
              <w:jc w:val="center"/>
              <w:rPr>
                <w:rFonts w:ascii="Arial" w:hAnsi="Arial" w:cs="Arial"/>
                <w:bCs/>
              </w:rPr>
            </w:pPr>
            <w:r w:rsidRPr="00845B1A">
              <w:rPr>
                <w:rFonts w:ascii="Arial" w:hAnsi="Arial" w:cs="Arial"/>
                <w:bCs/>
              </w:rPr>
              <w:t>Supervisor</w:t>
            </w:r>
          </w:p>
        </w:tc>
      </w:tr>
    </w:tbl>
    <w:p w14:paraId="7578436F" w14:textId="4421F189" w:rsidR="00FB0264" w:rsidRDefault="00FB0264" w:rsidP="00FB0264">
      <w:pPr>
        <w:spacing w:line="360" w:lineRule="auto"/>
        <w:ind w:right="48"/>
        <w:jc w:val="both"/>
        <w:rPr>
          <w:rFonts w:ascii="Arial" w:hAnsi="Arial" w:cs="Arial"/>
          <w:b/>
        </w:rPr>
      </w:pPr>
    </w:p>
    <w:p w14:paraId="507D5E3D" w14:textId="7908C2F3" w:rsidR="00615C7A" w:rsidRPr="00845B1A" w:rsidRDefault="005F7A39" w:rsidP="00FB0264">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FB0264">
      <w:pPr>
        <w:spacing w:line="360" w:lineRule="auto"/>
        <w:ind w:right="48"/>
        <w:jc w:val="both"/>
        <w:rPr>
          <w:rFonts w:ascii="Arial" w:hAnsi="Arial" w:cs="Arial"/>
        </w:rPr>
      </w:pPr>
    </w:p>
    <w:p w14:paraId="35FC8FA5" w14:textId="21294CA7" w:rsidR="000F3999" w:rsidRPr="00845B1A" w:rsidRDefault="000F3999" w:rsidP="00FB0264">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D12228">
        <w:rPr>
          <w:rFonts w:ascii="Arial" w:hAnsi="Arial" w:cs="Arial"/>
        </w:rPr>
        <w:t xml:space="preserve">la Ley de Ingresos </w:t>
      </w:r>
      <w:r w:rsidR="00652463">
        <w:rPr>
          <w:rFonts w:ascii="Arial" w:hAnsi="Arial" w:cs="Arial"/>
        </w:rPr>
        <w:t xml:space="preserve">del Estado de Quintana Roo, para el Ejercicio Fiscal 2019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2B85AAA9" w:rsidR="006F2571" w:rsidRPr="00845B1A" w:rsidRDefault="006F2571" w:rsidP="00B93F1F">
      <w:pPr>
        <w:spacing w:line="360" w:lineRule="auto"/>
        <w:ind w:right="190"/>
        <w:jc w:val="both"/>
        <w:rPr>
          <w:rFonts w:ascii="Arial" w:hAnsi="Arial" w:cs="Arial"/>
        </w:rPr>
      </w:pPr>
    </w:p>
    <w:p w14:paraId="01D6CA8A" w14:textId="017AFCD2" w:rsidR="00DE0DE3" w:rsidRPr="00E97560" w:rsidRDefault="00DE0DE3" w:rsidP="003E406A">
      <w:pPr>
        <w:spacing w:line="360" w:lineRule="auto"/>
        <w:jc w:val="both"/>
        <w:rPr>
          <w:rFonts w:ascii="Arial" w:hAnsi="Arial" w:cs="Arial"/>
          <w:bCs/>
        </w:rPr>
      </w:pPr>
      <w:r w:rsidRPr="00E97560">
        <w:rPr>
          <w:rFonts w:ascii="Arial" w:hAnsi="Arial" w:cs="Arial"/>
          <w:bCs/>
        </w:rPr>
        <w:t>Se constató el cumplimiento de la Ley General de Contabilidad Gubernamental</w:t>
      </w:r>
      <w:r w:rsidR="007B7386" w:rsidRPr="00E97560">
        <w:rPr>
          <w:rFonts w:ascii="Arial" w:hAnsi="Arial" w:cs="Arial"/>
          <w:bCs/>
        </w:rPr>
        <w:t>, de la Ley de Ingre</w:t>
      </w:r>
      <w:r w:rsidR="00C10BA1" w:rsidRPr="00E97560">
        <w:rPr>
          <w:rFonts w:ascii="Arial" w:hAnsi="Arial" w:cs="Arial"/>
          <w:bCs/>
        </w:rPr>
        <w:t>sos del Estado de Quintana Roo</w:t>
      </w:r>
      <w:r w:rsidR="00E97560" w:rsidRPr="00E97560">
        <w:rPr>
          <w:rFonts w:ascii="Arial" w:hAnsi="Arial" w:cs="Arial"/>
          <w:bCs/>
        </w:rPr>
        <w:t>, del ejercicio fiscal 2019</w:t>
      </w:r>
      <w:r w:rsidR="007B7386" w:rsidRPr="00E97560">
        <w:rPr>
          <w:rFonts w:ascii="Arial" w:hAnsi="Arial" w:cs="Arial"/>
          <w:bCs/>
        </w:rPr>
        <w:t>, así como lo emitido</w:t>
      </w:r>
      <w:r w:rsidRPr="00E97560">
        <w:rPr>
          <w:rFonts w:ascii="Arial" w:hAnsi="Arial" w:cs="Arial"/>
          <w:bCs/>
        </w:rPr>
        <w:t xml:space="preserve"> por el Consejo Nacional de Armonización Contable (CONAC), </w:t>
      </w:r>
      <w:r w:rsidR="007B7386" w:rsidRPr="00E97560">
        <w:rPr>
          <w:rFonts w:ascii="Arial" w:hAnsi="Arial" w:cs="Arial"/>
          <w:bCs/>
        </w:rPr>
        <w:t xml:space="preserve">y </w:t>
      </w:r>
      <w:r w:rsidR="0036606E" w:rsidRPr="00E97560">
        <w:rPr>
          <w:rFonts w:ascii="Arial" w:hAnsi="Arial" w:cs="Arial"/>
          <w:bCs/>
        </w:rPr>
        <w:t xml:space="preserve">demás </w:t>
      </w:r>
      <w:r w:rsidRPr="00E97560">
        <w:rPr>
          <w:rFonts w:ascii="Arial" w:hAnsi="Arial" w:cs="Arial"/>
          <w:bCs/>
        </w:rPr>
        <w:t>disposiciones legales y normativas aplicables</w:t>
      </w:r>
      <w:r w:rsidR="00997EFD" w:rsidRPr="00E97560">
        <w:rPr>
          <w:rFonts w:ascii="Arial" w:hAnsi="Arial" w:cs="Arial"/>
          <w:bCs/>
        </w:rPr>
        <w:t>.</w:t>
      </w:r>
    </w:p>
    <w:p w14:paraId="732C2AAE" w14:textId="2DD27BE3" w:rsidR="00892454" w:rsidRPr="00E97560" w:rsidRDefault="00892454" w:rsidP="00B93F1F">
      <w:pPr>
        <w:spacing w:line="360" w:lineRule="auto"/>
        <w:ind w:right="190"/>
        <w:jc w:val="both"/>
        <w:rPr>
          <w:rFonts w:ascii="Arial" w:hAnsi="Arial" w:cs="Arial"/>
        </w:rPr>
      </w:pPr>
    </w:p>
    <w:p w14:paraId="709275CB" w14:textId="77777777"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4CD9CDA8" w14:textId="77777777" w:rsidR="00652463" w:rsidRPr="00772A28" w:rsidRDefault="00652463" w:rsidP="00652463">
      <w:pPr>
        <w:tabs>
          <w:tab w:val="left" w:pos="9072"/>
        </w:tabs>
        <w:spacing w:line="360" w:lineRule="auto"/>
        <w:jc w:val="both"/>
        <w:rPr>
          <w:rFonts w:ascii="Arial" w:hAnsi="Arial" w:cs="Arial"/>
        </w:rPr>
      </w:pPr>
      <w:bookmarkStart w:id="7" w:name="_Hlk11408938"/>
      <w:r w:rsidRPr="00772A28">
        <w:rPr>
          <w:rFonts w:ascii="Arial" w:hAnsi="Arial" w:cs="Arial"/>
        </w:rPr>
        <w:t>De conformidad con lo</w:t>
      </w:r>
      <w:r>
        <w:rPr>
          <w:rFonts w:ascii="Arial" w:hAnsi="Arial" w:cs="Arial"/>
        </w:rPr>
        <w:t xml:space="preserve">s artículos 17 fracciones I, II, 38 </w:t>
      </w:r>
      <w:r w:rsidRPr="00772A28">
        <w:rPr>
          <w:rFonts w:ascii="Arial" w:hAnsi="Arial" w:cs="Arial"/>
        </w:rPr>
        <w:t>y 61 párrafo primero de la Ley de Fiscalización y Rendición de Cuentas del Estado de Quin</w:t>
      </w:r>
      <w:r>
        <w:rPr>
          <w:rFonts w:ascii="Arial" w:hAnsi="Arial" w:cs="Arial"/>
        </w:rPr>
        <w:t xml:space="preserve">tana Roo, 4, 8 y 9 fracciones X,  XVIII </w:t>
      </w:r>
      <w:r w:rsidRPr="00772A28">
        <w:rPr>
          <w:rFonts w:ascii="Arial" w:hAnsi="Arial" w:cs="Arial"/>
        </w:rPr>
        <w:t>y XXVI del Reglamento Interior de la Auditoría Superior del Estado de Quintana Roo, durante este proceso de auditoría se hizo del conocimiento al ente fiscalizado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la presentación de documentos que técnicamente las comprueban y justifican.</w:t>
      </w:r>
    </w:p>
    <w:bookmarkEnd w:id="7"/>
    <w:p w14:paraId="78AA564A" w14:textId="4CF916C2" w:rsidR="008109FB" w:rsidRDefault="008109FB" w:rsidP="00EC018C">
      <w:pPr>
        <w:spacing w:line="360" w:lineRule="auto"/>
        <w:ind w:right="190"/>
        <w:jc w:val="both"/>
        <w:rPr>
          <w:rFonts w:ascii="Arial" w:hAnsi="Arial" w:cs="Arial"/>
        </w:rPr>
      </w:pPr>
    </w:p>
    <w:p w14:paraId="7720263C" w14:textId="78F04591" w:rsidR="00B72B5E" w:rsidRPr="0050553B" w:rsidRDefault="00B72B5E" w:rsidP="00B72B5E">
      <w:pPr>
        <w:spacing w:line="360" w:lineRule="auto"/>
        <w:ind w:right="190"/>
        <w:jc w:val="both"/>
        <w:rPr>
          <w:rFonts w:ascii="Arial" w:hAnsi="Arial" w:cs="Arial"/>
          <w:b/>
          <w:bCs/>
        </w:rPr>
      </w:pPr>
      <w:r w:rsidRPr="0050553B">
        <w:rPr>
          <w:rFonts w:ascii="Arial" w:hAnsi="Arial" w:cs="Arial"/>
          <w:b/>
          <w:bCs/>
        </w:rPr>
        <w:t xml:space="preserve">II. INFORME INDIVIDUAL DE AUDITORÍA RELATIVO A EGRESOS </w:t>
      </w:r>
    </w:p>
    <w:p w14:paraId="2767BF43" w14:textId="77777777" w:rsidR="00B72B5E" w:rsidRPr="00306CF9" w:rsidRDefault="00B72B5E" w:rsidP="00B72B5E">
      <w:pPr>
        <w:spacing w:line="360" w:lineRule="auto"/>
        <w:ind w:right="190"/>
        <w:jc w:val="both"/>
        <w:rPr>
          <w:rFonts w:ascii="Arial" w:hAnsi="Arial" w:cs="Arial"/>
          <w:b/>
          <w:bCs/>
        </w:rPr>
      </w:pPr>
    </w:p>
    <w:p w14:paraId="522143BB" w14:textId="0D53BCEA" w:rsidR="00B72B5E" w:rsidRPr="0050553B" w:rsidRDefault="00B72B5E" w:rsidP="00B72B5E">
      <w:pPr>
        <w:spacing w:line="360" w:lineRule="auto"/>
        <w:ind w:right="190"/>
        <w:jc w:val="both"/>
        <w:rPr>
          <w:rFonts w:ascii="Arial" w:hAnsi="Arial" w:cs="Arial"/>
          <w:b/>
          <w:bCs/>
        </w:rPr>
      </w:pPr>
      <w:r w:rsidRPr="0050553B">
        <w:rPr>
          <w:rFonts w:ascii="Arial" w:hAnsi="Arial" w:cs="Arial"/>
          <w:b/>
          <w:bCs/>
        </w:rPr>
        <w:t>I</w:t>
      </w:r>
      <w:r w:rsidR="0050553B" w:rsidRPr="0050553B">
        <w:rPr>
          <w:rFonts w:ascii="Arial" w:hAnsi="Arial" w:cs="Arial"/>
          <w:b/>
          <w:bCs/>
        </w:rPr>
        <w:t>I</w:t>
      </w:r>
      <w:r w:rsidRPr="0050553B">
        <w:rPr>
          <w:rFonts w:ascii="Arial" w:hAnsi="Arial" w:cs="Arial"/>
          <w:b/>
          <w:bCs/>
        </w:rPr>
        <w:t>.1. ASPECTOS GENERALES DE LA AUDITORÍA</w:t>
      </w:r>
    </w:p>
    <w:p w14:paraId="61304754" w14:textId="77777777" w:rsidR="00B72B5E" w:rsidRPr="00306CF9" w:rsidRDefault="00B72B5E" w:rsidP="00B72B5E">
      <w:pPr>
        <w:spacing w:line="360" w:lineRule="auto"/>
        <w:jc w:val="both"/>
        <w:rPr>
          <w:rFonts w:ascii="Arial" w:hAnsi="Arial" w:cs="Arial"/>
          <w:b/>
          <w:bCs/>
        </w:rPr>
      </w:pPr>
    </w:p>
    <w:p w14:paraId="2BA3262C" w14:textId="439C414E" w:rsidR="00B72B5E" w:rsidRDefault="00B72B5E" w:rsidP="00B72B5E">
      <w:pPr>
        <w:spacing w:line="360" w:lineRule="auto"/>
        <w:jc w:val="both"/>
        <w:rPr>
          <w:rFonts w:ascii="Arial" w:hAnsi="Arial" w:cs="Arial"/>
          <w:b/>
          <w:bCs/>
        </w:rPr>
      </w:pPr>
      <w:r w:rsidRPr="0050553B">
        <w:rPr>
          <w:rFonts w:ascii="Arial" w:hAnsi="Arial" w:cs="Arial"/>
          <w:b/>
          <w:bCs/>
        </w:rPr>
        <w:t>A. Título de la Auditoría</w:t>
      </w:r>
    </w:p>
    <w:p w14:paraId="5C8222FA" w14:textId="77777777" w:rsidR="00794B44" w:rsidRPr="00306CF9" w:rsidRDefault="00794B44" w:rsidP="00B72B5E">
      <w:pPr>
        <w:spacing w:line="360" w:lineRule="auto"/>
        <w:jc w:val="both"/>
        <w:rPr>
          <w:rFonts w:ascii="Arial" w:hAnsi="Arial" w:cs="Arial"/>
          <w:b/>
          <w:bCs/>
        </w:rPr>
      </w:pPr>
    </w:p>
    <w:p w14:paraId="2CFC3A48" w14:textId="7FA92805" w:rsidR="00B72B5E" w:rsidRDefault="00B72B5E" w:rsidP="00B72B5E">
      <w:pPr>
        <w:tabs>
          <w:tab w:val="left" w:pos="1040"/>
          <w:tab w:val="left" w:pos="9498"/>
        </w:tabs>
        <w:spacing w:line="360" w:lineRule="auto"/>
        <w:ind w:right="190"/>
        <w:jc w:val="both"/>
        <w:rPr>
          <w:rFonts w:ascii="Arial" w:hAnsi="Arial" w:cs="Arial"/>
        </w:rPr>
      </w:pPr>
      <w:r w:rsidRPr="0050553B">
        <w:rPr>
          <w:rFonts w:ascii="Arial" w:hAnsi="Arial" w:cs="Arial"/>
          <w:bCs/>
        </w:rPr>
        <w:t>La auditoría, visita e inspección que se realizó en materia financiera a</w:t>
      </w:r>
      <w:r w:rsidR="000D196C">
        <w:rPr>
          <w:rFonts w:ascii="Arial" w:hAnsi="Arial" w:cs="Arial"/>
          <w:bCs/>
        </w:rPr>
        <w:t xml:space="preserve"> </w:t>
      </w:r>
      <w:r w:rsidR="0013775D">
        <w:rPr>
          <w:rFonts w:ascii="Arial" w:hAnsi="Arial" w:cs="Arial"/>
          <w:bCs/>
        </w:rPr>
        <w:t>l</w:t>
      </w:r>
      <w:r w:rsidR="000D196C">
        <w:rPr>
          <w:rFonts w:ascii="Arial" w:hAnsi="Arial" w:cs="Arial"/>
          <w:bCs/>
        </w:rPr>
        <w:t>a</w:t>
      </w:r>
      <w:r w:rsidR="0013775D">
        <w:rPr>
          <w:rFonts w:ascii="Arial" w:hAnsi="Arial" w:cs="Arial"/>
          <w:bCs/>
        </w:rPr>
        <w:t xml:space="preserve"> </w:t>
      </w:r>
      <w:r w:rsidR="001B3DC8" w:rsidRPr="001B3DC8">
        <w:rPr>
          <w:rFonts w:ascii="Arial" w:hAnsi="Arial" w:cs="Arial"/>
          <w:b/>
        </w:rPr>
        <w:t>Comisión de Agua Potable y Alcantarillado del Estado de Quintana Roo</w:t>
      </w:r>
      <w:r w:rsidRPr="0050553B">
        <w:rPr>
          <w:rFonts w:ascii="Arial" w:hAnsi="Arial" w:cs="Arial"/>
        </w:rPr>
        <w:t>, de manera especial y enunciativa mas no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3685"/>
        <w:gridCol w:w="6003"/>
      </w:tblGrid>
      <w:tr w:rsidR="00B72B5E" w:rsidRPr="0050553B" w14:paraId="53D123B7" w14:textId="77777777" w:rsidTr="00B72B5E">
        <w:trPr>
          <w:trHeight w:val="678"/>
          <w:tblHeader/>
          <w:jc w:val="center"/>
        </w:trPr>
        <w:tc>
          <w:tcPr>
            <w:tcW w:w="1902" w:type="pct"/>
            <w:shd w:val="clear" w:color="auto" w:fill="auto"/>
          </w:tcPr>
          <w:p w14:paraId="63549CE4" w14:textId="21C3D3E6" w:rsidR="00B72B5E" w:rsidRPr="000101E6" w:rsidRDefault="00EA424B" w:rsidP="006303E1">
            <w:pPr>
              <w:spacing w:line="360" w:lineRule="auto"/>
              <w:ind w:right="190"/>
              <w:jc w:val="both"/>
              <w:rPr>
                <w:rFonts w:ascii="Arial" w:hAnsi="Arial" w:cs="Arial"/>
                <w:b/>
                <w:bCs/>
                <w:lang w:val="en-US"/>
              </w:rPr>
            </w:pPr>
            <w:r w:rsidRPr="00EA424B">
              <w:rPr>
                <w:rFonts w:ascii="Arial" w:hAnsi="Arial" w:cs="Arial"/>
                <w:b/>
                <w:lang w:val="en-US"/>
              </w:rPr>
              <w:t>19-AEMF-C-GOB-026-054</w:t>
            </w:r>
          </w:p>
        </w:tc>
        <w:tc>
          <w:tcPr>
            <w:tcW w:w="3098" w:type="pct"/>
            <w:shd w:val="clear" w:color="auto" w:fill="auto"/>
          </w:tcPr>
          <w:p w14:paraId="4013D4A2" w14:textId="24AB89DC" w:rsidR="00B72B5E" w:rsidRPr="0050553B" w:rsidRDefault="00B72B5E" w:rsidP="00BC3EBA">
            <w:pPr>
              <w:spacing w:line="360" w:lineRule="auto"/>
              <w:ind w:right="190"/>
              <w:jc w:val="both"/>
              <w:rPr>
                <w:rFonts w:ascii="Arial" w:hAnsi="Arial" w:cs="Arial"/>
                <w:bCs/>
              </w:rPr>
            </w:pPr>
            <w:r w:rsidRPr="0050553B">
              <w:rPr>
                <w:rFonts w:ascii="Arial" w:hAnsi="Arial" w:cs="Arial"/>
                <w:bCs/>
              </w:rPr>
              <w:t xml:space="preserve">“Auditoría de Cumplimiento Financiero de </w:t>
            </w:r>
            <w:r w:rsidR="00BC3EBA">
              <w:rPr>
                <w:rFonts w:ascii="Arial" w:hAnsi="Arial" w:cs="Arial"/>
                <w:bCs/>
              </w:rPr>
              <w:t>Gastos y Otra</w:t>
            </w:r>
            <w:r w:rsidRPr="0050553B">
              <w:rPr>
                <w:rFonts w:ascii="Arial" w:hAnsi="Arial" w:cs="Arial"/>
                <w:bCs/>
              </w:rPr>
              <w:t xml:space="preserve">s </w:t>
            </w:r>
            <w:r w:rsidR="00BC3EBA">
              <w:rPr>
                <w:rFonts w:ascii="Arial" w:hAnsi="Arial" w:cs="Arial"/>
                <w:bCs/>
              </w:rPr>
              <w:t>Pérdidas</w:t>
            </w:r>
            <w:r w:rsidRPr="0050553B">
              <w:rPr>
                <w:rFonts w:ascii="Arial" w:hAnsi="Arial" w:cs="Arial"/>
                <w:bCs/>
              </w:rPr>
              <w:t>”</w:t>
            </w:r>
          </w:p>
        </w:tc>
      </w:tr>
    </w:tbl>
    <w:p w14:paraId="762DD7D4" w14:textId="77777777" w:rsidR="003B17DF" w:rsidRPr="003B17DF" w:rsidRDefault="003B17DF" w:rsidP="00B72B5E">
      <w:pPr>
        <w:spacing w:line="360" w:lineRule="auto"/>
        <w:jc w:val="both"/>
        <w:rPr>
          <w:rFonts w:ascii="Arial" w:hAnsi="Arial" w:cs="Arial"/>
          <w:b/>
          <w:bCs/>
          <w:sz w:val="16"/>
          <w:szCs w:val="16"/>
          <w:highlight w:val="yellow"/>
        </w:rPr>
      </w:pPr>
    </w:p>
    <w:p w14:paraId="489CA845" w14:textId="39391CB8" w:rsidR="00B72B5E" w:rsidRDefault="00B72B5E" w:rsidP="00B72B5E">
      <w:pPr>
        <w:spacing w:line="360" w:lineRule="auto"/>
        <w:jc w:val="both"/>
        <w:rPr>
          <w:rFonts w:ascii="Arial" w:hAnsi="Arial" w:cs="Arial"/>
          <w:b/>
          <w:bCs/>
        </w:rPr>
      </w:pPr>
      <w:r w:rsidRPr="00BC3EBA">
        <w:rPr>
          <w:rFonts w:ascii="Arial" w:hAnsi="Arial" w:cs="Arial"/>
          <w:b/>
          <w:bCs/>
        </w:rPr>
        <w:t>B. Objetivo</w:t>
      </w:r>
    </w:p>
    <w:p w14:paraId="5F0FA173" w14:textId="77777777" w:rsidR="00136886" w:rsidRPr="00306CF9" w:rsidRDefault="00136886" w:rsidP="00B72B5E">
      <w:pPr>
        <w:spacing w:line="360" w:lineRule="auto"/>
        <w:jc w:val="both"/>
        <w:rPr>
          <w:rFonts w:ascii="Arial" w:hAnsi="Arial" w:cs="Arial"/>
          <w:b/>
          <w:bCs/>
        </w:rPr>
      </w:pPr>
    </w:p>
    <w:p w14:paraId="495A70B3" w14:textId="27E0791D" w:rsidR="00032207" w:rsidRDefault="00815C74" w:rsidP="00F75D7C">
      <w:pPr>
        <w:spacing w:line="360" w:lineRule="auto"/>
        <w:jc w:val="both"/>
        <w:rPr>
          <w:rFonts w:ascii="Arial" w:hAnsi="Arial" w:cs="Arial"/>
        </w:rPr>
      </w:pPr>
      <w:r>
        <w:rPr>
          <w:rFonts w:ascii="Arial" w:hAnsi="Arial" w:cs="Arial"/>
        </w:rPr>
        <w:t>F</w:t>
      </w:r>
      <w:r w:rsidRPr="00815C74">
        <w:rPr>
          <w:rFonts w:ascii="Arial" w:hAnsi="Arial" w:cs="Arial"/>
        </w:rPr>
        <w:t>iscalizar la gestión financiera para comprobar el cumplimiento de lo dispuesto en el Presupuesto de Egresos</w:t>
      </w:r>
      <w:r w:rsidR="00652463">
        <w:rPr>
          <w:rFonts w:ascii="Arial" w:hAnsi="Arial" w:cs="Arial"/>
        </w:rPr>
        <w:t xml:space="preserve"> del Gobierno del Estado de Quintana Roo, para el Ejercicio Fiscal 2019</w:t>
      </w:r>
      <w:r w:rsidRPr="00815C74">
        <w:rPr>
          <w:rFonts w:ascii="Arial" w:hAnsi="Arial" w:cs="Arial"/>
        </w:rPr>
        <w:t xml:space="preserve"> y demás disposiciones legales aplicables, en cuanto a los gastos públicos, incluyendo la revisión del manejo, la custodia y la aplicación de recursos públicos estatales, así como de la demás información financiera, contable, patrimonial, presupuestaria y programática</w:t>
      </w:r>
      <w:r>
        <w:rPr>
          <w:rFonts w:ascii="Arial" w:hAnsi="Arial" w:cs="Arial"/>
        </w:rPr>
        <w:t>.</w:t>
      </w:r>
    </w:p>
    <w:p w14:paraId="46089F6D" w14:textId="4F41EFF3" w:rsidR="00815C74" w:rsidRDefault="00815C74" w:rsidP="00F75D7C">
      <w:pPr>
        <w:spacing w:line="360" w:lineRule="auto"/>
        <w:jc w:val="both"/>
        <w:rPr>
          <w:rFonts w:ascii="Arial" w:hAnsi="Arial" w:cs="Arial"/>
          <w:bCs/>
          <w:highlight w:val="yellow"/>
        </w:rPr>
      </w:pPr>
    </w:p>
    <w:p w14:paraId="24F6AB86" w14:textId="77777777" w:rsidR="00B72B5E" w:rsidRPr="00306CF9" w:rsidRDefault="00B72B5E" w:rsidP="00F75D7C">
      <w:pPr>
        <w:spacing w:line="360" w:lineRule="auto"/>
        <w:jc w:val="both"/>
        <w:rPr>
          <w:rFonts w:ascii="Arial" w:hAnsi="Arial" w:cs="Arial"/>
          <w:b/>
          <w:bCs/>
        </w:rPr>
      </w:pPr>
      <w:r w:rsidRPr="00336110">
        <w:rPr>
          <w:rFonts w:ascii="Arial" w:hAnsi="Arial" w:cs="Arial"/>
          <w:b/>
          <w:bCs/>
        </w:rPr>
        <w:t xml:space="preserve">C. </w:t>
      </w:r>
      <w:r w:rsidRPr="00306CF9">
        <w:rPr>
          <w:rFonts w:ascii="Arial" w:hAnsi="Arial" w:cs="Arial"/>
          <w:b/>
          <w:bCs/>
        </w:rPr>
        <w:t>Alcance</w:t>
      </w:r>
    </w:p>
    <w:p w14:paraId="7837F4EB" w14:textId="0ED69350" w:rsidR="00B72B5E" w:rsidRPr="00306CF9" w:rsidRDefault="00B72B5E" w:rsidP="00F75D7C">
      <w:pPr>
        <w:spacing w:line="360" w:lineRule="auto"/>
        <w:jc w:val="both"/>
        <w:rPr>
          <w:rFonts w:ascii="Arial" w:hAnsi="Arial" w:cs="Arial"/>
        </w:rPr>
      </w:pPr>
    </w:p>
    <w:p w14:paraId="61F4D2CE" w14:textId="524CB1D5" w:rsidR="00B72B5E" w:rsidRPr="00306CF9" w:rsidRDefault="00B72B5E" w:rsidP="003B17DF">
      <w:pPr>
        <w:spacing w:line="360" w:lineRule="auto"/>
        <w:rPr>
          <w:rFonts w:ascii="Arial" w:hAnsi="Arial" w:cs="Arial"/>
        </w:rPr>
      </w:pPr>
      <w:r w:rsidRPr="00306CF9">
        <w:rPr>
          <w:rFonts w:ascii="Arial" w:hAnsi="Arial" w:cs="Arial"/>
          <w:b/>
        </w:rPr>
        <w:t xml:space="preserve">Universo: </w:t>
      </w:r>
      <w:r w:rsidR="00336110" w:rsidRPr="00306CF9">
        <w:rPr>
          <w:rFonts w:ascii="Arial" w:hAnsi="Arial" w:cs="Arial"/>
        </w:rPr>
        <w:t>$1,214,609,212.16</w:t>
      </w:r>
    </w:p>
    <w:p w14:paraId="02815DC7" w14:textId="77777777" w:rsidR="00152BF1" w:rsidRPr="00306CF9" w:rsidRDefault="00152BF1" w:rsidP="003B17DF">
      <w:pPr>
        <w:spacing w:line="360" w:lineRule="auto"/>
        <w:rPr>
          <w:rFonts w:ascii="Arial" w:hAnsi="Arial" w:cs="Arial"/>
        </w:rPr>
      </w:pPr>
    </w:p>
    <w:p w14:paraId="0848255F" w14:textId="3480E9F6" w:rsidR="00B72B5E" w:rsidRPr="00306CF9" w:rsidRDefault="00B72B5E" w:rsidP="003B17DF">
      <w:pPr>
        <w:spacing w:line="360" w:lineRule="auto"/>
        <w:rPr>
          <w:rFonts w:ascii="Arial" w:hAnsi="Arial" w:cs="Arial"/>
        </w:rPr>
      </w:pPr>
      <w:r w:rsidRPr="00306CF9">
        <w:rPr>
          <w:rFonts w:ascii="Arial" w:hAnsi="Arial" w:cs="Arial"/>
          <w:b/>
        </w:rPr>
        <w:t xml:space="preserve">Población Objetivo: </w:t>
      </w:r>
      <w:r w:rsidR="00336110" w:rsidRPr="00306CF9">
        <w:rPr>
          <w:rFonts w:ascii="Arial" w:hAnsi="Arial" w:cs="Arial"/>
        </w:rPr>
        <w:t>$741,257,570.87</w:t>
      </w:r>
    </w:p>
    <w:p w14:paraId="52CE5CA4" w14:textId="77777777" w:rsidR="00B72B5E" w:rsidRPr="00306CF9" w:rsidRDefault="00B72B5E" w:rsidP="003B17DF">
      <w:pPr>
        <w:spacing w:line="360" w:lineRule="auto"/>
        <w:rPr>
          <w:rFonts w:ascii="Arial" w:hAnsi="Arial" w:cs="Arial"/>
        </w:rPr>
      </w:pPr>
    </w:p>
    <w:p w14:paraId="7C1BEBA3" w14:textId="5AD85D1A" w:rsidR="00F75D7C" w:rsidRPr="00306CF9" w:rsidRDefault="00B72B5E" w:rsidP="003B17DF">
      <w:pPr>
        <w:spacing w:line="360" w:lineRule="auto"/>
        <w:rPr>
          <w:rFonts w:ascii="Arial" w:hAnsi="Arial" w:cs="Arial"/>
          <w:bCs/>
          <w:lang w:eastAsia="es-MX"/>
        </w:rPr>
      </w:pPr>
      <w:r w:rsidRPr="00306CF9">
        <w:rPr>
          <w:rFonts w:ascii="Arial" w:hAnsi="Arial" w:cs="Arial"/>
          <w:b/>
        </w:rPr>
        <w:t>Muestra Auditada:</w:t>
      </w:r>
      <w:r w:rsidRPr="00306CF9">
        <w:rPr>
          <w:rFonts w:ascii="Arial" w:hAnsi="Arial" w:cs="Arial"/>
        </w:rPr>
        <w:t xml:space="preserve"> </w:t>
      </w:r>
      <w:r w:rsidR="00336110" w:rsidRPr="00306CF9">
        <w:rPr>
          <w:rFonts w:ascii="Arial" w:hAnsi="Arial" w:cs="Arial"/>
        </w:rPr>
        <w:t>$5</w:t>
      </w:r>
      <w:r w:rsidR="00162080" w:rsidRPr="00306CF9">
        <w:rPr>
          <w:rFonts w:ascii="Arial" w:hAnsi="Arial" w:cs="Arial"/>
        </w:rPr>
        <w:t>26,</w:t>
      </w:r>
      <w:r w:rsidR="00336110" w:rsidRPr="00306CF9">
        <w:rPr>
          <w:rFonts w:ascii="Arial" w:hAnsi="Arial" w:cs="Arial"/>
        </w:rPr>
        <w:t>42</w:t>
      </w:r>
      <w:r w:rsidR="00162080" w:rsidRPr="00306CF9">
        <w:rPr>
          <w:rFonts w:ascii="Arial" w:hAnsi="Arial" w:cs="Arial"/>
        </w:rPr>
        <w:t>1,547.68</w:t>
      </w:r>
    </w:p>
    <w:p w14:paraId="09487EDD" w14:textId="616CC94E" w:rsidR="00B72B5E" w:rsidRPr="00306CF9" w:rsidRDefault="00B72B5E" w:rsidP="00F75D7C">
      <w:pPr>
        <w:spacing w:line="360" w:lineRule="auto"/>
        <w:rPr>
          <w:rFonts w:ascii="Arial" w:hAnsi="Arial" w:cs="Arial"/>
        </w:rPr>
      </w:pPr>
    </w:p>
    <w:p w14:paraId="0D8587FF" w14:textId="57601D3A" w:rsidR="00B72B5E" w:rsidRPr="00306CF9" w:rsidRDefault="00B72B5E" w:rsidP="00823335">
      <w:pPr>
        <w:spacing w:line="360" w:lineRule="auto"/>
        <w:rPr>
          <w:rFonts w:ascii="Arial" w:hAnsi="Arial" w:cs="Arial"/>
        </w:rPr>
      </w:pPr>
      <w:r w:rsidRPr="00306CF9">
        <w:rPr>
          <w:rFonts w:ascii="Arial" w:hAnsi="Arial" w:cs="Arial"/>
          <w:b/>
        </w:rPr>
        <w:t>Representatividad de la Muestra:</w:t>
      </w:r>
      <w:r w:rsidR="00F75D7C" w:rsidRPr="00306CF9">
        <w:rPr>
          <w:rFonts w:ascii="Arial" w:hAnsi="Arial" w:cs="Arial"/>
        </w:rPr>
        <w:t xml:space="preserve"> </w:t>
      </w:r>
      <w:r w:rsidR="00162080" w:rsidRPr="00306CF9">
        <w:rPr>
          <w:rFonts w:ascii="Arial" w:hAnsi="Arial" w:cs="Arial"/>
        </w:rPr>
        <w:t>71.02</w:t>
      </w:r>
      <w:r w:rsidR="00336110" w:rsidRPr="00306CF9">
        <w:rPr>
          <w:rFonts w:ascii="Arial" w:hAnsi="Arial" w:cs="Arial"/>
        </w:rPr>
        <w:t>%</w:t>
      </w:r>
    </w:p>
    <w:p w14:paraId="4414954E" w14:textId="34194505" w:rsidR="00823335" w:rsidRPr="00306CF9" w:rsidRDefault="00823335" w:rsidP="00B72B5E">
      <w:pPr>
        <w:spacing w:line="360" w:lineRule="auto"/>
        <w:ind w:right="190"/>
        <w:jc w:val="both"/>
        <w:rPr>
          <w:rFonts w:ascii="Arial" w:hAnsi="Arial" w:cs="Arial"/>
        </w:rPr>
      </w:pPr>
    </w:p>
    <w:p w14:paraId="65812AF9" w14:textId="0DFFE469" w:rsidR="00823335" w:rsidRPr="00405A8A" w:rsidRDefault="00823335" w:rsidP="00823335">
      <w:pPr>
        <w:spacing w:line="360" w:lineRule="auto"/>
        <w:ind w:right="190"/>
        <w:jc w:val="both"/>
        <w:rPr>
          <w:rFonts w:ascii="Arial" w:hAnsi="Arial" w:cs="Arial"/>
        </w:rPr>
      </w:pPr>
      <w:r w:rsidRPr="00405A8A">
        <w:rPr>
          <w:rFonts w:ascii="Arial" w:hAnsi="Arial" w:cs="Arial"/>
        </w:rPr>
        <w:t xml:space="preserve">En el total del Universo están considerados los recursos federales por la cantidad de </w:t>
      </w:r>
      <w:r w:rsidR="000118E8" w:rsidRPr="000118E8">
        <w:rPr>
          <w:rFonts w:ascii="Arial" w:hAnsi="Arial" w:cs="Arial"/>
        </w:rPr>
        <w:t>$310,549,166.78 (Son: trescientos diez millones quinientos cuarenta y nueve mil ciento sesenta y seis pesos 78/100 M.N.)</w:t>
      </w:r>
      <w:r w:rsidR="000118E8">
        <w:rPr>
          <w:rFonts w:ascii="Arial" w:hAnsi="Arial" w:cs="Arial"/>
        </w:rPr>
        <w:t>,</w:t>
      </w:r>
      <w:r w:rsidRPr="00405A8A">
        <w:rPr>
          <w:rFonts w:ascii="Arial" w:hAnsi="Arial" w:cs="Arial"/>
        </w:rPr>
        <w:t xml:space="preserve"> </w:t>
      </w:r>
      <w:r w:rsidR="00405A8A">
        <w:rPr>
          <w:rFonts w:ascii="Arial" w:hAnsi="Arial" w:cs="Arial"/>
        </w:rPr>
        <w:t xml:space="preserve">los </w:t>
      </w:r>
      <w:r w:rsidRPr="00405A8A">
        <w:rPr>
          <w:rFonts w:ascii="Arial" w:hAnsi="Arial" w:cs="Arial"/>
        </w:rPr>
        <w:t>cuales no se contemplaron en el monto de la muestra auditada, quedando integrada la población objetivo únicamente po</w:t>
      </w:r>
      <w:r w:rsidR="00652463">
        <w:rPr>
          <w:rFonts w:ascii="Arial" w:hAnsi="Arial" w:cs="Arial"/>
        </w:rPr>
        <w:t xml:space="preserve">r recursos estatales y </w:t>
      </w:r>
      <w:r w:rsidRPr="00405A8A">
        <w:rPr>
          <w:rFonts w:ascii="Arial" w:hAnsi="Arial" w:cs="Arial"/>
        </w:rPr>
        <w:t>propios.</w:t>
      </w:r>
    </w:p>
    <w:p w14:paraId="68495617" w14:textId="5AD7ADBB" w:rsidR="00823335" w:rsidRPr="0094703F" w:rsidRDefault="00823335" w:rsidP="00B72B5E">
      <w:pPr>
        <w:spacing w:line="360" w:lineRule="auto"/>
        <w:ind w:right="190"/>
        <w:jc w:val="both"/>
        <w:rPr>
          <w:rFonts w:ascii="Arial" w:hAnsi="Arial" w:cs="Arial"/>
        </w:rPr>
      </w:pPr>
    </w:p>
    <w:p w14:paraId="56BF079E" w14:textId="6DD21BED" w:rsidR="00B72B5E" w:rsidRPr="00CC7DE6" w:rsidRDefault="00B72B5E" w:rsidP="00B72B5E">
      <w:pPr>
        <w:spacing w:line="360" w:lineRule="auto"/>
        <w:ind w:right="190"/>
        <w:jc w:val="both"/>
        <w:rPr>
          <w:rFonts w:ascii="Arial" w:hAnsi="Arial" w:cs="Arial"/>
          <w:highlight w:val="yellow"/>
        </w:rPr>
      </w:pPr>
      <w:r w:rsidRPr="00653953">
        <w:rPr>
          <w:rFonts w:ascii="Arial" w:hAnsi="Arial" w:cs="Arial"/>
        </w:rPr>
        <w:t xml:space="preserve">La población objetivo se determinó sobre la base de los </w:t>
      </w:r>
      <w:r w:rsidR="00653953" w:rsidRPr="00653953">
        <w:rPr>
          <w:rFonts w:ascii="Arial" w:hAnsi="Arial" w:cs="Arial"/>
        </w:rPr>
        <w:t>gastos y otras pérdidas</w:t>
      </w:r>
      <w:r w:rsidRPr="00653953">
        <w:rPr>
          <w:rFonts w:ascii="Arial" w:hAnsi="Arial" w:cs="Arial"/>
        </w:rPr>
        <w:t xml:space="preserve"> que forman parte del Estado de Actividades por el período comprendido del 1</w:t>
      </w:r>
      <w:r w:rsidR="00823335">
        <w:rPr>
          <w:rFonts w:ascii="Arial" w:hAnsi="Arial" w:cs="Arial"/>
        </w:rPr>
        <w:t>°</w:t>
      </w:r>
      <w:r w:rsidRPr="00653953">
        <w:rPr>
          <w:rFonts w:ascii="Arial" w:hAnsi="Arial" w:cs="Arial"/>
        </w:rPr>
        <w:t xml:space="preserve"> de </w:t>
      </w:r>
      <w:r w:rsidR="00823335">
        <w:rPr>
          <w:rFonts w:ascii="Arial" w:hAnsi="Arial" w:cs="Arial"/>
        </w:rPr>
        <w:t>enero al 31 de diciembre de 2019</w:t>
      </w:r>
      <w:r w:rsidR="00FE18CC">
        <w:rPr>
          <w:rFonts w:ascii="Arial" w:hAnsi="Arial" w:cs="Arial"/>
        </w:rPr>
        <w:t>.</w:t>
      </w:r>
    </w:p>
    <w:p w14:paraId="79942B43" w14:textId="1364D8A6" w:rsidR="00B72B5E" w:rsidRPr="00153979" w:rsidRDefault="00B72B5E" w:rsidP="00B72B5E">
      <w:pPr>
        <w:tabs>
          <w:tab w:val="left" w:pos="2160"/>
        </w:tabs>
        <w:spacing w:line="360" w:lineRule="auto"/>
        <w:ind w:right="190"/>
        <w:jc w:val="both"/>
        <w:rPr>
          <w:rFonts w:ascii="Arial" w:hAnsi="Arial" w:cs="Arial"/>
          <w:bCs/>
          <w:highlight w:val="yellow"/>
        </w:rPr>
      </w:pPr>
    </w:p>
    <w:p w14:paraId="66908444" w14:textId="024987ED" w:rsidR="00B72B5E" w:rsidRPr="000E5286" w:rsidRDefault="00B72B5E" w:rsidP="00B72B5E">
      <w:pPr>
        <w:spacing w:line="360" w:lineRule="auto"/>
        <w:ind w:right="190"/>
        <w:jc w:val="both"/>
        <w:rPr>
          <w:rFonts w:ascii="Arial" w:hAnsi="Arial" w:cs="Arial"/>
          <w:b/>
          <w:bCs/>
        </w:rPr>
      </w:pPr>
      <w:r w:rsidRPr="000E5286">
        <w:rPr>
          <w:rFonts w:ascii="Arial" w:hAnsi="Arial" w:cs="Arial"/>
          <w:b/>
          <w:bCs/>
        </w:rPr>
        <w:t>D. Criterios de Selección</w:t>
      </w:r>
    </w:p>
    <w:p w14:paraId="512F182B" w14:textId="77777777" w:rsidR="00B72B5E" w:rsidRPr="000E5286" w:rsidRDefault="00B72B5E" w:rsidP="00B72B5E">
      <w:pPr>
        <w:spacing w:line="360" w:lineRule="auto"/>
        <w:ind w:right="190"/>
        <w:jc w:val="both"/>
        <w:rPr>
          <w:rFonts w:ascii="Arial" w:hAnsi="Arial" w:cs="Arial"/>
          <w:b/>
          <w:bCs/>
        </w:rPr>
      </w:pPr>
    </w:p>
    <w:p w14:paraId="16BF16F2" w14:textId="4347EA5F" w:rsidR="00B72B5E" w:rsidRPr="000E5286" w:rsidRDefault="00B72B5E" w:rsidP="00B72B5E">
      <w:pPr>
        <w:tabs>
          <w:tab w:val="left" w:pos="9498"/>
        </w:tabs>
        <w:spacing w:line="360" w:lineRule="auto"/>
        <w:ind w:right="190"/>
        <w:jc w:val="both"/>
        <w:rPr>
          <w:rFonts w:ascii="Arial" w:hAnsi="Arial" w:cs="Arial"/>
          <w:bCs/>
        </w:rPr>
      </w:pPr>
      <w:r w:rsidRPr="000E5286">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000E5286" w:rsidRPr="000E5286">
        <w:rPr>
          <w:rFonts w:ascii="Arial" w:hAnsi="Arial" w:cs="Arial"/>
        </w:rPr>
        <w:t>gastos y otra</w:t>
      </w:r>
      <w:r w:rsidRPr="000E5286">
        <w:rPr>
          <w:rFonts w:ascii="Arial" w:hAnsi="Arial" w:cs="Arial"/>
        </w:rPr>
        <w:t xml:space="preserve">s </w:t>
      </w:r>
      <w:r w:rsidR="000E5286" w:rsidRPr="000E5286">
        <w:rPr>
          <w:rFonts w:ascii="Arial" w:hAnsi="Arial" w:cs="Arial"/>
        </w:rPr>
        <w:t>pérdidas</w:t>
      </w:r>
      <w:r w:rsidRPr="000E5286">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BDFF5EA" w14:textId="77777777" w:rsidR="00B72B5E" w:rsidRPr="00B72B5E" w:rsidRDefault="00B72B5E" w:rsidP="00B72B5E">
      <w:pPr>
        <w:tabs>
          <w:tab w:val="left" w:pos="9498"/>
        </w:tabs>
        <w:spacing w:line="360" w:lineRule="auto"/>
        <w:ind w:right="190"/>
        <w:jc w:val="both"/>
        <w:rPr>
          <w:rFonts w:ascii="Arial" w:hAnsi="Arial" w:cs="Arial"/>
          <w:bCs/>
          <w:highlight w:val="yellow"/>
        </w:rPr>
      </w:pPr>
    </w:p>
    <w:p w14:paraId="19E9EE19" w14:textId="08CE80E8" w:rsidR="00B72B5E" w:rsidRPr="004130C6" w:rsidRDefault="00B72B5E" w:rsidP="00B72B5E">
      <w:pPr>
        <w:spacing w:line="360" w:lineRule="auto"/>
        <w:ind w:right="190"/>
        <w:jc w:val="both"/>
        <w:rPr>
          <w:rFonts w:ascii="Arial" w:hAnsi="Arial" w:cs="Arial"/>
          <w:bCs/>
        </w:rPr>
      </w:pPr>
      <w:r w:rsidRPr="00EA761D">
        <w:rPr>
          <w:rFonts w:ascii="Arial" w:hAnsi="Arial" w:cs="Arial"/>
          <w:bCs/>
        </w:rPr>
        <w:t>Para la determinación de los rubros u operaciones a revisar en la auditoría, se llevó a cabo un estudio previo de toda la información concerniente a</w:t>
      </w:r>
      <w:r w:rsidR="00115809">
        <w:rPr>
          <w:rFonts w:ascii="Arial" w:hAnsi="Arial" w:cs="Arial"/>
          <w:bCs/>
        </w:rPr>
        <w:t xml:space="preserve"> </w:t>
      </w:r>
      <w:r w:rsidR="00336080">
        <w:rPr>
          <w:rFonts w:ascii="Arial" w:hAnsi="Arial" w:cs="Arial"/>
          <w:bCs/>
        </w:rPr>
        <w:t>l</w:t>
      </w:r>
      <w:r w:rsidR="00115809">
        <w:rPr>
          <w:rFonts w:ascii="Arial" w:hAnsi="Arial" w:cs="Arial"/>
          <w:bCs/>
        </w:rPr>
        <w:t>a</w:t>
      </w:r>
      <w:r w:rsidRPr="00EA761D">
        <w:rPr>
          <w:rFonts w:ascii="Arial" w:hAnsi="Arial" w:cs="Arial"/>
          <w:bCs/>
        </w:rPr>
        <w:t xml:space="preserve"> </w:t>
      </w:r>
      <w:r w:rsidR="00115809">
        <w:rPr>
          <w:rFonts w:ascii="Arial" w:hAnsi="Arial" w:cs="Arial"/>
          <w:b/>
        </w:rPr>
        <w:t>Comisión de Agua Potable y Alcantarillado del Estado de Quintana Roo</w:t>
      </w:r>
      <w:r w:rsidRPr="00EA761D">
        <w:rPr>
          <w:rFonts w:ascii="Arial" w:hAnsi="Arial" w:cs="Arial"/>
        </w:rPr>
        <w:t>,</w:t>
      </w:r>
      <w:r w:rsidRPr="00EA761D">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w:t>
      </w:r>
      <w:r w:rsidRPr="004130C6">
        <w:rPr>
          <w:rFonts w:ascii="Arial" w:hAnsi="Arial" w:cs="Arial"/>
          <w:bCs/>
        </w:rPr>
        <w:t>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15878EF0" w14:textId="77777777" w:rsidR="0046509C" w:rsidRDefault="0046509C" w:rsidP="00B72B5E">
      <w:pPr>
        <w:spacing w:line="360" w:lineRule="auto"/>
        <w:ind w:right="190"/>
        <w:jc w:val="both"/>
        <w:rPr>
          <w:rFonts w:ascii="Arial" w:hAnsi="Arial" w:cs="Arial"/>
          <w:bCs/>
        </w:rPr>
      </w:pPr>
    </w:p>
    <w:p w14:paraId="5DFE1089" w14:textId="6798CA12" w:rsidR="00405A8A" w:rsidRDefault="00B72B5E" w:rsidP="00CC7F66">
      <w:pPr>
        <w:spacing w:line="360" w:lineRule="auto"/>
        <w:ind w:right="190"/>
        <w:jc w:val="both"/>
        <w:rPr>
          <w:rFonts w:ascii="Arial" w:hAnsi="Arial" w:cs="Arial"/>
          <w:bCs/>
        </w:rPr>
      </w:pPr>
      <w:r w:rsidRPr="004130C6">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w:t>
      </w:r>
      <w:r w:rsidR="00EA424B" w:rsidRPr="00EA424B">
        <w:rPr>
          <w:rFonts w:ascii="Arial" w:hAnsi="Arial" w:cs="Arial"/>
          <w:bCs/>
        </w:rPr>
        <w:t xml:space="preserve">determinándose mediante la competencia técnica y </w:t>
      </w:r>
      <w:r w:rsidR="00EA424B">
        <w:rPr>
          <w:rFonts w:ascii="Arial" w:hAnsi="Arial" w:cs="Arial"/>
          <w:bCs/>
        </w:rPr>
        <w:t xml:space="preserve">profesional </w:t>
      </w:r>
      <w:r w:rsidRPr="004130C6">
        <w:rPr>
          <w:rFonts w:ascii="Arial" w:hAnsi="Arial" w:cs="Arial"/>
          <w:bCs/>
        </w:rPr>
        <w:t>la actuación fiscalizadora</w:t>
      </w:r>
      <w:r w:rsidR="00EA424B">
        <w:rPr>
          <w:rFonts w:ascii="Arial" w:hAnsi="Arial" w:cs="Arial"/>
          <w:bCs/>
        </w:rPr>
        <w:t>, basándose</w:t>
      </w:r>
      <w:r w:rsidRPr="004130C6">
        <w:rPr>
          <w:rFonts w:ascii="Arial" w:hAnsi="Arial" w:cs="Arial"/>
          <w:bCs/>
        </w:rPr>
        <w:t xml:space="preserv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6B8D1291" w14:textId="77777777" w:rsidR="00652463" w:rsidRPr="00CC7F66" w:rsidRDefault="00652463" w:rsidP="00CC7F66">
      <w:pPr>
        <w:spacing w:line="360" w:lineRule="auto"/>
        <w:ind w:right="190"/>
        <w:jc w:val="both"/>
        <w:rPr>
          <w:rFonts w:ascii="Arial" w:hAnsi="Arial" w:cs="Arial"/>
          <w:bCs/>
        </w:rPr>
      </w:pPr>
    </w:p>
    <w:p w14:paraId="6CAB66EE" w14:textId="427001B3" w:rsidR="00B72B5E" w:rsidRPr="004130C6" w:rsidRDefault="00B72B5E" w:rsidP="00B72B5E">
      <w:pPr>
        <w:spacing w:line="360" w:lineRule="auto"/>
        <w:jc w:val="both"/>
        <w:rPr>
          <w:rFonts w:ascii="Arial" w:hAnsi="Arial" w:cs="Arial"/>
          <w:b/>
        </w:rPr>
      </w:pPr>
      <w:r w:rsidRPr="004130C6">
        <w:rPr>
          <w:rFonts w:ascii="Arial" w:hAnsi="Arial" w:cs="Arial"/>
          <w:b/>
        </w:rPr>
        <w:t>E. Áreas Revisadas</w:t>
      </w:r>
    </w:p>
    <w:p w14:paraId="06989717" w14:textId="77777777" w:rsidR="00B72B5E" w:rsidRPr="004130C6" w:rsidRDefault="00B72B5E" w:rsidP="00B72B5E">
      <w:pPr>
        <w:spacing w:line="360" w:lineRule="auto"/>
        <w:jc w:val="both"/>
        <w:rPr>
          <w:rFonts w:ascii="Arial" w:hAnsi="Arial" w:cs="Arial"/>
          <w:b/>
        </w:rPr>
      </w:pPr>
    </w:p>
    <w:p w14:paraId="445089E2" w14:textId="1C017A05" w:rsidR="001E7783" w:rsidRPr="001E7783" w:rsidRDefault="0019574C" w:rsidP="001E7783">
      <w:pPr>
        <w:spacing w:line="360" w:lineRule="auto"/>
        <w:ind w:right="190"/>
        <w:jc w:val="both"/>
        <w:rPr>
          <w:rFonts w:ascii="Arial" w:hAnsi="Arial" w:cs="Arial"/>
          <w:bCs/>
        </w:rPr>
      </w:pPr>
      <w:r>
        <w:rPr>
          <w:rFonts w:ascii="Arial" w:hAnsi="Arial" w:cs="Arial"/>
          <w:bCs/>
        </w:rPr>
        <w:t xml:space="preserve">Se revisó la </w:t>
      </w:r>
      <w:r w:rsidRPr="0019574C">
        <w:rPr>
          <w:rFonts w:ascii="Arial" w:hAnsi="Arial" w:cs="Arial"/>
          <w:bCs/>
        </w:rPr>
        <w:t>Coordinación Administra</w:t>
      </w:r>
      <w:r w:rsidR="000D196C">
        <w:rPr>
          <w:rFonts w:ascii="Arial" w:hAnsi="Arial" w:cs="Arial"/>
          <w:bCs/>
        </w:rPr>
        <w:t>tiva, Dirección de Contabilidad y</w:t>
      </w:r>
      <w:r w:rsidRPr="0019574C">
        <w:rPr>
          <w:rFonts w:ascii="Arial" w:hAnsi="Arial" w:cs="Arial"/>
          <w:bCs/>
        </w:rPr>
        <w:t xml:space="preserve"> D</w:t>
      </w:r>
      <w:r w:rsidR="003B17DF">
        <w:rPr>
          <w:rFonts w:ascii="Arial" w:hAnsi="Arial" w:cs="Arial"/>
          <w:bCs/>
        </w:rPr>
        <w:t>irección de Recursos Materiales</w:t>
      </w:r>
      <w:r>
        <w:rPr>
          <w:rFonts w:ascii="Arial" w:hAnsi="Arial" w:cs="Arial"/>
          <w:bCs/>
        </w:rPr>
        <w:t xml:space="preserve"> </w:t>
      </w:r>
      <w:r w:rsidR="001E7783" w:rsidRPr="001E7783">
        <w:rPr>
          <w:rFonts w:ascii="Arial" w:hAnsi="Arial" w:cs="Arial"/>
          <w:bCs/>
        </w:rPr>
        <w:t>de</w:t>
      </w:r>
      <w:r>
        <w:rPr>
          <w:rFonts w:ascii="Arial" w:hAnsi="Arial" w:cs="Arial"/>
          <w:bCs/>
        </w:rPr>
        <w:t xml:space="preserve"> </w:t>
      </w:r>
      <w:r w:rsidR="001E7783" w:rsidRPr="001E7783">
        <w:rPr>
          <w:rFonts w:ascii="Arial" w:hAnsi="Arial" w:cs="Arial"/>
          <w:bCs/>
        </w:rPr>
        <w:t>l</w:t>
      </w:r>
      <w:r>
        <w:rPr>
          <w:rFonts w:ascii="Arial" w:hAnsi="Arial" w:cs="Arial"/>
          <w:bCs/>
        </w:rPr>
        <w:t>a</w:t>
      </w:r>
      <w:r w:rsidR="001E7783" w:rsidRPr="001E7783">
        <w:rPr>
          <w:rFonts w:ascii="Arial" w:hAnsi="Arial" w:cs="Arial"/>
          <w:bCs/>
        </w:rPr>
        <w:t xml:space="preserve"> </w:t>
      </w:r>
      <w:r>
        <w:rPr>
          <w:rFonts w:ascii="Arial" w:hAnsi="Arial" w:cs="Arial"/>
          <w:b/>
        </w:rPr>
        <w:t>Comisión de Agua Potable y Alcantarillado del Estado de Quintana Roo</w:t>
      </w:r>
      <w:r w:rsidR="001E7783">
        <w:rPr>
          <w:rFonts w:ascii="Arial" w:hAnsi="Arial" w:cs="Arial"/>
          <w:b/>
        </w:rPr>
        <w:t>.</w:t>
      </w:r>
    </w:p>
    <w:p w14:paraId="53E8BC04" w14:textId="77777777" w:rsidR="00B72B5E" w:rsidRPr="00B72B5E" w:rsidRDefault="00B72B5E" w:rsidP="00B72B5E">
      <w:pPr>
        <w:spacing w:line="360" w:lineRule="auto"/>
        <w:jc w:val="center"/>
        <w:rPr>
          <w:rFonts w:ascii="Arial" w:hAnsi="Arial" w:cs="Arial"/>
          <w:b/>
          <w:highlight w:val="yellow"/>
        </w:rPr>
      </w:pPr>
    </w:p>
    <w:p w14:paraId="2281C43D" w14:textId="77777777" w:rsidR="00B72B5E" w:rsidRPr="00777CDA" w:rsidRDefault="00B72B5E" w:rsidP="00B72B5E">
      <w:pPr>
        <w:spacing w:line="360" w:lineRule="auto"/>
        <w:jc w:val="both"/>
        <w:rPr>
          <w:rFonts w:ascii="Arial" w:hAnsi="Arial" w:cs="Arial"/>
          <w:b/>
        </w:rPr>
      </w:pPr>
      <w:r w:rsidRPr="00777CDA">
        <w:rPr>
          <w:rFonts w:ascii="Arial" w:hAnsi="Arial" w:cs="Arial"/>
          <w:b/>
        </w:rPr>
        <w:t>F. Procedimientos de Auditoría Aplicados</w:t>
      </w:r>
    </w:p>
    <w:p w14:paraId="67522961" w14:textId="77777777" w:rsidR="00B72B5E" w:rsidRPr="00777CDA" w:rsidRDefault="00B72B5E" w:rsidP="00B72B5E">
      <w:pPr>
        <w:spacing w:line="360" w:lineRule="auto"/>
        <w:jc w:val="both"/>
        <w:rPr>
          <w:rFonts w:ascii="Arial" w:hAnsi="Arial" w:cs="Arial"/>
          <w:b/>
        </w:rPr>
      </w:pPr>
    </w:p>
    <w:p w14:paraId="560A6A8B" w14:textId="77777777" w:rsidR="00B72B5E" w:rsidRPr="00777CDA" w:rsidRDefault="00B72B5E" w:rsidP="00B72B5E">
      <w:pPr>
        <w:tabs>
          <w:tab w:val="left" w:pos="9498"/>
        </w:tabs>
        <w:spacing w:line="360" w:lineRule="auto"/>
        <w:ind w:right="190"/>
        <w:jc w:val="both"/>
        <w:rPr>
          <w:rFonts w:ascii="Arial" w:hAnsi="Arial" w:cs="Arial"/>
          <w:bCs/>
        </w:rPr>
      </w:pPr>
      <w:r w:rsidRPr="00777CDA">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2B29F97D" w14:textId="77777777" w:rsidR="0019574C" w:rsidRDefault="0019574C" w:rsidP="00B72B5E">
      <w:pPr>
        <w:spacing w:line="360" w:lineRule="auto"/>
        <w:ind w:right="190"/>
        <w:jc w:val="both"/>
        <w:rPr>
          <w:rFonts w:ascii="Arial" w:hAnsi="Arial" w:cs="Arial"/>
          <w:bCs/>
        </w:rPr>
      </w:pPr>
    </w:p>
    <w:p w14:paraId="4C902E48" w14:textId="0D37A7B8" w:rsidR="00B72B5E" w:rsidRPr="00777CDA" w:rsidRDefault="00B72B5E" w:rsidP="00B72B5E">
      <w:pPr>
        <w:spacing w:line="360" w:lineRule="auto"/>
        <w:ind w:right="190"/>
        <w:jc w:val="both"/>
        <w:rPr>
          <w:rFonts w:ascii="Arial" w:hAnsi="Arial" w:cs="Arial"/>
          <w:bCs/>
        </w:rPr>
      </w:pPr>
      <w:r w:rsidRPr="00777CDA">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524C6143" w14:textId="77777777" w:rsidR="00B72B5E" w:rsidRPr="00777CDA" w:rsidRDefault="00B72B5E" w:rsidP="00B72B5E">
      <w:pPr>
        <w:spacing w:line="360" w:lineRule="auto"/>
        <w:jc w:val="both"/>
        <w:rPr>
          <w:rFonts w:ascii="Arial" w:hAnsi="Arial" w:cs="Arial"/>
          <w:bCs/>
        </w:rPr>
      </w:pPr>
    </w:p>
    <w:p w14:paraId="573C30C3" w14:textId="77777777" w:rsidR="00B72B5E" w:rsidRPr="00777CDA" w:rsidRDefault="00B72B5E" w:rsidP="00B72B5E">
      <w:pPr>
        <w:spacing w:line="360" w:lineRule="auto"/>
        <w:ind w:right="190"/>
        <w:jc w:val="both"/>
        <w:rPr>
          <w:rFonts w:ascii="Arial" w:hAnsi="Arial" w:cs="Arial"/>
          <w:bCs/>
        </w:rPr>
      </w:pPr>
      <w:r w:rsidRPr="00777CDA">
        <w:rPr>
          <w:rFonts w:ascii="Arial" w:hAnsi="Arial" w:cs="Arial"/>
          <w:bCs/>
        </w:rPr>
        <w:t>Las técnicas para obtener la evidencia de auditoría incluyeron el estudio general, inspección, observación, indagación, confirmación, recálculo,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B27987C" w14:textId="77777777" w:rsidR="00B72B5E" w:rsidRPr="00777CDA" w:rsidRDefault="00B72B5E" w:rsidP="00B72B5E">
      <w:pPr>
        <w:spacing w:line="360" w:lineRule="auto"/>
        <w:jc w:val="both"/>
        <w:rPr>
          <w:rFonts w:ascii="Arial" w:hAnsi="Arial" w:cs="Arial"/>
          <w:bCs/>
        </w:rPr>
      </w:pPr>
    </w:p>
    <w:p w14:paraId="7911993F" w14:textId="77777777" w:rsidR="00B72B5E" w:rsidRPr="00777CDA" w:rsidRDefault="00B72B5E" w:rsidP="00B72B5E">
      <w:pPr>
        <w:spacing w:line="360" w:lineRule="auto"/>
        <w:ind w:right="190"/>
        <w:jc w:val="both"/>
        <w:rPr>
          <w:rFonts w:ascii="Arial" w:hAnsi="Arial" w:cs="Arial"/>
          <w:bCs/>
        </w:rPr>
      </w:pPr>
      <w:r w:rsidRPr="00777CDA">
        <w:rPr>
          <w:rFonts w:ascii="Arial" w:hAnsi="Arial" w:cs="Arial"/>
          <w:bCs/>
        </w:rPr>
        <w:t>Los procedimientos de auditoría aplicados para obtener evidencia de auditoría suficiente, competente, pertinente y relevante, correspondieron a:</w:t>
      </w:r>
    </w:p>
    <w:p w14:paraId="08FF1191" w14:textId="71BF5AFF" w:rsidR="004E446A" w:rsidRDefault="004E446A" w:rsidP="00B72B5E">
      <w:pPr>
        <w:spacing w:line="360" w:lineRule="auto"/>
        <w:ind w:right="190"/>
        <w:jc w:val="both"/>
        <w:rPr>
          <w:rFonts w:ascii="Arial" w:hAnsi="Arial" w:cs="Arial"/>
          <w:bCs/>
          <w:highlight w:val="yellow"/>
        </w:rPr>
      </w:pPr>
    </w:p>
    <w:p w14:paraId="45403BF8" w14:textId="3A74FF98" w:rsidR="00F90114" w:rsidRPr="00CF7546" w:rsidRDefault="00F90114" w:rsidP="00F90114">
      <w:pPr>
        <w:spacing w:line="360" w:lineRule="auto"/>
        <w:ind w:right="190"/>
        <w:jc w:val="both"/>
        <w:rPr>
          <w:rFonts w:ascii="Arial" w:hAnsi="Arial" w:cs="Arial"/>
          <w:bCs/>
        </w:rPr>
      </w:pPr>
      <w:r w:rsidRPr="00CF7546">
        <w:rPr>
          <w:rFonts w:ascii="Arial" w:hAnsi="Arial" w:cs="Arial"/>
          <w:bCs/>
        </w:rPr>
        <w:t xml:space="preserve">1. </w:t>
      </w:r>
      <w:r w:rsidR="00CF7546" w:rsidRPr="00CF7546">
        <w:rPr>
          <w:rFonts w:ascii="Arial" w:hAnsi="Arial" w:cs="Arial"/>
          <w:bCs/>
        </w:rPr>
        <w:t>Verificar que las nóminas de base y de confianza, estén debidamente requisitadas con las firmas de autorizado de los funcionarios correspondientes y por los beneficiarios. Así como verificar que se cumplen con las disposiciones fiscales respectivas</w:t>
      </w:r>
      <w:r w:rsidR="00CF7546">
        <w:rPr>
          <w:rFonts w:ascii="Arial" w:hAnsi="Arial" w:cs="Arial"/>
          <w:bCs/>
        </w:rPr>
        <w:t xml:space="preserve"> </w:t>
      </w:r>
      <w:r w:rsidR="00CF7546" w:rsidRPr="00CF7546">
        <w:rPr>
          <w:rFonts w:ascii="Arial" w:hAnsi="Arial" w:cs="Arial"/>
          <w:bCs/>
        </w:rPr>
        <w:t>se encuentren timbradas.</w:t>
      </w:r>
    </w:p>
    <w:p w14:paraId="38BC3A67" w14:textId="77777777" w:rsidR="00CF7546" w:rsidRPr="00EA424B" w:rsidRDefault="00CF7546" w:rsidP="00F90114">
      <w:pPr>
        <w:spacing w:line="360" w:lineRule="auto"/>
        <w:ind w:right="190"/>
        <w:jc w:val="both"/>
        <w:rPr>
          <w:rFonts w:ascii="Arial" w:hAnsi="Arial" w:cs="Arial"/>
          <w:bCs/>
          <w:highlight w:val="yellow"/>
        </w:rPr>
      </w:pPr>
    </w:p>
    <w:p w14:paraId="59AB4EA1" w14:textId="77777777" w:rsidR="00CF7546" w:rsidRPr="00CF7546" w:rsidRDefault="00F90114" w:rsidP="00CF7546">
      <w:pPr>
        <w:spacing w:line="360" w:lineRule="auto"/>
        <w:ind w:right="190"/>
        <w:jc w:val="both"/>
        <w:rPr>
          <w:rFonts w:ascii="Arial" w:hAnsi="Arial" w:cs="Arial"/>
          <w:bCs/>
        </w:rPr>
      </w:pPr>
      <w:r w:rsidRPr="00CF7546">
        <w:rPr>
          <w:rFonts w:ascii="Arial" w:hAnsi="Arial" w:cs="Arial"/>
          <w:bCs/>
        </w:rPr>
        <w:t xml:space="preserve">2. </w:t>
      </w:r>
      <w:r w:rsidR="00CF7546" w:rsidRPr="00CF7546">
        <w:rPr>
          <w:rFonts w:ascii="Arial" w:hAnsi="Arial" w:cs="Arial"/>
          <w:bCs/>
        </w:rPr>
        <w:t>Verificar que los pagos por concepto de servicios personales, no considerados en nóminas, se encuentren justificados con los contratos respectivos y dentro del marco legal correspondiente. Asimismo, que el pago coincida con el importe del cheque o de la transferencia bancaria, el recibo y las cláusulas del convenio o contrato.</w:t>
      </w:r>
    </w:p>
    <w:p w14:paraId="43E01BD8" w14:textId="77777777" w:rsidR="00CF7546" w:rsidRPr="00CF7546" w:rsidRDefault="00F90114" w:rsidP="00CF7546">
      <w:pPr>
        <w:spacing w:line="360" w:lineRule="auto"/>
        <w:ind w:right="190"/>
        <w:jc w:val="both"/>
        <w:rPr>
          <w:rFonts w:ascii="Arial" w:hAnsi="Arial" w:cs="Arial"/>
          <w:bCs/>
        </w:rPr>
      </w:pPr>
      <w:r w:rsidRPr="00CF7546">
        <w:rPr>
          <w:rFonts w:ascii="Arial" w:hAnsi="Arial" w:cs="Arial"/>
          <w:bCs/>
        </w:rPr>
        <w:t xml:space="preserve">3. </w:t>
      </w:r>
      <w:r w:rsidR="00CF7546" w:rsidRPr="00CF7546">
        <w:rPr>
          <w:rFonts w:ascii="Arial" w:hAnsi="Arial" w:cs="Arial"/>
          <w:bCs/>
        </w:rPr>
        <w:t>Verificar que los sueldos contemplados en la nómina correspondan a los establecidos en el tabulador autorizado vigente.</w:t>
      </w:r>
    </w:p>
    <w:p w14:paraId="1ECBBA21" w14:textId="2623BB95" w:rsidR="00230329" w:rsidRPr="00781CB8" w:rsidRDefault="00230329" w:rsidP="00F90114">
      <w:pPr>
        <w:spacing w:line="360" w:lineRule="auto"/>
        <w:ind w:right="190"/>
        <w:jc w:val="both"/>
        <w:rPr>
          <w:rFonts w:ascii="Arial" w:hAnsi="Arial" w:cs="Arial"/>
          <w:bCs/>
          <w:sz w:val="22"/>
          <w:highlight w:val="yellow"/>
        </w:rPr>
      </w:pPr>
    </w:p>
    <w:p w14:paraId="775E0334" w14:textId="0F3A142D" w:rsidR="00CF7546" w:rsidRPr="00CF7546" w:rsidRDefault="00F90114" w:rsidP="00CF7546">
      <w:pPr>
        <w:spacing w:line="360" w:lineRule="auto"/>
        <w:ind w:right="190"/>
        <w:jc w:val="both"/>
        <w:rPr>
          <w:rFonts w:ascii="Arial" w:hAnsi="Arial" w:cs="Arial"/>
          <w:bCs/>
        </w:rPr>
      </w:pPr>
      <w:r w:rsidRPr="00CF7546">
        <w:rPr>
          <w:rFonts w:ascii="Arial" w:hAnsi="Arial" w:cs="Arial"/>
          <w:bCs/>
        </w:rPr>
        <w:t xml:space="preserve">4. </w:t>
      </w:r>
      <w:r w:rsidR="00CF7546" w:rsidRPr="00CF7546">
        <w:rPr>
          <w:rFonts w:ascii="Arial" w:hAnsi="Arial" w:cs="Arial"/>
          <w:bCs/>
        </w:rPr>
        <w:t xml:space="preserve">Verificar que los pagos por concepto de percepciones, incrementos salariales, estímulos, compensaciones, bonos, </w:t>
      </w:r>
      <w:r w:rsidR="00CF7546">
        <w:rPr>
          <w:rFonts w:ascii="Arial" w:hAnsi="Arial" w:cs="Arial"/>
          <w:bCs/>
        </w:rPr>
        <w:t xml:space="preserve">entre otros, </w:t>
      </w:r>
      <w:r w:rsidR="00CF7546" w:rsidRPr="00CF7546">
        <w:rPr>
          <w:rFonts w:ascii="Arial" w:hAnsi="Arial" w:cs="Arial"/>
          <w:bCs/>
        </w:rPr>
        <w:t>se encuentren debidamente autorizados.</w:t>
      </w:r>
    </w:p>
    <w:p w14:paraId="1BB41804" w14:textId="77777777" w:rsidR="00F90114" w:rsidRPr="00781CB8" w:rsidRDefault="00F90114" w:rsidP="00F90114">
      <w:pPr>
        <w:spacing w:line="360" w:lineRule="auto"/>
        <w:ind w:right="190"/>
        <w:jc w:val="both"/>
        <w:rPr>
          <w:rFonts w:ascii="Arial" w:hAnsi="Arial" w:cs="Arial"/>
          <w:bCs/>
          <w:sz w:val="22"/>
          <w:highlight w:val="yellow"/>
        </w:rPr>
      </w:pPr>
    </w:p>
    <w:p w14:paraId="4F6E3A0C" w14:textId="73850007" w:rsidR="00CF7546" w:rsidRDefault="00F90114" w:rsidP="00F90114">
      <w:pPr>
        <w:spacing w:line="360" w:lineRule="auto"/>
        <w:ind w:right="190"/>
        <w:jc w:val="both"/>
        <w:rPr>
          <w:rFonts w:ascii="Arial" w:hAnsi="Arial" w:cs="Arial"/>
          <w:bCs/>
        </w:rPr>
      </w:pPr>
      <w:r w:rsidRPr="00CF7546">
        <w:rPr>
          <w:rFonts w:ascii="Arial" w:hAnsi="Arial" w:cs="Arial"/>
          <w:bCs/>
        </w:rPr>
        <w:t xml:space="preserve">5. </w:t>
      </w:r>
      <w:r w:rsidR="00CF7546" w:rsidRPr="00CF7546">
        <w:rPr>
          <w:rFonts w:ascii="Arial" w:hAnsi="Arial" w:cs="Arial"/>
          <w:bCs/>
        </w:rPr>
        <w:t>Verificar que la documentación comprobatoria cumpla con los requisitos fiscales, corresponda al ejercicio sujeto a revisión, que no se encue</w:t>
      </w:r>
      <w:r w:rsidR="00781CB8">
        <w:rPr>
          <w:rFonts w:ascii="Arial" w:hAnsi="Arial" w:cs="Arial"/>
          <w:bCs/>
        </w:rPr>
        <w:t>ntre alterada y en su caso, esté</w:t>
      </w:r>
      <w:r w:rsidR="00CF7546" w:rsidRPr="00CF7546">
        <w:rPr>
          <w:rFonts w:ascii="Arial" w:hAnsi="Arial" w:cs="Arial"/>
          <w:bCs/>
        </w:rPr>
        <w:t xml:space="preserve"> debidamente sellada con la identificación del origen de los recursos y ejercicio fiscal correspondiente.</w:t>
      </w:r>
    </w:p>
    <w:p w14:paraId="50F294CA" w14:textId="77777777" w:rsidR="00CF7546" w:rsidRPr="00781CB8" w:rsidRDefault="00CF7546" w:rsidP="00F90114">
      <w:pPr>
        <w:spacing w:line="360" w:lineRule="auto"/>
        <w:ind w:right="190"/>
        <w:jc w:val="both"/>
        <w:rPr>
          <w:rFonts w:ascii="Arial" w:hAnsi="Arial" w:cs="Arial"/>
          <w:bCs/>
          <w:sz w:val="20"/>
        </w:rPr>
      </w:pPr>
    </w:p>
    <w:p w14:paraId="3E5806EC" w14:textId="2AE9D30E" w:rsidR="00F90114" w:rsidRDefault="00F90114" w:rsidP="00F90114">
      <w:pPr>
        <w:spacing w:line="360" w:lineRule="auto"/>
        <w:ind w:right="190"/>
        <w:jc w:val="both"/>
        <w:rPr>
          <w:rFonts w:ascii="Arial" w:hAnsi="Arial" w:cs="Arial"/>
          <w:bCs/>
        </w:rPr>
      </w:pPr>
      <w:r w:rsidRPr="00CF7546">
        <w:rPr>
          <w:rFonts w:ascii="Arial" w:hAnsi="Arial" w:cs="Arial"/>
          <w:bCs/>
        </w:rPr>
        <w:t xml:space="preserve">6. </w:t>
      </w:r>
      <w:r w:rsidR="00CF7546" w:rsidRPr="00CF7546">
        <w:rPr>
          <w:rFonts w:ascii="Arial" w:hAnsi="Arial" w:cs="Arial"/>
          <w:bCs/>
        </w:rPr>
        <w:t>Revisar el origen, destino, comprobación y justificación del gasto, y que éste sea necesario para la operatividad y funcionamiento del ente auditado, y que se efectúa con eficacia, eficiencia, austeridad y racionalidad presupuestaria.</w:t>
      </w:r>
    </w:p>
    <w:p w14:paraId="675294E7" w14:textId="77777777" w:rsidR="00CF7546" w:rsidRPr="00CF7546" w:rsidRDefault="00CF7546" w:rsidP="00F90114">
      <w:pPr>
        <w:spacing w:line="360" w:lineRule="auto"/>
        <w:ind w:right="190"/>
        <w:jc w:val="both"/>
        <w:rPr>
          <w:rFonts w:ascii="Arial" w:hAnsi="Arial" w:cs="Arial"/>
          <w:bCs/>
        </w:rPr>
      </w:pPr>
    </w:p>
    <w:p w14:paraId="520E6247" w14:textId="5C22E78A" w:rsidR="00F90114" w:rsidRPr="00CF7546" w:rsidRDefault="00F90114" w:rsidP="00F90114">
      <w:pPr>
        <w:spacing w:line="360" w:lineRule="auto"/>
        <w:ind w:right="190"/>
        <w:jc w:val="both"/>
        <w:rPr>
          <w:rFonts w:ascii="Arial" w:hAnsi="Arial" w:cs="Arial"/>
          <w:bCs/>
        </w:rPr>
      </w:pPr>
      <w:r w:rsidRPr="00CF7546">
        <w:rPr>
          <w:rFonts w:ascii="Arial" w:hAnsi="Arial" w:cs="Arial"/>
          <w:bCs/>
        </w:rPr>
        <w:t xml:space="preserve">7. </w:t>
      </w:r>
      <w:r w:rsidR="00CF7546" w:rsidRPr="00CF7546">
        <w:rPr>
          <w:rFonts w:ascii="Arial" w:hAnsi="Arial" w:cs="Arial"/>
          <w:bCs/>
        </w:rPr>
        <w:t>Comprobar que l</w:t>
      </w:r>
      <w:r w:rsidR="00CF7546" w:rsidRPr="00CF7546">
        <w:rPr>
          <w:rFonts w:ascii="Arial" w:hAnsi="Arial" w:cs="Arial"/>
          <w:bCs/>
          <w:lang w:val="es-ES"/>
        </w:rPr>
        <w:t xml:space="preserve">a Comisión de Agua Potable y Alcantarillado del Estado de Quintana Roo </w:t>
      </w:r>
      <w:r w:rsidR="00CF7546" w:rsidRPr="00CF7546">
        <w:rPr>
          <w:rFonts w:ascii="Arial" w:hAnsi="Arial" w:cs="Arial"/>
          <w:bCs/>
        </w:rPr>
        <w:t>cuente con lineamientos establecidos y controles adecuados para el suministro y dotación de combustible, así como la verificación de bitácoras, mantenimiento preventivo y correctivo de vehículos, para verificar la razonabilidad de los pagos que por dichos conceptos se llevan a cabo.</w:t>
      </w:r>
    </w:p>
    <w:p w14:paraId="0CDD0FC5" w14:textId="77777777" w:rsidR="00F90114" w:rsidRPr="00EA424B" w:rsidRDefault="00F90114" w:rsidP="00F90114">
      <w:pPr>
        <w:spacing w:line="360" w:lineRule="auto"/>
        <w:ind w:right="190"/>
        <w:jc w:val="both"/>
        <w:rPr>
          <w:rFonts w:ascii="Arial" w:hAnsi="Arial" w:cs="Arial"/>
          <w:bCs/>
          <w:highlight w:val="yellow"/>
        </w:rPr>
      </w:pPr>
    </w:p>
    <w:p w14:paraId="4EE6359E" w14:textId="3B38AAC6" w:rsidR="00CF7546" w:rsidRDefault="00781CB8" w:rsidP="00CF7546">
      <w:pPr>
        <w:spacing w:line="360" w:lineRule="auto"/>
        <w:ind w:right="190"/>
        <w:jc w:val="both"/>
        <w:rPr>
          <w:rFonts w:ascii="Arial" w:hAnsi="Arial" w:cs="Arial"/>
          <w:bCs/>
        </w:rPr>
      </w:pPr>
      <w:r>
        <w:rPr>
          <w:rFonts w:ascii="Arial" w:hAnsi="Arial" w:cs="Arial"/>
          <w:bCs/>
        </w:rPr>
        <w:t>8</w:t>
      </w:r>
      <w:r w:rsidR="00F90114" w:rsidRPr="00CF7546">
        <w:rPr>
          <w:rFonts w:ascii="Arial" w:hAnsi="Arial" w:cs="Arial"/>
          <w:bCs/>
        </w:rPr>
        <w:t xml:space="preserve">. </w:t>
      </w:r>
      <w:r w:rsidR="00CF7546" w:rsidRPr="00CF7546">
        <w:rPr>
          <w:rFonts w:ascii="Arial" w:hAnsi="Arial" w:cs="Arial"/>
          <w:bCs/>
        </w:rPr>
        <w:t xml:space="preserve">Verificar que </w:t>
      </w:r>
      <w:r w:rsidR="00B721CB">
        <w:rPr>
          <w:rFonts w:ascii="Arial" w:hAnsi="Arial" w:cs="Arial"/>
          <w:bCs/>
        </w:rPr>
        <w:t>la integración y operación del C</w:t>
      </w:r>
      <w:r w:rsidR="00CF7546" w:rsidRPr="00CF7546">
        <w:rPr>
          <w:rFonts w:ascii="Arial" w:hAnsi="Arial" w:cs="Arial"/>
          <w:bCs/>
        </w:rPr>
        <w:t xml:space="preserve">omité de </w:t>
      </w:r>
      <w:r w:rsidR="00B721CB">
        <w:rPr>
          <w:rFonts w:ascii="Arial" w:hAnsi="Arial" w:cs="Arial"/>
          <w:bCs/>
        </w:rPr>
        <w:t>A</w:t>
      </w:r>
      <w:r w:rsidR="00CF7546" w:rsidRPr="00CF7546">
        <w:rPr>
          <w:rFonts w:ascii="Arial" w:hAnsi="Arial" w:cs="Arial"/>
          <w:bCs/>
        </w:rPr>
        <w:t>dquisiciones se sujete a la reglamentación respectiva, la cual no debe contravenir a la Ley de la materi</w:t>
      </w:r>
      <w:r w:rsidR="00B721CB">
        <w:rPr>
          <w:rFonts w:ascii="Arial" w:hAnsi="Arial" w:cs="Arial"/>
          <w:bCs/>
        </w:rPr>
        <w:t>a. En caso de no contar con el C</w:t>
      </w:r>
      <w:r w:rsidR="00CF7546" w:rsidRPr="00CF7546">
        <w:rPr>
          <w:rFonts w:ascii="Arial" w:hAnsi="Arial" w:cs="Arial"/>
          <w:bCs/>
        </w:rPr>
        <w:t>omité correspondiente, sustentar su excepción.</w:t>
      </w:r>
    </w:p>
    <w:p w14:paraId="07FC333E" w14:textId="77777777" w:rsidR="00FE18CC" w:rsidRDefault="00FE18CC" w:rsidP="00CF7546">
      <w:pPr>
        <w:spacing w:line="360" w:lineRule="auto"/>
        <w:ind w:right="190"/>
        <w:jc w:val="both"/>
        <w:rPr>
          <w:rFonts w:ascii="Arial" w:hAnsi="Arial" w:cs="Arial"/>
          <w:bCs/>
        </w:rPr>
      </w:pPr>
    </w:p>
    <w:p w14:paraId="744526D8" w14:textId="24CC6B70" w:rsidR="00F90114" w:rsidRPr="00CF7546" w:rsidRDefault="00781CB8" w:rsidP="00F90114">
      <w:pPr>
        <w:spacing w:line="360" w:lineRule="auto"/>
        <w:ind w:right="190"/>
        <w:jc w:val="both"/>
        <w:rPr>
          <w:rFonts w:ascii="Arial" w:hAnsi="Arial" w:cs="Arial"/>
          <w:bCs/>
          <w:sz w:val="16"/>
          <w:szCs w:val="16"/>
        </w:rPr>
      </w:pPr>
      <w:r>
        <w:rPr>
          <w:rFonts w:ascii="Arial" w:hAnsi="Arial" w:cs="Arial"/>
          <w:bCs/>
        </w:rPr>
        <w:t>9</w:t>
      </w:r>
      <w:r w:rsidR="00F90114" w:rsidRPr="00CF7546">
        <w:rPr>
          <w:rFonts w:ascii="Arial" w:hAnsi="Arial" w:cs="Arial"/>
          <w:bCs/>
        </w:rPr>
        <w:t xml:space="preserve">. </w:t>
      </w:r>
      <w:r w:rsidR="00CF7546" w:rsidRPr="00CF7546">
        <w:rPr>
          <w:rFonts w:ascii="Arial" w:hAnsi="Arial" w:cs="Arial"/>
          <w:bCs/>
        </w:rPr>
        <w:t xml:space="preserve">Tratándose de los expedientes de adquisiciones de bienes y servicios se deberá verificar que estén debidamente integrados en base al formato de adquisiciones, de acuerdo al </w:t>
      </w:r>
      <w:r w:rsidR="00652463">
        <w:rPr>
          <w:rFonts w:ascii="Arial" w:hAnsi="Arial" w:cs="Arial"/>
          <w:bCs/>
        </w:rPr>
        <w:t>procedimiento que corresponda (p</w:t>
      </w:r>
      <w:r w:rsidR="00CF7546" w:rsidRPr="00CF7546">
        <w:rPr>
          <w:rFonts w:ascii="Arial" w:hAnsi="Arial" w:cs="Arial"/>
          <w:bCs/>
        </w:rPr>
        <w:t>or licitación pública o por invitación restringida), en el caso específico de las invitaciones a tres proveedores y adjudicaciones directas, se identificará si el procedimiento fue en base al monto o debido a una excepción la cual deberá estar debidamente justificada.</w:t>
      </w:r>
    </w:p>
    <w:p w14:paraId="7351A30A" w14:textId="77777777" w:rsidR="00CF7546" w:rsidRDefault="00CF7546" w:rsidP="00B72B5E">
      <w:pPr>
        <w:spacing w:line="360" w:lineRule="auto"/>
        <w:ind w:right="190"/>
        <w:jc w:val="both"/>
        <w:rPr>
          <w:rFonts w:ascii="Arial" w:hAnsi="Arial" w:cs="Arial"/>
          <w:bCs/>
        </w:rPr>
      </w:pPr>
    </w:p>
    <w:p w14:paraId="1587157B" w14:textId="7645EAE7" w:rsidR="00B72B5E" w:rsidRDefault="00B72B5E" w:rsidP="00B72B5E">
      <w:pPr>
        <w:spacing w:line="360" w:lineRule="auto"/>
        <w:ind w:right="190"/>
        <w:jc w:val="both"/>
        <w:rPr>
          <w:rFonts w:ascii="Arial" w:hAnsi="Arial" w:cs="Arial"/>
          <w:bCs/>
        </w:rPr>
      </w:pPr>
      <w:r w:rsidRPr="00777CDA">
        <w:rPr>
          <w:rFonts w:ascii="Arial" w:hAnsi="Arial" w:cs="Arial"/>
          <w:bCs/>
        </w:rPr>
        <w:t>La fiscalización se realizó bajo estrictos principios y lineamientos de independencia, imparcialidad y rigor técnico que permitieron elevar la calidad y confianza en los resultados obtenidos y plasmados en este documento.</w:t>
      </w:r>
    </w:p>
    <w:p w14:paraId="6153F1DA" w14:textId="77777777" w:rsidR="00EA424B" w:rsidRPr="00777CDA" w:rsidRDefault="00EA424B" w:rsidP="00B72B5E">
      <w:pPr>
        <w:spacing w:line="360" w:lineRule="auto"/>
        <w:ind w:right="190"/>
        <w:jc w:val="both"/>
        <w:rPr>
          <w:rFonts w:ascii="Arial" w:hAnsi="Arial" w:cs="Arial"/>
          <w:bCs/>
        </w:rPr>
      </w:pPr>
    </w:p>
    <w:p w14:paraId="629CBAF1" w14:textId="09E44222" w:rsidR="00B72B5E" w:rsidRPr="00777CDA" w:rsidRDefault="00B72B5E" w:rsidP="00B72B5E">
      <w:pPr>
        <w:spacing w:line="360" w:lineRule="auto"/>
        <w:ind w:right="190"/>
        <w:jc w:val="both"/>
        <w:rPr>
          <w:rFonts w:ascii="Arial" w:hAnsi="Arial" w:cs="Arial"/>
          <w:b/>
        </w:rPr>
      </w:pPr>
      <w:r w:rsidRPr="00777CDA">
        <w:rPr>
          <w:rFonts w:ascii="Arial" w:hAnsi="Arial" w:cs="Arial"/>
          <w:b/>
        </w:rPr>
        <w:t>G. Servidores Públicos</w:t>
      </w:r>
      <w:r w:rsidRPr="00EA424B">
        <w:rPr>
          <w:rFonts w:ascii="Arial" w:hAnsi="Arial" w:cs="Arial"/>
          <w:b/>
          <w:color w:val="FF0000"/>
        </w:rPr>
        <w:t xml:space="preserve"> </w:t>
      </w:r>
      <w:r w:rsidR="00EA424B" w:rsidRPr="00405A8A">
        <w:rPr>
          <w:rFonts w:ascii="Arial" w:hAnsi="Arial" w:cs="Arial"/>
          <w:b/>
        </w:rPr>
        <w:t xml:space="preserve">que intervinieron en </w:t>
      </w:r>
      <w:r w:rsidRPr="00777CDA">
        <w:rPr>
          <w:rFonts w:ascii="Arial" w:hAnsi="Arial" w:cs="Arial"/>
          <w:b/>
        </w:rPr>
        <w:t>la Auditoría</w:t>
      </w:r>
    </w:p>
    <w:p w14:paraId="31BC9D79" w14:textId="77777777" w:rsidR="00B72B5E" w:rsidRPr="00777CDA" w:rsidRDefault="00B72B5E" w:rsidP="00B72B5E">
      <w:pPr>
        <w:spacing w:line="360" w:lineRule="auto"/>
        <w:ind w:right="190"/>
        <w:jc w:val="both"/>
        <w:rPr>
          <w:rFonts w:ascii="Arial" w:hAnsi="Arial" w:cs="Arial"/>
          <w:bCs/>
        </w:rPr>
      </w:pPr>
    </w:p>
    <w:p w14:paraId="7DDF15C4" w14:textId="77777777" w:rsidR="00EA424B" w:rsidRDefault="00B72B5E" w:rsidP="00EA424B">
      <w:pPr>
        <w:spacing w:line="360" w:lineRule="auto"/>
        <w:ind w:right="190"/>
        <w:jc w:val="both"/>
        <w:rPr>
          <w:rFonts w:ascii="Arial" w:hAnsi="Arial" w:cs="Arial"/>
          <w:bCs/>
        </w:rPr>
      </w:pPr>
      <w:r w:rsidRPr="00777CDA">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00EA424B">
        <w:rPr>
          <w:rFonts w:ascii="Arial" w:hAnsi="Arial" w:cs="Arial"/>
          <w:bCs/>
        </w:rPr>
        <w:t>se encuentra referido en la orden emitida con oficio número ASEQROO/ASE/AEMF/0588/08/2020, siendo los servidores públicos a cargo de coordinar y supervisar la auditoría, los siguientes:</w:t>
      </w:r>
    </w:p>
    <w:p w14:paraId="7B9E1B15" w14:textId="77777777" w:rsidR="00B72B5E" w:rsidRPr="00777CDA" w:rsidRDefault="00B72B5E" w:rsidP="00B72B5E">
      <w:pPr>
        <w:spacing w:line="360" w:lineRule="auto"/>
        <w:jc w:val="both"/>
        <w:rPr>
          <w:rFonts w:ascii="Arial" w:hAnsi="Arial" w:cs="Arial"/>
          <w:bCs/>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97"/>
        <w:gridCol w:w="3081"/>
      </w:tblGrid>
      <w:tr w:rsidR="00B72B5E" w:rsidRPr="00777CDA" w14:paraId="6ED2A195" w14:textId="77777777" w:rsidTr="003B17DF">
        <w:trPr>
          <w:tblHeader/>
          <w:jc w:val="center"/>
        </w:trPr>
        <w:tc>
          <w:tcPr>
            <w:tcW w:w="3408" w:type="pct"/>
            <w:shd w:val="clear" w:color="auto" w:fill="D0CECE" w:themeFill="background2" w:themeFillShade="E6"/>
          </w:tcPr>
          <w:p w14:paraId="7B8200E4" w14:textId="77777777" w:rsidR="00B72B5E" w:rsidRPr="00777CDA" w:rsidRDefault="00B72B5E" w:rsidP="00B72B5E">
            <w:pPr>
              <w:spacing w:line="360" w:lineRule="auto"/>
              <w:jc w:val="center"/>
              <w:rPr>
                <w:rFonts w:ascii="Arial" w:hAnsi="Arial" w:cs="Arial"/>
                <w:b/>
                <w:bCs/>
              </w:rPr>
            </w:pPr>
            <w:r w:rsidRPr="00777CDA">
              <w:rPr>
                <w:rFonts w:ascii="Arial" w:hAnsi="Arial" w:cs="Arial"/>
                <w:bCs/>
              </w:rPr>
              <w:t xml:space="preserve"> </w:t>
            </w:r>
            <w:r w:rsidRPr="00777CDA">
              <w:rPr>
                <w:rFonts w:ascii="Arial" w:hAnsi="Arial" w:cs="Arial"/>
                <w:b/>
                <w:bCs/>
              </w:rPr>
              <w:t>Nombre</w:t>
            </w:r>
          </w:p>
        </w:tc>
        <w:tc>
          <w:tcPr>
            <w:tcW w:w="1592" w:type="pct"/>
            <w:shd w:val="clear" w:color="auto" w:fill="D0CECE" w:themeFill="background2" w:themeFillShade="E6"/>
          </w:tcPr>
          <w:p w14:paraId="45692C3B" w14:textId="77777777" w:rsidR="00B72B5E" w:rsidRPr="00777CDA" w:rsidRDefault="00B72B5E" w:rsidP="00B72B5E">
            <w:pPr>
              <w:spacing w:line="360" w:lineRule="auto"/>
              <w:jc w:val="center"/>
              <w:rPr>
                <w:rFonts w:ascii="Arial" w:hAnsi="Arial" w:cs="Arial"/>
                <w:b/>
                <w:bCs/>
              </w:rPr>
            </w:pPr>
            <w:r w:rsidRPr="00777CDA">
              <w:rPr>
                <w:rFonts w:ascii="Arial" w:hAnsi="Arial" w:cs="Arial"/>
                <w:b/>
                <w:bCs/>
              </w:rPr>
              <w:t>Cargo</w:t>
            </w:r>
          </w:p>
        </w:tc>
      </w:tr>
      <w:tr w:rsidR="00B72B5E" w:rsidRPr="00777CDA" w14:paraId="2DE02E14" w14:textId="77777777" w:rsidTr="003B17DF">
        <w:trPr>
          <w:jc w:val="center"/>
        </w:trPr>
        <w:tc>
          <w:tcPr>
            <w:tcW w:w="3408" w:type="pct"/>
            <w:shd w:val="clear" w:color="auto" w:fill="auto"/>
          </w:tcPr>
          <w:p w14:paraId="218DBC47" w14:textId="160E79B5" w:rsidR="00B72B5E" w:rsidRPr="00777CDA" w:rsidRDefault="00B72B5E" w:rsidP="00EA424B">
            <w:pPr>
              <w:spacing w:line="360" w:lineRule="auto"/>
              <w:rPr>
                <w:rFonts w:ascii="Arial" w:hAnsi="Arial" w:cs="Arial"/>
                <w:bCs/>
              </w:rPr>
            </w:pPr>
            <w:r w:rsidRPr="00777CDA">
              <w:rPr>
                <w:rFonts w:ascii="Arial" w:hAnsi="Arial" w:cs="Arial"/>
                <w:bCs/>
              </w:rPr>
              <w:t>L.</w:t>
            </w:r>
            <w:r w:rsidR="00EA424B">
              <w:rPr>
                <w:rFonts w:ascii="Arial" w:hAnsi="Arial" w:cs="Arial"/>
                <w:bCs/>
              </w:rPr>
              <w:t>A.E. Juan Gilberto Ayala Zavalegui</w:t>
            </w:r>
          </w:p>
        </w:tc>
        <w:tc>
          <w:tcPr>
            <w:tcW w:w="1592" w:type="pct"/>
            <w:shd w:val="clear" w:color="auto" w:fill="auto"/>
          </w:tcPr>
          <w:p w14:paraId="557CC00A" w14:textId="77777777" w:rsidR="00B72B5E" w:rsidRPr="00777CDA" w:rsidRDefault="00B72B5E" w:rsidP="00B72B5E">
            <w:pPr>
              <w:spacing w:line="360" w:lineRule="auto"/>
              <w:jc w:val="center"/>
              <w:rPr>
                <w:rFonts w:ascii="Arial" w:hAnsi="Arial" w:cs="Arial"/>
                <w:bCs/>
              </w:rPr>
            </w:pPr>
            <w:r w:rsidRPr="00777CDA">
              <w:rPr>
                <w:rFonts w:ascii="Arial" w:hAnsi="Arial" w:cs="Arial"/>
                <w:bCs/>
              </w:rPr>
              <w:t>Coordinador</w:t>
            </w:r>
          </w:p>
        </w:tc>
      </w:tr>
      <w:tr w:rsidR="001E7783" w:rsidRPr="00B72B5E" w14:paraId="05296ABA" w14:textId="77777777" w:rsidTr="003B17DF">
        <w:trPr>
          <w:jc w:val="center"/>
        </w:trPr>
        <w:tc>
          <w:tcPr>
            <w:tcW w:w="3408" w:type="pct"/>
            <w:shd w:val="clear" w:color="auto" w:fill="auto"/>
          </w:tcPr>
          <w:p w14:paraId="0C548511" w14:textId="545E68C3" w:rsidR="001E7783" w:rsidRPr="00777CDA" w:rsidRDefault="001E7783" w:rsidP="00A45679">
            <w:pPr>
              <w:spacing w:line="360" w:lineRule="auto"/>
              <w:rPr>
                <w:rFonts w:ascii="Arial" w:hAnsi="Arial" w:cs="Arial"/>
                <w:bCs/>
              </w:rPr>
            </w:pPr>
            <w:r>
              <w:rPr>
                <w:rFonts w:ascii="Arial" w:hAnsi="Arial" w:cs="Arial"/>
                <w:bCs/>
              </w:rPr>
              <w:t>L.</w:t>
            </w:r>
            <w:r w:rsidR="00A45679">
              <w:rPr>
                <w:rFonts w:ascii="Arial" w:hAnsi="Arial" w:cs="Arial"/>
                <w:bCs/>
              </w:rPr>
              <w:t>C</w:t>
            </w:r>
            <w:r>
              <w:rPr>
                <w:rFonts w:ascii="Arial" w:hAnsi="Arial" w:cs="Arial"/>
                <w:bCs/>
              </w:rPr>
              <w:t xml:space="preserve">. </w:t>
            </w:r>
            <w:r w:rsidR="00A45679">
              <w:rPr>
                <w:rFonts w:ascii="Arial" w:hAnsi="Arial" w:cs="Arial"/>
                <w:bCs/>
              </w:rPr>
              <w:t>Lorena Karina Heredia Chablé</w:t>
            </w:r>
          </w:p>
        </w:tc>
        <w:tc>
          <w:tcPr>
            <w:tcW w:w="1592" w:type="pct"/>
            <w:shd w:val="clear" w:color="auto" w:fill="auto"/>
          </w:tcPr>
          <w:p w14:paraId="2181A1D0" w14:textId="5AD6829E" w:rsidR="001E7783" w:rsidRPr="00777CDA" w:rsidRDefault="001E7783" w:rsidP="001E7783">
            <w:pPr>
              <w:spacing w:line="360" w:lineRule="auto"/>
              <w:jc w:val="center"/>
              <w:rPr>
                <w:rFonts w:ascii="Arial" w:hAnsi="Arial" w:cs="Arial"/>
                <w:bCs/>
              </w:rPr>
            </w:pPr>
            <w:r>
              <w:rPr>
                <w:rFonts w:ascii="Arial" w:hAnsi="Arial" w:cs="Arial"/>
                <w:bCs/>
              </w:rPr>
              <w:t>Supervisor</w:t>
            </w:r>
          </w:p>
        </w:tc>
      </w:tr>
    </w:tbl>
    <w:p w14:paraId="18B5B5E1" w14:textId="35A829BC" w:rsidR="002B63C2" w:rsidRPr="00B72B5E" w:rsidRDefault="002B63C2" w:rsidP="00B72B5E">
      <w:pPr>
        <w:spacing w:line="360" w:lineRule="auto"/>
        <w:ind w:right="48"/>
        <w:jc w:val="both"/>
        <w:rPr>
          <w:rFonts w:ascii="Arial" w:hAnsi="Arial" w:cs="Arial"/>
          <w:b/>
          <w:highlight w:val="yellow"/>
        </w:rPr>
      </w:pPr>
    </w:p>
    <w:p w14:paraId="37A0454C" w14:textId="1F96D0BF" w:rsidR="00B72B5E" w:rsidRPr="00777CDA" w:rsidRDefault="00B72B5E" w:rsidP="00B72B5E">
      <w:pPr>
        <w:spacing w:line="360" w:lineRule="auto"/>
        <w:ind w:right="190"/>
        <w:jc w:val="both"/>
        <w:rPr>
          <w:rFonts w:ascii="Arial" w:hAnsi="Arial" w:cs="Arial"/>
          <w:b/>
        </w:rPr>
      </w:pPr>
      <w:r w:rsidRPr="00777CDA">
        <w:rPr>
          <w:rFonts w:ascii="Arial" w:hAnsi="Arial" w:cs="Arial"/>
          <w:b/>
        </w:rPr>
        <w:t>I</w:t>
      </w:r>
      <w:r w:rsidR="00777CDA" w:rsidRPr="00777CDA">
        <w:rPr>
          <w:rFonts w:ascii="Arial" w:hAnsi="Arial" w:cs="Arial"/>
          <w:b/>
        </w:rPr>
        <w:t>I</w:t>
      </w:r>
      <w:r w:rsidRPr="00777CDA">
        <w:rPr>
          <w:rFonts w:ascii="Arial" w:hAnsi="Arial" w:cs="Arial"/>
          <w:b/>
        </w:rPr>
        <w:t>.2. CUMPLIMIENTO DE DISPOSICIONES LEGALES Y NORMATIVAS</w:t>
      </w:r>
    </w:p>
    <w:p w14:paraId="1A8F3F8A" w14:textId="72435E59" w:rsidR="00B72B5E" w:rsidRDefault="00B72B5E" w:rsidP="00B72B5E">
      <w:pPr>
        <w:spacing w:line="360" w:lineRule="auto"/>
        <w:ind w:right="48"/>
        <w:jc w:val="both"/>
        <w:rPr>
          <w:rFonts w:ascii="Arial" w:hAnsi="Arial" w:cs="Arial"/>
          <w:highlight w:val="yellow"/>
        </w:rPr>
      </w:pPr>
    </w:p>
    <w:p w14:paraId="30BCE4FC" w14:textId="6B33C22A" w:rsidR="00777CDA" w:rsidRPr="00845B1A" w:rsidRDefault="00777CDA" w:rsidP="00777CDA">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de Contabilidad Gubernamental, Presupuesto de Egresos</w:t>
      </w:r>
      <w:r w:rsidRPr="00845B1A">
        <w:rPr>
          <w:rFonts w:ascii="Arial" w:hAnsi="Arial" w:cs="Arial"/>
        </w:rPr>
        <w:t xml:space="preserve"> </w:t>
      </w:r>
      <w:r w:rsidR="00652463">
        <w:rPr>
          <w:rFonts w:ascii="Arial" w:hAnsi="Arial" w:cs="Arial"/>
        </w:rPr>
        <w:t xml:space="preserve">del Gobierno del Estado de Quintana Roo, para el Ejercicio Fiscal 2019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B54BBEE" w14:textId="62F62497" w:rsidR="00B72B5E" w:rsidRDefault="00B72B5E" w:rsidP="00B72B5E">
      <w:pPr>
        <w:spacing w:line="360" w:lineRule="auto"/>
        <w:ind w:right="48"/>
        <w:jc w:val="both"/>
        <w:rPr>
          <w:rFonts w:ascii="Arial" w:hAnsi="Arial" w:cs="Arial"/>
          <w:highlight w:val="yellow"/>
        </w:rPr>
      </w:pPr>
    </w:p>
    <w:p w14:paraId="4CBA437F" w14:textId="77777777" w:rsidR="00B72B5E" w:rsidRPr="00004A68" w:rsidRDefault="00B72B5E" w:rsidP="00B72B5E">
      <w:pPr>
        <w:spacing w:line="360" w:lineRule="auto"/>
        <w:ind w:right="190"/>
        <w:jc w:val="both"/>
        <w:rPr>
          <w:rFonts w:ascii="Arial" w:hAnsi="Arial" w:cs="Arial"/>
          <w:b/>
        </w:rPr>
      </w:pPr>
      <w:r w:rsidRPr="00004A68">
        <w:rPr>
          <w:rFonts w:ascii="Arial" w:hAnsi="Arial" w:cs="Arial"/>
          <w:b/>
        </w:rPr>
        <w:t>A. Conclusiones</w:t>
      </w:r>
    </w:p>
    <w:p w14:paraId="20BC3528" w14:textId="77777777" w:rsidR="00B72B5E" w:rsidRPr="00004A68" w:rsidRDefault="00B72B5E" w:rsidP="00B72B5E">
      <w:pPr>
        <w:spacing w:line="360" w:lineRule="auto"/>
        <w:ind w:right="190"/>
        <w:jc w:val="both"/>
        <w:rPr>
          <w:rFonts w:ascii="Arial" w:hAnsi="Arial" w:cs="Arial"/>
        </w:rPr>
      </w:pPr>
    </w:p>
    <w:p w14:paraId="6F500716" w14:textId="313D027C" w:rsidR="00B72B5E" w:rsidRDefault="00B72B5E" w:rsidP="00B72B5E">
      <w:pPr>
        <w:spacing w:line="360" w:lineRule="auto"/>
        <w:jc w:val="both"/>
        <w:rPr>
          <w:rFonts w:ascii="Arial" w:hAnsi="Arial" w:cs="Arial"/>
          <w:bCs/>
        </w:rPr>
      </w:pPr>
      <w:r w:rsidRPr="00336110">
        <w:rPr>
          <w:rFonts w:ascii="Arial" w:hAnsi="Arial" w:cs="Arial"/>
          <w:bCs/>
        </w:rPr>
        <w:t>Se constató el cumplimiento de la Ley General</w:t>
      </w:r>
      <w:r w:rsidR="00004A68" w:rsidRPr="00336110">
        <w:rPr>
          <w:rFonts w:ascii="Arial" w:hAnsi="Arial" w:cs="Arial"/>
          <w:bCs/>
        </w:rPr>
        <w:t xml:space="preserve"> de Contabilidad Gubernamental</w:t>
      </w:r>
      <w:r w:rsidR="00B51D1F" w:rsidRPr="00336110">
        <w:rPr>
          <w:rFonts w:ascii="Arial" w:hAnsi="Arial" w:cs="Arial"/>
          <w:bCs/>
        </w:rPr>
        <w:t xml:space="preserve"> y</w:t>
      </w:r>
      <w:r w:rsidR="00004A68" w:rsidRPr="00336110">
        <w:rPr>
          <w:rFonts w:ascii="Arial" w:hAnsi="Arial" w:cs="Arial"/>
          <w:bCs/>
        </w:rPr>
        <w:t xml:space="preserve"> </w:t>
      </w:r>
      <w:r w:rsidR="00B51D1F" w:rsidRPr="00336110">
        <w:rPr>
          <w:rFonts w:ascii="Arial" w:hAnsi="Arial" w:cs="Arial"/>
          <w:bCs/>
        </w:rPr>
        <w:t>d</w:t>
      </w:r>
      <w:r w:rsidRPr="00336110">
        <w:rPr>
          <w:rFonts w:ascii="Arial" w:hAnsi="Arial" w:cs="Arial"/>
          <w:bCs/>
        </w:rPr>
        <w:t xml:space="preserve">el Presupuesto de Egresos del Gobierno del Estado de Quintana Roo, del </w:t>
      </w:r>
      <w:r w:rsidR="00652463">
        <w:rPr>
          <w:rFonts w:ascii="Arial" w:hAnsi="Arial" w:cs="Arial"/>
          <w:bCs/>
        </w:rPr>
        <w:t>E</w:t>
      </w:r>
      <w:r w:rsidRPr="00336110">
        <w:rPr>
          <w:rFonts w:ascii="Arial" w:hAnsi="Arial" w:cs="Arial"/>
          <w:bCs/>
        </w:rPr>
        <w:t xml:space="preserve">jercicio </w:t>
      </w:r>
      <w:r w:rsidR="00652463">
        <w:rPr>
          <w:rFonts w:ascii="Arial" w:hAnsi="Arial" w:cs="Arial"/>
          <w:bCs/>
        </w:rPr>
        <w:t>F</w:t>
      </w:r>
      <w:r w:rsidRPr="00336110">
        <w:rPr>
          <w:rFonts w:ascii="Arial" w:hAnsi="Arial" w:cs="Arial"/>
          <w:bCs/>
        </w:rPr>
        <w:t>iscal 201</w:t>
      </w:r>
      <w:r w:rsidR="00652463">
        <w:rPr>
          <w:rFonts w:ascii="Arial" w:hAnsi="Arial" w:cs="Arial"/>
          <w:bCs/>
        </w:rPr>
        <w:t>9</w:t>
      </w:r>
      <w:r w:rsidRPr="00336110">
        <w:rPr>
          <w:rFonts w:ascii="Arial" w:hAnsi="Arial" w:cs="Arial"/>
          <w:bCs/>
        </w:rPr>
        <w:t>, así como lo emitido por el Consejo Nacional de Armonización Contable (CONAC), y disposiciones legales y normati</w:t>
      </w:r>
      <w:r w:rsidR="00123DE2" w:rsidRPr="00336110">
        <w:rPr>
          <w:rFonts w:ascii="Arial" w:hAnsi="Arial" w:cs="Arial"/>
          <w:bCs/>
        </w:rPr>
        <w:t>vas aplicables</w:t>
      </w:r>
      <w:r w:rsidR="00082095" w:rsidRPr="00405A8A">
        <w:rPr>
          <w:rFonts w:ascii="Arial" w:hAnsi="Arial" w:cs="Arial"/>
          <w:bCs/>
        </w:rPr>
        <w:t>, excepto po</w:t>
      </w:r>
      <w:r w:rsidR="00D71953" w:rsidRPr="00405A8A">
        <w:rPr>
          <w:rFonts w:ascii="Arial" w:hAnsi="Arial" w:cs="Arial"/>
          <w:bCs/>
        </w:rPr>
        <w:t>r</w:t>
      </w:r>
      <w:r w:rsidR="00082095" w:rsidRPr="00405A8A">
        <w:rPr>
          <w:rFonts w:ascii="Arial" w:hAnsi="Arial" w:cs="Arial"/>
          <w:bCs/>
        </w:rPr>
        <w:t xml:space="preserve"> la</w:t>
      </w:r>
      <w:r w:rsidR="00405A8A" w:rsidRPr="00405A8A">
        <w:rPr>
          <w:rFonts w:ascii="Arial" w:hAnsi="Arial" w:cs="Arial"/>
          <w:bCs/>
        </w:rPr>
        <w:t>s</w:t>
      </w:r>
      <w:r w:rsidR="00082095" w:rsidRPr="00405A8A">
        <w:rPr>
          <w:rFonts w:ascii="Arial" w:hAnsi="Arial" w:cs="Arial"/>
          <w:bCs/>
        </w:rPr>
        <w:t xml:space="preserve"> </w:t>
      </w:r>
      <w:r w:rsidR="00405A8A" w:rsidRPr="00405A8A">
        <w:rPr>
          <w:rFonts w:ascii="Arial" w:hAnsi="Arial" w:cs="Arial"/>
          <w:bCs/>
        </w:rPr>
        <w:t>acciones</w:t>
      </w:r>
      <w:r w:rsidR="00D71953" w:rsidRPr="00405A8A">
        <w:rPr>
          <w:rFonts w:ascii="Arial" w:hAnsi="Arial" w:cs="Arial"/>
          <w:bCs/>
        </w:rPr>
        <w:t xml:space="preserve"> emitida</w:t>
      </w:r>
      <w:r w:rsidR="00405A8A" w:rsidRPr="00405A8A">
        <w:rPr>
          <w:rFonts w:ascii="Arial" w:hAnsi="Arial" w:cs="Arial"/>
          <w:bCs/>
        </w:rPr>
        <w:t>s</w:t>
      </w:r>
      <w:r w:rsidR="00D71953" w:rsidRPr="00405A8A">
        <w:rPr>
          <w:rFonts w:ascii="Arial" w:hAnsi="Arial" w:cs="Arial"/>
          <w:bCs/>
        </w:rPr>
        <w:t xml:space="preserve"> descrita</w:t>
      </w:r>
      <w:r w:rsidR="00405A8A" w:rsidRPr="00405A8A">
        <w:rPr>
          <w:rFonts w:ascii="Arial" w:hAnsi="Arial" w:cs="Arial"/>
          <w:bCs/>
        </w:rPr>
        <w:t>s</w:t>
      </w:r>
      <w:r w:rsidR="00082095" w:rsidRPr="00405A8A">
        <w:rPr>
          <w:rFonts w:ascii="Arial" w:hAnsi="Arial" w:cs="Arial"/>
          <w:bCs/>
        </w:rPr>
        <w:t xml:space="preserve"> en el punto II.3. apartado B</w:t>
      </w:r>
      <w:r w:rsidR="00123DE2" w:rsidRPr="00405A8A">
        <w:rPr>
          <w:rFonts w:ascii="Arial" w:hAnsi="Arial" w:cs="Arial"/>
          <w:bCs/>
        </w:rPr>
        <w:t>.</w:t>
      </w:r>
      <w:r w:rsidRPr="00004A68">
        <w:rPr>
          <w:rFonts w:ascii="Arial" w:hAnsi="Arial" w:cs="Arial"/>
          <w:bCs/>
        </w:rPr>
        <w:t xml:space="preserve"> </w:t>
      </w:r>
    </w:p>
    <w:p w14:paraId="1BFC3651" w14:textId="77777777" w:rsidR="0090483D" w:rsidRDefault="0090483D" w:rsidP="00B72B5E">
      <w:pPr>
        <w:spacing w:line="360" w:lineRule="auto"/>
        <w:ind w:right="190"/>
        <w:jc w:val="both"/>
        <w:rPr>
          <w:rFonts w:ascii="Arial" w:hAnsi="Arial" w:cs="Arial"/>
          <w:b/>
        </w:rPr>
      </w:pPr>
    </w:p>
    <w:p w14:paraId="0C37AE4C" w14:textId="71065BCA" w:rsidR="00B72B5E" w:rsidRPr="004F4FD9" w:rsidRDefault="004F4FD9" w:rsidP="00B72B5E">
      <w:pPr>
        <w:spacing w:line="360" w:lineRule="auto"/>
        <w:ind w:right="190"/>
        <w:jc w:val="both"/>
        <w:rPr>
          <w:rFonts w:ascii="Arial" w:hAnsi="Arial" w:cs="Arial"/>
          <w:b/>
        </w:rPr>
      </w:pPr>
      <w:r w:rsidRPr="004F4FD9">
        <w:rPr>
          <w:rFonts w:ascii="Arial" w:hAnsi="Arial" w:cs="Arial"/>
          <w:b/>
        </w:rPr>
        <w:t>I</w:t>
      </w:r>
      <w:r w:rsidR="00B72B5E" w:rsidRPr="004F4FD9">
        <w:rPr>
          <w:rFonts w:ascii="Arial" w:hAnsi="Arial" w:cs="Arial"/>
          <w:b/>
        </w:rPr>
        <w:t>I.3. RESULTADOS DE LA FISCALIZACIÓN EFECTUADA</w:t>
      </w:r>
    </w:p>
    <w:p w14:paraId="4F2640CC" w14:textId="77777777" w:rsidR="00B72B5E" w:rsidRPr="004F4FD9" w:rsidRDefault="00B72B5E" w:rsidP="00B72B5E">
      <w:pPr>
        <w:spacing w:line="360" w:lineRule="auto"/>
        <w:jc w:val="both"/>
        <w:rPr>
          <w:rFonts w:ascii="Arial" w:hAnsi="Arial" w:cs="Arial"/>
        </w:rPr>
      </w:pPr>
    </w:p>
    <w:p w14:paraId="0990ABE1" w14:textId="6DE67798" w:rsidR="00B72B5E" w:rsidRPr="004F4FD9" w:rsidRDefault="00B72B5E" w:rsidP="003372B6">
      <w:pPr>
        <w:spacing w:line="360" w:lineRule="auto"/>
        <w:ind w:right="190"/>
        <w:jc w:val="both"/>
        <w:rPr>
          <w:rFonts w:ascii="Arial" w:hAnsi="Arial" w:cs="Arial"/>
        </w:rPr>
      </w:pPr>
      <w:r w:rsidRPr="004F4FD9">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4F4FD9">
        <w:rPr>
          <w:rFonts w:ascii="Arial" w:hAnsi="Arial"/>
        </w:rPr>
        <w:t>,</w:t>
      </w:r>
      <w:r w:rsidRPr="004F4FD9">
        <w:rPr>
          <w:rFonts w:ascii="Arial" w:hAnsi="Arial" w:cs="Arial"/>
        </w:rPr>
        <w:t xml:space="preserve"> durante este proceso de </w:t>
      </w:r>
      <w:r w:rsidRPr="000322AC">
        <w:rPr>
          <w:rFonts w:ascii="Arial" w:hAnsi="Arial" w:cs="Arial"/>
        </w:rPr>
        <w:t xml:space="preserve">fiscalización se </w:t>
      </w:r>
      <w:r w:rsidRPr="000808E0">
        <w:rPr>
          <w:rFonts w:ascii="Arial" w:hAnsi="Arial" w:cs="Arial"/>
        </w:rPr>
        <w:t xml:space="preserve">presentaron </w:t>
      </w:r>
      <w:r w:rsidR="000808E0" w:rsidRPr="000808E0">
        <w:rPr>
          <w:rFonts w:ascii="Arial" w:hAnsi="Arial" w:cs="Arial"/>
          <w:b/>
        </w:rPr>
        <w:t>13</w:t>
      </w:r>
      <w:r w:rsidRPr="000808E0">
        <w:rPr>
          <w:rFonts w:ascii="Arial" w:hAnsi="Arial" w:cs="Arial"/>
          <w:b/>
        </w:rPr>
        <w:t xml:space="preserve"> </w:t>
      </w:r>
      <w:r w:rsidRPr="000808E0">
        <w:rPr>
          <w:rFonts w:ascii="Arial" w:hAnsi="Arial" w:cs="Arial"/>
        </w:rPr>
        <w:t>resultados finales de auditoría y</w:t>
      </w:r>
      <w:r w:rsidRPr="000808E0">
        <w:rPr>
          <w:rFonts w:ascii="Arial" w:hAnsi="Arial" w:cs="Arial"/>
          <w:bCs/>
        </w:rPr>
        <w:t xml:space="preserve"> se determinaron </w:t>
      </w:r>
      <w:r w:rsidR="000808E0" w:rsidRPr="000808E0">
        <w:rPr>
          <w:rFonts w:ascii="Arial" w:hAnsi="Arial" w:cs="Arial"/>
          <w:b/>
          <w:bCs/>
        </w:rPr>
        <w:t>17</w:t>
      </w:r>
      <w:r w:rsidRPr="000808E0">
        <w:rPr>
          <w:rFonts w:ascii="Arial" w:hAnsi="Arial" w:cs="Arial"/>
          <w:bCs/>
        </w:rPr>
        <w:t xml:space="preserve"> observaciones, de las </w:t>
      </w:r>
      <w:r w:rsidR="003372B6" w:rsidRPr="000808E0">
        <w:rPr>
          <w:rFonts w:ascii="Arial" w:hAnsi="Arial" w:cs="Arial"/>
          <w:bCs/>
        </w:rPr>
        <w:t xml:space="preserve">de las cuales </w:t>
      </w:r>
      <w:r w:rsidR="001C6B06">
        <w:rPr>
          <w:rFonts w:ascii="Arial" w:hAnsi="Arial" w:cs="Arial"/>
          <w:bCs/>
        </w:rPr>
        <w:t>1</w:t>
      </w:r>
      <w:r w:rsidR="008E0DA4">
        <w:rPr>
          <w:rFonts w:ascii="Arial" w:hAnsi="Arial" w:cs="Arial"/>
          <w:bCs/>
        </w:rPr>
        <w:t>2</w:t>
      </w:r>
      <w:r w:rsidR="003372B6" w:rsidRPr="002B0754">
        <w:rPr>
          <w:rFonts w:ascii="Arial" w:hAnsi="Arial" w:cs="Arial"/>
          <w:b/>
          <w:bCs/>
        </w:rPr>
        <w:t xml:space="preserve"> </w:t>
      </w:r>
      <w:r w:rsidR="003372B6" w:rsidRPr="002B0754">
        <w:rPr>
          <w:rFonts w:ascii="Arial" w:hAnsi="Arial" w:cs="Arial"/>
          <w:bCs/>
        </w:rPr>
        <w:t>fue</w:t>
      </w:r>
      <w:r w:rsidR="00707EE1" w:rsidRPr="002B0754">
        <w:rPr>
          <w:rFonts w:ascii="Arial" w:hAnsi="Arial" w:cs="Arial"/>
          <w:bCs/>
        </w:rPr>
        <w:t>ron</w:t>
      </w:r>
      <w:r w:rsidR="003372B6" w:rsidRPr="002B0754">
        <w:rPr>
          <w:rFonts w:ascii="Arial" w:hAnsi="Arial" w:cs="Arial"/>
          <w:bCs/>
        </w:rPr>
        <w:t xml:space="preserve"> solventada</w:t>
      </w:r>
      <w:r w:rsidR="00707EE1" w:rsidRPr="002B0754">
        <w:rPr>
          <w:rFonts w:ascii="Arial" w:hAnsi="Arial" w:cs="Arial"/>
          <w:bCs/>
        </w:rPr>
        <w:t>s</w:t>
      </w:r>
      <w:r w:rsidR="003372B6" w:rsidRPr="002B0754">
        <w:rPr>
          <w:rFonts w:ascii="Arial" w:hAnsi="Arial" w:cs="Arial"/>
          <w:bCs/>
        </w:rPr>
        <w:t xml:space="preserve">, y </w:t>
      </w:r>
      <w:r w:rsidR="008E0DA4">
        <w:rPr>
          <w:rFonts w:ascii="Arial" w:hAnsi="Arial" w:cs="Arial"/>
          <w:bCs/>
        </w:rPr>
        <w:t>5</w:t>
      </w:r>
      <w:r w:rsidR="003372B6" w:rsidRPr="002B0754">
        <w:rPr>
          <w:rFonts w:ascii="Arial" w:hAnsi="Arial" w:cs="Arial"/>
          <w:b/>
          <w:bCs/>
        </w:rPr>
        <w:t xml:space="preserve"> </w:t>
      </w:r>
      <w:r w:rsidR="003372B6" w:rsidRPr="002B0754">
        <w:rPr>
          <w:rFonts w:ascii="Arial" w:hAnsi="Arial" w:cs="Arial"/>
          <w:bCs/>
        </w:rPr>
        <w:t>se enc</w:t>
      </w:r>
      <w:r w:rsidR="00D71953" w:rsidRPr="002B0754">
        <w:rPr>
          <w:rFonts w:ascii="Arial" w:hAnsi="Arial" w:cs="Arial"/>
          <w:bCs/>
        </w:rPr>
        <w:t>uentran pendientes de solventar,</w:t>
      </w:r>
      <w:r w:rsidR="000322AC" w:rsidRPr="002B0754">
        <w:rPr>
          <w:rFonts w:ascii="Arial" w:hAnsi="Arial" w:cs="Arial"/>
          <w:bCs/>
        </w:rPr>
        <w:t xml:space="preserve"> </w:t>
      </w:r>
      <w:r w:rsidR="00D71953" w:rsidRPr="002B0754">
        <w:rPr>
          <w:rFonts w:ascii="Arial" w:hAnsi="Arial" w:cs="Arial"/>
        </w:rPr>
        <w:t>e</w:t>
      </w:r>
      <w:r w:rsidR="00C62621" w:rsidRPr="002B0754">
        <w:rPr>
          <w:rFonts w:ascii="Arial" w:hAnsi="Arial" w:cs="Arial"/>
        </w:rPr>
        <w:t xml:space="preserve">mitiéndose </w:t>
      </w:r>
      <w:r w:rsidR="008E0DA4">
        <w:rPr>
          <w:rFonts w:ascii="Arial" w:hAnsi="Arial" w:cs="Arial"/>
        </w:rPr>
        <w:t>2</w:t>
      </w:r>
      <w:r w:rsidR="001C6B06">
        <w:rPr>
          <w:rFonts w:ascii="Arial" w:hAnsi="Arial" w:cs="Arial"/>
        </w:rPr>
        <w:t xml:space="preserve"> </w:t>
      </w:r>
      <w:r w:rsidR="00405A8A" w:rsidRPr="002B0754">
        <w:rPr>
          <w:rFonts w:ascii="Arial" w:hAnsi="Arial" w:cs="Arial"/>
        </w:rPr>
        <w:t>solici</w:t>
      </w:r>
      <w:r w:rsidR="00C62621" w:rsidRPr="002B0754">
        <w:rPr>
          <w:rFonts w:ascii="Arial" w:hAnsi="Arial" w:cs="Arial"/>
        </w:rPr>
        <w:t xml:space="preserve">tudes de aclaración, </w:t>
      </w:r>
      <w:r w:rsidR="001C6B06">
        <w:rPr>
          <w:rFonts w:ascii="Arial" w:hAnsi="Arial" w:cs="Arial"/>
        </w:rPr>
        <w:t>2</w:t>
      </w:r>
      <w:r w:rsidR="00405A8A" w:rsidRPr="002B0754">
        <w:rPr>
          <w:rFonts w:ascii="Arial" w:hAnsi="Arial" w:cs="Arial"/>
        </w:rPr>
        <w:t xml:space="preserve"> pliegos de observaciones</w:t>
      </w:r>
      <w:r w:rsidR="000322AC" w:rsidRPr="002B0754">
        <w:rPr>
          <w:rFonts w:ascii="Arial" w:hAnsi="Arial" w:cs="Arial"/>
        </w:rPr>
        <w:t xml:space="preserve"> y </w:t>
      </w:r>
      <w:r w:rsidR="001C6B06">
        <w:rPr>
          <w:rFonts w:ascii="Arial" w:hAnsi="Arial" w:cs="Arial"/>
        </w:rPr>
        <w:t>1</w:t>
      </w:r>
      <w:r w:rsidR="000322AC" w:rsidRPr="002B0754">
        <w:rPr>
          <w:rFonts w:ascii="Arial" w:hAnsi="Arial" w:cs="Arial"/>
        </w:rPr>
        <w:t xml:space="preserve"> </w:t>
      </w:r>
      <w:r w:rsidR="00781CB8">
        <w:rPr>
          <w:rFonts w:ascii="Arial" w:hAnsi="Arial" w:cs="Arial"/>
        </w:rPr>
        <w:t>recomendación</w:t>
      </w:r>
      <w:r w:rsidR="000322AC" w:rsidRPr="002B0754">
        <w:rPr>
          <w:rFonts w:ascii="Arial" w:hAnsi="Arial" w:cs="Arial"/>
        </w:rPr>
        <w:t>.</w:t>
      </w:r>
    </w:p>
    <w:p w14:paraId="0E1E7B15" w14:textId="77777777" w:rsidR="00B72B5E" w:rsidRPr="004F4FD9" w:rsidRDefault="00B72B5E" w:rsidP="00B72B5E">
      <w:pPr>
        <w:spacing w:line="360" w:lineRule="auto"/>
        <w:jc w:val="both"/>
        <w:rPr>
          <w:rFonts w:ascii="Arial" w:hAnsi="Arial" w:cs="Arial"/>
        </w:rPr>
      </w:pPr>
    </w:p>
    <w:p w14:paraId="42648BC7" w14:textId="52139831" w:rsidR="00B72B5E" w:rsidRDefault="00B72B5E" w:rsidP="00B72B5E">
      <w:pPr>
        <w:spacing w:line="360" w:lineRule="auto"/>
        <w:ind w:right="332"/>
        <w:jc w:val="both"/>
        <w:rPr>
          <w:rFonts w:ascii="Arial" w:hAnsi="Arial" w:cs="Arial"/>
          <w:b/>
        </w:rPr>
      </w:pPr>
      <w:r w:rsidRPr="004F4FD9">
        <w:rPr>
          <w:rFonts w:ascii="Arial" w:hAnsi="Arial" w:cs="Arial"/>
          <w:b/>
        </w:rPr>
        <w:t>A. Resumen de Resultados Finales de Auditoría y Observaciones Determinadas en Materia Financiera</w:t>
      </w:r>
    </w:p>
    <w:p w14:paraId="54C26D9C" w14:textId="77777777" w:rsidR="00652463" w:rsidRPr="004F4FD9" w:rsidRDefault="00652463" w:rsidP="00B72B5E">
      <w:pPr>
        <w:spacing w:line="360" w:lineRule="auto"/>
        <w:ind w:right="332"/>
        <w:jc w:val="both"/>
        <w:rPr>
          <w:rFonts w:ascii="Arial" w:hAnsi="Arial" w:cs="Arial"/>
          <w:b/>
        </w:rPr>
      </w:pPr>
    </w:p>
    <w:p w14:paraId="614E986A" w14:textId="75B5137C" w:rsidR="00B72B5E" w:rsidRDefault="00B72B5E" w:rsidP="004F4FD9">
      <w:pPr>
        <w:spacing w:line="360" w:lineRule="auto"/>
        <w:ind w:right="332"/>
        <w:jc w:val="both"/>
        <w:rPr>
          <w:rFonts w:ascii="Arial" w:hAnsi="Arial" w:cs="Arial"/>
        </w:rPr>
      </w:pPr>
      <w:r w:rsidRPr="004F4FD9">
        <w:rPr>
          <w:rFonts w:ascii="Arial" w:hAnsi="Arial" w:cs="Arial"/>
        </w:rPr>
        <w:t>Derivado del proceso de fiscalización al ente auditado se determinaron resultados finales de auditoría y observaciones en materia financiera, los cuales se presentan en la tabla siguiente:</w:t>
      </w:r>
    </w:p>
    <w:p w14:paraId="3EB96279" w14:textId="77777777" w:rsidR="00306CF9" w:rsidRDefault="00306CF9" w:rsidP="004F4FD9">
      <w:pPr>
        <w:spacing w:line="360" w:lineRule="auto"/>
        <w:ind w:right="332"/>
        <w:jc w:val="both"/>
        <w:rPr>
          <w:rFonts w:ascii="Arial" w:hAnsi="Arial" w:cs="Arial"/>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554"/>
        <w:gridCol w:w="3289"/>
        <w:gridCol w:w="3232"/>
        <w:gridCol w:w="1603"/>
      </w:tblGrid>
      <w:tr w:rsidR="00405A8A" w:rsidRPr="00D129E2" w14:paraId="63480007" w14:textId="77777777" w:rsidTr="000808E0">
        <w:trPr>
          <w:tblHeader/>
        </w:trPr>
        <w:tc>
          <w:tcPr>
            <w:tcW w:w="803" w:type="pct"/>
            <w:shd w:val="clear" w:color="auto" w:fill="D0CECE"/>
            <w:vAlign w:val="center"/>
          </w:tcPr>
          <w:p w14:paraId="10892B0E" w14:textId="77777777" w:rsidR="000808E0" w:rsidRPr="00D129E2" w:rsidRDefault="000808E0" w:rsidP="000808E0">
            <w:pPr>
              <w:spacing w:after="160" w:line="259" w:lineRule="auto"/>
              <w:jc w:val="center"/>
              <w:rPr>
                <w:rFonts w:ascii="Arial" w:eastAsia="Calibri" w:hAnsi="Arial" w:cs="Arial"/>
                <w:b/>
                <w:sz w:val="18"/>
                <w:szCs w:val="18"/>
                <w:lang w:eastAsia="en-US"/>
              </w:rPr>
            </w:pPr>
            <w:r w:rsidRPr="00D129E2">
              <w:rPr>
                <w:rFonts w:ascii="Arial" w:eastAsia="Calibri" w:hAnsi="Arial" w:cs="Arial"/>
                <w:b/>
                <w:sz w:val="18"/>
                <w:szCs w:val="18"/>
                <w:lang w:eastAsia="en-US"/>
              </w:rPr>
              <w:t>Referencia</w:t>
            </w:r>
          </w:p>
        </w:tc>
        <w:tc>
          <w:tcPr>
            <w:tcW w:w="1699" w:type="pct"/>
            <w:shd w:val="clear" w:color="auto" w:fill="D0CECE"/>
            <w:vAlign w:val="center"/>
          </w:tcPr>
          <w:p w14:paraId="79457347" w14:textId="77777777" w:rsidR="000808E0" w:rsidRPr="00D129E2" w:rsidRDefault="000808E0" w:rsidP="000808E0">
            <w:pPr>
              <w:spacing w:after="160" w:line="259" w:lineRule="auto"/>
              <w:jc w:val="center"/>
              <w:rPr>
                <w:rFonts w:ascii="Arial" w:eastAsia="Calibri" w:hAnsi="Arial" w:cs="Arial"/>
                <w:b/>
                <w:sz w:val="18"/>
                <w:szCs w:val="18"/>
                <w:lang w:eastAsia="en-US"/>
              </w:rPr>
            </w:pPr>
            <w:r w:rsidRPr="00D129E2">
              <w:rPr>
                <w:rFonts w:ascii="Arial" w:eastAsia="Calibri" w:hAnsi="Arial" w:cs="Arial"/>
                <w:b/>
                <w:sz w:val="18"/>
                <w:szCs w:val="18"/>
                <w:lang w:eastAsia="en-US"/>
              </w:rPr>
              <w:t>Concepto del Resultado</w:t>
            </w:r>
          </w:p>
        </w:tc>
        <w:tc>
          <w:tcPr>
            <w:tcW w:w="1670" w:type="pct"/>
            <w:shd w:val="clear" w:color="auto" w:fill="D0CECE"/>
            <w:vAlign w:val="center"/>
          </w:tcPr>
          <w:p w14:paraId="786457A9" w14:textId="77777777" w:rsidR="000808E0" w:rsidRPr="00D129E2" w:rsidRDefault="000808E0" w:rsidP="000808E0">
            <w:pPr>
              <w:spacing w:after="160" w:line="259" w:lineRule="auto"/>
              <w:jc w:val="center"/>
              <w:rPr>
                <w:rFonts w:ascii="Arial" w:eastAsia="Calibri" w:hAnsi="Arial" w:cs="Arial"/>
                <w:b/>
                <w:sz w:val="18"/>
                <w:szCs w:val="18"/>
                <w:lang w:eastAsia="en-US"/>
              </w:rPr>
            </w:pPr>
            <w:r w:rsidRPr="00D129E2">
              <w:rPr>
                <w:rFonts w:ascii="Arial" w:eastAsia="Calibri" w:hAnsi="Arial" w:cs="Arial"/>
                <w:b/>
                <w:sz w:val="18"/>
                <w:szCs w:val="18"/>
                <w:lang w:eastAsia="en-US"/>
              </w:rPr>
              <w:t>Tipo de Observación</w:t>
            </w:r>
          </w:p>
        </w:tc>
        <w:tc>
          <w:tcPr>
            <w:tcW w:w="828" w:type="pct"/>
            <w:shd w:val="clear" w:color="auto" w:fill="D0CECE"/>
            <w:vAlign w:val="center"/>
          </w:tcPr>
          <w:p w14:paraId="3C83EBC0" w14:textId="77777777" w:rsidR="000808E0" w:rsidRPr="00D129E2" w:rsidRDefault="000808E0" w:rsidP="000808E0">
            <w:pPr>
              <w:spacing w:after="160" w:line="259" w:lineRule="auto"/>
              <w:jc w:val="center"/>
              <w:rPr>
                <w:rFonts w:ascii="Arial" w:eastAsia="Calibri" w:hAnsi="Arial" w:cs="Arial"/>
                <w:b/>
                <w:sz w:val="18"/>
                <w:szCs w:val="18"/>
                <w:lang w:eastAsia="en-US"/>
              </w:rPr>
            </w:pPr>
            <w:r w:rsidRPr="00D129E2">
              <w:rPr>
                <w:rFonts w:ascii="Arial" w:eastAsia="Calibri" w:hAnsi="Arial" w:cs="Arial"/>
                <w:b/>
                <w:sz w:val="18"/>
                <w:szCs w:val="18"/>
                <w:lang w:eastAsia="en-US"/>
              </w:rPr>
              <w:t>Importe</w:t>
            </w:r>
          </w:p>
          <w:p w14:paraId="2BF7FA3F" w14:textId="77777777" w:rsidR="000808E0" w:rsidRPr="00D129E2" w:rsidRDefault="000808E0" w:rsidP="000808E0">
            <w:pPr>
              <w:spacing w:after="160" w:line="259" w:lineRule="auto"/>
              <w:jc w:val="center"/>
              <w:rPr>
                <w:rFonts w:ascii="Arial" w:eastAsia="Calibri" w:hAnsi="Arial" w:cs="Arial"/>
                <w:b/>
                <w:sz w:val="18"/>
                <w:szCs w:val="18"/>
                <w:lang w:eastAsia="en-US"/>
              </w:rPr>
            </w:pPr>
            <w:r w:rsidRPr="00D129E2">
              <w:rPr>
                <w:rFonts w:ascii="Arial" w:eastAsia="Calibri" w:hAnsi="Arial" w:cs="Arial"/>
                <w:b/>
                <w:sz w:val="18"/>
                <w:szCs w:val="18"/>
                <w:lang w:eastAsia="en-US"/>
              </w:rPr>
              <w:t>Observado</w:t>
            </w:r>
          </w:p>
        </w:tc>
      </w:tr>
      <w:tr w:rsidR="00405A8A" w:rsidRPr="00D129E2" w14:paraId="75CB7B40" w14:textId="77777777" w:rsidTr="0094703F">
        <w:trPr>
          <w:trHeight w:val="716"/>
        </w:trPr>
        <w:tc>
          <w:tcPr>
            <w:tcW w:w="803" w:type="pct"/>
            <w:shd w:val="clear" w:color="auto" w:fill="auto"/>
          </w:tcPr>
          <w:p w14:paraId="5C35EEC6"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Resultado: 1</w:t>
            </w:r>
          </w:p>
          <w:p w14:paraId="1C1600CB"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Observación: 1</w:t>
            </w:r>
          </w:p>
        </w:tc>
        <w:tc>
          <w:tcPr>
            <w:tcW w:w="1699" w:type="pct"/>
            <w:shd w:val="clear" w:color="auto" w:fill="auto"/>
          </w:tcPr>
          <w:p w14:paraId="13291D94" w14:textId="77777777" w:rsidR="000808E0" w:rsidRPr="00D129E2" w:rsidRDefault="000808E0" w:rsidP="000808E0">
            <w:pPr>
              <w:jc w:val="both"/>
              <w:rPr>
                <w:rFonts w:ascii="Arial" w:eastAsia="Calibri" w:hAnsi="Arial" w:cs="Arial"/>
                <w:sz w:val="18"/>
                <w:szCs w:val="18"/>
                <w:lang w:eastAsia="en-US"/>
              </w:rPr>
            </w:pPr>
            <w:r w:rsidRPr="00D129E2">
              <w:rPr>
                <w:rFonts w:ascii="Arial" w:eastAsia="Calibri" w:hAnsi="Arial" w:cs="Arial"/>
                <w:sz w:val="18"/>
                <w:szCs w:val="18"/>
                <w:lang w:eastAsia="en-US"/>
              </w:rPr>
              <w:t>Análisis comparativo de las nóminas de pago al personal</w:t>
            </w:r>
          </w:p>
        </w:tc>
        <w:tc>
          <w:tcPr>
            <w:tcW w:w="1670" w:type="pct"/>
            <w:shd w:val="clear" w:color="auto" w:fill="auto"/>
          </w:tcPr>
          <w:p w14:paraId="2B60623A" w14:textId="77777777" w:rsidR="000808E0" w:rsidRPr="00D129E2" w:rsidRDefault="000808E0" w:rsidP="000808E0">
            <w:pPr>
              <w:jc w:val="both"/>
              <w:rPr>
                <w:rFonts w:ascii="Arial" w:eastAsia="Calibri" w:hAnsi="Arial" w:cs="Arial"/>
                <w:sz w:val="18"/>
                <w:szCs w:val="18"/>
                <w:lang w:eastAsia="en-US"/>
              </w:rPr>
            </w:pPr>
            <w:r w:rsidRPr="00D129E2">
              <w:rPr>
                <w:rFonts w:ascii="Arial" w:eastAsia="Calibri" w:hAnsi="Arial" w:cs="Arial"/>
                <w:sz w:val="18"/>
                <w:szCs w:val="18"/>
                <w:lang w:eastAsia="en-US"/>
              </w:rPr>
              <w:t>(1B) Falta de documentación comprobatoria de las erogaciones o que no reúnen requisitos fiscales</w:t>
            </w:r>
          </w:p>
        </w:tc>
        <w:tc>
          <w:tcPr>
            <w:tcW w:w="828" w:type="pct"/>
            <w:shd w:val="clear" w:color="auto" w:fill="auto"/>
          </w:tcPr>
          <w:p w14:paraId="2BA50C09" w14:textId="77777777" w:rsidR="000808E0" w:rsidRPr="00D129E2" w:rsidRDefault="000808E0" w:rsidP="000808E0">
            <w:pPr>
              <w:jc w:val="center"/>
              <w:rPr>
                <w:rFonts w:ascii="Arial" w:eastAsia="Calibri" w:hAnsi="Arial" w:cs="Arial"/>
                <w:sz w:val="18"/>
                <w:szCs w:val="18"/>
                <w:lang w:eastAsia="en-US"/>
              </w:rPr>
            </w:pPr>
            <w:r w:rsidRPr="00DD2324">
              <w:rPr>
                <w:rFonts w:ascii="Arial" w:eastAsia="Calibri" w:hAnsi="Arial" w:cs="Arial"/>
                <w:bCs/>
                <w:sz w:val="18"/>
                <w:szCs w:val="18"/>
                <w:lang w:eastAsia="en-US"/>
              </w:rPr>
              <w:t>Solicitud de Aclaración</w:t>
            </w:r>
          </w:p>
        </w:tc>
      </w:tr>
      <w:tr w:rsidR="00405A8A" w:rsidRPr="00D129E2" w14:paraId="58ACB06B" w14:textId="77777777" w:rsidTr="000808E0">
        <w:trPr>
          <w:trHeight w:val="797"/>
        </w:trPr>
        <w:tc>
          <w:tcPr>
            <w:tcW w:w="803" w:type="pct"/>
            <w:shd w:val="clear" w:color="auto" w:fill="auto"/>
          </w:tcPr>
          <w:p w14:paraId="1A44391E" w14:textId="77777777" w:rsidR="000808E0" w:rsidRPr="00FE2E91" w:rsidRDefault="000808E0" w:rsidP="000808E0">
            <w:pPr>
              <w:jc w:val="center"/>
              <w:rPr>
                <w:rFonts w:ascii="Arial" w:eastAsia="Calibri" w:hAnsi="Arial" w:cs="Arial"/>
                <w:sz w:val="18"/>
                <w:szCs w:val="18"/>
                <w:lang w:eastAsia="en-US"/>
              </w:rPr>
            </w:pPr>
            <w:r w:rsidRPr="00FE2E91">
              <w:rPr>
                <w:rFonts w:ascii="Arial" w:eastAsia="Calibri" w:hAnsi="Arial" w:cs="Arial"/>
                <w:sz w:val="18"/>
                <w:szCs w:val="18"/>
                <w:lang w:eastAsia="en-US"/>
              </w:rPr>
              <w:t>Resultado: 2</w:t>
            </w:r>
          </w:p>
          <w:p w14:paraId="464FF8E8" w14:textId="77777777" w:rsidR="000808E0" w:rsidRPr="00FE2E91" w:rsidRDefault="000808E0" w:rsidP="000808E0">
            <w:pPr>
              <w:jc w:val="center"/>
              <w:rPr>
                <w:rFonts w:ascii="Arial" w:eastAsia="Calibri" w:hAnsi="Arial" w:cs="Arial"/>
                <w:sz w:val="18"/>
                <w:szCs w:val="18"/>
                <w:lang w:eastAsia="en-US"/>
              </w:rPr>
            </w:pPr>
            <w:r w:rsidRPr="00FE2E91">
              <w:rPr>
                <w:rFonts w:ascii="Arial" w:eastAsia="Calibri" w:hAnsi="Arial" w:cs="Arial"/>
                <w:sz w:val="18"/>
                <w:szCs w:val="18"/>
                <w:lang w:eastAsia="en-US"/>
              </w:rPr>
              <w:t xml:space="preserve">Observación: </w:t>
            </w:r>
            <w:r>
              <w:rPr>
                <w:rFonts w:ascii="Arial" w:eastAsia="Calibri" w:hAnsi="Arial" w:cs="Arial"/>
                <w:sz w:val="18"/>
                <w:szCs w:val="18"/>
                <w:lang w:eastAsia="en-US"/>
              </w:rPr>
              <w:t>2</w:t>
            </w:r>
          </w:p>
        </w:tc>
        <w:tc>
          <w:tcPr>
            <w:tcW w:w="1699" w:type="pct"/>
            <w:shd w:val="clear" w:color="auto" w:fill="auto"/>
          </w:tcPr>
          <w:p w14:paraId="050CC14A" w14:textId="77777777" w:rsidR="000808E0" w:rsidRPr="00FE2E91" w:rsidRDefault="000808E0" w:rsidP="000808E0">
            <w:pPr>
              <w:jc w:val="both"/>
              <w:rPr>
                <w:rFonts w:ascii="Arial" w:eastAsia="Calibri" w:hAnsi="Arial" w:cs="Arial"/>
                <w:sz w:val="18"/>
                <w:szCs w:val="18"/>
                <w:lang w:eastAsia="en-US"/>
              </w:rPr>
            </w:pPr>
            <w:bookmarkStart w:id="8" w:name="_Hlk62370917"/>
            <w:r w:rsidRPr="00FE2E91">
              <w:rPr>
                <w:rFonts w:ascii="Arial" w:eastAsia="Calibri" w:hAnsi="Arial" w:cs="Arial"/>
                <w:sz w:val="18"/>
                <w:szCs w:val="18"/>
                <w:lang w:eastAsia="en-US"/>
              </w:rPr>
              <w:t>Servicios de mantenimiento preventivo a vehículos de los Organismos Operadores, sin presentar el contrato celebrado</w:t>
            </w:r>
            <w:bookmarkEnd w:id="8"/>
          </w:p>
        </w:tc>
        <w:tc>
          <w:tcPr>
            <w:tcW w:w="1670" w:type="pct"/>
            <w:shd w:val="clear" w:color="auto" w:fill="auto"/>
          </w:tcPr>
          <w:p w14:paraId="555FE1AA" w14:textId="77777777" w:rsidR="000808E0" w:rsidRPr="00FE2E91" w:rsidRDefault="000808E0" w:rsidP="000808E0">
            <w:pPr>
              <w:jc w:val="both"/>
              <w:rPr>
                <w:rFonts w:ascii="Arial" w:eastAsia="Calibri" w:hAnsi="Arial" w:cs="Arial"/>
                <w:sz w:val="18"/>
                <w:szCs w:val="18"/>
                <w:lang w:eastAsia="en-US"/>
              </w:rPr>
            </w:pPr>
            <w:r w:rsidRPr="00D129E2">
              <w:rPr>
                <w:rFonts w:ascii="Arial" w:eastAsia="Calibri" w:hAnsi="Arial" w:cs="Arial"/>
                <w:sz w:val="18"/>
                <w:szCs w:val="18"/>
                <w:lang w:eastAsia="en-US"/>
              </w:rPr>
              <w:t>(1B) Falta de documentación comprobatoria de las erogaciones o que no reúnen requisitos fiscales</w:t>
            </w:r>
          </w:p>
        </w:tc>
        <w:tc>
          <w:tcPr>
            <w:tcW w:w="828" w:type="pct"/>
            <w:shd w:val="clear" w:color="auto" w:fill="auto"/>
          </w:tcPr>
          <w:p w14:paraId="5A610FEC" w14:textId="405B36E6" w:rsidR="000808E0" w:rsidRPr="00FE2E91" w:rsidRDefault="004E68A5" w:rsidP="000808E0">
            <w:pPr>
              <w:jc w:val="right"/>
              <w:rPr>
                <w:rFonts w:ascii="Arial" w:eastAsia="Calibri" w:hAnsi="Arial" w:cs="Arial"/>
                <w:sz w:val="18"/>
                <w:szCs w:val="18"/>
                <w:lang w:eastAsia="en-US"/>
              </w:rPr>
            </w:pPr>
            <w:r>
              <w:rPr>
                <w:rFonts w:ascii="Arial" w:eastAsia="Calibri" w:hAnsi="Arial" w:cs="Arial"/>
                <w:sz w:val="18"/>
                <w:szCs w:val="18"/>
                <w:lang w:eastAsia="en-US"/>
              </w:rPr>
              <w:t>$754,568.40</w:t>
            </w:r>
          </w:p>
        </w:tc>
      </w:tr>
      <w:tr w:rsidR="00405A8A" w:rsidRPr="00D129E2" w14:paraId="654ABC97" w14:textId="77777777" w:rsidTr="000808E0">
        <w:tc>
          <w:tcPr>
            <w:tcW w:w="803" w:type="pct"/>
            <w:shd w:val="clear" w:color="auto" w:fill="auto"/>
          </w:tcPr>
          <w:p w14:paraId="73F8D0FC"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 xml:space="preserve">Resultado: </w:t>
            </w:r>
            <w:r>
              <w:rPr>
                <w:rFonts w:ascii="Arial" w:eastAsia="Calibri" w:hAnsi="Arial" w:cs="Arial"/>
                <w:sz w:val="18"/>
                <w:szCs w:val="18"/>
                <w:lang w:eastAsia="en-US"/>
              </w:rPr>
              <w:t>3</w:t>
            </w:r>
          </w:p>
          <w:p w14:paraId="2B7644C4"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 xml:space="preserve">Observación: </w:t>
            </w:r>
            <w:r>
              <w:rPr>
                <w:rFonts w:ascii="Arial" w:eastAsia="Calibri" w:hAnsi="Arial" w:cs="Arial"/>
                <w:sz w:val="18"/>
                <w:szCs w:val="18"/>
                <w:lang w:eastAsia="en-US"/>
              </w:rPr>
              <w:t>3</w:t>
            </w:r>
          </w:p>
        </w:tc>
        <w:tc>
          <w:tcPr>
            <w:tcW w:w="1699" w:type="pct"/>
            <w:shd w:val="clear" w:color="auto" w:fill="auto"/>
          </w:tcPr>
          <w:p w14:paraId="7338D85C" w14:textId="77777777" w:rsidR="000808E0" w:rsidRPr="00D129E2" w:rsidRDefault="000808E0" w:rsidP="000808E0">
            <w:pPr>
              <w:jc w:val="both"/>
              <w:rPr>
                <w:rFonts w:ascii="Arial" w:eastAsia="Calibri" w:hAnsi="Arial" w:cs="Arial"/>
                <w:sz w:val="18"/>
                <w:szCs w:val="18"/>
                <w:lang w:eastAsia="en-US"/>
              </w:rPr>
            </w:pPr>
            <w:r w:rsidRPr="00D129E2">
              <w:rPr>
                <w:rFonts w:ascii="Arial" w:eastAsia="Calibri" w:hAnsi="Arial" w:cs="Arial"/>
                <w:sz w:val="18"/>
                <w:szCs w:val="18"/>
                <w:lang w:eastAsia="en-US"/>
              </w:rPr>
              <w:t xml:space="preserve">Pagos adicionales no incluidos en el contrato por mantenimiento a plantas de tratamiento de aguas </w:t>
            </w:r>
          </w:p>
        </w:tc>
        <w:tc>
          <w:tcPr>
            <w:tcW w:w="1670" w:type="pct"/>
            <w:shd w:val="clear" w:color="auto" w:fill="auto"/>
          </w:tcPr>
          <w:p w14:paraId="66D1345C" w14:textId="77777777" w:rsidR="000808E0" w:rsidRPr="00D129E2" w:rsidRDefault="000808E0" w:rsidP="000808E0">
            <w:pPr>
              <w:jc w:val="both"/>
              <w:rPr>
                <w:rFonts w:ascii="Arial" w:eastAsia="Calibri" w:hAnsi="Arial" w:cs="Arial"/>
                <w:sz w:val="18"/>
                <w:szCs w:val="18"/>
                <w:lang w:eastAsia="en-US"/>
              </w:rPr>
            </w:pPr>
            <w:bookmarkStart w:id="9" w:name="_Hlk62370955"/>
            <w:r w:rsidRPr="00D129E2">
              <w:rPr>
                <w:rFonts w:ascii="Arial" w:eastAsia="Calibri" w:hAnsi="Arial" w:cs="Arial"/>
                <w:sz w:val="18"/>
                <w:szCs w:val="18"/>
                <w:lang w:eastAsia="en-US"/>
              </w:rPr>
              <w:t>(1B) Falta de documentación comprobatoria de las erogaciones o que no reúnen requisitos fiscales</w:t>
            </w:r>
            <w:bookmarkEnd w:id="9"/>
          </w:p>
        </w:tc>
        <w:tc>
          <w:tcPr>
            <w:tcW w:w="828" w:type="pct"/>
            <w:shd w:val="clear" w:color="auto" w:fill="auto"/>
          </w:tcPr>
          <w:p w14:paraId="02D29FD7" w14:textId="3AEB76C9" w:rsidR="000808E0" w:rsidRPr="00D129E2" w:rsidRDefault="004E68A5" w:rsidP="00405A8A">
            <w:pPr>
              <w:jc w:val="right"/>
              <w:rPr>
                <w:rFonts w:ascii="Arial" w:eastAsia="Calibri" w:hAnsi="Arial" w:cs="Arial"/>
                <w:sz w:val="18"/>
                <w:szCs w:val="18"/>
                <w:lang w:eastAsia="en-US"/>
              </w:rPr>
            </w:pPr>
            <w:r>
              <w:rPr>
                <w:rFonts w:ascii="Arial" w:eastAsia="Calibri" w:hAnsi="Arial" w:cs="Arial"/>
                <w:sz w:val="18"/>
                <w:szCs w:val="18"/>
                <w:lang w:eastAsia="en-US"/>
              </w:rPr>
              <w:t>296,264.00</w:t>
            </w:r>
          </w:p>
        </w:tc>
      </w:tr>
      <w:tr w:rsidR="00405A8A" w:rsidRPr="00AB24FC" w14:paraId="66B3B2AD" w14:textId="77777777" w:rsidTr="000808E0">
        <w:tc>
          <w:tcPr>
            <w:tcW w:w="803" w:type="pct"/>
            <w:shd w:val="clear" w:color="auto" w:fill="auto"/>
          </w:tcPr>
          <w:p w14:paraId="7F31E39E" w14:textId="77777777" w:rsidR="000808E0" w:rsidRPr="00BB5990" w:rsidRDefault="000808E0" w:rsidP="000808E0">
            <w:pPr>
              <w:jc w:val="center"/>
              <w:rPr>
                <w:rFonts w:ascii="Arial" w:eastAsia="Calibri" w:hAnsi="Arial" w:cs="Arial"/>
                <w:sz w:val="18"/>
                <w:szCs w:val="18"/>
                <w:lang w:eastAsia="en-US"/>
              </w:rPr>
            </w:pPr>
            <w:r w:rsidRPr="00BB5990">
              <w:rPr>
                <w:rFonts w:ascii="Arial" w:eastAsia="Calibri" w:hAnsi="Arial" w:cs="Arial"/>
                <w:sz w:val="18"/>
                <w:szCs w:val="18"/>
                <w:lang w:eastAsia="en-US"/>
              </w:rPr>
              <w:t xml:space="preserve">Resultado: </w:t>
            </w:r>
            <w:r>
              <w:rPr>
                <w:rFonts w:ascii="Arial" w:eastAsia="Calibri" w:hAnsi="Arial" w:cs="Arial"/>
                <w:sz w:val="18"/>
                <w:szCs w:val="18"/>
                <w:lang w:eastAsia="en-US"/>
              </w:rPr>
              <w:t>4</w:t>
            </w:r>
          </w:p>
          <w:p w14:paraId="37F6116C" w14:textId="77777777" w:rsidR="000808E0" w:rsidRPr="00BB5990" w:rsidRDefault="000808E0" w:rsidP="000808E0">
            <w:pPr>
              <w:jc w:val="center"/>
              <w:rPr>
                <w:rFonts w:ascii="Arial" w:eastAsia="Calibri" w:hAnsi="Arial" w:cs="Arial"/>
                <w:sz w:val="18"/>
                <w:szCs w:val="18"/>
                <w:lang w:eastAsia="en-US"/>
              </w:rPr>
            </w:pPr>
            <w:r w:rsidRPr="00BB5990">
              <w:rPr>
                <w:rFonts w:ascii="Arial" w:eastAsia="Calibri" w:hAnsi="Arial" w:cs="Arial"/>
                <w:sz w:val="18"/>
                <w:szCs w:val="18"/>
                <w:lang w:eastAsia="en-US"/>
              </w:rPr>
              <w:t xml:space="preserve">Observación: </w:t>
            </w:r>
            <w:r>
              <w:rPr>
                <w:rFonts w:ascii="Arial" w:eastAsia="Calibri" w:hAnsi="Arial" w:cs="Arial"/>
                <w:sz w:val="18"/>
                <w:szCs w:val="18"/>
                <w:lang w:eastAsia="en-US"/>
              </w:rPr>
              <w:t>4</w:t>
            </w:r>
          </w:p>
        </w:tc>
        <w:tc>
          <w:tcPr>
            <w:tcW w:w="1699" w:type="pct"/>
            <w:shd w:val="clear" w:color="auto" w:fill="auto"/>
          </w:tcPr>
          <w:p w14:paraId="76071ACC" w14:textId="77777777" w:rsidR="000808E0" w:rsidRPr="00BB5990" w:rsidRDefault="000808E0" w:rsidP="000808E0">
            <w:pPr>
              <w:jc w:val="both"/>
              <w:rPr>
                <w:rFonts w:ascii="Arial" w:eastAsia="Calibri" w:hAnsi="Arial" w:cs="Arial"/>
                <w:sz w:val="18"/>
                <w:szCs w:val="18"/>
                <w:lang w:eastAsia="en-US"/>
              </w:rPr>
            </w:pPr>
            <w:r w:rsidRPr="00BB5990">
              <w:rPr>
                <w:rFonts w:ascii="Arial" w:eastAsia="Calibri" w:hAnsi="Arial" w:cs="Arial"/>
                <w:sz w:val="18"/>
                <w:szCs w:val="18"/>
                <w:lang w:eastAsia="en-US"/>
              </w:rPr>
              <w:t>Servicio de mantenimiento y reparación de inmuebles de los organismos operadores de la Comisión de Agua Potable y Alcantarillado del Estado de Quintana Roo</w:t>
            </w:r>
          </w:p>
        </w:tc>
        <w:tc>
          <w:tcPr>
            <w:tcW w:w="1670" w:type="pct"/>
            <w:shd w:val="clear" w:color="auto" w:fill="auto"/>
          </w:tcPr>
          <w:p w14:paraId="099BF7A7" w14:textId="77777777" w:rsidR="000808E0" w:rsidRPr="00EC765D" w:rsidRDefault="000808E0" w:rsidP="000808E0">
            <w:pPr>
              <w:jc w:val="both"/>
              <w:rPr>
                <w:rFonts w:ascii="Arial" w:eastAsia="Calibri" w:hAnsi="Arial" w:cs="Arial"/>
                <w:b/>
                <w:sz w:val="18"/>
                <w:szCs w:val="18"/>
                <w:lang w:eastAsia="en-US"/>
              </w:rPr>
            </w:pPr>
            <w:r w:rsidRPr="00EC765D">
              <w:rPr>
                <w:rFonts w:ascii="Arial" w:eastAsia="Calibri" w:hAnsi="Arial" w:cs="Arial"/>
                <w:sz w:val="18"/>
                <w:szCs w:val="18"/>
                <w:lang w:eastAsia="en-US"/>
              </w:rPr>
              <w:t>(3F) Deficiencias en el procedimiento de adquisición o adjudicaciones fuera de norma</w:t>
            </w:r>
          </w:p>
          <w:p w14:paraId="3F7878BE" w14:textId="77777777" w:rsidR="000808E0" w:rsidRPr="00BB5990" w:rsidRDefault="000808E0" w:rsidP="000808E0">
            <w:pPr>
              <w:jc w:val="both"/>
              <w:rPr>
                <w:rFonts w:ascii="Arial" w:eastAsia="Calibri" w:hAnsi="Arial" w:cs="Arial"/>
                <w:sz w:val="18"/>
                <w:szCs w:val="18"/>
                <w:lang w:eastAsia="en-US"/>
              </w:rPr>
            </w:pPr>
          </w:p>
        </w:tc>
        <w:tc>
          <w:tcPr>
            <w:tcW w:w="828" w:type="pct"/>
            <w:shd w:val="clear" w:color="auto" w:fill="auto"/>
          </w:tcPr>
          <w:p w14:paraId="0BBCD7E9" w14:textId="7F3C461E" w:rsidR="000808E0" w:rsidRPr="00BB5990" w:rsidRDefault="004E68A5" w:rsidP="004E68A5">
            <w:pPr>
              <w:jc w:val="right"/>
              <w:rPr>
                <w:rFonts w:ascii="Arial" w:eastAsia="Calibri" w:hAnsi="Arial" w:cs="Arial"/>
                <w:sz w:val="18"/>
                <w:szCs w:val="18"/>
                <w:lang w:eastAsia="en-US"/>
              </w:rPr>
            </w:pPr>
            <w:r>
              <w:rPr>
                <w:rFonts w:ascii="Arial" w:eastAsia="Calibri" w:hAnsi="Arial" w:cs="Arial"/>
                <w:sz w:val="18"/>
                <w:szCs w:val="18"/>
                <w:lang w:eastAsia="en-US"/>
              </w:rPr>
              <w:t>1,291,410.89</w:t>
            </w:r>
          </w:p>
        </w:tc>
      </w:tr>
      <w:tr w:rsidR="00405A8A" w:rsidRPr="00AB24FC" w14:paraId="0C0AD691" w14:textId="77777777" w:rsidTr="000808E0">
        <w:tc>
          <w:tcPr>
            <w:tcW w:w="803" w:type="pct"/>
            <w:shd w:val="clear" w:color="auto" w:fill="auto"/>
          </w:tcPr>
          <w:p w14:paraId="16DA770F" w14:textId="77777777" w:rsidR="000808E0" w:rsidRPr="00BB5990" w:rsidRDefault="000808E0" w:rsidP="000808E0">
            <w:pPr>
              <w:jc w:val="center"/>
              <w:rPr>
                <w:rFonts w:ascii="Arial" w:eastAsia="Calibri" w:hAnsi="Arial" w:cs="Arial"/>
                <w:sz w:val="18"/>
                <w:szCs w:val="18"/>
                <w:lang w:eastAsia="en-US"/>
              </w:rPr>
            </w:pPr>
            <w:r w:rsidRPr="00BB5990">
              <w:rPr>
                <w:rFonts w:ascii="Arial" w:eastAsia="Calibri" w:hAnsi="Arial" w:cs="Arial"/>
                <w:sz w:val="18"/>
                <w:szCs w:val="18"/>
                <w:lang w:eastAsia="en-US"/>
              </w:rPr>
              <w:t xml:space="preserve">Resultado: </w:t>
            </w:r>
            <w:r>
              <w:rPr>
                <w:rFonts w:ascii="Arial" w:eastAsia="Calibri" w:hAnsi="Arial" w:cs="Arial"/>
                <w:sz w:val="18"/>
                <w:szCs w:val="18"/>
                <w:lang w:eastAsia="en-US"/>
              </w:rPr>
              <w:t>4</w:t>
            </w:r>
          </w:p>
          <w:p w14:paraId="5616369E" w14:textId="77777777" w:rsidR="000808E0" w:rsidRPr="00BB5990" w:rsidRDefault="000808E0" w:rsidP="000808E0">
            <w:pPr>
              <w:jc w:val="center"/>
              <w:rPr>
                <w:rFonts w:ascii="Arial" w:eastAsia="Calibri" w:hAnsi="Arial" w:cs="Arial"/>
                <w:sz w:val="18"/>
                <w:szCs w:val="18"/>
                <w:lang w:eastAsia="en-US"/>
              </w:rPr>
            </w:pPr>
            <w:r w:rsidRPr="00BB5990">
              <w:rPr>
                <w:rFonts w:ascii="Arial" w:eastAsia="Calibri" w:hAnsi="Arial" w:cs="Arial"/>
                <w:sz w:val="18"/>
                <w:szCs w:val="18"/>
                <w:lang w:eastAsia="en-US"/>
              </w:rPr>
              <w:t xml:space="preserve">Observación: </w:t>
            </w:r>
            <w:r>
              <w:rPr>
                <w:rFonts w:ascii="Arial" w:eastAsia="Calibri" w:hAnsi="Arial" w:cs="Arial"/>
                <w:sz w:val="18"/>
                <w:szCs w:val="18"/>
                <w:lang w:eastAsia="en-US"/>
              </w:rPr>
              <w:t>5</w:t>
            </w:r>
          </w:p>
        </w:tc>
        <w:tc>
          <w:tcPr>
            <w:tcW w:w="1699" w:type="pct"/>
            <w:shd w:val="clear" w:color="auto" w:fill="auto"/>
          </w:tcPr>
          <w:p w14:paraId="2D3A1FC5" w14:textId="77777777" w:rsidR="000808E0" w:rsidRPr="00BB5990" w:rsidRDefault="000808E0" w:rsidP="000808E0">
            <w:pPr>
              <w:jc w:val="both"/>
              <w:rPr>
                <w:rFonts w:ascii="Arial" w:eastAsia="Calibri" w:hAnsi="Arial" w:cs="Arial"/>
                <w:sz w:val="18"/>
                <w:szCs w:val="18"/>
                <w:lang w:eastAsia="en-US"/>
              </w:rPr>
            </w:pPr>
            <w:r w:rsidRPr="00BB5990">
              <w:rPr>
                <w:rFonts w:ascii="Arial" w:eastAsia="Calibri" w:hAnsi="Arial" w:cs="Arial"/>
                <w:sz w:val="18"/>
                <w:szCs w:val="18"/>
                <w:lang w:eastAsia="en-US"/>
              </w:rPr>
              <w:t>Servicio de mantenimiento y reparación de inmuebles de los organismos operadores de la Comisión de Agua Potable y Alcantarillado del Estado de Quintana Roo</w:t>
            </w:r>
          </w:p>
        </w:tc>
        <w:tc>
          <w:tcPr>
            <w:tcW w:w="1670" w:type="pct"/>
            <w:shd w:val="clear" w:color="auto" w:fill="auto"/>
          </w:tcPr>
          <w:p w14:paraId="29E19046" w14:textId="77777777" w:rsidR="000808E0" w:rsidRPr="00EC765D" w:rsidRDefault="000808E0" w:rsidP="000808E0">
            <w:pPr>
              <w:jc w:val="both"/>
              <w:rPr>
                <w:rFonts w:ascii="Arial" w:eastAsia="Calibri" w:hAnsi="Arial" w:cs="Arial"/>
                <w:sz w:val="18"/>
                <w:szCs w:val="18"/>
                <w:lang w:eastAsia="en-US"/>
              </w:rPr>
            </w:pPr>
            <w:r w:rsidRPr="00EC765D">
              <w:rPr>
                <w:rFonts w:ascii="Arial" w:eastAsia="Calibri" w:hAnsi="Arial" w:cs="Arial"/>
                <w:sz w:val="18"/>
                <w:szCs w:val="18"/>
                <w:lang w:eastAsia="en-US"/>
              </w:rPr>
              <w:t>(3F) Deficiencias en el procedimiento de adquisición o adjudicaciones fuera de norma</w:t>
            </w:r>
          </w:p>
          <w:p w14:paraId="4D68A0C0" w14:textId="77777777" w:rsidR="000808E0" w:rsidRPr="00BB5990" w:rsidRDefault="000808E0" w:rsidP="000808E0">
            <w:pPr>
              <w:jc w:val="both"/>
              <w:rPr>
                <w:rFonts w:ascii="Arial" w:eastAsia="Calibri" w:hAnsi="Arial" w:cs="Arial"/>
                <w:sz w:val="18"/>
                <w:szCs w:val="18"/>
                <w:lang w:eastAsia="en-US"/>
              </w:rPr>
            </w:pPr>
          </w:p>
        </w:tc>
        <w:tc>
          <w:tcPr>
            <w:tcW w:w="828" w:type="pct"/>
            <w:shd w:val="clear" w:color="auto" w:fill="auto"/>
          </w:tcPr>
          <w:p w14:paraId="41EBBEFD" w14:textId="7432E158" w:rsidR="000808E0" w:rsidRPr="00BB5990" w:rsidRDefault="004E68A5" w:rsidP="004E68A5">
            <w:pPr>
              <w:jc w:val="right"/>
              <w:rPr>
                <w:rFonts w:ascii="Arial" w:eastAsia="Calibri" w:hAnsi="Arial" w:cs="Arial"/>
                <w:sz w:val="18"/>
                <w:szCs w:val="18"/>
                <w:lang w:eastAsia="en-US"/>
              </w:rPr>
            </w:pPr>
            <w:r>
              <w:rPr>
                <w:rFonts w:ascii="Arial" w:eastAsia="Calibri" w:hAnsi="Arial" w:cs="Arial"/>
                <w:sz w:val="18"/>
                <w:szCs w:val="18"/>
                <w:lang w:eastAsia="en-US"/>
              </w:rPr>
              <w:t>574,410.66</w:t>
            </w:r>
          </w:p>
        </w:tc>
      </w:tr>
      <w:tr w:rsidR="00405A8A" w:rsidRPr="00D129E2" w14:paraId="4B1A4FCA" w14:textId="77777777" w:rsidTr="000808E0">
        <w:tc>
          <w:tcPr>
            <w:tcW w:w="803" w:type="pct"/>
            <w:shd w:val="clear" w:color="auto" w:fill="auto"/>
          </w:tcPr>
          <w:p w14:paraId="16D6264F" w14:textId="77777777" w:rsidR="000808E0" w:rsidRPr="00BB5990" w:rsidRDefault="000808E0" w:rsidP="000808E0">
            <w:pPr>
              <w:jc w:val="center"/>
              <w:rPr>
                <w:rFonts w:ascii="Arial" w:eastAsia="Calibri" w:hAnsi="Arial" w:cs="Arial"/>
                <w:sz w:val="18"/>
                <w:szCs w:val="18"/>
                <w:lang w:eastAsia="en-US"/>
              </w:rPr>
            </w:pPr>
            <w:r w:rsidRPr="00BB5990">
              <w:rPr>
                <w:rFonts w:ascii="Arial" w:eastAsia="Calibri" w:hAnsi="Arial" w:cs="Arial"/>
                <w:sz w:val="18"/>
                <w:szCs w:val="18"/>
                <w:lang w:eastAsia="en-US"/>
              </w:rPr>
              <w:t xml:space="preserve">Resultado: </w:t>
            </w:r>
            <w:r>
              <w:rPr>
                <w:rFonts w:ascii="Arial" w:eastAsia="Calibri" w:hAnsi="Arial" w:cs="Arial"/>
                <w:sz w:val="18"/>
                <w:szCs w:val="18"/>
                <w:lang w:eastAsia="en-US"/>
              </w:rPr>
              <w:t>4</w:t>
            </w:r>
          </w:p>
          <w:p w14:paraId="30886FEE" w14:textId="77777777" w:rsidR="000808E0" w:rsidRPr="00BB5990" w:rsidRDefault="000808E0" w:rsidP="000808E0">
            <w:pPr>
              <w:jc w:val="center"/>
              <w:rPr>
                <w:rFonts w:ascii="Arial" w:eastAsia="Calibri" w:hAnsi="Arial" w:cs="Arial"/>
                <w:sz w:val="18"/>
                <w:szCs w:val="18"/>
                <w:lang w:eastAsia="en-US"/>
              </w:rPr>
            </w:pPr>
            <w:r w:rsidRPr="00BB5990">
              <w:rPr>
                <w:rFonts w:ascii="Arial" w:eastAsia="Calibri" w:hAnsi="Arial" w:cs="Arial"/>
                <w:sz w:val="18"/>
                <w:szCs w:val="18"/>
                <w:lang w:eastAsia="en-US"/>
              </w:rPr>
              <w:t xml:space="preserve">Observación: </w:t>
            </w:r>
            <w:r>
              <w:rPr>
                <w:rFonts w:ascii="Arial" w:eastAsia="Calibri" w:hAnsi="Arial" w:cs="Arial"/>
                <w:sz w:val="18"/>
                <w:szCs w:val="18"/>
                <w:lang w:eastAsia="en-US"/>
              </w:rPr>
              <w:t>6</w:t>
            </w:r>
          </w:p>
        </w:tc>
        <w:tc>
          <w:tcPr>
            <w:tcW w:w="1699" w:type="pct"/>
            <w:shd w:val="clear" w:color="auto" w:fill="auto"/>
          </w:tcPr>
          <w:p w14:paraId="7D3ABF05" w14:textId="77777777" w:rsidR="000808E0" w:rsidRPr="00BB5990" w:rsidRDefault="000808E0" w:rsidP="000808E0">
            <w:pPr>
              <w:jc w:val="both"/>
              <w:rPr>
                <w:rFonts w:ascii="Arial" w:eastAsia="Calibri" w:hAnsi="Arial" w:cs="Arial"/>
                <w:sz w:val="18"/>
                <w:szCs w:val="18"/>
                <w:lang w:eastAsia="en-US"/>
              </w:rPr>
            </w:pPr>
            <w:r w:rsidRPr="00BB5990">
              <w:rPr>
                <w:rFonts w:ascii="Arial" w:eastAsia="Calibri" w:hAnsi="Arial" w:cs="Arial"/>
                <w:sz w:val="18"/>
                <w:szCs w:val="18"/>
                <w:lang w:eastAsia="en-US"/>
              </w:rPr>
              <w:t>Servicio de mantenimiento y reparación de inmuebles de los organismos operadores de la Comisión de Agua Potable y Alcantarillado del Estado de Quintana Roo</w:t>
            </w:r>
          </w:p>
        </w:tc>
        <w:tc>
          <w:tcPr>
            <w:tcW w:w="1670" w:type="pct"/>
            <w:shd w:val="clear" w:color="auto" w:fill="auto"/>
          </w:tcPr>
          <w:p w14:paraId="51BF208C" w14:textId="77777777" w:rsidR="000808E0" w:rsidRPr="00EC765D" w:rsidRDefault="000808E0" w:rsidP="000808E0">
            <w:pPr>
              <w:jc w:val="both"/>
              <w:rPr>
                <w:rFonts w:ascii="Arial" w:eastAsia="Calibri" w:hAnsi="Arial" w:cs="Arial"/>
                <w:sz w:val="18"/>
                <w:szCs w:val="18"/>
                <w:lang w:eastAsia="en-US"/>
              </w:rPr>
            </w:pPr>
            <w:r w:rsidRPr="00EC765D">
              <w:rPr>
                <w:rFonts w:ascii="Arial" w:eastAsia="Calibri" w:hAnsi="Arial" w:cs="Arial"/>
                <w:sz w:val="18"/>
                <w:szCs w:val="18"/>
                <w:lang w:eastAsia="en-US"/>
              </w:rPr>
              <w:t>(3F) Deficiencias en el procedimiento de adquisición o adjudicaciones fuera de norma</w:t>
            </w:r>
          </w:p>
          <w:p w14:paraId="2C506CE8" w14:textId="77777777" w:rsidR="000808E0" w:rsidRPr="00BB5990" w:rsidRDefault="000808E0" w:rsidP="000808E0">
            <w:pPr>
              <w:jc w:val="both"/>
              <w:rPr>
                <w:rFonts w:ascii="Arial" w:eastAsia="Calibri" w:hAnsi="Arial" w:cs="Arial"/>
                <w:sz w:val="18"/>
                <w:szCs w:val="18"/>
                <w:lang w:eastAsia="en-US"/>
              </w:rPr>
            </w:pPr>
          </w:p>
        </w:tc>
        <w:tc>
          <w:tcPr>
            <w:tcW w:w="828" w:type="pct"/>
            <w:shd w:val="clear" w:color="auto" w:fill="auto"/>
          </w:tcPr>
          <w:p w14:paraId="246ED627" w14:textId="047433EC" w:rsidR="000808E0" w:rsidRPr="00BB5990" w:rsidRDefault="004E68A5" w:rsidP="004E68A5">
            <w:pPr>
              <w:jc w:val="right"/>
              <w:rPr>
                <w:rFonts w:ascii="Arial" w:eastAsia="Calibri" w:hAnsi="Arial" w:cs="Arial"/>
                <w:sz w:val="18"/>
                <w:szCs w:val="18"/>
                <w:lang w:eastAsia="en-US"/>
              </w:rPr>
            </w:pPr>
            <w:r>
              <w:rPr>
                <w:rFonts w:ascii="Arial" w:eastAsia="Calibri" w:hAnsi="Arial" w:cs="Arial"/>
                <w:sz w:val="18"/>
                <w:szCs w:val="18"/>
                <w:lang w:eastAsia="en-US"/>
              </w:rPr>
              <w:t>1,446,500.64</w:t>
            </w:r>
          </w:p>
        </w:tc>
      </w:tr>
      <w:tr w:rsidR="00405A8A" w:rsidRPr="00D129E2" w14:paraId="6A5786A2" w14:textId="77777777" w:rsidTr="000808E0">
        <w:tc>
          <w:tcPr>
            <w:tcW w:w="803" w:type="pct"/>
            <w:shd w:val="clear" w:color="auto" w:fill="auto"/>
          </w:tcPr>
          <w:p w14:paraId="4B73C602"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 xml:space="preserve">Resultado: </w:t>
            </w:r>
            <w:r>
              <w:rPr>
                <w:rFonts w:ascii="Arial" w:eastAsia="Calibri" w:hAnsi="Arial" w:cs="Arial"/>
                <w:sz w:val="18"/>
                <w:szCs w:val="18"/>
                <w:lang w:eastAsia="en-US"/>
              </w:rPr>
              <w:t>4</w:t>
            </w:r>
          </w:p>
          <w:p w14:paraId="33801B76"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 xml:space="preserve">Observación: </w:t>
            </w:r>
            <w:r>
              <w:rPr>
                <w:rFonts w:ascii="Arial" w:eastAsia="Calibri" w:hAnsi="Arial" w:cs="Arial"/>
                <w:sz w:val="18"/>
                <w:szCs w:val="18"/>
                <w:lang w:eastAsia="en-US"/>
              </w:rPr>
              <w:t>7</w:t>
            </w:r>
          </w:p>
        </w:tc>
        <w:tc>
          <w:tcPr>
            <w:tcW w:w="1699" w:type="pct"/>
            <w:shd w:val="clear" w:color="auto" w:fill="auto"/>
          </w:tcPr>
          <w:p w14:paraId="54AA4473" w14:textId="77777777" w:rsidR="000808E0" w:rsidRPr="00D129E2" w:rsidRDefault="000808E0" w:rsidP="000808E0">
            <w:pPr>
              <w:jc w:val="both"/>
              <w:rPr>
                <w:rFonts w:ascii="Arial" w:eastAsia="Calibri" w:hAnsi="Arial" w:cs="Arial"/>
                <w:sz w:val="18"/>
                <w:szCs w:val="18"/>
                <w:lang w:eastAsia="en-US"/>
              </w:rPr>
            </w:pPr>
            <w:r w:rsidRPr="00D129E2">
              <w:rPr>
                <w:rFonts w:ascii="Arial" w:eastAsia="Calibri" w:hAnsi="Arial" w:cs="Arial"/>
                <w:sz w:val="18"/>
                <w:szCs w:val="18"/>
                <w:lang w:eastAsia="en-US"/>
              </w:rPr>
              <w:t>Servicio de mantenimiento y reparación de inmuebles de los organismos operadores de la Comisión de Agua Potable y Alcantarillado del Estado de Quintana Roo</w:t>
            </w:r>
          </w:p>
        </w:tc>
        <w:tc>
          <w:tcPr>
            <w:tcW w:w="1670" w:type="pct"/>
            <w:shd w:val="clear" w:color="auto" w:fill="auto"/>
          </w:tcPr>
          <w:p w14:paraId="2310CDAA" w14:textId="77777777" w:rsidR="000808E0" w:rsidRPr="00EC765D" w:rsidRDefault="000808E0" w:rsidP="000808E0">
            <w:pPr>
              <w:jc w:val="both"/>
              <w:rPr>
                <w:rFonts w:ascii="Arial" w:eastAsia="Calibri" w:hAnsi="Arial" w:cs="Arial"/>
                <w:sz w:val="18"/>
                <w:szCs w:val="18"/>
                <w:lang w:eastAsia="en-US"/>
              </w:rPr>
            </w:pPr>
            <w:r w:rsidRPr="00EC765D">
              <w:rPr>
                <w:rFonts w:ascii="Arial" w:eastAsia="Calibri" w:hAnsi="Arial" w:cs="Arial"/>
                <w:sz w:val="18"/>
                <w:szCs w:val="18"/>
                <w:lang w:eastAsia="en-US"/>
              </w:rPr>
              <w:t>(3F) Deficiencias en el procedimiento de adquisición o adjudicaciones fuera de norma</w:t>
            </w:r>
          </w:p>
          <w:p w14:paraId="56AEBD16" w14:textId="77777777" w:rsidR="000808E0" w:rsidRPr="00D129E2" w:rsidRDefault="000808E0" w:rsidP="000808E0">
            <w:pPr>
              <w:jc w:val="both"/>
              <w:rPr>
                <w:rFonts w:ascii="Arial" w:eastAsia="Calibri" w:hAnsi="Arial" w:cs="Arial"/>
                <w:sz w:val="18"/>
                <w:szCs w:val="18"/>
                <w:lang w:eastAsia="en-US"/>
              </w:rPr>
            </w:pPr>
          </w:p>
        </w:tc>
        <w:tc>
          <w:tcPr>
            <w:tcW w:w="828" w:type="pct"/>
            <w:shd w:val="clear" w:color="auto" w:fill="auto"/>
          </w:tcPr>
          <w:p w14:paraId="0898D607" w14:textId="185618FC" w:rsidR="000808E0" w:rsidRPr="00D129E2" w:rsidRDefault="004E68A5" w:rsidP="004E68A5">
            <w:pPr>
              <w:jc w:val="right"/>
              <w:rPr>
                <w:rFonts w:ascii="Arial" w:eastAsia="Calibri" w:hAnsi="Arial" w:cs="Arial"/>
                <w:sz w:val="18"/>
                <w:szCs w:val="18"/>
                <w:lang w:eastAsia="en-US"/>
              </w:rPr>
            </w:pPr>
            <w:r>
              <w:rPr>
                <w:rFonts w:ascii="Arial" w:eastAsia="Calibri" w:hAnsi="Arial" w:cs="Arial"/>
                <w:sz w:val="18"/>
                <w:szCs w:val="18"/>
                <w:lang w:eastAsia="en-US"/>
              </w:rPr>
              <w:t>336,400.00</w:t>
            </w:r>
          </w:p>
        </w:tc>
      </w:tr>
      <w:tr w:rsidR="00405A8A" w:rsidRPr="00D129E2" w14:paraId="63ADB87F" w14:textId="77777777" w:rsidTr="000808E0">
        <w:tc>
          <w:tcPr>
            <w:tcW w:w="803" w:type="pct"/>
            <w:shd w:val="clear" w:color="auto" w:fill="auto"/>
          </w:tcPr>
          <w:p w14:paraId="3AD4E89E"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 xml:space="preserve">Resultado: </w:t>
            </w:r>
            <w:r>
              <w:rPr>
                <w:rFonts w:ascii="Arial" w:eastAsia="Calibri" w:hAnsi="Arial" w:cs="Arial"/>
                <w:sz w:val="18"/>
                <w:szCs w:val="18"/>
                <w:lang w:eastAsia="en-US"/>
              </w:rPr>
              <w:t>4</w:t>
            </w:r>
          </w:p>
          <w:p w14:paraId="14ECC13B"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 xml:space="preserve">Observación: </w:t>
            </w:r>
            <w:r>
              <w:rPr>
                <w:rFonts w:ascii="Arial" w:eastAsia="Calibri" w:hAnsi="Arial" w:cs="Arial"/>
                <w:sz w:val="18"/>
                <w:szCs w:val="18"/>
                <w:lang w:eastAsia="en-US"/>
              </w:rPr>
              <w:t>8</w:t>
            </w:r>
          </w:p>
        </w:tc>
        <w:tc>
          <w:tcPr>
            <w:tcW w:w="1699" w:type="pct"/>
            <w:shd w:val="clear" w:color="auto" w:fill="auto"/>
          </w:tcPr>
          <w:p w14:paraId="59BDA104" w14:textId="77777777" w:rsidR="000808E0" w:rsidRPr="00D129E2" w:rsidRDefault="000808E0" w:rsidP="000808E0">
            <w:pPr>
              <w:jc w:val="both"/>
              <w:rPr>
                <w:rFonts w:ascii="Arial" w:eastAsia="Calibri" w:hAnsi="Arial" w:cs="Arial"/>
                <w:sz w:val="18"/>
                <w:szCs w:val="18"/>
                <w:lang w:eastAsia="en-US"/>
              </w:rPr>
            </w:pPr>
            <w:r w:rsidRPr="00D129E2">
              <w:rPr>
                <w:rFonts w:ascii="Arial" w:eastAsia="Calibri" w:hAnsi="Arial" w:cs="Arial"/>
                <w:sz w:val="18"/>
                <w:szCs w:val="18"/>
                <w:lang w:eastAsia="en-US"/>
              </w:rPr>
              <w:t>Servicio de mantenimiento y reparación de inmuebles de los Organismos Operadores de la Comisión de Agua Potable y Alcantarillado del Estado de Quintana Roo</w:t>
            </w:r>
          </w:p>
        </w:tc>
        <w:tc>
          <w:tcPr>
            <w:tcW w:w="1670" w:type="pct"/>
            <w:shd w:val="clear" w:color="auto" w:fill="auto"/>
          </w:tcPr>
          <w:p w14:paraId="5AD6F337" w14:textId="77777777" w:rsidR="000808E0" w:rsidRPr="00D129E2" w:rsidRDefault="000808E0" w:rsidP="000808E0">
            <w:pPr>
              <w:jc w:val="both"/>
              <w:rPr>
                <w:rFonts w:ascii="Arial" w:eastAsia="Calibri" w:hAnsi="Arial" w:cs="Arial"/>
                <w:sz w:val="18"/>
                <w:szCs w:val="18"/>
                <w:lang w:eastAsia="en-US"/>
              </w:rPr>
            </w:pPr>
            <w:r w:rsidRPr="00EC765D">
              <w:rPr>
                <w:rFonts w:ascii="Arial" w:eastAsia="Calibri" w:hAnsi="Arial" w:cs="Arial"/>
                <w:sz w:val="18"/>
                <w:szCs w:val="18"/>
                <w:lang w:eastAsia="en-US"/>
              </w:rPr>
              <w:t>(3F) Deficiencias en el procedimiento de adquisición o adjudicaciones fuera de norma</w:t>
            </w:r>
          </w:p>
        </w:tc>
        <w:tc>
          <w:tcPr>
            <w:tcW w:w="828" w:type="pct"/>
            <w:shd w:val="clear" w:color="auto" w:fill="auto"/>
          </w:tcPr>
          <w:p w14:paraId="033D59E1" w14:textId="24B3B092" w:rsidR="000808E0" w:rsidRPr="00D129E2" w:rsidRDefault="004E68A5" w:rsidP="004E68A5">
            <w:pPr>
              <w:jc w:val="right"/>
              <w:rPr>
                <w:rFonts w:ascii="Arial" w:eastAsia="Calibri" w:hAnsi="Arial" w:cs="Arial"/>
                <w:sz w:val="18"/>
                <w:szCs w:val="18"/>
                <w:lang w:eastAsia="en-US"/>
              </w:rPr>
            </w:pPr>
            <w:r>
              <w:rPr>
                <w:rFonts w:ascii="Arial" w:eastAsia="Calibri" w:hAnsi="Arial" w:cs="Arial"/>
                <w:sz w:val="18"/>
                <w:szCs w:val="18"/>
                <w:lang w:eastAsia="en-US"/>
              </w:rPr>
              <w:t>575,195.57</w:t>
            </w:r>
          </w:p>
        </w:tc>
      </w:tr>
      <w:tr w:rsidR="00405A8A" w:rsidRPr="00D129E2" w14:paraId="2F55941E" w14:textId="77777777" w:rsidTr="000808E0">
        <w:tc>
          <w:tcPr>
            <w:tcW w:w="803" w:type="pct"/>
            <w:shd w:val="clear" w:color="auto" w:fill="auto"/>
          </w:tcPr>
          <w:p w14:paraId="1A8BBCFA"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 xml:space="preserve">Resultado: </w:t>
            </w:r>
            <w:r>
              <w:rPr>
                <w:rFonts w:ascii="Arial" w:eastAsia="Calibri" w:hAnsi="Arial" w:cs="Arial"/>
                <w:sz w:val="18"/>
                <w:szCs w:val="18"/>
                <w:lang w:eastAsia="en-US"/>
              </w:rPr>
              <w:t>5</w:t>
            </w:r>
          </w:p>
          <w:p w14:paraId="7DDD8F52"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Observación</w:t>
            </w:r>
            <w:r w:rsidRPr="00D129E2">
              <w:rPr>
                <w:rFonts w:ascii="Arial" w:eastAsia="Calibri" w:hAnsi="Arial" w:cs="Arial"/>
                <w:color w:val="FF0000"/>
                <w:sz w:val="18"/>
                <w:szCs w:val="18"/>
                <w:lang w:eastAsia="en-US"/>
              </w:rPr>
              <w:t xml:space="preserve">: </w:t>
            </w:r>
            <w:r w:rsidRPr="00DD5086">
              <w:rPr>
                <w:rFonts w:ascii="Arial" w:eastAsia="Calibri" w:hAnsi="Arial" w:cs="Arial"/>
                <w:sz w:val="18"/>
                <w:szCs w:val="18"/>
                <w:lang w:eastAsia="en-US"/>
              </w:rPr>
              <w:t>9</w:t>
            </w:r>
          </w:p>
        </w:tc>
        <w:tc>
          <w:tcPr>
            <w:tcW w:w="1699" w:type="pct"/>
            <w:shd w:val="clear" w:color="auto" w:fill="auto"/>
          </w:tcPr>
          <w:p w14:paraId="37D02816" w14:textId="77777777" w:rsidR="000808E0" w:rsidRPr="00D129E2" w:rsidRDefault="000808E0" w:rsidP="000808E0">
            <w:pPr>
              <w:jc w:val="both"/>
              <w:rPr>
                <w:rFonts w:ascii="Arial" w:eastAsia="Calibri" w:hAnsi="Arial" w:cs="Arial"/>
                <w:sz w:val="18"/>
                <w:szCs w:val="18"/>
                <w:lang w:eastAsia="en-US"/>
              </w:rPr>
            </w:pPr>
            <w:r w:rsidRPr="00D129E2">
              <w:rPr>
                <w:rFonts w:ascii="Arial" w:eastAsia="Calibri" w:hAnsi="Arial" w:cs="Arial"/>
                <w:sz w:val="18"/>
                <w:szCs w:val="18"/>
                <w:lang w:eastAsia="en-US"/>
              </w:rPr>
              <w:t>Servicio de arrendamiento y reparación de maquinaria de los organismos operadores de la Comisión de Agua Potable y Alcantarillado del Estado de Quintana Roo</w:t>
            </w:r>
          </w:p>
        </w:tc>
        <w:tc>
          <w:tcPr>
            <w:tcW w:w="1670" w:type="pct"/>
            <w:shd w:val="clear" w:color="auto" w:fill="auto"/>
          </w:tcPr>
          <w:p w14:paraId="479EB207" w14:textId="77777777" w:rsidR="000808E0" w:rsidRPr="001677A6" w:rsidRDefault="000808E0" w:rsidP="000808E0">
            <w:pPr>
              <w:jc w:val="both"/>
              <w:rPr>
                <w:rFonts w:ascii="Arial" w:eastAsia="Calibri" w:hAnsi="Arial" w:cs="Arial"/>
                <w:sz w:val="18"/>
                <w:szCs w:val="18"/>
                <w:lang w:eastAsia="en-US"/>
              </w:rPr>
            </w:pPr>
            <w:r w:rsidRPr="001677A6">
              <w:rPr>
                <w:rFonts w:ascii="Arial" w:eastAsia="Calibri" w:hAnsi="Arial" w:cs="Arial"/>
                <w:sz w:val="18"/>
                <w:szCs w:val="18"/>
                <w:lang w:eastAsia="en-US"/>
              </w:rPr>
              <w:t>(3F) Deficiencias en el procedimiento de adquisición o adjudicaciones fuera de norma</w:t>
            </w:r>
          </w:p>
          <w:p w14:paraId="2E208ECF" w14:textId="77777777" w:rsidR="000808E0" w:rsidRPr="00D129E2" w:rsidRDefault="000808E0" w:rsidP="000808E0">
            <w:pPr>
              <w:jc w:val="both"/>
              <w:rPr>
                <w:rFonts w:ascii="Arial" w:eastAsia="Calibri" w:hAnsi="Arial" w:cs="Arial"/>
                <w:sz w:val="18"/>
                <w:szCs w:val="18"/>
                <w:lang w:eastAsia="en-US"/>
              </w:rPr>
            </w:pPr>
          </w:p>
        </w:tc>
        <w:tc>
          <w:tcPr>
            <w:tcW w:w="828" w:type="pct"/>
            <w:shd w:val="clear" w:color="auto" w:fill="auto"/>
          </w:tcPr>
          <w:p w14:paraId="321373FE" w14:textId="43B9F21F" w:rsidR="000808E0" w:rsidRPr="00D129E2" w:rsidRDefault="004E68A5" w:rsidP="004E68A5">
            <w:pPr>
              <w:jc w:val="right"/>
              <w:rPr>
                <w:rFonts w:ascii="Arial" w:eastAsia="Calibri" w:hAnsi="Arial" w:cs="Arial"/>
                <w:sz w:val="18"/>
                <w:szCs w:val="18"/>
                <w:lang w:eastAsia="en-US"/>
              </w:rPr>
            </w:pPr>
            <w:r>
              <w:rPr>
                <w:rFonts w:ascii="Arial" w:eastAsia="Calibri" w:hAnsi="Arial" w:cs="Arial"/>
                <w:sz w:val="18"/>
                <w:szCs w:val="18"/>
                <w:lang w:eastAsia="en-US"/>
              </w:rPr>
              <w:t>2,195,768.28</w:t>
            </w:r>
          </w:p>
        </w:tc>
      </w:tr>
      <w:tr w:rsidR="00405A8A" w:rsidRPr="00D129E2" w14:paraId="62E0B193" w14:textId="77777777" w:rsidTr="000808E0">
        <w:tc>
          <w:tcPr>
            <w:tcW w:w="803" w:type="pct"/>
            <w:shd w:val="clear" w:color="auto" w:fill="auto"/>
          </w:tcPr>
          <w:p w14:paraId="01200943"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 xml:space="preserve">Resultado: </w:t>
            </w:r>
            <w:r>
              <w:rPr>
                <w:rFonts w:ascii="Arial" w:eastAsia="Calibri" w:hAnsi="Arial" w:cs="Arial"/>
                <w:sz w:val="18"/>
                <w:szCs w:val="18"/>
                <w:lang w:eastAsia="en-US"/>
              </w:rPr>
              <w:t>6</w:t>
            </w:r>
          </w:p>
          <w:p w14:paraId="450FF1F5"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Observación: 1</w:t>
            </w:r>
            <w:r>
              <w:rPr>
                <w:rFonts w:ascii="Arial" w:eastAsia="Calibri" w:hAnsi="Arial" w:cs="Arial"/>
                <w:sz w:val="18"/>
                <w:szCs w:val="18"/>
                <w:lang w:eastAsia="en-US"/>
              </w:rPr>
              <w:t>0</w:t>
            </w:r>
          </w:p>
        </w:tc>
        <w:tc>
          <w:tcPr>
            <w:tcW w:w="1699" w:type="pct"/>
            <w:shd w:val="clear" w:color="auto" w:fill="auto"/>
          </w:tcPr>
          <w:p w14:paraId="0FC21AB3" w14:textId="77777777" w:rsidR="000808E0" w:rsidRPr="00D129E2" w:rsidRDefault="000808E0" w:rsidP="000808E0">
            <w:pPr>
              <w:jc w:val="both"/>
              <w:rPr>
                <w:rFonts w:ascii="Arial" w:eastAsia="Calibri" w:hAnsi="Arial" w:cs="Arial"/>
                <w:sz w:val="18"/>
                <w:szCs w:val="18"/>
                <w:lang w:eastAsia="en-US"/>
              </w:rPr>
            </w:pPr>
            <w:r w:rsidRPr="00D129E2">
              <w:rPr>
                <w:rFonts w:ascii="Arial" w:eastAsia="Calibri" w:hAnsi="Arial" w:cs="Arial"/>
                <w:sz w:val="18"/>
                <w:szCs w:val="18"/>
                <w:lang w:eastAsia="en-US"/>
              </w:rPr>
              <w:t>Pago de viáticos a empleados</w:t>
            </w:r>
            <w:r w:rsidRPr="00D129E2">
              <w:rPr>
                <w:rFonts w:ascii="Arial" w:eastAsia="Calibri" w:hAnsi="Arial" w:cs="Arial"/>
                <w:b/>
                <w:sz w:val="18"/>
                <w:szCs w:val="18"/>
                <w:lang w:eastAsia="en-US"/>
              </w:rPr>
              <w:t xml:space="preserve"> </w:t>
            </w:r>
            <w:r w:rsidRPr="00D129E2">
              <w:rPr>
                <w:rFonts w:ascii="Arial" w:eastAsia="Calibri" w:hAnsi="Arial" w:cs="Arial"/>
                <w:sz w:val="18"/>
                <w:szCs w:val="18"/>
                <w:lang w:eastAsia="en-US"/>
              </w:rPr>
              <w:t xml:space="preserve"> </w:t>
            </w:r>
          </w:p>
        </w:tc>
        <w:tc>
          <w:tcPr>
            <w:tcW w:w="1670" w:type="pct"/>
            <w:shd w:val="clear" w:color="auto" w:fill="auto"/>
          </w:tcPr>
          <w:p w14:paraId="24870A0A" w14:textId="70987160" w:rsidR="000808E0" w:rsidRPr="00D129E2" w:rsidRDefault="000808E0" w:rsidP="000808E0">
            <w:pPr>
              <w:jc w:val="both"/>
              <w:rPr>
                <w:rFonts w:ascii="Arial" w:eastAsia="Calibri" w:hAnsi="Arial" w:cs="Arial"/>
                <w:sz w:val="18"/>
                <w:szCs w:val="18"/>
                <w:lang w:eastAsia="en-US"/>
              </w:rPr>
            </w:pPr>
            <w:r w:rsidRPr="00D129E2">
              <w:rPr>
                <w:rFonts w:ascii="Arial" w:eastAsia="Calibri" w:hAnsi="Arial" w:cs="Arial"/>
                <w:sz w:val="18"/>
                <w:szCs w:val="18"/>
                <w:lang w:eastAsia="en-US"/>
              </w:rPr>
              <w:t>(1C)</w:t>
            </w:r>
            <w:r w:rsidRPr="00D129E2">
              <w:rPr>
                <w:rFonts w:ascii="Arial" w:eastAsia="Calibri" w:hAnsi="Arial" w:cs="Arial"/>
                <w:sz w:val="18"/>
                <w:szCs w:val="18"/>
                <w:lang w:eastAsia="en-US"/>
              </w:rPr>
              <w:tab/>
              <w:t>Falta de autorización o j</w:t>
            </w:r>
            <w:r w:rsidR="00C557C4">
              <w:rPr>
                <w:rFonts w:ascii="Arial" w:eastAsia="Calibri" w:hAnsi="Arial" w:cs="Arial"/>
                <w:sz w:val="18"/>
                <w:szCs w:val="18"/>
                <w:lang w:eastAsia="en-US"/>
              </w:rPr>
              <w:t>ustificación de las erogaciones</w:t>
            </w:r>
          </w:p>
        </w:tc>
        <w:tc>
          <w:tcPr>
            <w:tcW w:w="828" w:type="pct"/>
            <w:shd w:val="clear" w:color="auto" w:fill="auto"/>
          </w:tcPr>
          <w:p w14:paraId="6B98E045" w14:textId="0E98CD44" w:rsidR="000808E0" w:rsidRPr="00D129E2" w:rsidRDefault="00FE18CC" w:rsidP="000808E0">
            <w:pPr>
              <w:jc w:val="right"/>
              <w:rPr>
                <w:rFonts w:ascii="Arial" w:eastAsia="Calibri" w:hAnsi="Arial" w:cs="Arial"/>
                <w:sz w:val="18"/>
                <w:szCs w:val="18"/>
                <w:lang w:eastAsia="en-US"/>
              </w:rPr>
            </w:pPr>
            <w:r>
              <w:rPr>
                <w:rFonts w:ascii="Arial" w:eastAsia="Calibri" w:hAnsi="Arial" w:cs="Arial"/>
                <w:sz w:val="18"/>
                <w:szCs w:val="18"/>
                <w:lang w:eastAsia="en-US"/>
              </w:rPr>
              <w:t>$</w:t>
            </w:r>
            <w:r w:rsidR="000808E0" w:rsidRPr="00D129E2">
              <w:rPr>
                <w:rFonts w:ascii="Arial" w:eastAsia="Calibri" w:hAnsi="Arial" w:cs="Arial"/>
                <w:sz w:val="18"/>
                <w:szCs w:val="18"/>
                <w:lang w:eastAsia="en-US"/>
              </w:rPr>
              <w:t>2,632.59</w:t>
            </w:r>
          </w:p>
        </w:tc>
      </w:tr>
      <w:tr w:rsidR="00405A8A" w:rsidRPr="00D129E2" w14:paraId="59C33526" w14:textId="77777777" w:rsidTr="000808E0">
        <w:tc>
          <w:tcPr>
            <w:tcW w:w="803" w:type="pct"/>
            <w:shd w:val="clear" w:color="auto" w:fill="auto"/>
          </w:tcPr>
          <w:p w14:paraId="61092DA4"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 xml:space="preserve">Resultado: </w:t>
            </w:r>
            <w:r>
              <w:rPr>
                <w:rFonts w:ascii="Arial" w:eastAsia="Calibri" w:hAnsi="Arial" w:cs="Arial"/>
                <w:sz w:val="18"/>
                <w:szCs w:val="18"/>
                <w:lang w:eastAsia="en-US"/>
              </w:rPr>
              <w:t>7</w:t>
            </w:r>
          </w:p>
          <w:p w14:paraId="3828D33B"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Observación: 1</w:t>
            </w:r>
            <w:r>
              <w:rPr>
                <w:rFonts w:ascii="Arial" w:eastAsia="Calibri" w:hAnsi="Arial" w:cs="Arial"/>
                <w:sz w:val="18"/>
                <w:szCs w:val="18"/>
                <w:lang w:eastAsia="en-US"/>
              </w:rPr>
              <w:t>1</w:t>
            </w:r>
          </w:p>
        </w:tc>
        <w:tc>
          <w:tcPr>
            <w:tcW w:w="1699" w:type="pct"/>
            <w:shd w:val="clear" w:color="auto" w:fill="auto"/>
          </w:tcPr>
          <w:p w14:paraId="113C526E" w14:textId="77777777" w:rsidR="000808E0" w:rsidRPr="00D129E2" w:rsidRDefault="000808E0" w:rsidP="000808E0">
            <w:pPr>
              <w:jc w:val="both"/>
              <w:rPr>
                <w:rFonts w:ascii="Arial" w:eastAsia="Calibri" w:hAnsi="Arial" w:cs="Arial"/>
                <w:sz w:val="18"/>
                <w:szCs w:val="18"/>
                <w:lang w:eastAsia="en-US"/>
              </w:rPr>
            </w:pPr>
            <w:r w:rsidRPr="00D129E2">
              <w:rPr>
                <w:rFonts w:ascii="Arial" w:eastAsia="Calibri" w:hAnsi="Arial" w:cs="Arial"/>
                <w:bCs/>
                <w:sz w:val="18"/>
                <w:szCs w:val="18"/>
                <w:lang w:eastAsia="en-US"/>
              </w:rPr>
              <w:t>Pago de recargos por contribuciones federales por la extracción de agua subterránea o ISR retenido</w:t>
            </w:r>
          </w:p>
        </w:tc>
        <w:tc>
          <w:tcPr>
            <w:tcW w:w="1670" w:type="pct"/>
            <w:shd w:val="clear" w:color="auto" w:fill="auto"/>
          </w:tcPr>
          <w:p w14:paraId="52331130" w14:textId="77777777" w:rsidR="000808E0" w:rsidRPr="00D129E2" w:rsidRDefault="000808E0" w:rsidP="000808E0">
            <w:pPr>
              <w:jc w:val="both"/>
              <w:rPr>
                <w:rFonts w:ascii="Arial" w:eastAsia="Calibri" w:hAnsi="Arial" w:cs="Arial"/>
                <w:bCs/>
                <w:sz w:val="18"/>
                <w:szCs w:val="18"/>
                <w:lang w:eastAsia="en-US"/>
              </w:rPr>
            </w:pPr>
            <w:r w:rsidRPr="00D129E2">
              <w:rPr>
                <w:rFonts w:ascii="Arial" w:eastAsia="Calibri" w:hAnsi="Arial" w:cs="Arial"/>
                <w:bCs/>
                <w:sz w:val="18"/>
                <w:szCs w:val="18"/>
                <w:lang w:eastAsia="en-US"/>
              </w:rPr>
              <w:t>(2B) Pagos de recargos, intereses o comisiones por el cumplimiento extemporáneo de obligaciones</w:t>
            </w:r>
          </w:p>
        </w:tc>
        <w:tc>
          <w:tcPr>
            <w:tcW w:w="828" w:type="pct"/>
            <w:shd w:val="clear" w:color="auto" w:fill="auto"/>
          </w:tcPr>
          <w:p w14:paraId="0C27465E" w14:textId="77777777" w:rsidR="000808E0" w:rsidRPr="00D129E2" w:rsidRDefault="000808E0" w:rsidP="000808E0">
            <w:pPr>
              <w:jc w:val="right"/>
              <w:rPr>
                <w:rFonts w:ascii="Arial" w:eastAsia="Calibri" w:hAnsi="Arial" w:cs="Arial"/>
                <w:sz w:val="18"/>
                <w:szCs w:val="18"/>
                <w:lang w:eastAsia="en-US"/>
              </w:rPr>
            </w:pPr>
            <w:r w:rsidRPr="00D129E2">
              <w:rPr>
                <w:rFonts w:ascii="Arial" w:eastAsia="Calibri" w:hAnsi="Arial" w:cs="Arial"/>
                <w:sz w:val="18"/>
                <w:szCs w:val="18"/>
                <w:lang w:eastAsia="en-US"/>
              </w:rPr>
              <w:t>2,135.00</w:t>
            </w:r>
          </w:p>
        </w:tc>
      </w:tr>
      <w:tr w:rsidR="00405A8A" w:rsidRPr="00D129E2" w14:paraId="1588B1C7" w14:textId="77777777" w:rsidTr="000808E0">
        <w:tc>
          <w:tcPr>
            <w:tcW w:w="803" w:type="pct"/>
            <w:shd w:val="clear" w:color="auto" w:fill="auto"/>
          </w:tcPr>
          <w:p w14:paraId="30DAEB11"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 xml:space="preserve">Resultado: </w:t>
            </w:r>
            <w:r>
              <w:rPr>
                <w:rFonts w:ascii="Arial" w:eastAsia="Calibri" w:hAnsi="Arial" w:cs="Arial"/>
                <w:sz w:val="18"/>
                <w:szCs w:val="18"/>
                <w:lang w:eastAsia="en-US"/>
              </w:rPr>
              <w:t>8</w:t>
            </w:r>
          </w:p>
          <w:p w14:paraId="5978B31B"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Observación: 1</w:t>
            </w:r>
            <w:r>
              <w:rPr>
                <w:rFonts w:ascii="Arial" w:eastAsia="Calibri" w:hAnsi="Arial" w:cs="Arial"/>
                <w:sz w:val="18"/>
                <w:szCs w:val="18"/>
                <w:lang w:eastAsia="en-US"/>
              </w:rPr>
              <w:t>2</w:t>
            </w:r>
          </w:p>
        </w:tc>
        <w:tc>
          <w:tcPr>
            <w:tcW w:w="1699" w:type="pct"/>
            <w:shd w:val="clear" w:color="auto" w:fill="auto"/>
          </w:tcPr>
          <w:p w14:paraId="067BFB0A" w14:textId="77777777" w:rsidR="000808E0" w:rsidRPr="00D129E2" w:rsidRDefault="000808E0" w:rsidP="000808E0">
            <w:pPr>
              <w:jc w:val="both"/>
              <w:rPr>
                <w:rFonts w:ascii="Arial" w:eastAsia="Calibri" w:hAnsi="Arial" w:cs="Arial"/>
                <w:sz w:val="18"/>
                <w:szCs w:val="18"/>
                <w:lang w:eastAsia="en-US"/>
              </w:rPr>
            </w:pPr>
            <w:r w:rsidRPr="00D129E2">
              <w:rPr>
                <w:rFonts w:ascii="Arial" w:eastAsia="Calibri" w:hAnsi="Arial" w:cs="Arial"/>
                <w:sz w:val="18"/>
                <w:szCs w:val="18"/>
                <w:lang w:eastAsia="en-US"/>
              </w:rPr>
              <w:t xml:space="preserve">Análisis de la cuenta de Deudores Diversos a Cobrar a Corto Plazo del Estado de Situación Financiera </w:t>
            </w:r>
          </w:p>
        </w:tc>
        <w:tc>
          <w:tcPr>
            <w:tcW w:w="1670" w:type="pct"/>
            <w:shd w:val="clear" w:color="auto" w:fill="auto"/>
          </w:tcPr>
          <w:p w14:paraId="5D5A5525" w14:textId="77777777" w:rsidR="000808E0" w:rsidRPr="00D129E2" w:rsidRDefault="000808E0" w:rsidP="000808E0">
            <w:pPr>
              <w:jc w:val="both"/>
              <w:rPr>
                <w:rFonts w:ascii="Arial" w:eastAsia="Calibri" w:hAnsi="Arial" w:cs="Arial"/>
                <w:bCs/>
                <w:sz w:val="18"/>
                <w:szCs w:val="18"/>
                <w:lang w:eastAsia="en-US"/>
              </w:rPr>
            </w:pPr>
            <w:r w:rsidRPr="00D129E2">
              <w:rPr>
                <w:rFonts w:ascii="Arial" w:eastAsia="Calibri" w:hAnsi="Arial" w:cs="Arial"/>
                <w:bCs/>
                <w:sz w:val="18"/>
                <w:szCs w:val="18"/>
                <w:lang w:eastAsia="en-US"/>
              </w:rPr>
              <w:t>(4C) Omisiones o inconsistencias en la presentación de información financiera</w:t>
            </w:r>
          </w:p>
        </w:tc>
        <w:tc>
          <w:tcPr>
            <w:tcW w:w="828" w:type="pct"/>
            <w:shd w:val="clear" w:color="auto" w:fill="auto"/>
          </w:tcPr>
          <w:p w14:paraId="6D815437" w14:textId="77777777" w:rsidR="000808E0" w:rsidRPr="00D129E2" w:rsidRDefault="000808E0" w:rsidP="000808E0">
            <w:pPr>
              <w:jc w:val="center"/>
              <w:rPr>
                <w:rFonts w:ascii="Arial" w:eastAsia="Calibri" w:hAnsi="Arial" w:cs="Arial"/>
                <w:sz w:val="18"/>
                <w:szCs w:val="18"/>
                <w:lang w:eastAsia="en-US"/>
              </w:rPr>
            </w:pPr>
            <w:r>
              <w:rPr>
                <w:rFonts w:ascii="Arial" w:eastAsia="Calibri" w:hAnsi="Arial" w:cs="Arial"/>
                <w:sz w:val="18"/>
                <w:szCs w:val="18"/>
                <w:lang w:eastAsia="en-US"/>
              </w:rPr>
              <w:t>Solicitud de Aclaración</w:t>
            </w:r>
          </w:p>
        </w:tc>
      </w:tr>
      <w:tr w:rsidR="00405A8A" w:rsidRPr="00D129E2" w14:paraId="6F9ECD02" w14:textId="77777777" w:rsidTr="000808E0">
        <w:tc>
          <w:tcPr>
            <w:tcW w:w="803" w:type="pct"/>
            <w:shd w:val="clear" w:color="auto" w:fill="auto"/>
          </w:tcPr>
          <w:p w14:paraId="3818D312"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 xml:space="preserve">Resultado: </w:t>
            </w:r>
            <w:r>
              <w:rPr>
                <w:rFonts w:ascii="Arial" w:eastAsia="Calibri" w:hAnsi="Arial" w:cs="Arial"/>
                <w:sz w:val="18"/>
                <w:szCs w:val="18"/>
                <w:lang w:eastAsia="en-US"/>
              </w:rPr>
              <w:t>9</w:t>
            </w:r>
          </w:p>
          <w:p w14:paraId="2B6620B9"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Observación: 1</w:t>
            </w:r>
            <w:r>
              <w:rPr>
                <w:rFonts w:ascii="Arial" w:eastAsia="Calibri" w:hAnsi="Arial" w:cs="Arial"/>
                <w:sz w:val="18"/>
                <w:szCs w:val="18"/>
                <w:lang w:eastAsia="en-US"/>
              </w:rPr>
              <w:t>3</w:t>
            </w:r>
          </w:p>
        </w:tc>
        <w:tc>
          <w:tcPr>
            <w:tcW w:w="1699" w:type="pct"/>
            <w:shd w:val="clear" w:color="auto" w:fill="auto"/>
          </w:tcPr>
          <w:p w14:paraId="0802221E" w14:textId="77777777" w:rsidR="000808E0" w:rsidRPr="00D129E2" w:rsidRDefault="000808E0" w:rsidP="000808E0">
            <w:pPr>
              <w:jc w:val="both"/>
              <w:rPr>
                <w:rFonts w:ascii="Arial" w:eastAsia="Calibri" w:hAnsi="Arial" w:cs="Arial"/>
                <w:bCs/>
                <w:sz w:val="18"/>
                <w:szCs w:val="18"/>
                <w:lang w:eastAsia="en-US"/>
              </w:rPr>
            </w:pPr>
            <w:r w:rsidRPr="00D129E2">
              <w:rPr>
                <w:rFonts w:ascii="Arial" w:eastAsia="Calibri" w:hAnsi="Arial" w:cs="Arial"/>
                <w:bCs/>
                <w:sz w:val="18"/>
                <w:szCs w:val="18"/>
                <w:lang w:eastAsia="en-US"/>
              </w:rPr>
              <w:t xml:space="preserve">Adeudos de Deudores Diversos de ejercicios anteriores </w:t>
            </w:r>
          </w:p>
        </w:tc>
        <w:tc>
          <w:tcPr>
            <w:tcW w:w="1670" w:type="pct"/>
            <w:shd w:val="clear" w:color="auto" w:fill="auto"/>
          </w:tcPr>
          <w:p w14:paraId="54E38242" w14:textId="77777777" w:rsidR="000808E0" w:rsidRPr="00D129E2" w:rsidRDefault="000808E0" w:rsidP="000808E0">
            <w:pPr>
              <w:jc w:val="both"/>
              <w:rPr>
                <w:rFonts w:ascii="Arial" w:eastAsia="Calibri" w:hAnsi="Arial" w:cs="Arial"/>
                <w:bCs/>
                <w:sz w:val="18"/>
                <w:szCs w:val="18"/>
                <w:lang w:eastAsia="en-US"/>
              </w:rPr>
            </w:pPr>
            <w:r w:rsidRPr="00D129E2">
              <w:rPr>
                <w:rFonts w:ascii="Arial" w:eastAsia="Calibri" w:hAnsi="Arial" w:cs="Arial"/>
                <w:bCs/>
                <w:sz w:val="18"/>
                <w:szCs w:val="18"/>
                <w:lang w:eastAsia="en-US"/>
              </w:rPr>
              <w:t>(1D) Falta de recuperación de anticipos de sueldos, préstamos personales, títulos de crédito, garantías, seguros o adeudos</w:t>
            </w:r>
          </w:p>
        </w:tc>
        <w:tc>
          <w:tcPr>
            <w:tcW w:w="828" w:type="pct"/>
            <w:shd w:val="clear" w:color="auto" w:fill="auto"/>
          </w:tcPr>
          <w:p w14:paraId="37090202" w14:textId="77777777" w:rsidR="000808E0" w:rsidRPr="00D129E2" w:rsidRDefault="000808E0" w:rsidP="000808E0">
            <w:pPr>
              <w:jc w:val="center"/>
              <w:rPr>
                <w:rFonts w:ascii="Arial" w:eastAsia="Calibri" w:hAnsi="Arial" w:cs="Arial"/>
                <w:sz w:val="18"/>
                <w:szCs w:val="18"/>
                <w:lang w:eastAsia="en-US"/>
              </w:rPr>
            </w:pPr>
            <w:r>
              <w:rPr>
                <w:rFonts w:ascii="Arial" w:eastAsia="Calibri" w:hAnsi="Arial" w:cs="Arial"/>
                <w:sz w:val="18"/>
                <w:szCs w:val="18"/>
                <w:lang w:eastAsia="en-US"/>
              </w:rPr>
              <w:t>Solicitud de Aclaración</w:t>
            </w:r>
          </w:p>
        </w:tc>
      </w:tr>
      <w:tr w:rsidR="00405A8A" w:rsidRPr="00B74056" w14:paraId="4C304E47" w14:textId="77777777" w:rsidTr="000808E0">
        <w:tc>
          <w:tcPr>
            <w:tcW w:w="803" w:type="pct"/>
            <w:shd w:val="clear" w:color="auto" w:fill="auto"/>
          </w:tcPr>
          <w:p w14:paraId="3A2BAE1A"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Resultado: 1</w:t>
            </w:r>
            <w:r>
              <w:rPr>
                <w:rFonts w:ascii="Arial" w:eastAsia="Calibri" w:hAnsi="Arial" w:cs="Arial"/>
                <w:sz w:val="18"/>
                <w:szCs w:val="18"/>
                <w:lang w:eastAsia="en-US"/>
              </w:rPr>
              <w:t>0</w:t>
            </w:r>
          </w:p>
          <w:p w14:paraId="38C2F656"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Observación: 1</w:t>
            </w:r>
            <w:r>
              <w:rPr>
                <w:rFonts w:ascii="Arial" w:eastAsia="Calibri" w:hAnsi="Arial" w:cs="Arial"/>
                <w:sz w:val="18"/>
                <w:szCs w:val="18"/>
                <w:lang w:eastAsia="en-US"/>
              </w:rPr>
              <w:t>4</w:t>
            </w:r>
          </w:p>
        </w:tc>
        <w:tc>
          <w:tcPr>
            <w:tcW w:w="1699" w:type="pct"/>
            <w:shd w:val="clear" w:color="auto" w:fill="auto"/>
          </w:tcPr>
          <w:p w14:paraId="2A710162" w14:textId="77777777" w:rsidR="000808E0" w:rsidRPr="00D129E2" w:rsidRDefault="000808E0" w:rsidP="000808E0">
            <w:pPr>
              <w:jc w:val="both"/>
              <w:rPr>
                <w:rFonts w:ascii="Arial" w:eastAsia="Calibri" w:hAnsi="Arial" w:cs="Arial"/>
                <w:bCs/>
                <w:sz w:val="18"/>
                <w:szCs w:val="18"/>
                <w:lang w:eastAsia="en-US"/>
              </w:rPr>
            </w:pPr>
            <w:r w:rsidRPr="00D129E2">
              <w:rPr>
                <w:rFonts w:ascii="Arial" w:eastAsia="Calibri" w:hAnsi="Arial" w:cs="Arial"/>
                <w:bCs/>
                <w:sz w:val="18"/>
                <w:szCs w:val="18"/>
                <w:lang w:eastAsia="en-US"/>
              </w:rPr>
              <w:t>Deudores Diversos pendientes de comprobar en el ejercicio fiscal 2019</w:t>
            </w:r>
          </w:p>
          <w:p w14:paraId="4C4ED2A9" w14:textId="77777777" w:rsidR="000808E0" w:rsidRPr="00D129E2" w:rsidRDefault="000808E0" w:rsidP="000808E0">
            <w:pPr>
              <w:jc w:val="both"/>
              <w:rPr>
                <w:rFonts w:ascii="Arial" w:eastAsia="Calibri" w:hAnsi="Arial" w:cs="Arial"/>
                <w:bCs/>
                <w:sz w:val="18"/>
                <w:szCs w:val="18"/>
                <w:lang w:eastAsia="en-US"/>
              </w:rPr>
            </w:pPr>
          </w:p>
        </w:tc>
        <w:tc>
          <w:tcPr>
            <w:tcW w:w="1670" w:type="pct"/>
            <w:shd w:val="clear" w:color="auto" w:fill="auto"/>
          </w:tcPr>
          <w:p w14:paraId="06F470DE" w14:textId="77777777" w:rsidR="000808E0" w:rsidRPr="00D129E2" w:rsidRDefault="000808E0" w:rsidP="000808E0">
            <w:pPr>
              <w:jc w:val="both"/>
              <w:rPr>
                <w:rFonts w:ascii="Arial" w:eastAsia="Calibri" w:hAnsi="Arial" w:cs="Arial"/>
                <w:bCs/>
                <w:sz w:val="18"/>
                <w:szCs w:val="18"/>
                <w:lang w:eastAsia="en-US"/>
              </w:rPr>
            </w:pPr>
            <w:r w:rsidRPr="00D129E2">
              <w:rPr>
                <w:rFonts w:ascii="Arial" w:eastAsia="Calibri" w:hAnsi="Arial" w:cs="Arial"/>
                <w:bCs/>
                <w:sz w:val="18"/>
                <w:szCs w:val="18"/>
                <w:lang w:eastAsia="en-US"/>
              </w:rPr>
              <w:t>(1D) Falta de recuperación de anticipos de sueldos, préstamos personales, títulos de crédito, garantías, seguros o adeudos</w:t>
            </w:r>
          </w:p>
        </w:tc>
        <w:tc>
          <w:tcPr>
            <w:tcW w:w="828" w:type="pct"/>
            <w:shd w:val="clear" w:color="auto" w:fill="auto"/>
          </w:tcPr>
          <w:p w14:paraId="6A9AB576" w14:textId="3EF7B22B" w:rsidR="000808E0" w:rsidRPr="00B74056" w:rsidRDefault="00B74056" w:rsidP="00B74056">
            <w:pPr>
              <w:jc w:val="right"/>
              <w:rPr>
                <w:rFonts w:ascii="Arial" w:eastAsia="Calibri" w:hAnsi="Arial" w:cs="Arial"/>
                <w:sz w:val="18"/>
                <w:szCs w:val="18"/>
                <w:highlight w:val="yellow"/>
                <w:lang w:eastAsia="en-US"/>
              </w:rPr>
            </w:pPr>
            <w:r w:rsidRPr="004275D7">
              <w:rPr>
                <w:rFonts w:ascii="Arial" w:hAnsi="Arial" w:cs="Arial"/>
                <w:sz w:val="18"/>
                <w:szCs w:val="18"/>
              </w:rPr>
              <w:t>3,039,083.11</w:t>
            </w:r>
          </w:p>
        </w:tc>
      </w:tr>
      <w:tr w:rsidR="00405A8A" w:rsidRPr="00D129E2" w14:paraId="4822F74D" w14:textId="77777777" w:rsidTr="000808E0">
        <w:tc>
          <w:tcPr>
            <w:tcW w:w="803" w:type="pct"/>
            <w:shd w:val="clear" w:color="auto" w:fill="auto"/>
          </w:tcPr>
          <w:p w14:paraId="7437CE89"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 xml:space="preserve">Resultado: </w:t>
            </w:r>
            <w:r>
              <w:rPr>
                <w:rFonts w:ascii="Arial" w:eastAsia="Calibri" w:hAnsi="Arial" w:cs="Arial"/>
                <w:sz w:val="18"/>
                <w:szCs w:val="18"/>
                <w:lang w:eastAsia="en-US"/>
              </w:rPr>
              <w:t>11</w:t>
            </w:r>
          </w:p>
          <w:p w14:paraId="1BFB4852"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Observación: 1</w:t>
            </w:r>
            <w:r>
              <w:rPr>
                <w:rFonts w:ascii="Arial" w:eastAsia="Calibri" w:hAnsi="Arial" w:cs="Arial"/>
                <w:sz w:val="18"/>
                <w:szCs w:val="18"/>
                <w:lang w:eastAsia="en-US"/>
              </w:rPr>
              <w:t>5</w:t>
            </w:r>
          </w:p>
        </w:tc>
        <w:tc>
          <w:tcPr>
            <w:tcW w:w="1699" w:type="pct"/>
            <w:shd w:val="clear" w:color="auto" w:fill="auto"/>
          </w:tcPr>
          <w:p w14:paraId="121230A8" w14:textId="77777777" w:rsidR="000808E0" w:rsidRPr="00D129E2" w:rsidRDefault="000808E0" w:rsidP="000808E0">
            <w:pPr>
              <w:jc w:val="both"/>
              <w:rPr>
                <w:rFonts w:ascii="Arial" w:eastAsia="Calibri" w:hAnsi="Arial" w:cs="Arial"/>
                <w:bCs/>
                <w:sz w:val="18"/>
                <w:szCs w:val="18"/>
                <w:lang w:eastAsia="en-US"/>
              </w:rPr>
            </w:pPr>
            <w:r w:rsidRPr="00D129E2">
              <w:rPr>
                <w:rFonts w:ascii="Arial" w:eastAsia="Calibri" w:hAnsi="Arial" w:cs="Arial"/>
                <w:bCs/>
                <w:sz w:val="18"/>
                <w:szCs w:val="18"/>
                <w:lang w:eastAsia="en-US"/>
              </w:rPr>
              <w:t>Consumo y servicio de alimentos para evento de aniversario de la Comisión de Agua Potable y Alcantarillado</w:t>
            </w:r>
          </w:p>
        </w:tc>
        <w:tc>
          <w:tcPr>
            <w:tcW w:w="1670" w:type="pct"/>
            <w:shd w:val="clear" w:color="auto" w:fill="auto"/>
          </w:tcPr>
          <w:p w14:paraId="5EE15FB7" w14:textId="77777777" w:rsidR="000808E0" w:rsidRPr="001677A6" w:rsidRDefault="000808E0" w:rsidP="000808E0">
            <w:pPr>
              <w:jc w:val="both"/>
              <w:rPr>
                <w:rFonts w:ascii="Arial" w:eastAsia="Calibri" w:hAnsi="Arial" w:cs="Arial"/>
                <w:sz w:val="18"/>
                <w:szCs w:val="18"/>
                <w:lang w:eastAsia="en-US"/>
              </w:rPr>
            </w:pPr>
            <w:r w:rsidRPr="001677A6">
              <w:rPr>
                <w:rFonts w:ascii="Arial" w:eastAsia="Calibri" w:hAnsi="Arial" w:cs="Arial"/>
                <w:sz w:val="18"/>
                <w:szCs w:val="18"/>
                <w:lang w:eastAsia="en-US"/>
              </w:rPr>
              <w:t>(2A) Pagos improcedentes o en exceso</w:t>
            </w:r>
          </w:p>
          <w:p w14:paraId="0721E2A6" w14:textId="77777777" w:rsidR="000808E0" w:rsidRPr="00D129E2" w:rsidRDefault="000808E0" w:rsidP="000808E0">
            <w:pPr>
              <w:jc w:val="both"/>
              <w:rPr>
                <w:rFonts w:ascii="Arial" w:eastAsia="Calibri" w:hAnsi="Arial" w:cs="Arial"/>
                <w:bCs/>
                <w:sz w:val="18"/>
                <w:szCs w:val="18"/>
                <w:lang w:eastAsia="en-US"/>
              </w:rPr>
            </w:pPr>
          </w:p>
        </w:tc>
        <w:tc>
          <w:tcPr>
            <w:tcW w:w="828" w:type="pct"/>
            <w:shd w:val="clear" w:color="auto" w:fill="auto"/>
          </w:tcPr>
          <w:p w14:paraId="3A00B4C0" w14:textId="36623358" w:rsidR="000808E0" w:rsidRPr="00D129E2" w:rsidRDefault="004275D7" w:rsidP="00405A8A">
            <w:pPr>
              <w:jc w:val="right"/>
              <w:rPr>
                <w:rFonts w:ascii="Arial" w:eastAsia="Calibri" w:hAnsi="Arial" w:cs="Arial"/>
                <w:sz w:val="18"/>
                <w:szCs w:val="18"/>
                <w:lang w:eastAsia="en-US"/>
              </w:rPr>
            </w:pPr>
            <w:r>
              <w:rPr>
                <w:rFonts w:ascii="Arial" w:eastAsia="Calibri" w:hAnsi="Arial" w:cs="Arial"/>
                <w:sz w:val="18"/>
                <w:szCs w:val="18"/>
                <w:lang w:eastAsia="en-US"/>
              </w:rPr>
              <w:t>701,800.00</w:t>
            </w:r>
          </w:p>
        </w:tc>
      </w:tr>
      <w:tr w:rsidR="00405A8A" w:rsidRPr="00D129E2" w14:paraId="6A6641EE" w14:textId="77777777" w:rsidTr="000808E0">
        <w:tc>
          <w:tcPr>
            <w:tcW w:w="803" w:type="pct"/>
            <w:shd w:val="clear" w:color="auto" w:fill="auto"/>
          </w:tcPr>
          <w:p w14:paraId="00761EBE"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Resultado: 1</w:t>
            </w:r>
            <w:r>
              <w:rPr>
                <w:rFonts w:ascii="Arial" w:eastAsia="Calibri" w:hAnsi="Arial" w:cs="Arial"/>
                <w:sz w:val="18"/>
                <w:szCs w:val="18"/>
                <w:lang w:eastAsia="en-US"/>
              </w:rPr>
              <w:t>2</w:t>
            </w:r>
          </w:p>
          <w:p w14:paraId="4E86035D"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 xml:space="preserve">Observación: </w:t>
            </w:r>
            <w:r>
              <w:rPr>
                <w:rFonts w:ascii="Arial" w:eastAsia="Calibri" w:hAnsi="Arial" w:cs="Arial"/>
                <w:sz w:val="18"/>
                <w:szCs w:val="18"/>
                <w:lang w:eastAsia="en-US"/>
              </w:rPr>
              <w:t>16</w:t>
            </w:r>
          </w:p>
        </w:tc>
        <w:tc>
          <w:tcPr>
            <w:tcW w:w="1699" w:type="pct"/>
            <w:shd w:val="clear" w:color="auto" w:fill="auto"/>
          </w:tcPr>
          <w:p w14:paraId="063BE44D" w14:textId="77777777" w:rsidR="000808E0" w:rsidRPr="00D129E2" w:rsidRDefault="000808E0" w:rsidP="000808E0">
            <w:pPr>
              <w:jc w:val="both"/>
              <w:rPr>
                <w:rFonts w:ascii="Arial" w:eastAsia="Calibri" w:hAnsi="Arial" w:cs="Arial"/>
                <w:bCs/>
                <w:sz w:val="18"/>
                <w:szCs w:val="18"/>
                <w:lang w:eastAsia="en-US"/>
              </w:rPr>
            </w:pPr>
            <w:r w:rsidRPr="00D129E2">
              <w:rPr>
                <w:rFonts w:ascii="Arial" w:eastAsia="Calibri" w:hAnsi="Arial" w:cs="Arial"/>
                <w:bCs/>
                <w:sz w:val="18"/>
                <w:szCs w:val="18"/>
                <w:lang w:eastAsia="en-US"/>
              </w:rPr>
              <w:t>Análisis comparativo de registros contables de bienes muebles y activo fijo en los estados financieros</w:t>
            </w:r>
          </w:p>
        </w:tc>
        <w:tc>
          <w:tcPr>
            <w:tcW w:w="1670" w:type="pct"/>
            <w:shd w:val="clear" w:color="auto" w:fill="auto"/>
          </w:tcPr>
          <w:p w14:paraId="42B210ED" w14:textId="77777777" w:rsidR="000808E0" w:rsidRPr="00D129E2" w:rsidRDefault="000808E0" w:rsidP="000808E0">
            <w:pPr>
              <w:jc w:val="both"/>
              <w:rPr>
                <w:rFonts w:ascii="Arial" w:eastAsia="Calibri" w:hAnsi="Arial" w:cs="Arial"/>
                <w:bCs/>
                <w:sz w:val="18"/>
                <w:szCs w:val="18"/>
                <w:lang w:eastAsia="en-US"/>
              </w:rPr>
            </w:pPr>
            <w:r w:rsidRPr="00D129E2">
              <w:rPr>
                <w:rFonts w:ascii="Arial" w:eastAsia="Calibri" w:hAnsi="Arial" w:cs="Arial"/>
                <w:bCs/>
                <w:sz w:val="18"/>
                <w:szCs w:val="18"/>
                <w:lang w:eastAsia="en-US"/>
              </w:rPr>
              <w:t>(3Ñ)</w:t>
            </w:r>
            <w:r w:rsidRPr="00D129E2">
              <w:rPr>
                <w:rFonts w:ascii="Arial" w:eastAsia="Calibri" w:hAnsi="Arial" w:cs="Arial"/>
                <w:bCs/>
                <w:sz w:val="18"/>
                <w:szCs w:val="18"/>
                <w:lang w:eastAsia="en-US"/>
              </w:rPr>
              <w:tab/>
              <w:t>Diferencias entre registros administrativos, contables y presupuestarios</w:t>
            </w:r>
          </w:p>
        </w:tc>
        <w:tc>
          <w:tcPr>
            <w:tcW w:w="828" w:type="pct"/>
            <w:shd w:val="clear" w:color="auto" w:fill="auto"/>
          </w:tcPr>
          <w:p w14:paraId="44401B5B" w14:textId="46EED600" w:rsidR="000808E0" w:rsidRPr="00D129E2" w:rsidRDefault="004275D7" w:rsidP="004275D7">
            <w:pPr>
              <w:jc w:val="right"/>
              <w:rPr>
                <w:rFonts w:ascii="Arial" w:eastAsia="Calibri" w:hAnsi="Arial" w:cs="Arial"/>
                <w:sz w:val="18"/>
                <w:szCs w:val="18"/>
                <w:lang w:eastAsia="en-US"/>
              </w:rPr>
            </w:pPr>
            <w:r>
              <w:rPr>
                <w:rFonts w:ascii="Arial" w:eastAsia="Calibri" w:hAnsi="Arial" w:cs="Arial"/>
                <w:sz w:val="18"/>
                <w:szCs w:val="18"/>
                <w:lang w:eastAsia="en-US"/>
              </w:rPr>
              <w:t>218,618.17</w:t>
            </w:r>
          </w:p>
        </w:tc>
      </w:tr>
      <w:tr w:rsidR="00405A8A" w:rsidRPr="00D129E2" w14:paraId="4C285E48" w14:textId="77777777" w:rsidTr="000808E0">
        <w:tc>
          <w:tcPr>
            <w:tcW w:w="803" w:type="pct"/>
            <w:shd w:val="clear" w:color="auto" w:fill="auto"/>
          </w:tcPr>
          <w:p w14:paraId="6FFC396D"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Resultado: 1</w:t>
            </w:r>
            <w:r>
              <w:rPr>
                <w:rFonts w:ascii="Arial" w:eastAsia="Calibri" w:hAnsi="Arial" w:cs="Arial"/>
                <w:sz w:val="18"/>
                <w:szCs w:val="18"/>
                <w:lang w:eastAsia="en-US"/>
              </w:rPr>
              <w:t>3</w:t>
            </w:r>
          </w:p>
          <w:p w14:paraId="3A33EF01" w14:textId="77777777" w:rsidR="000808E0" w:rsidRPr="00D129E2" w:rsidRDefault="000808E0" w:rsidP="000808E0">
            <w:pPr>
              <w:jc w:val="center"/>
              <w:rPr>
                <w:rFonts w:ascii="Arial" w:eastAsia="Calibri" w:hAnsi="Arial" w:cs="Arial"/>
                <w:sz w:val="18"/>
                <w:szCs w:val="18"/>
                <w:lang w:eastAsia="en-US"/>
              </w:rPr>
            </w:pPr>
            <w:r w:rsidRPr="00D129E2">
              <w:rPr>
                <w:rFonts w:ascii="Arial" w:eastAsia="Calibri" w:hAnsi="Arial" w:cs="Arial"/>
                <w:sz w:val="18"/>
                <w:szCs w:val="18"/>
                <w:lang w:eastAsia="en-US"/>
              </w:rPr>
              <w:t xml:space="preserve">Observación: </w:t>
            </w:r>
            <w:r>
              <w:rPr>
                <w:rFonts w:ascii="Arial" w:eastAsia="Calibri" w:hAnsi="Arial" w:cs="Arial"/>
                <w:sz w:val="18"/>
                <w:szCs w:val="18"/>
                <w:lang w:eastAsia="en-US"/>
              </w:rPr>
              <w:t>17</w:t>
            </w:r>
          </w:p>
        </w:tc>
        <w:tc>
          <w:tcPr>
            <w:tcW w:w="1699" w:type="pct"/>
            <w:shd w:val="clear" w:color="auto" w:fill="auto"/>
          </w:tcPr>
          <w:p w14:paraId="7564BC1F" w14:textId="77777777" w:rsidR="000808E0" w:rsidRPr="00D129E2" w:rsidRDefault="000808E0" w:rsidP="000808E0">
            <w:pPr>
              <w:jc w:val="both"/>
              <w:rPr>
                <w:rFonts w:ascii="Arial" w:eastAsia="Calibri" w:hAnsi="Arial" w:cs="Arial"/>
                <w:bCs/>
                <w:sz w:val="18"/>
                <w:szCs w:val="18"/>
                <w:lang w:eastAsia="en-US"/>
              </w:rPr>
            </w:pPr>
            <w:r w:rsidRPr="00D129E2">
              <w:rPr>
                <w:rFonts w:ascii="Arial" w:eastAsia="Calibri" w:hAnsi="Arial" w:cs="Arial"/>
                <w:bCs/>
                <w:sz w:val="18"/>
                <w:szCs w:val="18"/>
                <w:lang w:eastAsia="en-US"/>
              </w:rPr>
              <w:t>Pago por adquisición de bienes y prestación de servicios</w:t>
            </w:r>
          </w:p>
        </w:tc>
        <w:tc>
          <w:tcPr>
            <w:tcW w:w="1670" w:type="pct"/>
            <w:shd w:val="clear" w:color="auto" w:fill="auto"/>
          </w:tcPr>
          <w:p w14:paraId="3491EB65" w14:textId="77777777" w:rsidR="000808E0" w:rsidRPr="00D44A58" w:rsidRDefault="000808E0" w:rsidP="000808E0">
            <w:pPr>
              <w:jc w:val="both"/>
              <w:rPr>
                <w:rFonts w:ascii="Arial" w:eastAsia="Calibri" w:hAnsi="Arial" w:cs="Arial"/>
                <w:b/>
                <w:sz w:val="18"/>
                <w:szCs w:val="18"/>
                <w:lang w:eastAsia="en-US"/>
              </w:rPr>
            </w:pPr>
            <w:r w:rsidRPr="00D44A58">
              <w:rPr>
                <w:rFonts w:ascii="Arial" w:eastAsia="Calibri" w:hAnsi="Arial" w:cs="Arial"/>
                <w:sz w:val="18"/>
                <w:szCs w:val="18"/>
                <w:lang w:eastAsia="en-US"/>
              </w:rPr>
              <w:t>(3D) Falta o inadecuada formalización de contratos, convenios o pedidos</w:t>
            </w:r>
          </w:p>
          <w:p w14:paraId="5D005E87" w14:textId="77777777" w:rsidR="000808E0" w:rsidRPr="00D129E2" w:rsidRDefault="000808E0" w:rsidP="000808E0">
            <w:pPr>
              <w:jc w:val="both"/>
              <w:rPr>
                <w:rFonts w:ascii="Arial" w:eastAsia="Calibri" w:hAnsi="Arial" w:cs="Arial"/>
                <w:b/>
                <w:bCs/>
                <w:sz w:val="18"/>
                <w:szCs w:val="18"/>
                <w:lang w:eastAsia="en-US"/>
              </w:rPr>
            </w:pPr>
          </w:p>
        </w:tc>
        <w:tc>
          <w:tcPr>
            <w:tcW w:w="828" w:type="pct"/>
            <w:tcBorders>
              <w:bottom w:val="single" w:sz="4" w:space="0" w:color="auto"/>
            </w:tcBorders>
            <w:shd w:val="clear" w:color="auto" w:fill="auto"/>
          </w:tcPr>
          <w:p w14:paraId="72373CE7" w14:textId="47B42E82" w:rsidR="000808E0" w:rsidRPr="00D129E2" w:rsidRDefault="000808E0" w:rsidP="000808E0">
            <w:pPr>
              <w:jc w:val="right"/>
              <w:rPr>
                <w:rFonts w:ascii="Arial" w:eastAsia="Calibri" w:hAnsi="Arial" w:cs="Arial"/>
                <w:sz w:val="18"/>
                <w:szCs w:val="18"/>
                <w:lang w:eastAsia="en-US"/>
              </w:rPr>
            </w:pPr>
            <w:r>
              <w:rPr>
                <w:rFonts w:ascii="Arial" w:eastAsia="Calibri" w:hAnsi="Arial" w:cs="Arial"/>
                <w:sz w:val="18"/>
                <w:szCs w:val="18"/>
                <w:lang w:eastAsia="en-US"/>
              </w:rPr>
              <w:t>517,587.69</w:t>
            </w:r>
          </w:p>
        </w:tc>
      </w:tr>
      <w:tr w:rsidR="00405A8A" w:rsidRPr="00D129E2" w14:paraId="644A83DA" w14:textId="77777777" w:rsidTr="00080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trPr>
        <w:tc>
          <w:tcPr>
            <w:tcW w:w="803" w:type="pct"/>
            <w:tcBorders>
              <w:top w:val="single" w:sz="4" w:space="0" w:color="D9D9D9"/>
              <w:left w:val="single" w:sz="4" w:space="0" w:color="D9D9D9"/>
              <w:bottom w:val="single" w:sz="4" w:space="0" w:color="D9D9D9"/>
              <w:right w:val="single" w:sz="4" w:space="0" w:color="D9D9D9"/>
            </w:tcBorders>
            <w:shd w:val="clear" w:color="auto" w:fill="auto"/>
          </w:tcPr>
          <w:p w14:paraId="43B5CD71" w14:textId="77777777" w:rsidR="000808E0" w:rsidRPr="00D129E2" w:rsidRDefault="000808E0" w:rsidP="000808E0">
            <w:pPr>
              <w:jc w:val="center"/>
              <w:rPr>
                <w:rFonts w:ascii="Arial" w:eastAsia="Calibri" w:hAnsi="Arial" w:cs="Arial"/>
                <w:b/>
                <w:sz w:val="18"/>
                <w:szCs w:val="18"/>
                <w:lang w:eastAsia="en-US"/>
              </w:rPr>
            </w:pPr>
          </w:p>
        </w:tc>
        <w:tc>
          <w:tcPr>
            <w:tcW w:w="1699" w:type="pct"/>
            <w:tcBorders>
              <w:top w:val="single" w:sz="4" w:space="0" w:color="D9D9D9"/>
              <w:left w:val="single" w:sz="4" w:space="0" w:color="D9D9D9"/>
              <w:bottom w:val="single" w:sz="4" w:space="0" w:color="D9D9D9"/>
              <w:right w:val="single" w:sz="4" w:space="0" w:color="D9D9D9"/>
            </w:tcBorders>
            <w:shd w:val="clear" w:color="auto" w:fill="auto"/>
          </w:tcPr>
          <w:p w14:paraId="3097475C" w14:textId="77777777" w:rsidR="000808E0" w:rsidRPr="00D129E2" w:rsidRDefault="000808E0" w:rsidP="000808E0">
            <w:pPr>
              <w:jc w:val="both"/>
              <w:rPr>
                <w:rFonts w:ascii="Arial" w:eastAsia="Calibri" w:hAnsi="Arial" w:cs="Arial"/>
                <w:b/>
                <w:sz w:val="18"/>
                <w:szCs w:val="18"/>
                <w:lang w:eastAsia="en-US"/>
              </w:rPr>
            </w:pPr>
          </w:p>
        </w:tc>
        <w:tc>
          <w:tcPr>
            <w:tcW w:w="1670" w:type="pct"/>
            <w:tcBorders>
              <w:top w:val="single" w:sz="4" w:space="0" w:color="D9D9D9"/>
              <w:left w:val="single" w:sz="4" w:space="0" w:color="D9D9D9"/>
              <w:bottom w:val="single" w:sz="4" w:space="0" w:color="D9D9D9"/>
              <w:right w:val="single" w:sz="4" w:space="0" w:color="D9D9D9"/>
            </w:tcBorders>
            <w:shd w:val="clear" w:color="auto" w:fill="auto"/>
          </w:tcPr>
          <w:p w14:paraId="3699700F" w14:textId="77777777" w:rsidR="000808E0" w:rsidRPr="00D129E2" w:rsidRDefault="000808E0" w:rsidP="000808E0">
            <w:pPr>
              <w:jc w:val="right"/>
              <w:rPr>
                <w:rFonts w:ascii="Arial" w:eastAsia="Calibri" w:hAnsi="Arial" w:cs="Arial"/>
                <w:b/>
                <w:sz w:val="18"/>
                <w:szCs w:val="18"/>
                <w:lang w:eastAsia="en-US"/>
              </w:rPr>
            </w:pPr>
            <w:r w:rsidRPr="00D129E2">
              <w:rPr>
                <w:rFonts w:ascii="Arial" w:eastAsia="Calibri" w:hAnsi="Arial" w:cs="Arial"/>
                <w:b/>
                <w:sz w:val="18"/>
                <w:szCs w:val="18"/>
                <w:lang w:eastAsia="en-US"/>
              </w:rPr>
              <w:t>Total</w:t>
            </w:r>
          </w:p>
        </w:tc>
        <w:tc>
          <w:tcPr>
            <w:tcW w:w="828" w:type="pct"/>
            <w:tcBorders>
              <w:top w:val="single" w:sz="4" w:space="0" w:color="auto"/>
              <w:left w:val="single" w:sz="4" w:space="0" w:color="D9D9D9"/>
              <w:bottom w:val="double" w:sz="4" w:space="0" w:color="auto"/>
              <w:right w:val="single" w:sz="4" w:space="0" w:color="D9D9D9"/>
            </w:tcBorders>
            <w:shd w:val="clear" w:color="auto" w:fill="auto"/>
          </w:tcPr>
          <w:p w14:paraId="376CCEE9" w14:textId="67DEAEC1" w:rsidR="000808E0" w:rsidRPr="004E7A62" w:rsidRDefault="000808E0" w:rsidP="004275D7">
            <w:pPr>
              <w:jc w:val="right"/>
              <w:rPr>
                <w:rFonts w:ascii="Arial" w:eastAsia="Calibri" w:hAnsi="Arial" w:cs="Arial"/>
                <w:b/>
                <w:sz w:val="18"/>
                <w:szCs w:val="18"/>
                <w:lang w:eastAsia="en-US"/>
              </w:rPr>
            </w:pPr>
            <w:r w:rsidRPr="004E7A62">
              <w:rPr>
                <w:rFonts w:ascii="Arial" w:eastAsia="Calibri" w:hAnsi="Arial" w:cs="Arial"/>
                <w:b/>
                <w:sz w:val="18"/>
                <w:szCs w:val="18"/>
                <w:lang w:eastAsia="en-US"/>
              </w:rPr>
              <w:t>$</w:t>
            </w:r>
            <w:r w:rsidR="004275D7">
              <w:rPr>
                <w:rFonts w:ascii="Arial" w:eastAsia="Calibri" w:hAnsi="Arial" w:cs="Arial"/>
                <w:b/>
                <w:sz w:val="18"/>
                <w:szCs w:val="18"/>
                <w:lang w:eastAsia="en-US"/>
              </w:rPr>
              <w:t>11,952,375.00</w:t>
            </w:r>
          </w:p>
        </w:tc>
      </w:tr>
    </w:tbl>
    <w:p w14:paraId="12C93B78" w14:textId="4B204646" w:rsidR="004F4FD9" w:rsidRPr="00153979" w:rsidRDefault="004F4FD9" w:rsidP="004F4FD9">
      <w:pPr>
        <w:spacing w:line="360" w:lineRule="auto"/>
        <w:ind w:right="332"/>
        <w:jc w:val="both"/>
        <w:rPr>
          <w:rFonts w:ascii="Arial" w:hAnsi="Arial" w:cs="Arial"/>
          <w:sz w:val="28"/>
          <w:szCs w:val="28"/>
        </w:rPr>
      </w:pPr>
    </w:p>
    <w:p w14:paraId="3ABB546B" w14:textId="6A9EF767" w:rsidR="00B72B5E" w:rsidRPr="00F001B2" w:rsidRDefault="00B72B5E" w:rsidP="00B72B5E">
      <w:pPr>
        <w:spacing w:line="360" w:lineRule="auto"/>
        <w:ind w:right="190"/>
        <w:jc w:val="both"/>
        <w:rPr>
          <w:rFonts w:ascii="Arial" w:hAnsi="Arial" w:cs="Arial"/>
          <w:b/>
        </w:rPr>
      </w:pPr>
      <w:r w:rsidRPr="00F001B2">
        <w:rPr>
          <w:rFonts w:ascii="Arial" w:hAnsi="Arial" w:cs="Arial"/>
          <w:b/>
        </w:rPr>
        <w:t xml:space="preserve">B. </w:t>
      </w:r>
      <w:r w:rsidR="00A45679">
        <w:rPr>
          <w:rFonts w:ascii="Arial" w:hAnsi="Arial" w:cs="Arial"/>
          <w:b/>
          <w:bCs/>
        </w:rPr>
        <w:t>Observaciones Determinadas por Auditoría en Materia Financiera,</w:t>
      </w:r>
      <w:r w:rsidR="00020A55" w:rsidRPr="001B3167">
        <w:rPr>
          <w:rFonts w:ascii="Arial" w:hAnsi="Arial" w:cs="Arial"/>
          <w:b/>
          <w:bCs/>
        </w:rPr>
        <w:t xml:space="preserve"> Justificaciones y Aclaraciones de la Entidad Fiscalizada</w:t>
      </w:r>
      <w:r w:rsidR="00020A55">
        <w:rPr>
          <w:rFonts w:ascii="Arial" w:hAnsi="Arial" w:cs="Arial"/>
          <w:b/>
          <w:bCs/>
        </w:rPr>
        <w:t>,</w:t>
      </w:r>
      <w:r w:rsidR="00020A55" w:rsidRPr="001B3167">
        <w:rPr>
          <w:rFonts w:ascii="Arial" w:hAnsi="Arial" w:cs="Arial"/>
          <w:b/>
          <w:bCs/>
        </w:rPr>
        <w:t xml:space="preserve"> Acciones </w:t>
      </w:r>
      <w:r w:rsidR="00020A55">
        <w:rPr>
          <w:rFonts w:ascii="Arial" w:hAnsi="Arial" w:cs="Arial"/>
          <w:b/>
          <w:bCs/>
        </w:rPr>
        <w:t xml:space="preserve">y Recomendaciones </w:t>
      </w:r>
      <w:r w:rsidR="00020A55" w:rsidRPr="001B3167">
        <w:rPr>
          <w:rFonts w:ascii="Arial" w:hAnsi="Arial" w:cs="Arial"/>
          <w:b/>
          <w:bCs/>
        </w:rPr>
        <w:t>Emitidas</w:t>
      </w:r>
    </w:p>
    <w:p w14:paraId="3FA2680F" w14:textId="77777777" w:rsidR="00B72B5E" w:rsidRPr="00153979" w:rsidRDefault="00B72B5E" w:rsidP="003B17DF">
      <w:pPr>
        <w:spacing w:line="360" w:lineRule="auto"/>
        <w:ind w:right="190"/>
        <w:jc w:val="both"/>
        <w:rPr>
          <w:rFonts w:ascii="Arial" w:hAnsi="Arial" w:cs="Arial"/>
          <w:b/>
        </w:rPr>
      </w:pPr>
    </w:p>
    <w:p w14:paraId="547EE376" w14:textId="77777777" w:rsidR="00B72B5E" w:rsidRPr="00F001B2" w:rsidRDefault="00B72B5E" w:rsidP="003B17DF">
      <w:pPr>
        <w:spacing w:line="360" w:lineRule="auto"/>
        <w:ind w:right="190"/>
        <w:jc w:val="both"/>
        <w:rPr>
          <w:rFonts w:ascii="Arial" w:hAnsi="Arial" w:cs="Arial"/>
        </w:rPr>
      </w:pPr>
      <w:r w:rsidRPr="00F001B2">
        <w:rPr>
          <w:rFonts w:ascii="Arial" w:hAnsi="Arial" w:cs="Arial"/>
        </w:rPr>
        <w:t>Durante el proceso de fiscalización, y como resultado de los procedimientos de auditoría, se realizaron observaciones de las cuales se recibieron solventaciones por parte del ente auditado como se detalla en el cuadro siguiente:</w:t>
      </w:r>
    </w:p>
    <w:p w14:paraId="22E901CE" w14:textId="77777777" w:rsidR="00B72B5E" w:rsidRPr="003B17DF" w:rsidRDefault="00B72B5E" w:rsidP="00B72B5E">
      <w:pPr>
        <w:spacing w:line="360" w:lineRule="auto"/>
        <w:ind w:right="190"/>
        <w:jc w:val="both"/>
        <w:rPr>
          <w:rFonts w:ascii="Arial" w:hAnsi="Arial" w:cs="Arial"/>
          <w:sz w:val="16"/>
          <w:szCs w:val="16"/>
          <w:highlight w:val="yellow"/>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2024"/>
        <w:gridCol w:w="1677"/>
        <w:gridCol w:w="1538"/>
        <w:gridCol w:w="2031"/>
      </w:tblGrid>
      <w:tr w:rsidR="00B72B5E" w:rsidRPr="00A45679" w14:paraId="244C87ED" w14:textId="77777777" w:rsidTr="00B72B5E">
        <w:trPr>
          <w:trHeight w:val="376"/>
          <w:tblHeader/>
          <w:jc w:val="center"/>
        </w:trPr>
        <w:tc>
          <w:tcPr>
            <w:tcW w:w="964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F710CE" w14:textId="77777777" w:rsidR="00B72B5E" w:rsidRPr="00C557C4" w:rsidRDefault="00B72B5E" w:rsidP="00B72B5E">
            <w:pPr>
              <w:spacing w:line="276" w:lineRule="auto"/>
              <w:jc w:val="center"/>
              <w:rPr>
                <w:rFonts w:ascii="Arial" w:hAnsi="Arial" w:cs="Arial"/>
                <w:b/>
                <w:sz w:val="20"/>
                <w:szCs w:val="20"/>
              </w:rPr>
            </w:pPr>
            <w:r w:rsidRPr="00C557C4">
              <w:rPr>
                <w:rFonts w:ascii="Arial" w:hAnsi="Arial" w:cs="Arial"/>
                <w:b/>
                <w:sz w:val="20"/>
                <w:szCs w:val="20"/>
              </w:rPr>
              <w:t>Resumen General de Observaciones y Solventaciones en Materia Financiera</w:t>
            </w:r>
          </w:p>
        </w:tc>
      </w:tr>
      <w:tr w:rsidR="00B72B5E" w:rsidRPr="00A45679" w14:paraId="2B2CEC2D" w14:textId="77777777" w:rsidTr="00B72B5E">
        <w:trPr>
          <w:trHeight w:val="241"/>
          <w:tblHeader/>
          <w:jc w:val="center"/>
        </w:trPr>
        <w:tc>
          <w:tcPr>
            <w:tcW w:w="237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70767D1" w14:textId="77777777" w:rsidR="00B72B5E" w:rsidRPr="00C557C4" w:rsidRDefault="00B72B5E" w:rsidP="00B72B5E">
            <w:pPr>
              <w:spacing w:line="276" w:lineRule="auto"/>
              <w:jc w:val="center"/>
              <w:rPr>
                <w:rFonts w:ascii="Arial" w:hAnsi="Arial" w:cs="Arial"/>
                <w:b/>
                <w:sz w:val="20"/>
                <w:szCs w:val="20"/>
              </w:rPr>
            </w:pPr>
            <w:r w:rsidRPr="00C557C4">
              <w:rPr>
                <w:rFonts w:ascii="Arial" w:hAnsi="Arial" w:cs="Arial"/>
                <w:b/>
                <w:sz w:val="20"/>
                <w:szCs w:val="20"/>
              </w:rPr>
              <w:t>Concepto Observado</w:t>
            </w:r>
          </w:p>
        </w:tc>
        <w:tc>
          <w:tcPr>
            <w:tcW w:w="2024"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22672CC" w14:textId="77777777" w:rsidR="00B72B5E" w:rsidRPr="00C557C4" w:rsidRDefault="00B72B5E" w:rsidP="00B72B5E">
            <w:pPr>
              <w:spacing w:line="276" w:lineRule="auto"/>
              <w:jc w:val="center"/>
              <w:rPr>
                <w:rFonts w:ascii="Arial" w:hAnsi="Arial" w:cs="Arial"/>
                <w:b/>
                <w:sz w:val="20"/>
                <w:szCs w:val="20"/>
              </w:rPr>
            </w:pPr>
            <w:r w:rsidRPr="00C557C4">
              <w:rPr>
                <w:rFonts w:ascii="Arial" w:hAnsi="Arial" w:cs="Arial"/>
                <w:b/>
                <w:sz w:val="20"/>
                <w:szCs w:val="20"/>
              </w:rPr>
              <w:t>Importe Observado</w:t>
            </w:r>
          </w:p>
        </w:tc>
        <w:tc>
          <w:tcPr>
            <w:tcW w:w="32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80EECF3" w14:textId="77777777" w:rsidR="00B72B5E" w:rsidRPr="00C557C4" w:rsidRDefault="00B72B5E" w:rsidP="00B72B5E">
            <w:pPr>
              <w:spacing w:line="276" w:lineRule="auto"/>
              <w:jc w:val="center"/>
              <w:rPr>
                <w:rFonts w:ascii="Arial" w:hAnsi="Arial" w:cs="Arial"/>
                <w:b/>
                <w:sz w:val="20"/>
                <w:szCs w:val="20"/>
              </w:rPr>
            </w:pPr>
            <w:r w:rsidRPr="00C557C4">
              <w:rPr>
                <w:rFonts w:ascii="Arial" w:hAnsi="Arial" w:cs="Arial"/>
                <w:b/>
                <w:sz w:val="20"/>
                <w:szCs w:val="20"/>
              </w:rPr>
              <w:t>Modalidades de Solventación</w:t>
            </w:r>
          </w:p>
        </w:tc>
        <w:tc>
          <w:tcPr>
            <w:tcW w:w="203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FA5153E" w14:textId="77777777" w:rsidR="00B72B5E" w:rsidRPr="00C557C4" w:rsidRDefault="00B72B5E" w:rsidP="00B72B5E">
            <w:pPr>
              <w:spacing w:line="276" w:lineRule="auto"/>
              <w:jc w:val="center"/>
              <w:rPr>
                <w:rFonts w:ascii="Arial" w:hAnsi="Arial" w:cs="Arial"/>
                <w:b/>
                <w:sz w:val="20"/>
                <w:szCs w:val="20"/>
              </w:rPr>
            </w:pPr>
            <w:r w:rsidRPr="00C557C4">
              <w:rPr>
                <w:rFonts w:ascii="Arial" w:hAnsi="Arial" w:cs="Arial"/>
                <w:b/>
                <w:sz w:val="20"/>
                <w:szCs w:val="20"/>
              </w:rPr>
              <w:t>Pendiente de Solventar</w:t>
            </w:r>
          </w:p>
        </w:tc>
      </w:tr>
      <w:tr w:rsidR="00B72B5E" w:rsidRPr="00A45679" w14:paraId="2B885B23" w14:textId="77777777" w:rsidTr="00C557C4">
        <w:trPr>
          <w:trHeight w:val="270"/>
          <w:tblHeader/>
          <w:jc w:val="center"/>
        </w:trPr>
        <w:tc>
          <w:tcPr>
            <w:tcW w:w="237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56D4F8A" w14:textId="77777777" w:rsidR="00B72B5E" w:rsidRPr="00C557C4" w:rsidRDefault="00B72B5E" w:rsidP="00B72B5E">
            <w:pPr>
              <w:spacing w:line="276" w:lineRule="auto"/>
              <w:jc w:val="center"/>
              <w:rPr>
                <w:rFonts w:ascii="Arial" w:hAnsi="Arial" w:cs="Arial"/>
                <w:b/>
                <w:sz w:val="20"/>
                <w:szCs w:val="20"/>
              </w:rPr>
            </w:pPr>
          </w:p>
        </w:tc>
        <w:tc>
          <w:tcPr>
            <w:tcW w:w="2024"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D914F20" w14:textId="77777777" w:rsidR="00B72B5E" w:rsidRPr="00C557C4" w:rsidRDefault="00B72B5E" w:rsidP="00B72B5E">
            <w:pPr>
              <w:spacing w:line="276" w:lineRule="auto"/>
              <w:jc w:val="center"/>
              <w:rPr>
                <w:rFonts w:ascii="Arial" w:hAnsi="Arial" w:cs="Arial"/>
                <w:b/>
                <w:sz w:val="20"/>
                <w:szCs w:val="20"/>
              </w:rPr>
            </w:pPr>
          </w:p>
        </w:tc>
        <w:tc>
          <w:tcPr>
            <w:tcW w:w="16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957157" w14:textId="77777777" w:rsidR="00B72B5E" w:rsidRPr="00C557C4" w:rsidRDefault="00B72B5E" w:rsidP="00B72B5E">
            <w:pPr>
              <w:spacing w:line="276" w:lineRule="auto"/>
              <w:jc w:val="center"/>
              <w:rPr>
                <w:rFonts w:ascii="Arial" w:hAnsi="Arial" w:cs="Arial"/>
                <w:b/>
                <w:sz w:val="20"/>
                <w:szCs w:val="20"/>
              </w:rPr>
            </w:pPr>
            <w:r w:rsidRPr="00C557C4">
              <w:rPr>
                <w:rFonts w:ascii="Arial" w:hAnsi="Arial" w:cs="Arial"/>
                <w:b/>
                <w:sz w:val="20"/>
                <w:szCs w:val="20"/>
              </w:rPr>
              <w:t>Documental</w:t>
            </w:r>
          </w:p>
        </w:tc>
        <w:tc>
          <w:tcPr>
            <w:tcW w:w="15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229F40A" w14:textId="77777777" w:rsidR="00B72B5E" w:rsidRPr="00C557C4" w:rsidRDefault="00B72B5E" w:rsidP="00B72B5E">
            <w:pPr>
              <w:spacing w:line="276" w:lineRule="auto"/>
              <w:jc w:val="center"/>
              <w:rPr>
                <w:rFonts w:ascii="Arial" w:hAnsi="Arial" w:cs="Arial"/>
                <w:b/>
                <w:sz w:val="20"/>
                <w:szCs w:val="20"/>
              </w:rPr>
            </w:pPr>
            <w:r w:rsidRPr="00C557C4">
              <w:rPr>
                <w:rFonts w:ascii="Arial" w:hAnsi="Arial" w:cs="Arial"/>
                <w:b/>
                <w:sz w:val="20"/>
                <w:szCs w:val="20"/>
              </w:rPr>
              <w:t>Reintegro</w:t>
            </w:r>
          </w:p>
        </w:tc>
        <w:tc>
          <w:tcPr>
            <w:tcW w:w="203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E8410E0" w14:textId="77777777" w:rsidR="00B72B5E" w:rsidRPr="00A45679" w:rsidRDefault="00B72B5E" w:rsidP="00B72B5E">
            <w:pPr>
              <w:spacing w:line="276" w:lineRule="auto"/>
              <w:jc w:val="center"/>
              <w:rPr>
                <w:rFonts w:ascii="Arial" w:hAnsi="Arial" w:cs="Arial"/>
                <w:b/>
                <w:sz w:val="20"/>
                <w:szCs w:val="20"/>
                <w:highlight w:val="cyan"/>
              </w:rPr>
            </w:pPr>
          </w:p>
        </w:tc>
      </w:tr>
      <w:tr w:rsidR="00B76FFB" w:rsidRPr="00A45679" w14:paraId="5EACCFFE" w14:textId="77777777" w:rsidTr="00C557C4">
        <w:trPr>
          <w:trHeight w:val="739"/>
          <w:jc w:val="center"/>
        </w:trPr>
        <w:tc>
          <w:tcPr>
            <w:tcW w:w="2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9857E7" w14:textId="4A59371B" w:rsidR="00B76FFB" w:rsidRPr="00C557C4" w:rsidRDefault="00B76FFB" w:rsidP="00B76FFB">
            <w:pPr>
              <w:spacing w:line="276" w:lineRule="auto"/>
              <w:jc w:val="both"/>
              <w:rPr>
                <w:rFonts w:ascii="Arial" w:hAnsi="Arial" w:cs="Arial"/>
                <w:sz w:val="18"/>
                <w:szCs w:val="18"/>
              </w:rPr>
            </w:pPr>
            <w:r w:rsidRPr="00D129E2">
              <w:rPr>
                <w:rFonts w:ascii="Arial" w:eastAsia="Calibri" w:hAnsi="Arial" w:cs="Arial"/>
                <w:sz w:val="18"/>
                <w:szCs w:val="18"/>
                <w:lang w:eastAsia="en-US"/>
              </w:rPr>
              <w:t>(1B) Falta de documentación comprobatoria de las erogaciones o que no reúnen requisitos fiscales</w:t>
            </w:r>
          </w:p>
        </w:tc>
        <w:tc>
          <w:tcPr>
            <w:tcW w:w="20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9546C1" w14:textId="77777777" w:rsidR="00B76FFB" w:rsidRPr="00B76FFB" w:rsidRDefault="00B76FFB" w:rsidP="00B76FFB">
            <w:pPr>
              <w:spacing w:line="276" w:lineRule="auto"/>
              <w:jc w:val="right"/>
              <w:rPr>
                <w:rFonts w:ascii="Arial" w:hAnsi="Arial" w:cs="Arial"/>
                <w:sz w:val="18"/>
                <w:szCs w:val="18"/>
              </w:rPr>
            </w:pPr>
            <w:r w:rsidRPr="00B76FFB">
              <w:rPr>
                <w:rFonts w:ascii="Arial" w:hAnsi="Arial" w:cs="Arial"/>
                <w:sz w:val="18"/>
                <w:szCs w:val="18"/>
              </w:rPr>
              <w:t>$1,050,832.40</w:t>
            </w:r>
          </w:p>
          <w:p w14:paraId="0E70F311" w14:textId="77777777" w:rsidR="00B76FFB" w:rsidRPr="00C557C4" w:rsidRDefault="00B76FFB" w:rsidP="00B76FFB">
            <w:pPr>
              <w:spacing w:line="276" w:lineRule="auto"/>
              <w:jc w:val="right"/>
              <w:rPr>
                <w:rFonts w:ascii="Arial" w:hAnsi="Arial" w:cs="Arial"/>
                <w:sz w:val="18"/>
                <w:szCs w:val="18"/>
              </w:rPr>
            </w:pPr>
          </w:p>
        </w:tc>
        <w:tc>
          <w:tcPr>
            <w:tcW w:w="16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BCCC88" w14:textId="77777777" w:rsidR="00B76FFB" w:rsidRPr="00B76FFB" w:rsidRDefault="00B76FFB" w:rsidP="00B76FFB">
            <w:pPr>
              <w:spacing w:line="276" w:lineRule="auto"/>
              <w:jc w:val="right"/>
              <w:rPr>
                <w:rFonts w:ascii="Arial" w:hAnsi="Arial" w:cs="Arial"/>
                <w:sz w:val="18"/>
                <w:szCs w:val="18"/>
              </w:rPr>
            </w:pPr>
            <w:r w:rsidRPr="00B76FFB">
              <w:rPr>
                <w:rFonts w:ascii="Arial" w:hAnsi="Arial" w:cs="Arial"/>
                <w:sz w:val="18"/>
                <w:szCs w:val="18"/>
              </w:rPr>
              <w:t>$1,050,832.40</w:t>
            </w:r>
          </w:p>
          <w:p w14:paraId="1E2984DB" w14:textId="77777777" w:rsidR="00B76FFB" w:rsidRPr="00CC7F66" w:rsidRDefault="00B76FFB" w:rsidP="00B76FFB">
            <w:pPr>
              <w:spacing w:line="276" w:lineRule="auto"/>
              <w:jc w:val="right"/>
              <w:rPr>
                <w:rFonts w:ascii="Arial" w:hAnsi="Arial" w:cs="Arial"/>
                <w:sz w:val="18"/>
                <w:szCs w:val="18"/>
              </w:rPr>
            </w:pPr>
          </w:p>
        </w:tc>
        <w:tc>
          <w:tcPr>
            <w:tcW w:w="15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DA8972" w14:textId="0A93703A" w:rsidR="00B76FFB" w:rsidRPr="00CC7F66" w:rsidRDefault="00B76FFB" w:rsidP="00B76FFB">
            <w:pPr>
              <w:spacing w:line="276" w:lineRule="auto"/>
              <w:jc w:val="right"/>
              <w:rPr>
                <w:rFonts w:ascii="Arial" w:hAnsi="Arial" w:cs="Arial"/>
                <w:sz w:val="18"/>
                <w:szCs w:val="18"/>
              </w:rPr>
            </w:pPr>
            <w:r>
              <w:rPr>
                <w:rFonts w:ascii="Arial" w:hAnsi="Arial" w:cs="Arial"/>
                <w:sz w:val="18"/>
                <w:szCs w:val="18"/>
              </w:rPr>
              <w:t>$0.00</w:t>
            </w:r>
          </w:p>
        </w:tc>
        <w:tc>
          <w:tcPr>
            <w:tcW w:w="20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D7A39F" w14:textId="4D044CE7" w:rsidR="00B76FFB" w:rsidRPr="00CC7F66" w:rsidRDefault="00B76FFB" w:rsidP="00B76FFB">
            <w:pPr>
              <w:spacing w:line="276" w:lineRule="auto"/>
              <w:jc w:val="right"/>
              <w:rPr>
                <w:rFonts w:ascii="Arial" w:hAnsi="Arial" w:cs="Arial"/>
                <w:sz w:val="18"/>
                <w:szCs w:val="18"/>
              </w:rPr>
            </w:pPr>
            <w:r>
              <w:rPr>
                <w:rFonts w:ascii="Arial" w:hAnsi="Arial" w:cs="Arial"/>
                <w:sz w:val="18"/>
                <w:szCs w:val="18"/>
              </w:rPr>
              <w:t>$0.00</w:t>
            </w:r>
          </w:p>
        </w:tc>
      </w:tr>
      <w:tr w:rsidR="00B76FFB" w:rsidRPr="00A45679" w14:paraId="7D75041E" w14:textId="77777777" w:rsidTr="00C557C4">
        <w:trPr>
          <w:trHeight w:val="739"/>
          <w:jc w:val="center"/>
        </w:trPr>
        <w:tc>
          <w:tcPr>
            <w:tcW w:w="2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728ECB" w14:textId="6C219530" w:rsidR="00B76FFB" w:rsidRPr="00C557C4" w:rsidRDefault="00B76FFB" w:rsidP="00B76FFB">
            <w:pPr>
              <w:jc w:val="both"/>
              <w:rPr>
                <w:rFonts w:ascii="Arial" w:hAnsi="Arial" w:cs="Arial"/>
                <w:sz w:val="18"/>
                <w:szCs w:val="18"/>
              </w:rPr>
            </w:pPr>
            <w:r w:rsidRPr="00EC765D">
              <w:rPr>
                <w:rFonts w:ascii="Arial" w:eastAsia="Calibri" w:hAnsi="Arial" w:cs="Arial"/>
                <w:sz w:val="18"/>
                <w:szCs w:val="18"/>
                <w:lang w:eastAsia="en-US"/>
              </w:rPr>
              <w:t>(3F) Deficiencias en el procedimiento de adquisición o adjudicaciones fuera de norma</w:t>
            </w:r>
          </w:p>
        </w:tc>
        <w:tc>
          <w:tcPr>
            <w:tcW w:w="20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DBE7A3" w14:textId="77777777" w:rsidR="00B76FFB" w:rsidRPr="00B76FFB" w:rsidRDefault="00B76FFB" w:rsidP="00B76FFB">
            <w:pPr>
              <w:spacing w:line="276" w:lineRule="auto"/>
              <w:jc w:val="right"/>
              <w:rPr>
                <w:rFonts w:ascii="Arial" w:hAnsi="Arial" w:cs="Arial"/>
                <w:sz w:val="18"/>
                <w:szCs w:val="18"/>
              </w:rPr>
            </w:pPr>
            <w:r w:rsidRPr="00B76FFB">
              <w:rPr>
                <w:rFonts w:ascii="Arial" w:hAnsi="Arial" w:cs="Arial"/>
                <w:sz w:val="18"/>
                <w:szCs w:val="18"/>
              </w:rPr>
              <w:t>6,419,686.04</w:t>
            </w:r>
          </w:p>
          <w:p w14:paraId="4FDCAD47" w14:textId="77777777" w:rsidR="00B76FFB" w:rsidRPr="00C557C4" w:rsidRDefault="00B76FFB" w:rsidP="00B76FFB">
            <w:pPr>
              <w:spacing w:line="276" w:lineRule="auto"/>
              <w:jc w:val="right"/>
              <w:rPr>
                <w:rFonts w:ascii="Arial" w:hAnsi="Arial" w:cs="Arial"/>
                <w:sz w:val="18"/>
                <w:szCs w:val="18"/>
              </w:rPr>
            </w:pPr>
          </w:p>
        </w:tc>
        <w:tc>
          <w:tcPr>
            <w:tcW w:w="16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299B4C" w14:textId="77777777" w:rsidR="00B76FFB" w:rsidRPr="00B76FFB" w:rsidRDefault="00B76FFB" w:rsidP="00B76FFB">
            <w:pPr>
              <w:spacing w:line="276" w:lineRule="auto"/>
              <w:jc w:val="right"/>
              <w:rPr>
                <w:rFonts w:ascii="Arial" w:hAnsi="Arial" w:cs="Arial"/>
                <w:sz w:val="18"/>
                <w:szCs w:val="18"/>
              </w:rPr>
            </w:pPr>
            <w:r w:rsidRPr="00B76FFB">
              <w:rPr>
                <w:rFonts w:ascii="Arial" w:hAnsi="Arial" w:cs="Arial"/>
                <w:sz w:val="18"/>
                <w:szCs w:val="18"/>
              </w:rPr>
              <w:t>6,419,686.04</w:t>
            </w:r>
          </w:p>
          <w:p w14:paraId="5FF06B16" w14:textId="447FBAAF" w:rsidR="00B76FFB" w:rsidRPr="00CC7F66" w:rsidRDefault="00B76FFB" w:rsidP="00B76FFB">
            <w:pPr>
              <w:spacing w:line="276" w:lineRule="auto"/>
              <w:jc w:val="right"/>
              <w:rPr>
                <w:rFonts w:ascii="Arial" w:hAnsi="Arial" w:cs="Arial"/>
                <w:sz w:val="18"/>
                <w:szCs w:val="18"/>
              </w:rPr>
            </w:pPr>
          </w:p>
        </w:tc>
        <w:tc>
          <w:tcPr>
            <w:tcW w:w="15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5491338" w14:textId="5CBE47A3" w:rsidR="00B76FFB" w:rsidRPr="00CC7F66" w:rsidRDefault="00B76FFB" w:rsidP="00B76FFB">
            <w:pPr>
              <w:spacing w:line="276" w:lineRule="auto"/>
              <w:jc w:val="right"/>
              <w:rPr>
                <w:rFonts w:ascii="Arial" w:hAnsi="Arial" w:cs="Arial"/>
                <w:sz w:val="18"/>
                <w:szCs w:val="18"/>
              </w:rPr>
            </w:pPr>
            <w:r>
              <w:rPr>
                <w:rFonts w:ascii="Arial" w:hAnsi="Arial" w:cs="Arial"/>
                <w:sz w:val="18"/>
                <w:szCs w:val="18"/>
              </w:rPr>
              <w:t>0.00</w:t>
            </w:r>
          </w:p>
        </w:tc>
        <w:tc>
          <w:tcPr>
            <w:tcW w:w="20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731837" w14:textId="58CD6C0B" w:rsidR="00B76FFB" w:rsidRPr="00CC7F66" w:rsidRDefault="00B76FFB" w:rsidP="00B76FFB">
            <w:pPr>
              <w:spacing w:line="276" w:lineRule="auto"/>
              <w:jc w:val="right"/>
              <w:rPr>
                <w:rFonts w:ascii="Arial" w:hAnsi="Arial" w:cs="Arial"/>
                <w:sz w:val="18"/>
                <w:szCs w:val="18"/>
              </w:rPr>
            </w:pPr>
            <w:r>
              <w:rPr>
                <w:rFonts w:ascii="Arial" w:hAnsi="Arial" w:cs="Arial"/>
                <w:sz w:val="18"/>
                <w:szCs w:val="18"/>
              </w:rPr>
              <w:t>0.00</w:t>
            </w:r>
          </w:p>
        </w:tc>
      </w:tr>
      <w:tr w:rsidR="00B76FFB" w:rsidRPr="00A45679" w14:paraId="4CC44510" w14:textId="77777777" w:rsidTr="00C557C4">
        <w:trPr>
          <w:trHeight w:val="739"/>
          <w:jc w:val="center"/>
        </w:trPr>
        <w:tc>
          <w:tcPr>
            <w:tcW w:w="2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1D07A3" w14:textId="49847CBF" w:rsidR="00B76FFB" w:rsidRPr="00A45679" w:rsidRDefault="00B76FFB" w:rsidP="00B76FFB">
            <w:pPr>
              <w:spacing w:line="276" w:lineRule="auto"/>
              <w:jc w:val="both"/>
              <w:rPr>
                <w:rFonts w:ascii="Arial" w:hAnsi="Arial" w:cs="Arial"/>
                <w:sz w:val="18"/>
                <w:szCs w:val="18"/>
                <w:highlight w:val="cyan"/>
              </w:rPr>
            </w:pPr>
            <w:r w:rsidRPr="00C557C4">
              <w:rPr>
                <w:rFonts w:ascii="Arial" w:hAnsi="Arial" w:cs="Arial"/>
                <w:sz w:val="18"/>
                <w:szCs w:val="18"/>
              </w:rPr>
              <w:t>(1C)</w:t>
            </w:r>
            <w:r w:rsidRPr="00C557C4">
              <w:rPr>
                <w:rFonts w:ascii="Arial" w:hAnsi="Arial" w:cs="Arial"/>
                <w:sz w:val="18"/>
                <w:szCs w:val="18"/>
              </w:rPr>
              <w:tab/>
              <w:t>Falta de autorización o justificación de las erogaciones</w:t>
            </w:r>
          </w:p>
        </w:tc>
        <w:tc>
          <w:tcPr>
            <w:tcW w:w="20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BABB59" w14:textId="54EDE985" w:rsidR="00B76FFB" w:rsidRPr="00A45679" w:rsidRDefault="00B76FFB" w:rsidP="00B76FFB">
            <w:pPr>
              <w:spacing w:line="276" w:lineRule="auto"/>
              <w:jc w:val="right"/>
              <w:rPr>
                <w:rFonts w:ascii="Arial" w:hAnsi="Arial" w:cs="Arial"/>
                <w:sz w:val="18"/>
                <w:szCs w:val="18"/>
                <w:highlight w:val="cyan"/>
              </w:rPr>
            </w:pPr>
            <w:r w:rsidRPr="00C557C4">
              <w:rPr>
                <w:rFonts w:ascii="Arial" w:hAnsi="Arial" w:cs="Arial"/>
                <w:sz w:val="18"/>
                <w:szCs w:val="18"/>
              </w:rPr>
              <w:t>2,632.59</w:t>
            </w:r>
          </w:p>
        </w:tc>
        <w:tc>
          <w:tcPr>
            <w:tcW w:w="16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B23BF1" w14:textId="1CC39F60" w:rsidR="00B76FFB" w:rsidRPr="00CC7F66" w:rsidRDefault="00B76FFB" w:rsidP="00B76FFB">
            <w:pPr>
              <w:spacing w:line="276" w:lineRule="auto"/>
              <w:jc w:val="right"/>
              <w:rPr>
                <w:rFonts w:ascii="Arial" w:hAnsi="Arial" w:cs="Arial"/>
                <w:sz w:val="18"/>
                <w:szCs w:val="18"/>
              </w:rPr>
            </w:pPr>
            <w:r w:rsidRPr="00CC7F66">
              <w:rPr>
                <w:rFonts w:ascii="Arial" w:hAnsi="Arial" w:cs="Arial"/>
                <w:sz w:val="18"/>
                <w:szCs w:val="18"/>
              </w:rPr>
              <w:t>2,632.59</w:t>
            </w:r>
          </w:p>
        </w:tc>
        <w:tc>
          <w:tcPr>
            <w:tcW w:w="15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B27AFF" w14:textId="7593749D" w:rsidR="00B76FFB" w:rsidRPr="00CC7F66" w:rsidRDefault="00B76FFB" w:rsidP="00B76FFB">
            <w:pPr>
              <w:spacing w:line="276" w:lineRule="auto"/>
              <w:jc w:val="right"/>
              <w:rPr>
                <w:rFonts w:ascii="Arial" w:hAnsi="Arial" w:cs="Arial"/>
                <w:sz w:val="18"/>
                <w:szCs w:val="18"/>
              </w:rPr>
            </w:pPr>
            <w:r w:rsidRPr="00CC7F66">
              <w:rPr>
                <w:rFonts w:ascii="Arial" w:hAnsi="Arial" w:cs="Arial"/>
                <w:sz w:val="18"/>
                <w:szCs w:val="18"/>
              </w:rPr>
              <w:t>0.00</w:t>
            </w:r>
          </w:p>
        </w:tc>
        <w:tc>
          <w:tcPr>
            <w:tcW w:w="20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255895" w14:textId="26637CC1" w:rsidR="00B76FFB" w:rsidRPr="00CC7F66" w:rsidRDefault="00B76FFB" w:rsidP="00B76FFB">
            <w:pPr>
              <w:spacing w:line="276" w:lineRule="auto"/>
              <w:jc w:val="right"/>
              <w:rPr>
                <w:rFonts w:ascii="Arial" w:hAnsi="Arial" w:cs="Arial"/>
                <w:sz w:val="18"/>
                <w:szCs w:val="18"/>
              </w:rPr>
            </w:pPr>
            <w:r w:rsidRPr="00CC7F66">
              <w:rPr>
                <w:rFonts w:ascii="Arial" w:hAnsi="Arial" w:cs="Arial"/>
                <w:sz w:val="18"/>
                <w:szCs w:val="18"/>
              </w:rPr>
              <w:t>0.00</w:t>
            </w:r>
          </w:p>
        </w:tc>
      </w:tr>
      <w:tr w:rsidR="00B76FFB" w:rsidRPr="00A45679" w14:paraId="4A46CD34" w14:textId="77777777" w:rsidTr="00C557C4">
        <w:trPr>
          <w:trHeight w:val="739"/>
          <w:jc w:val="center"/>
        </w:trPr>
        <w:tc>
          <w:tcPr>
            <w:tcW w:w="2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507C55" w14:textId="26F52F14" w:rsidR="00B76FFB" w:rsidRPr="00C557C4" w:rsidRDefault="00B76FFB" w:rsidP="00B76FFB">
            <w:pPr>
              <w:spacing w:line="276" w:lineRule="auto"/>
              <w:jc w:val="both"/>
              <w:rPr>
                <w:rFonts w:ascii="Arial" w:hAnsi="Arial" w:cs="Arial"/>
                <w:color w:val="000000"/>
                <w:sz w:val="18"/>
                <w:szCs w:val="18"/>
                <w:lang w:eastAsia="es-MX"/>
              </w:rPr>
            </w:pPr>
            <w:r w:rsidRPr="00C557C4">
              <w:rPr>
                <w:rFonts w:ascii="Arial" w:hAnsi="Arial" w:cs="Arial"/>
                <w:bCs/>
                <w:color w:val="000000"/>
                <w:sz w:val="18"/>
                <w:szCs w:val="18"/>
                <w:lang w:eastAsia="es-MX"/>
              </w:rPr>
              <w:t>(2B) Pagos de recargos, intereses o comisiones por el cumplimiento extemporáneo de obligaciones</w:t>
            </w:r>
          </w:p>
        </w:tc>
        <w:tc>
          <w:tcPr>
            <w:tcW w:w="20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BE9F1F" w14:textId="71B8BBD9" w:rsidR="00B76FFB" w:rsidRPr="00C557C4" w:rsidRDefault="00B76FFB" w:rsidP="00B76FFB">
            <w:pPr>
              <w:spacing w:line="276" w:lineRule="auto"/>
              <w:jc w:val="right"/>
              <w:rPr>
                <w:rFonts w:ascii="Arial" w:hAnsi="Arial" w:cs="Arial"/>
                <w:sz w:val="18"/>
                <w:szCs w:val="18"/>
                <w:lang w:val="es-ES"/>
              </w:rPr>
            </w:pPr>
            <w:r w:rsidRPr="00C557C4">
              <w:rPr>
                <w:rFonts w:ascii="Arial" w:hAnsi="Arial" w:cs="Arial"/>
                <w:sz w:val="18"/>
                <w:szCs w:val="18"/>
                <w:lang w:val="es-ES"/>
              </w:rPr>
              <w:t>2,135.00</w:t>
            </w:r>
          </w:p>
        </w:tc>
        <w:tc>
          <w:tcPr>
            <w:tcW w:w="16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EB44BA" w14:textId="7845ABB7" w:rsidR="00B76FFB" w:rsidRPr="00CC7F66" w:rsidRDefault="00B76FFB" w:rsidP="00B76FFB">
            <w:pPr>
              <w:spacing w:line="276" w:lineRule="auto"/>
              <w:jc w:val="right"/>
              <w:rPr>
                <w:rFonts w:ascii="Arial" w:hAnsi="Arial" w:cs="Arial"/>
                <w:sz w:val="18"/>
                <w:szCs w:val="18"/>
                <w:lang w:val="es-ES"/>
              </w:rPr>
            </w:pPr>
            <w:r w:rsidRPr="00CC7F66">
              <w:rPr>
                <w:rFonts w:ascii="Arial" w:hAnsi="Arial" w:cs="Arial"/>
                <w:sz w:val="18"/>
                <w:szCs w:val="18"/>
                <w:lang w:val="es-ES"/>
              </w:rPr>
              <w:t>0.00</w:t>
            </w:r>
          </w:p>
        </w:tc>
        <w:tc>
          <w:tcPr>
            <w:tcW w:w="15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B84C97" w14:textId="404AB2C0" w:rsidR="00B76FFB" w:rsidRPr="00CC7F66" w:rsidRDefault="00B76FFB" w:rsidP="00B76FFB">
            <w:pPr>
              <w:spacing w:line="276" w:lineRule="auto"/>
              <w:jc w:val="right"/>
              <w:rPr>
                <w:rFonts w:ascii="Arial" w:hAnsi="Arial" w:cs="Arial"/>
                <w:sz w:val="18"/>
                <w:szCs w:val="18"/>
              </w:rPr>
            </w:pPr>
            <w:r w:rsidRPr="00CC7F66">
              <w:rPr>
                <w:rFonts w:ascii="Arial" w:hAnsi="Arial" w:cs="Arial"/>
                <w:sz w:val="18"/>
                <w:szCs w:val="18"/>
              </w:rPr>
              <w:t>0.00</w:t>
            </w:r>
          </w:p>
        </w:tc>
        <w:tc>
          <w:tcPr>
            <w:tcW w:w="20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5F1F76" w14:textId="4324B2A7" w:rsidR="00B76FFB" w:rsidRPr="00CC7F66" w:rsidRDefault="00B76FFB" w:rsidP="00B76FFB">
            <w:pPr>
              <w:spacing w:line="276" w:lineRule="auto"/>
              <w:jc w:val="right"/>
              <w:rPr>
                <w:rFonts w:ascii="Arial" w:hAnsi="Arial" w:cs="Arial"/>
                <w:sz w:val="18"/>
                <w:szCs w:val="18"/>
              </w:rPr>
            </w:pPr>
            <w:r w:rsidRPr="00CC7F66">
              <w:rPr>
                <w:rFonts w:ascii="Arial" w:hAnsi="Arial" w:cs="Arial"/>
                <w:sz w:val="18"/>
                <w:szCs w:val="18"/>
              </w:rPr>
              <w:t>2,135.00</w:t>
            </w:r>
          </w:p>
        </w:tc>
      </w:tr>
      <w:tr w:rsidR="00B76FFB" w:rsidRPr="00A45679" w14:paraId="00947902" w14:textId="77777777" w:rsidTr="00C557C4">
        <w:trPr>
          <w:trHeight w:val="739"/>
          <w:jc w:val="center"/>
        </w:trPr>
        <w:tc>
          <w:tcPr>
            <w:tcW w:w="2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E46529" w14:textId="37D8A01F" w:rsidR="00B76FFB" w:rsidRPr="00C557C4" w:rsidRDefault="00B76FFB" w:rsidP="00B76FFB">
            <w:pPr>
              <w:spacing w:line="276" w:lineRule="auto"/>
              <w:jc w:val="both"/>
              <w:rPr>
                <w:rFonts w:ascii="Arial" w:hAnsi="Arial" w:cs="Arial"/>
                <w:bCs/>
                <w:color w:val="000000"/>
                <w:sz w:val="18"/>
                <w:szCs w:val="18"/>
                <w:lang w:eastAsia="es-MX"/>
              </w:rPr>
            </w:pPr>
            <w:r w:rsidRPr="00C62621">
              <w:rPr>
                <w:rFonts w:ascii="Arial" w:hAnsi="Arial" w:cs="Arial"/>
                <w:bCs/>
                <w:color w:val="000000"/>
                <w:sz w:val="18"/>
                <w:szCs w:val="18"/>
                <w:lang w:eastAsia="es-MX"/>
              </w:rPr>
              <w:t>(1D) Falta de recuperación de anticipos de sueldos, préstamos personales, títulos de crédito, garantías, seguros o adeudos</w:t>
            </w:r>
          </w:p>
        </w:tc>
        <w:tc>
          <w:tcPr>
            <w:tcW w:w="20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09DEC9" w14:textId="626BF080" w:rsidR="00B76FFB" w:rsidRPr="00C557C4" w:rsidRDefault="00B76FFB" w:rsidP="00B76FFB">
            <w:pPr>
              <w:spacing w:line="276" w:lineRule="auto"/>
              <w:jc w:val="right"/>
              <w:rPr>
                <w:rFonts w:ascii="Arial" w:hAnsi="Arial" w:cs="Arial"/>
                <w:sz w:val="18"/>
                <w:szCs w:val="18"/>
                <w:lang w:val="es-ES"/>
              </w:rPr>
            </w:pPr>
            <w:r w:rsidRPr="00C62621">
              <w:rPr>
                <w:rFonts w:ascii="Arial" w:hAnsi="Arial" w:cs="Arial"/>
                <w:sz w:val="18"/>
                <w:szCs w:val="18"/>
              </w:rPr>
              <w:t>3,039,083.11</w:t>
            </w:r>
          </w:p>
        </w:tc>
        <w:tc>
          <w:tcPr>
            <w:tcW w:w="16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B4BFD5" w14:textId="0F6F0F15" w:rsidR="00B76FFB" w:rsidRPr="00CC7F66" w:rsidRDefault="00B76FFB" w:rsidP="00B76FFB">
            <w:pPr>
              <w:spacing w:line="276" w:lineRule="auto"/>
              <w:jc w:val="right"/>
              <w:rPr>
                <w:rFonts w:ascii="Arial" w:hAnsi="Arial" w:cs="Arial"/>
                <w:sz w:val="18"/>
                <w:szCs w:val="18"/>
                <w:lang w:val="es-ES"/>
              </w:rPr>
            </w:pPr>
            <w:r>
              <w:rPr>
                <w:rFonts w:ascii="Arial" w:hAnsi="Arial" w:cs="Arial"/>
                <w:sz w:val="18"/>
                <w:szCs w:val="18"/>
                <w:lang w:val="es-ES"/>
              </w:rPr>
              <w:t>2,633,561.19</w:t>
            </w:r>
          </w:p>
        </w:tc>
        <w:tc>
          <w:tcPr>
            <w:tcW w:w="15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2FF6C4" w14:textId="0201F775" w:rsidR="00B76FFB" w:rsidRPr="00CC7F66" w:rsidRDefault="00B76FFB" w:rsidP="00B76FFB">
            <w:pPr>
              <w:spacing w:line="276" w:lineRule="auto"/>
              <w:jc w:val="right"/>
              <w:rPr>
                <w:rFonts w:ascii="Arial" w:hAnsi="Arial" w:cs="Arial"/>
                <w:sz w:val="18"/>
                <w:szCs w:val="18"/>
              </w:rPr>
            </w:pPr>
            <w:r>
              <w:rPr>
                <w:rFonts w:ascii="Arial" w:hAnsi="Arial" w:cs="Arial"/>
                <w:sz w:val="18"/>
                <w:szCs w:val="18"/>
              </w:rPr>
              <w:t>0.00</w:t>
            </w:r>
          </w:p>
        </w:tc>
        <w:tc>
          <w:tcPr>
            <w:tcW w:w="20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1A935E" w14:textId="19209F1B" w:rsidR="00B76FFB" w:rsidRPr="00CC7F66" w:rsidRDefault="00B76FFB" w:rsidP="00B76FFB">
            <w:pPr>
              <w:spacing w:line="276" w:lineRule="auto"/>
              <w:jc w:val="right"/>
              <w:rPr>
                <w:rFonts w:ascii="Arial" w:hAnsi="Arial" w:cs="Arial"/>
                <w:sz w:val="18"/>
                <w:szCs w:val="18"/>
              </w:rPr>
            </w:pPr>
            <w:r w:rsidRPr="00B74056">
              <w:rPr>
                <w:rFonts w:ascii="Arial" w:hAnsi="Arial" w:cs="Arial"/>
                <w:sz w:val="18"/>
                <w:szCs w:val="18"/>
              </w:rPr>
              <w:t>405,521.92</w:t>
            </w:r>
          </w:p>
        </w:tc>
      </w:tr>
      <w:tr w:rsidR="00B76FFB" w:rsidRPr="00A45679" w14:paraId="268ADEC8" w14:textId="77777777" w:rsidTr="0023556C">
        <w:trPr>
          <w:trHeight w:val="516"/>
          <w:jc w:val="center"/>
        </w:trPr>
        <w:tc>
          <w:tcPr>
            <w:tcW w:w="2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A98FC4" w14:textId="41EECD2D" w:rsidR="00B76FFB" w:rsidRPr="00C62621" w:rsidRDefault="00B76FFB" w:rsidP="00B76FFB">
            <w:pPr>
              <w:jc w:val="both"/>
              <w:rPr>
                <w:rFonts w:ascii="Arial" w:hAnsi="Arial" w:cs="Arial"/>
                <w:bCs/>
                <w:color w:val="000000"/>
                <w:sz w:val="18"/>
                <w:szCs w:val="18"/>
                <w:lang w:eastAsia="es-MX"/>
              </w:rPr>
            </w:pPr>
            <w:r w:rsidRPr="001677A6">
              <w:rPr>
                <w:rFonts w:ascii="Arial" w:eastAsia="Calibri" w:hAnsi="Arial" w:cs="Arial"/>
                <w:sz w:val="18"/>
                <w:szCs w:val="18"/>
                <w:lang w:eastAsia="en-US"/>
              </w:rPr>
              <w:t>(2A) Pagos improcedentes o en exceso</w:t>
            </w:r>
          </w:p>
        </w:tc>
        <w:tc>
          <w:tcPr>
            <w:tcW w:w="20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8A362D" w14:textId="77777777" w:rsidR="00B76FFB" w:rsidRDefault="00B76FFB" w:rsidP="00B76FFB">
            <w:pPr>
              <w:jc w:val="right"/>
              <w:rPr>
                <w:rFonts w:ascii="Arial" w:hAnsi="Arial" w:cs="Arial"/>
                <w:color w:val="000000"/>
                <w:sz w:val="18"/>
                <w:szCs w:val="18"/>
                <w:lang w:eastAsia="es-MX"/>
              </w:rPr>
            </w:pPr>
            <w:r>
              <w:rPr>
                <w:rFonts w:ascii="Arial" w:hAnsi="Arial" w:cs="Arial"/>
                <w:color w:val="000000"/>
                <w:sz w:val="18"/>
                <w:szCs w:val="18"/>
              </w:rPr>
              <w:t>701,800.00</w:t>
            </w:r>
          </w:p>
          <w:p w14:paraId="57FD46DE" w14:textId="77777777" w:rsidR="00B76FFB" w:rsidRPr="00C62621" w:rsidRDefault="00B76FFB" w:rsidP="00B76FFB">
            <w:pPr>
              <w:spacing w:line="276" w:lineRule="auto"/>
              <w:jc w:val="right"/>
              <w:rPr>
                <w:rFonts w:ascii="Arial" w:hAnsi="Arial" w:cs="Arial"/>
                <w:sz w:val="18"/>
                <w:szCs w:val="18"/>
              </w:rPr>
            </w:pPr>
          </w:p>
        </w:tc>
        <w:tc>
          <w:tcPr>
            <w:tcW w:w="16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AB5611" w14:textId="77777777" w:rsidR="00B76FFB" w:rsidRDefault="00B76FFB" w:rsidP="00B76FFB">
            <w:pPr>
              <w:jc w:val="right"/>
              <w:rPr>
                <w:rFonts w:ascii="Arial" w:hAnsi="Arial" w:cs="Arial"/>
                <w:color w:val="000000"/>
                <w:sz w:val="18"/>
                <w:szCs w:val="18"/>
                <w:lang w:eastAsia="es-MX"/>
              </w:rPr>
            </w:pPr>
            <w:r>
              <w:rPr>
                <w:rFonts w:ascii="Arial" w:hAnsi="Arial" w:cs="Arial"/>
                <w:color w:val="000000"/>
                <w:sz w:val="18"/>
                <w:szCs w:val="18"/>
              </w:rPr>
              <w:t>701,800.00</w:t>
            </w:r>
          </w:p>
          <w:p w14:paraId="2A94855F" w14:textId="77777777" w:rsidR="00B76FFB" w:rsidRDefault="00B76FFB" w:rsidP="00B76FFB">
            <w:pPr>
              <w:spacing w:line="276" w:lineRule="auto"/>
              <w:jc w:val="right"/>
              <w:rPr>
                <w:rFonts w:ascii="Arial" w:hAnsi="Arial" w:cs="Arial"/>
                <w:sz w:val="18"/>
                <w:szCs w:val="18"/>
                <w:lang w:val="es-ES"/>
              </w:rPr>
            </w:pPr>
          </w:p>
        </w:tc>
        <w:tc>
          <w:tcPr>
            <w:tcW w:w="15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CD555F" w14:textId="1D6A7884" w:rsidR="00B76FFB" w:rsidRDefault="00B76FFB" w:rsidP="00B76FFB">
            <w:pPr>
              <w:spacing w:line="276" w:lineRule="auto"/>
              <w:jc w:val="right"/>
              <w:rPr>
                <w:rFonts w:ascii="Arial" w:hAnsi="Arial" w:cs="Arial"/>
                <w:sz w:val="18"/>
                <w:szCs w:val="18"/>
              </w:rPr>
            </w:pPr>
            <w:r>
              <w:rPr>
                <w:rFonts w:ascii="Arial" w:hAnsi="Arial" w:cs="Arial"/>
                <w:sz w:val="18"/>
                <w:szCs w:val="18"/>
              </w:rPr>
              <w:t>0.00</w:t>
            </w:r>
          </w:p>
        </w:tc>
        <w:tc>
          <w:tcPr>
            <w:tcW w:w="20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50D868" w14:textId="6800312E" w:rsidR="00B76FFB" w:rsidRPr="00B74056" w:rsidRDefault="00B76FFB" w:rsidP="00B76FFB">
            <w:pPr>
              <w:spacing w:line="276" w:lineRule="auto"/>
              <w:jc w:val="right"/>
              <w:rPr>
                <w:rFonts w:ascii="Arial" w:hAnsi="Arial" w:cs="Arial"/>
                <w:sz w:val="18"/>
                <w:szCs w:val="18"/>
              </w:rPr>
            </w:pPr>
            <w:r>
              <w:rPr>
                <w:rFonts w:ascii="Arial" w:hAnsi="Arial" w:cs="Arial"/>
                <w:sz w:val="18"/>
                <w:szCs w:val="18"/>
              </w:rPr>
              <w:t>0.00</w:t>
            </w:r>
          </w:p>
        </w:tc>
      </w:tr>
      <w:tr w:rsidR="00B76FFB" w:rsidRPr="00A45679" w14:paraId="37098E96" w14:textId="77777777" w:rsidTr="00C557C4">
        <w:trPr>
          <w:trHeight w:val="739"/>
          <w:jc w:val="center"/>
        </w:trPr>
        <w:tc>
          <w:tcPr>
            <w:tcW w:w="2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5221E3" w14:textId="700158E4" w:rsidR="00B76FFB" w:rsidRPr="00C62621" w:rsidRDefault="00B76FFB" w:rsidP="00B76FFB">
            <w:pPr>
              <w:spacing w:line="276" w:lineRule="auto"/>
              <w:jc w:val="both"/>
              <w:rPr>
                <w:rFonts w:ascii="Arial" w:hAnsi="Arial" w:cs="Arial"/>
                <w:bCs/>
                <w:color w:val="000000"/>
                <w:sz w:val="18"/>
                <w:szCs w:val="18"/>
                <w:lang w:eastAsia="es-MX"/>
              </w:rPr>
            </w:pPr>
            <w:r w:rsidRPr="00D129E2">
              <w:rPr>
                <w:rFonts w:ascii="Arial" w:eastAsia="Calibri" w:hAnsi="Arial" w:cs="Arial"/>
                <w:bCs/>
                <w:sz w:val="18"/>
                <w:szCs w:val="18"/>
                <w:lang w:eastAsia="en-US"/>
              </w:rPr>
              <w:t>(3Ñ)</w:t>
            </w:r>
            <w:r w:rsidRPr="00D129E2">
              <w:rPr>
                <w:rFonts w:ascii="Arial" w:eastAsia="Calibri" w:hAnsi="Arial" w:cs="Arial"/>
                <w:bCs/>
                <w:sz w:val="18"/>
                <w:szCs w:val="18"/>
                <w:lang w:eastAsia="en-US"/>
              </w:rPr>
              <w:tab/>
              <w:t>Diferencias entre registros administrativos, contables y presupuestarios</w:t>
            </w:r>
          </w:p>
        </w:tc>
        <w:tc>
          <w:tcPr>
            <w:tcW w:w="20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C56DFF" w14:textId="77777777" w:rsidR="00B76FFB" w:rsidRDefault="00B76FFB" w:rsidP="00B76FFB">
            <w:pPr>
              <w:jc w:val="right"/>
              <w:rPr>
                <w:rFonts w:ascii="Arial" w:hAnsi="Arial" w:cs="Arial"/>
                <w:color w:val="000000"/>
                <w:sz w:val="18"/>
                <w:szCs w:val="18"/>
                <w:lang w:eastAsia="es-MX"/>
              </w:rPr>
            </w:pPr>
            <w:r w:rsidRPr="000C62C9">
              <w:rPr>
                <w:rFonts w:ascii="Arial" w:hAnsi="Arial" w:cs="Arial"/>
                <w:color w:val="000000"/>
                <w:sz w:val="18"/>
                <w:szCs w:val="18"/>
              </w:rPr>
              <w:t>218,618.17</w:t>
            </w:r>
          </w:p>
          <w:p w14:paraId="05EAD816" w14:textId="77777777" w:rsidR="00B76FFB" w:rsidRPr="00C62621" w:rsidRDefault="00B76FFB" w:rsidP="00B76FFB">
            <w:pPr>
              <w:spacing w:line="276" w:lineRule="auto"/>
              <w:jc w:val="right"/>
              <w:rPr>
                <w:rFonts w:ascii="Arial" w:hAnsi="Arial" w:cs="Arial"/>
                <w:sz w:val="18"/>
                <w:szCs w:val="18"/>
              </w:rPr>
            </w:pPr>
          </w:p>
        </w:tc>
        <w:tc>
          <w:tcPr>
            <w:tcW w:w="16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707692" w14:textId="490E6B1B" w:rsidR="00B76FFB" w:rsidRDefault="000C62C9" w:rsidP="00B76FFB">
            <w:pPr>
              <w:spacing w:line="276" w:lineRule="auto"/>
              <w:jc w:val="right"/>
              <w:rPr>
                <w:rFonts w:ascii="Arial" w:hAnsi="Arial" w:cs="Arial"/>
                <w:sz w:val="18"/>
                <w:szCs w:val="18"/>
                <w:lang w:val="es-ES"/>
              </w:rPr>
            </w:pPr>
            <w:r w:rsidRPr="000C62C9">
              <w:rPr>
                <w:rFonts w:ascii="Arial" w:hAnsi="Arial" w:cs="Arial"/>
                <w:color w:val="000000"/>
                <w:sz w:val="18"/>
                <w:szCs w:val="18"/>
              </w:rPr>
              <w:t>218,618.17</w:t>
            </w:r>
          </w:p>
        </w:tc>
        <w:tc>
          <w:tcPr>
            <w:tcW w:w="15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8189D0" w14:textId="547F7E49" w:rsidR="00B76FFB" w:rsidRDefault="000C62C9" w:rsidP="00B76FFB">
            <w:pPr>
              <w:spacing w:line="276" w:lineRule="auto"/>
              <w:jc w:val="right"/>
              <w:rPr>
                <w:rFonts w:ascii="Arial" w:hAnsi="Arial" w:cs="Arial"/>
                <w:sz w:val="18"/>
                <w:szCs w:val="18"/>
              </w:rPr>
            </w:pPr>
            <w:r>
              <w:rPr>
                <w:rFonts w:ascii="Arial" w:hAnsi="Arial" w:cs="Arial"/>
                <w:sz w:val="18"/>
                <w:szCs w:val="18"/>
              </w:rPr>
              <w:t>0.00</w:t>
            </w:r>
          </w:p>
        </w:tc>
        <w:tc>
          <w:tcPr>
            <w:tcW w:w="20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90FB68" w14:textId="1E971B69" w:rsidR="00B76FFB" w:rsidRPr="00B74056" w:rsidRDefault="000C62C9" w:rsidP="00B76FFB">
            <w:pPr>
              <w:spacing w:line="276" w:lineRule="auto"/>
              <w:jc w:val="right"/>
              <w:rPr>
                <w:rFonts w:ascii="Arial" w:hAnsi="Arial" w:cs="Arial"/>
                <w:sz w:val="18"/>
                <w:szCs w:val="18"/>
              </w:rPr>
            </w:pPr>
            <w:r>
              <w:rPr>
                <w:rFonts w:ascii="Arial" w:hAnsi="Arial" w:cs="Arial"/>
                <w:sz w:val="18"/>
                <w:szCs w:val="18"/>
              </w:rPr>
              <w:t>0.00</w:t>
            </w:r>
          </w:p>
        </w:tc>
      </w:tr>
      <w:tr w:rsidR="00B76FFB" w:rsidRPr="00A45679" w14:paraId="77E01999" w14:textId="77777777" w:rsidTr="00CC7F66">
        <w:trPr>
          <w:trHeight w:val="739"/>
          <w:jc w:val="center"/>
        </w:trPr>
        <w:tc>
          <w:tcPr>
            <w:tcW w:w="2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4B3571" w14:textId="393CE6BE" w:rsidR="00B76FFB" w:rsidRPr="00C557C4" w:rsidRDefault="00B76FFB" w:rsidP="001C6B06">
            <w:pPr>
              <w:spacing w:line="276" w:lineRule="auto"/>
              <w:jc w:val="both"/>
              <w:rPr>
                <w:rFonts w:ascii="Arial" w:hAnsi="Arial" w:cs="Arial"/>
                <w:bCs/>
                <w:color w:val="000000"/>
                <w:sz w:val="18"/>
                <w:szCs w:val="18"/>
                <w:lang w:eastAsia="es-MX"/>
              </w:rPr>
            </w:pPr>
            <w:r w:rsidRPr="00C557C4">
              <w:rPr>
                <w:rFonts w:ascii="Arial" w:hAnsi="Arial" w:cs="Arial"/>
                <w:bCs/>
                <w:color w:val="000000"/>
                <w:sz w:val="18"/>
                <w:szCs w:val="18"/>
                <w:lang w:eastAsia="es-MX"/>
              </w:rPr>
              <w:t>(3D) Falta o inadecuada formalización de contratos, convenios o pedidos</w:t>
            </w:r>
          </w:p>
        </w:tc>
        <w:tc>
          <w:tcPr>
            <w:tcW w:w="2024"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174E0699" w14:textId="2E092147" w:rsidR="00B76FFB" w:rsidRPr="00C557C4" w:rsidRDefault="00B76FFB" w:rsidP="00B76FFB">
            <w:pPr>
              <w:spacing w:line="276" w:lineRule="auto"/>
              <w:jc w:val="right"/>
              <w:rPr>
                <w:rFonts w:ascii="Arial" w:hAnsi="Arial" w:cs="Arial"/>
                <w:sz w:val="18"/>
                <w:szCs w:val="18"/>
                <w:lang w:val="es-ES"/>
              </w:rPr>
            </w:pPr>
            <w:r>
              <w:rPr>
                <w:rFonts w:ascii="Arial" w:hAnsi="Arial" w:cs="Arial"/>
                <w:sz w:val="18"/>
                <w:szCs w:val="18"/>
                <w:lang w:val="es-ES"/>
              </w:rPr>
              <w:t>517,587.69</w:t>
            </w:r>
          </w:p>
        </w:tc>
        <w:tc>
          <w:tcPr>
            <w:tcW w:w="167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275FC731" w14:textId="6EA09407" w:rsidR="00B76FFB" w:rsidRPr="00CC7F66" w:rsidRDefault="00B76FFB" w:rsidP="00B76FFB">
            <w:pPr>
              <w:spacing w:line="276" w:lineRule="auto"/>
              <w:jc w:val="right"/>
              <w:rPr>
                <w:rFonts w:ascii="Arial" w:hAnsi="Arial" w:cs="Arial"/>
                <w:sz w:val="18"/>
                <w:szCs w:val="18"/>
                <w:lang w:val="es-ES"/>
              </w:rPr>
            </w:pPr>
            <w:r w:rsidRPr="00CC7F66">
              <w:rPr>
                <w:rFonts w:ascii="Arial" w:hAnsi="Arial" w:cs="Arial"/>
                <w:sz w:val="18"/>
                <w:szCs w:val="18"/>
                <w:lang w:val="es-ES"/>
              </w:rPr>
              <w:t>517,587.69</w:t>
            </w:r>
          </w:p>
        </w:tc>
        <w:tc>
          <w:tcPr>
            <w:tcW w:w="1538"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206971B4" w14:textId="602CCB27" w:rsidR="00B76FFB" w:rsidRPr="00CC7F66" w:rsidRDefault="00B76FFB" w:rsidP="00B76FFB">
            <w:pPr>
              <w:spacing w:line="276" w:lineRule="auto"/>
              <w:jc w:val="right"/>
              <w:rPr>
                <w:rFonts w:ascii="Arial" w:hAnsi="Arial" w:cs="Arial"/>
                <w:sz w:val="18"/>
                <w:szCs w:val="18"/>
              </w:rPr>
            </w:pPr>
            <w:r w:rsidRPr="00CC7F66">
              <w:rPr>
                <w:rFonts w:ascii="Arial" w:hAnsi="Arial" w:cs="Arial"/>
                <w:sz w:val="18"/>
                <w:szCs w:val="18"/>
              </w:rPr>
              <w:t>0.00</w:t>
            </w:r>
          </w:p>
        </w:tc>
        <w:tc>
          <w:tcPr>
            <w:tcW w:w="203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083BC423" w14:textId="6A00834E" w:rsidR="00B76FFB" w:rsidRPr="00CC7F66" w:rsidRDefault="00B76FFB" w:rsidP="00B76FFB">
            <w:pPr>
              <w:spacing w:line="276" w:lineRule="auto"/>
              <w:jc w:val="right"/>
              <w:rPr>
                <w:rFonts w:ascii="Arial" w:hAnsi="Arial" w:cs="Arial"/>
                <w:sz w:val="18"/>
                <w:szCs w:val="18"/>
              </w:rPr>
            </w:pPr>
            <w:r w:rsidRPr="00CC7F66">
              <w:rPr>
                <w:rFonts w:ascii="Arial" w:hAnsi="Arial" w:cs="Arial"/>
                <w:sz w:val="18"/>
                <w:szCs w:val="18"/>
              </w:rPr>
              <w:t>0.00</w:t>
            </w:r>
          </w:p>
        </w:tc>
      </w:tr>
      <w:tr w:rsidR="00B76FFB" w:rsidRPr="00872359" w14:paraId="7B1C4373" w14:textId="77777777" w:rsidTr="004E68A5">
        <w:trPr>
          <w:trHeight w:val="233"/>
          <w:jc w:val="center"/>
        </w:trPr>
        <w:tc>
          <w:tcPr>
            <w:tcW w:w="2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9A573F" w14:textId="77777777" w:rsidR="00B76FFB" w:rsidRPr="00C557C4" w:rsidRDefault="00B76FFB" w:rsidP="00B76FFB">
            <w:pPr>
              <w:spacing w:line="276" w:lineRule="auto"/>
              <w:jc w:val="right"/>
              <w:rPr>
                <w:rFonts w:ascii="Arial" w:hAnsi="Arial" w:cs="Arial"/>
                <w:b/>
                <w:sz w:val="18"/>
                <w:szCs w:val="18"/>
              </w:rPr>
            </w:pPr>
            <w:r w:rsidRPr="00C557C4">
              <w:rPr>
                <w:rFonts w:ascii="Arial" w:hAnsi="Arial" w:cs="Arial"/>
                <w:b/>
                <w:sz w:val="18"/>
                <w:szCs w:val="18"/>
              </w:rPr>
              <w:t>Totales</w:t>
            </w:r>
          </w:p>
        </w:tc>
        <w:tc>
          <w:tcPr>
            <w:tcW w:w="2024"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5C11DCF5" w14:textId="6B0672EF" w:rsidR="00B76FFB" w:rsidRPr="004E68A5" w:rsidRDefault="0094703F" w:rsidP="0094703F">
            <w:pPr>
              <w:spacing w:line="276" w:lineRule="auto"/>
              <w:jc w:val="right"/>
              <w:rPr>
                <w:rFonts w:ascii="Arial" w:hAnsi="Arial" w:cs="Arial"/>
                <w:b/>
                <w:sz w:val="18"/>
                <w:szCs w:val="18"/>
                <w:highlight w:val="yellow"/>
              </w:rPr>
            </w:pPr>
            <w:r>
              <w:rPr>
                <w:rFonts w:ascii="Arial" w:hAnsi="Arial" w:cs="Arial"/>
                <w:b/>
                <w:sz w:val="18"/>
                <w:szCs w:val="18"/>
              </w:rPr>
              <w:t>$11,952,375.00</w:t>
            </w:r>
          </w:p>
        </w:tc>
        <w:tc>
          <w:tcPr>
            <w:tcW w:w="1677"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34569160" w14:textId="22901EA9" w:rsidR="00B76FFB" w:rsidRPr="00872359" w:rsidRDefault="00B76FFB" w:rsidP="000C62C9">
            <w:pPr>
              <w:spacing w:line="276" w:lineRule="auto"/>
              <w:jc w:val="right"/>
              <w:rPr>
                <w:rFonts w:ascii="Arial" w:hAnsi="Arial" w:cs="Arial"/>
                <w:b/>
                <w:sz w:val="18"/>
                <w:szCs w:val="18"/>
              </w:rPr>
            </w:pPr>
            <w:r w:rsidRPr="00872359">
              <w:rPr>
                <w:rFonts w:ascii="Arial" w:hAnsi="Arial" w:cs="Arial"/>
                <w:b/>
                <w:sz w:val="18"/>
                <w:szCs w:val="18"/>
              </w:rPr>
              <w:t>$</w:t>
            </w:r>
            <w:r w:rsidR="000C62C9" w:rsidRPr="00872359">
              <w:rPr>
                <w:rFonts w:ascii="Arial" w:hAnsi="Arial" w:cs="Arial"/>
                <w:b/>
                <w:sz w:val="18"/>
                <w:szCs w:val="18"/>
              </w:rPr>
              <w:t>11,544</w:t>
            </w:r>
            <w:r w:rsidR="00872359" w:rsidRPr="00872359">
              <w:rPr>
                <w:rFonts w:ascii="Arial" w:hAnsi="Arial" w:cs="Arial"/>
                <w:b/>
                <w:sz w:val="18"/>
                <w:szCs w:val="18"/>
              </w:rPr>
              <w:t>,718.08</w:t>
            </w:r>
          </w:p>
        </w:tc>
        <w:tc>
          <w:tcPr>
            <w:tcW w:w="1538"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7813D8B4" w14:textId="4CDDCEBF" w:rsidR="00B76FFB" w:rsidRPr="00872359" w:rsidRDefault="00B76FFB" w:rsidP="00B76FFB">
            <w:pPr>
              <w:spacing w:line="276" w:lineRule="auto"/>
              <w:jc w:val="right"/>
              <w:rPr>
                <w:rFonts w:ascii="Arial" w:hAnsi="Arial" w:cs="Arial"/>
                <w:b/>
                <w:sz w:val="18"/>
                <w:szCs w:val="18"/>
              </w:rPr>
            </w:pPr>
            <w:r w:rsidRPr="00872359">
              <w:rPr>
                <w:rFonts w:ascii="Arial" w:hAnsi="Arial" w:cs="Arial"/>
                <w:b/>
                <w:sz w:val="18"/>
                <w:szCs w:val="18"/>
              </w:rPr>
              <w:t>$0.00</w:t>
            </w:r>
          </w:p>
        </w:tc>
        <w:tc>
          <w:tcPr>
            <w:tcW w:w="203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2C6D6083" w14:textId="6DFD8573" w:rsidR="00B76FFB" w:rsidRPr="00872359" w:rsidRDefault="00B76FFB" w:rsidP="00B76FFB">
            <w:pPr>
              <w:spacing w:line="276" w:lineRule="auto"/>
              <w:jc w:val="right"/>
              <w:rPr>
                <w:rFonts w:ascii="Arial" w:hAnsi="Arial" w:cs="Arial"/>
                <w:b/>
                <w:sz w:val="18"/>
                <w:szCs w:val="18"/>
              </w:rPr>
            </w:pPr>
            <w:r w:rsidRPr="00872359">
              <w:rPr>
                <w:rFonts w:ascii="Arial" w:hAnsi="Arial" w:cs="Arial"/>
                <w:b/>
                <w:sz w:val="18"/>
                <w:szCs w:val="18"/>
              </w:rPr>
              <w:t>$407,656.92</w:t>
            </w:r>
          </w:p>
        </w:tc>
      </w:tr>
    </w:tbl>
    <w:p w14:paraId="73A62F60" w14:textId="09B2F0AD" w:rsidR="00B72B5E" w:rsidRPr="00153979" w:rsidRDefault="00B72B5E" w:rsidP="00B72B5E">
      <w:pPr>
        <w:tabs>
          <w:tab w:val="left" w:pos="426"/>
        </w:tabs>
        <w:spacing w:line="360" w:lineRule="auto"/>
        <w:rPr>
          <w:rFonts w:ascii="Arial" w:hAnsi="Arial" w:cs="Arial"/>
          <w:sz w:val="28"/>
          <w:szCs w:val="28"/>
          <w:highlight w:val="yellow"/>
        </w:rPr>
      </w:pPr>
    </w:p>
    <w:p w14:paraId="4974739B" w14:textId="2D52984E" w:rsidR="00B72B5E" w:rsidRDefault="00B72B5E" w:rsidP="00B72B5E">
      <w:pPr>
        <w:tabs>
          <w:tab w:val="left" w:pos="426"/>
        </w:tabs>
        <w:spacing w:line="360" w:lineRule="auto"/>
        <w:ind w:right="190"/>
        <w:jc w:val="both"/>
        <w:rPr>
          <w:rFonts w:ascii="Arial" w:hAnsi="Arial" w:cs="Arial"/>
          <w:szCs w:val="28"/>
        </w:rPr>
      </w:pPr>
      <w:r w:rsidRPr="002839AD">
        <w:rPr>
          <w:rFonts w:ascii="Arial" w:hAnsi="Arial" w:cs="Arial"/>
          <w:szCs w:val="28"/>
        </w:rPr>
        <w:t xml:space="preserve">Asimismo, la entidad fiscalizada presentó </w:t>
      </w:r>
      <w:r w:rsidRPr="0090483D">
        <w:rPr>
          <w:rFonts w:ascii="Arial" w:hAnsi="Arial" w:cs="Arial"/>
          <w:szCs w:val="28"/>
        </w:rPr>
        <w:t>en</w:t>
      </w:r>
      <w:r w:rsidRPr="002839AD">
        <w:rPr>
          <w:rFonts w:ascii="Arial" w:hAnsi="Arial" w:cs="Arial"/>
          <w:szCs w:val="28"/>
        </w:rPr>
        <w:t xml:space="preserve"> </w:t>
      </w:r>
      <w:r w:rsidR="003474B8" w:rsidRPr="002839AD">
        <w:rPr>
          <w:rFonts w:ascii="Arial" w:hAnsi="Arial" w:cs="Arial"/>
          <w:szCs w:val="28"/>
        </w:rPr>
        <w:t>reunión</w:t>
      </w:r>
      <w:r w:rsidRPr="002839AD">
        <w:rPr>
          <w:rFonts w:ascii="Arial" w:hAnsi="Arial" w:cs="Arial"/>
          <w:szCs w:val="28"/>
        </w:rPr>
        <w:t xml:space="preserve"> de trabajo efectuada</w:t>
      </w:r>
      <w:r w:rsidRPr="0094703F">
        <w:rPr>
          <w:rFonts w:ascii="Arial" w:hAnsi="Arial" w:cs="Arial"/>
          <w:szCs w:val="28"/>
        </w:rPr>
        <w:t>, las</w:t>
      </w:r>
      <w:r w:rsidRPr="002839AD">
        <w:rPr>
          <w:rFonts w:ascii="Arial" w:hAnsi="Arial" w:cs="Arial"/>
          <w:szCs w:val="28"/>
        </w:rPr>
        <w:t xml:space="preserve"> justificaciones y aclaraciones relacionadas con los conceptos observados de los resultados de auditoría en materia financiera, las cuales se detallan a continuación:</w:t>
      </w:r>
    </w:p>
    <w:p w14:paraId="53076D2A" w14:textId="77777777" w:rsidR="00CC7DE6" w:rsidRDefault="00CC7DE6" w:rsidP="000808E0">
      <w:pPr>
        <w:spacing w:line="360" w:lineRule="auto"/>
        <w:jc w:val="both"/>
        <w:rPr>
          <w:rFonts w:ascii="Arial" w:hAnsi="Arial" w:cs="Arial"/>
          <w:b/>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05"/>
        <w:gridCol w:w="3097"/>
        <w:gridCol w:w="3213"/>
        <w:gridCol w:w="1663"/>
      </w:tblGrid>
      <w:tr w:rsidR="00B11592" w:rsidRPr="00B11592" w14:paraId="76B9E8C1" w14:textId="77777777" w:rsidTr="00FE18CC">
        <w:trPr>
          <w:tblHeader/>
        </w:trPr>
        <w:tc>
          <w:tcPr>
            <w:tcW w:w="881" w:type="pct"/>
            <w:shd w:val="clear" w:color="auto" w:fill="D0CECE"/>
            <w:vAlign w:val="center"/>
          </w:tcPr>
          <w:p w14:paraId="07FBEF47" w14:textId="77777777" w:rsidR="00B11592" w:rsidRPr="00B11592" w:rsidRDefault="00B11592" w:rsidP="00B11592">
            <w:pPr>
              <w:tabs>
                <w:tab w:val="left" w:pos="2160"/>
              </w:tabs>
              <w:spacing w:after="160" w:line="360" w:lineRule="auto"/>
              <w:jc w:val="center"/>
              <w:rPr>
                <w:rFonts w:ascii="Arial Narrow" w:eastAsia="Calibri" w:hAnsi="Arial Narrow" w:cs="Arial"/>
                <w:b/>
                <w:sz w:val="20"/>
                <w:szCs w:val="20"/>
              </w:rPr>
            </w:pPr>
            <w:r w:rsidRPr="00B11592">
              <w:rPr>
                <w:rFonts w:ascii="Arial Narrow" w:eastAsia="Calibri" w:hAnsi="Arial Narrow" w:cs="Arial"/>
                <w:b/>
                <w:sz w:val="20"/>
                <w:szCs w:val="20"/>
              </w:rPr>
              <w:t>Referencia</w:t>
            </w:r>
          </w:p>
        </w:tc>
        <w:tc>
          <w:tcPr>
            <w:tcW w:w="1600" w:type="pct"/>
            <w:shd w:val="clear" w:color="auto" w:fill="D0CECE"/>
            <w:vAlign w:val="center"/>
          </w:tcPr>
          <w:p w14:paraId="67172CE4" w14:textId="77777777" w:rsidR="00B11592" w:rsidRPr="00B11592" w:rsidRDefault="00B11592" w:rsidP="00B11592">
            <w:pPr>
              <w:tabs>
                <w:tab w:val="left" w:pos="2160"/>
              </w:tabs>
              <w:spacing w:after="160" w:line="360" w:lineRule="auto"/>
              <w:jc w:val="center"/>
              <w:rPr>
                <w:rFonts w:ascii="Arial Narrow" w:eastAsia="Calibri" w:hAnsi="Arial Narrow" w:cs="Arial"/>
                <w:b/>
                <w:sz w:val="20"/>
                <w:szCs w:val="20"/>
              </w:rPr>
            </w:pPr>
            <w:r w:rsidRPr="00B11592">
              <w:rPr>
                <w:rFonts w:ascii="Arial Narrow" w:eastAsia="Calibri" w:hAnsi="Arial Narrow" w:cs="Arial"/>
                <w:b/>
                <w:sz w:val="20"/>
                <w:szCs w:val="20"/>
              </w:rPr>
              <w:t>Concepto de la Observación</w:t>
            </w:r>
          </w:p>
        </w:tc>
        <w:tc>
          <w:tcPr>
            <w:tcW w:w="1660" w:type="pct"/>
            <w:shd w:val="clear" w:color="auto" w:fill="D0CECE"/>
          </w:tcPr>
          <w:p w14:paraId="7F220635" w14:textId="77777777" w:rsidR="00B11592" w:rsidRPr="00B11592" w:rsidRDefault="00B11592" w:rsidP="00B11592">
            <w:pPr>
              <w:tabs>
                <w:tab w:val="left" w:pos="2160"/>
              </w:tabs>
              <w:spacing w:after="160" w:line="360" w:lineRule="auto"/>
              <w:jc w:val="center"/>
              <w:rPr>
                <w:rFonts w:ascii="Arial Narrow" w:eastAsia="Calibri" w:hAnsi="Arial Narrow" w:cs="Arial"/>
                <w:b/>
                <w:sz w:val="20"/>
                <w:szCs w:val="20"/>
              </w:rPr>
            </w:pPr>
          </w:p>
          <w:p w14:paraId="57552839" w14:textId="77777777" w:rsidR="00B11592" w:rsidRPr="00B11592" w:rsidRDefault="00B11592" w:rsidP="00B11592">
            <w:pPr>
              <w:tabs>
                <w:tab w:val="left" w:pos="2160"/>
              </w:tabs>
              <w:spacing w:after="160" w:line="360" w:lineRule="auto"/>
              <w:jc w:val="center"/>
              <w:rPr>
                <w:rFonts w:ascii="Arial Narrow" w:eastAsia="Calibri" w:hAnsi="Arial Narrow" w:cs="Arial"/>
                <w:b/>
                <w:sz w:val="20"/>
                <w:szCs w:val="20"/>
              </w:rPr>
            </w:pPr>
            <w:r w:rsidRPr="00B11592">
              <w:rPr>
                <w:rFonts w:ascii="Arial Narrow" w:eastAsia="Calibri" w:hAnsi="Arial Narrow" w:cs="Arial"/>
                <w:b/>
                <w:sz w:val="20"/>
                <w:szCs w:val="20"/>
              </w:rPr>
              <w:t>Síntesis de Justificaciones y Aclaraciones</w:t>
            </w:r>
          </w:p>
        </w:tc>
        <w:tc>
          <w:tcPr>
            <w:tcW w:w="859" w:type="pct"/>
            <w:shd w:val="clear" w:color="auto" w:fill="D0CECE"/>
            <w:vAlign w:val="center"/>
          </w:tcPr>
          <w:p w14:paraId="78F4EE0B" w14:textId="77777777" w:rsidR="00B11592" w:rsidRPr="00B11592" w:rsidRDefault="00B11592" w:rsidP="00B11592">
            <w:pPr>
              <w:tabs>
                <w:tab w:val="left" w:pos="2160"/>
              </w:tabs>
              <w:spacing w:after="160" w:line="360" w:lineRule="auto"/>
              <w:jc w:val="center"/>
              <w:rPr>
                <w:rFonts w:ascii="Arial Narrow" w:eastAsia="Calibri" w:hAnsi="Arial Narrow" w:cs="Arial"/>
                <w:b/>
                <w:sz w:val="20"/>
                <w:szCs w:val="20"/>
              </w:rPr>
            </w:pPr>
            <w:r w:rsidRPr="00B11592">
              <w:rPr>
                <w:rFonts w:ascii="Arial Narrow" w:eastAsia="Calibri" w:hAnsi="Arial Narrow" w:cs="Arial"/>
                <w:b/>
                <w:sz w:val="20"/>
                <w:szCs w:val="20"/>
              </w:rPr>
              <w:t>Acción Promovida/</w:t>
            </w:r>
          </w:p>
          <w:p w14:paraId="675D05F1" w14:textId="77777777" w:rsidR="00B11592" w:rsidRPr="00B11592" w:rsidRDefault="00B11592" w:rsidP="00B11592">
            <w:pPr>
              <w:tabs>
                <w:tab w:val="left" w:pos="2160"/>
              </w:tabs>
              <w:spacing w:after="160" w:line="360" w:lineRule="auto"/>
              <w:jc w:val="center"/>
              <w:rPr>
                <w:rFonts w:ascii="Arial Narrow" w:eastAsia="Calibri" w:hAnsi="Arial Narrow" w:cs="Arial"/>
                <w:b/>
                <w:sz w:val="20"/>
                <w:szCs w:val="20"/>
              </w:rPr>
            </w:pPr>
            <w:r w:rsidRPr="00B11592">
              <w:rPr>
                <w:rFonts w:ascii="Arial Narrow" w:eastAsia="Calibri" w:hAnsi="Arial Narrow" w:cs="Arial"/>
                <w:b/>
                <w:sz w:val="20"/>
                <w:szCs w:val="20"/>
              </w:rPr>
              <w:t>Recomendación</w:t>
            </w:r>
          </w:p>
        </w:tc>
      </w:tr>
      <w:tr w:rsidR="00B11592" w:rsidRPr="00B11592" w14:paraId="4302CB7A" w14:textId="77777777" w:rsidTr="00FE18CC">
        <w:trPr>
          <w:trHeight w:val="716"/>
        </w:trPr>
        <w:tc>
          <w:tcPr>
            <w:tcW w:w="881" w:type="pct"/>
            <w:shd w:val="clear" w:color="auto" w:fill="auto"/>
          </w:tcPr>
          <w:p w14:paraId="55233E21"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Resultado: 1</w:t>
            </w:r>
          </w:p>
          <w:p w14:paraId="4413684E"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Observación: 1</w:t>
            </w:r>
          </w:p>
        </w:tc>
        <w:tc>
          <w:tcPr>
            <w:tcW w:w="1600" w:type="pct"/>
            <w:shd w:val="clear" w:color="auto" w:fill="auto"/>
          </w:tcPr>
          <w:p w14:paraId="37955CE4" w14:textId="77777777" w:rsidR="00B11592" w:rsidRPr="00B11592" w:rsidRDefault="00B11592" w:rsidP="00B11592">
            <w:pPr>
              <w:jc w:val="both"/>
              <w:rPr>
                <w:rFonts w:ascii="Arial" w:eastAsia="Calibri" w:hAnsi="Arial" w:cs="Arial"/>
                <w:sz w:val="18"/>
                <w:szCs w:val="18"/>
                <w:lang w:eastAsia="en-US"/>
              </w:rPr>
            </w:pPr>
            <w:r w:rsidRPr="00B11592">
              <w:rPr>
                <w:rFonts w:ascii="Arial" w:eastAsia="Calibri" w:hAnsi="Arial" w:cs="Arial"/>
                <w:sz w:val="18"/>
                <w:szCs w:val="18"/>
                <w:lang w:eastAsia="en-US"/>
              </w:rPr>
              <w:t>Falta de documentación comprobatoria de las erogaciones o que no reúnen requisitos fiscales</w:t>
            </w:r>
          </w:p>
        </w:tc>
        <w:tc>
          <w:tcPr>
            <w:tcW w:w="1660" w:type="pct"/>
            <w:shd w:val="clear" w:color="auto" w:fill="auto"/>
          </w:tcPr>
          <w:p w14:paraId="78196786" w14:textId="77777777" w:rsidR="00B11592" w:rsidRPr="00B11592" w:rsidRDefault="00B11592" w:rsidP="00B11592">
            <w:pPr>
              <w:spacing w:after="160" w:line="259" w:lineRule="auto"/>
              <w:rPr>
                <w:rFonts w:ascii="Calibri" w:eastAsia="Calibri" w:hAnsi="Calibri"/>
                <w:sz w:val="18"/>
                <w:szCs w:val="18"/>
                <w:lang w:eastAsia="en-US"/>
              </w:rPr>
            </w:pPr>
            <w:r w:rsidRPr="00B11592">
              <w:rPr>
                <w:rFonts w:ascii="Arial" w:hAnsi="Arial" w:cs="Arial"/>
                <w:sz w:val="18"/>
                <w:szCs w:val="18"/>
                <w:lang w:eastAsia="es-MX"/>
              </w:rPr>
              <w:t>Presentó documentación soporte y justificación en la reunión de trabajo</w:t>
            </w:r>
          </w:p>
        </w:tc>
        <w:tc>
          <w:tcPr>
            <w:tcW w:w="859" w:type="pct"/>
            <w:shd w:val="clear" w:color="auto" w:fill="auto"/>
          </w:tcPr>
          <w:p w14:paraId="01A57193"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bCs/>
                <w:sz w:val="18"/>
                <w:szCs w:val="18"/>
                <w:lang w:eastAsia="en-US"/>
              </w:rPr>
              <w:t>Solventada</w:t>
            </w:r>
          </w:p>
        </w:tc>
      </w:tr>
      <w:tr w:rsidR="00B11592" w:rsidRPr="00B11592" w14:paraId="27691C17" w14:textId="77777777" w:rsidTr="00FE18CC">
        <w:trPr>
          <w:trHeight w:val="797"/>
        </w:trPr>
        <w:tc>
          <w:tcPr>
            <w:tcW w:w="881" w:type="pct"/>
            <w:shd w:val="clear" w:color="auto" w:fill="auto"/>
          </w:tcPr>
          <w:p w14:paraId="5D44CE34"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Resultado: 2</w:t>
            </w:r>
          </w:p>
          <w:p w14:paraId="33A77FC0"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Observación: 2</w:t>
            </w:r>
          </w:p>
        </w:tc>
        <w:tc>
          <w:tcPr>
            <w:tcW w:w="1600" w:type="pct"/>
            <w:shd w:val="clear" w:color="auto" w:fill="auto"/>
          </w:tcPr>
          <w:p w14:paraId="3BDCC0F1" w14:textId="77777777" w:rsidR="00B11592" w:rsidRPr="00B11592" w:rsidRDefault="00B11592" w:rsidP="00B11592">
            <w:pPr>
              <w:jc w:val="both"/>
              <w:rPr>
                <w:rFonts w:ascii="Arial" w:eastAsia="Calibri" w:hAnsi="Arial" w:cs="Arial"/>
                <w:sz w:val="18"/>
                <w:szCs w:val="18"/>
                <w:lang w:eastAsia="en-US"/>
              </w:rPr>
            </w:pPr>
            <w:r w:rsidRPr="00B11592">
              <w:rPr>
                <w:rFonts w:ascii="Arial" w:eastAsia="Calibri" w:hAnsi="Arial" w:cs="Arial"/>
                <w:sz w:val="18"/>
                <w:szCs w:val="18"/>
                <w:lang w:eastAsia="en-US"/>
              </w:rPr>
              <w:t>Falta de documentación comprobatoria de las erogaciones o que no reúnen requisitos fiscales</w:t>
            </w:r>
          </w:p>
        </w:tc>
        <w:tc>
          <w:tcPr>
            <w:tcW w:w="1660" w:type="pct"/>
            <w:shd w:val="clear" w:color="auto" w:fill="auto"/>
          </w:tcPr>
          <w:p w14:paraId="1EE2AF60" w14:textId="77777777" w:rsidR="00B11592" w:rsidRPr="00B11592" w:rsidRDefault="00B11592" w:rsidP="00B11592">
            <w:pPr>
              <w:spacing w:after="160" w:line="259" w:lineRule="auto"/>
              <w:rPr>
                <w:rFonts w:ascii="Calibri" w:eastAsia="Calibri" w:hAnsi="Calibri"/>
                <w:sz w:val="18"/>
                <w:szCs w:val="18"/>
                <w:lang w:eastAsia="en-US"/>
              </w:rPr>
            </w:pPr>
            <w:r w:rsidRPr="00B11592">
              <w:rPr>
                <w:rFonts w:ascii="Arial" w:hAnsi="Arial" w:cs="Arial"/>
                <w:sz w:val="18"/>
                <w:szCs w:val="18"/>
                <w:lang w:eastAsia="es-MX"/>
              </w:rPr>
              <w:t>Presentó documentación soporte y justificación en la reunión de trabajo</w:t>
            </w:r>
          </w:p>
        </w:tc>
        <w:tc>
          <w:tcPr>
            <w:tcW w:w="859" w:type="pct"/>
            <w:shd w:val="clear" w:color="auto" w:fill="auto"/>
          </w:tcPr>
          <w:p w14:paraId="796EB6D6"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Solventada</w:t>
            </w:r>
          </w:p>
        </w:tc>
      </w:tr>
      <w:tr w:rsidR="00B11592" w:rsidRPr="00B11592" w14:paraId="6518F3D5" w14:textId="77777777" w:rsidTr="00FE18CC">
        <w:tc>
          <w:tcPr>
            <w:tcW w:w="881" w:type="pct"/>
            <w:shd w:val="clear" w:color="auto" w:fill="auto"/>
          </w:tcPr>
          <w:p w14:paraId="06676B03"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Resultado: 3</w:t>
            </w:r>
          </w:p>
          <w:p w14:paraId="4880FE99"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Observación: 3</w:t>
            </w:r>
          </w:p>
        </w:tc>
        <w:tc>
          <w:tcPr>
            <w:tcW w:w="1600" w:type="pct"/>
            <w:shd w:val="clear" w:color="auto" w:fill="auto"/>
          </w:tcPr>
          <w:p w14:paraId="17B40961" w14:textId="77777777" w:rsidR="00B11592" w:rsidRPr="00B11592" w:rsidRDefault="00B11592" w:rsidP="00B11592">
            <w:pPr>
              <w:jc w:val="both"/>
              <w:rPr>
                <w:rFonts w:ascii="Arial" w:eastAsia="Calibri" w:hAnsi="Arial" w:cs="Arial"/>
                <w:sz w:val="18"/>
                <w:szCs w:val="18"/>
                <w:lang w:eastAsia="en-US"/>
              </w:rPr>
            </w:pPr>
            <w:r w:rsidRPr="00B11592">
              <w:rPr>
                <w:rFonts w:ascii="Arial" w:eastAsia="Calibri" w:hAnsi="Arial" w:cs="Arial"/>
                <w:sz w:val="18"/>
                <w:szCs w:val="18"/>
                <w:lang w:eastAsia="en-US"/>
              </w:rPr>
              <w:t>Falta de documentación comprobatoria de las erogaciones o que no reúnen requisitos fiscales</w:t>
            </w:r>
          </w:p>
        </w:tc>
        <w:tc>
          <w:tcPr>
            <w:tcW w:w="1660" w:type="pct"/>
            <w:shd w:val="clear" w:color="auto" w:fill="auto"/>
          </w:tcPr>
          <w:p w14:paraId="70D880E3" w14:textId="77777777" w:rsidR="00B11592" w:rsidRPr="00B11592" w:rsidRDefault="00B11592" w:rsidP="00B11592">
            <w:pPr>
              <w:spacing w:after="160" w:line="259" w:lineRule="auto"/>
              <w:rPr>
                <w:rFonts w:ascii="Calibri" w:eastAsia="Calibri" w:hAnsi="Calibri"/>
                <w:sz w:val="18"/>
                <w:szCs w:val="18"/>
                <w:lang w:eastAsia="en-US"/>
              </w:rPr>
            </w:pPr>
            <w:r w:rsidRPr="00B11592">
              <w:rPr>
                <w:rFonts w:ascii="Arial" w:hAnsi="Arial" w:cs="Arial"/>
                <w:sz w:val="18"/>
                <w:szCs w:val="18"/>
                <w:lang w:eastAsia="es-MX"/>
              </w:rPr>
              <w:t>Presentó documentación soporte y justificación en la reunión de trabajo</w:t>
            </w:r>
          </w:p>
        </w:tc>
        <w:tc>
          <w:tcPr>
            <w:tcW w:w="859" w:type="pct"/>
            <w:shd w:val="clear" w:color="auto" w:fill="auto"/>
          </w:tcPr>
          <w:p w14:paraId="3CD57C93"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Solventada</w:t>
            </w:r>
          </w:p>
        </w:tc>
      </w:tr>
      <w:tr w:rsidR="00B11592" w:rsidRPr="00B11592" w14:paraId="309536BA" w14:textId="77777777" w:rsidTr="00FE18CC">
        <w:tc>
          <w:tcPr>
            <w:tcW w:w="881" w:type="pct"/>
            <w:shd w:val="clear" w:color="auto" w:fill="auto"/>
          </w:tcPr>
          <w:p w14:paraId="094F29D1"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Resultado: 4</w:t>
            </w:r>
          </w:p>
          <w:p w14:paraId="3D03FEEF"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Observación: 4</w:t>
            </w:r>
          </w:p>
        </w:tc>
        <w:tc>
          <w:tcPr>
            <w:tcW w:w="1600" w:type="pct"/>
            <w:shd w:val="clear" w:color="auto" w:fill="auto"/>
          </w:tcPr>
          <w:p w14:paraId="5D57DFA7" w14:textId="77777777" w:rsidR="00B11592" w:rsidRPr="00B11592" w:rsidRDefault="00B11592" w:rsidP="00B11592">
            <w:pPr>
              <w:jc w:val="both"/>
              <w:rPr>
                <w:rFonts w:ascii="Arial" w:eastAsia="Calibri" w:hAnsi="Arial" w:cs="Arial"/>
                <w:b/>
                <w:sz w:val="18"/>
                <w:szCs w:val="18"/>
                <w:lang w:eastAsia="en-US"/>
              </w:rPr>
            </w:pPr>
            <w:r w:rsidRPr="00B11592">
              <w:rPr>
                <w:rFonts w:ascii="Arial" w:eastAsia="Calibri" w:hAnsi="Arial" w:cs="Arial"/>
                <w:sz w:val="18"/>
                <w:szCs w:val="18"/>
                <w:lang w:eastAsia="en-US"/>
              </w:rPr>
              <w:t>Deficiencias en el procedimiento de adquisición o adjudicaciones fuera de norma</w:t>
            </w:r>
          </w:p>
          <w:p w14:paraId="0F2BF8CA" w14:textId="77777777" w:rsidR="00B11592" w:rsidRPr="00B11592" w:rsidRDefault="00B11592" w:rsidP="00B11592">
            <w:pPr>
              <w:jc w:val="both"/>
              <w:rPr>
                <w:rFonts w:ascii="Arial" w:eastAsia="Calibri" w:hAnsi="Arial" w:cs="Arial"/>
                <w:sz w:val="18"/>
                <w:szCs w:val="18"/>
                <w:lang w:eastAsia="en-US"/>
              </w:rPr>
            </w:pPr>
          </w:p>
        </w:tc>
        <w:tc>
          <w:tcPr>
            <w:tcW w:w="1660" w:type="pct"/>
            <w:shd w:val="clear" w:color="auto" w:fill="auto"/>
          </w:tcPr>
          <w:p w14:paraId="24F41F2C" w14:textId="77777777" w:rsidR="00B11592" w:rsidRPr="00B11592" w:rsidRDefault="00B11592" w:rsidP="00B11592">
            <w:pPr>
              <w:spacing w:after="160" w:line="259" w:lineRule="auto"/>
              <w:rPr>
                <w:rFonts w:ascii="Calibri" w:eastAsia="Calibri" w:hAnsi="Calibri"/>
                <w:sz w:val="18"/>
                <w:szCs w:val="18"/>
                <w:lang w:eastAsia="en-US"/>
              </w:rPr>
            </w:pPr>
            <w:r w:rsidRPr="00B11592">
              <w:rPr>
                <w:rFonts w:ascii="Arial" w:hAnsi="Arial" w:cs="Arial"/>
                <w:sz w:val="18"/>
                <w:szCs w:val="18"/>
                <w:lang w:eastAsia="es-MX"/>
              </w:rPr>
              <w:t>Presentó documentación soporte y justificación en la reunión de trabajo</w:t>
            </w:r>
          </w:p>
        </w:tc>
        <w:tc>
          <w:tcPr>
            <w:tcW w:w="859" w:type="pct"/>
            <w:shd w:val="clear" w:color="auto" w:fill="auto"/>
          </w:tcPr>
          <w:p w14:paraId="445CA0E4"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Solventada</w:t>
            </w:r>
          </w:p>
        </w:tc>
      </w:tr>
      <w:tr w:rsidR="00B11592" w:rsidRPr="00B11592" w14:paraId="3EC19EC6" w14:textId="77777777" w:rsidTr="00FE18CC">
        <w:tc>
          <w:tcPr>
            <w:tcW w:w="881" w:type="pct"/>
            <w:shd w:val="clear" w:color="auto" w:fill="auto"/>
          </w:tcPr>
          <w:p w14:paraId="676146A0"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Resultado: 4</w:t>
            </w:r>
          </w:p>
          <w:p w14:paraId="19DF45CA"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Observación: 5</w:t>
            </w:r>
          </w:p>
        </w:tc>
        <w:tc>
          <w:tcPr>
            <w:tcW w:w="1600" w:type="pct"/>
            <w:shd w:val="clear" w:color="auto" w:fill="auto"/>
          </w:tcPr>
          <w:p w14:paraId="25850BCF" w14:textId="77777777" w:rsidR="00B11592" w:rsidRPr="00B11592" w:rsidRDefault="00B11592" w:rsidP="00B11592">
            <w:pPr>
              <w:jc w:val="both"/>
              <w:rPr>
                <w:rFonts w:ascii="Arial" w:eastAsia="Calibri" w:hAnsi="Arial" w:cs="Arial"/>
                <w:sz w:val="18"/>
                <w:szCs w:val="18"/>
                <w:lang w:eastAsia="en-US"/>
              </w:rPr>
            </w:pPr>
            <w:r w:rsidRPr="00B11592">
              <w:rPr>
                <w:rFonts w:ascii="Arial" w:eastAsia="Calibri" w:hAnsi="Arial" w:cs="Arial"/>
                <w:sz w:val="18"/>
                <w:szCs w:val="18"/>
                <w:lang w:eastAsia="en-US"/>
              </w:rPr>
              <w:t>Deficiencias en el procedimiento de adquisición o adjudicaciones fuera de norma</w:t>
            </w:r>
          </w:p>
          <w:p w14:paraId="7C22CB3A" w14:textId="77777777" w:rsidR="00B11592" w:rsidRPr="00B11592" w:rsidRDefault="00B11592" w:rsidP="00B11592">
            <w:pPr>
              <w:jc w:val="both"/>
              <w:rPr>
                <w:rFonts w:ascii="Arial" w:eastAsia="Calibri" w:hAnsi="Arial" w:cs="Arial"/>
                <w:sz w:val="18"/>
                <w:szCs w:val="18"/>
                <w:lang w:eastAsia="en-US"/>
              </w:rPr>
            </w:pPr>
          </w:p>
        </w:tc>
        <w:tc>
          <w:tcPr>
            <w:tcW w:w="1660" w:type="pct"/>
            <w:shd w:val="clear" w:color="auto" w:fill="auto"/>
          </w:tcPr>
          <w:p w14:paraId="5DDB77C4" w14:textId="77777777" w:rsidR="00B11592" w:rsidRPr="00B11592" w:rsidRDefault="00B11592" w:rsidP="00B11592">
            <w:pPr>
              <w:spacing w:after="160" w:line="259" w:lineRule="auto"/>
              <w:rPr>
                <w:rFonts w:ascii="Calibri" w:eastAsia="Calibri" w:hAnsi="Calibri"/>
                <w:sz w:val="18"/>
                <w:szCs w:val="18"/>
                <w:lang w:eastAsia="en-US"/>
              </w:rPr>
            </w:pPr>
            <w:r w:rsidRPr="00B11592">
              <w:rPr>
                <w:rFonts w:ascii="Arial" w:hAnsi="Arial" w:cs="Arial"/>
                <w:sz w:val="18"/>
                <w:szCs w:val="18"/>
                <w:lang w:eastAsia="es-MX"/>
              </w:rPr>
              <w:t>Presentó documentación soporte y justificación en la reunión de trabajo</w:t>
            </w:r>
          </w:p>
        </w:tc>
        <w:tc>
          <w:tcPr>
            <w:tcW w:w="859" w:type="pct"/>
            <w:shd w:val="clear" w:color="auto" w:fill="auto"/>
          </w:tcPr>
          <w:p w14:paraId="478E723E"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Solventada</w:t>
            </w:r>
          </w:p>
        </w:tc>
      </w:tr>
      <w:tr w:rsidR="00B11592" w:rsidRPr="00B11592" w14:paraId="04A87C33" w14:textId="77777777" w:rsidTr="00FE18CC">
        <w:tc>
          <w:tcPr>
            <w:tcW w:w="881" w:type="pct"/>
            <w:shd w:val="clear" w:color="auto" w:fill="auto"/>
          </w:tcPr>
          <w:p w14:paraId="24F4DB23"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Resultado: 4</w:t>
            </w:r>
          </w:p>
          <w:p w14:paraId="608792F2"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Observación: 6</w:t>
            </w:r>
          </w:p>
        </w:tc>
        <w:tc>
          <w:tcPr>
            <w:tcW w:w="1600" w:type="pct"/>
            <w:shd w:val="clear" w:color="auto" w:fill="auto"/>
          </w:tcPr>
          <w:p w14:paraId="4C1D47D2" w14:textId="77777777" w:rsidR="00B11592" w:rsidRPr="00B11592" w:rsidRDefault="00B11592" w:rsidP="00B11592">
            <w:pPr>
              <w:jc w:val="both"/>
              <w:rPr>
                <w:rFonts w:ascii="Arial" w:eastAsia="Calibri" w:hAnsi="Arial" w:cs="Arial"/>
                <w:sz w:val="18"/>
                <w:szCs w:val="18"/>
                <w:lang w:eastAsia="en-US"/>
              </w:rPr>
            </w:pPr>
            <w:r w:rsidRPr="00B11592">
              <w:rPr>
                <w:rFonts w:ascii="Arial" w:eastAsia="Calibri" w:hAnsi="Arial" w:cs="Arial"/>
                <w:sz w:val="18"/>
                <w:szCs w:val="18"/>
                <w:lang w:eastAsia="en-US"/>
              </w:rPr>
              <w:t>Deficiencias en el procedimiento de adquisición o adjudicaciones fuera de norma</w:t>
            </w:r>
          </w:p>
          <w:p w14:paraId="1A593170" w14:textId="77777777" w:rsidR="00B11592" w:rsidRPr="00B11592" w:rsidRDefault="00B11592" w:rsidP="00B11592">
            <w:pPr>
              <w:jc w:val="both"/>
              <w:rPr>
                <w:rFonts w:ascii="Arial" w:eastAsia="Calibri" w:hAnsi="Arial" w:cs="Arial"/>
                <w:sz w:val="18"/>
                <w:szCs w:val="18"/>
                <w:lang w:eastAsia="en-US"/>
              </w:rPr>
            </w:pPr>
          </w:p>
        </w:tc>
        <w:tc>
          <w:tcPr>
            <w:tcW w:w="1660" w:type="pct"/>
            <w:shd w:val="clear" w:color="auto" w:fill="auto"/>
          </w:tcPr>
          <w:p w14:paraId="6ACA499C" w14:textId="77777777" w:rsidR="00B11592" w:rsidRPr="00B11592" w:rsidRDefault="00B11592" w:rsidP="00B11592">
            <w:pPr>
              <w:spacing w:after="160" w:line="259" w:lineRule="auto"/>
              <w:rPr>
                <w:rFonts w:ascii="Calibri" w:eastAsia="Calibri" w:hAnsi="Calibri"/>
                <w:sz w:val="18"/>
                <w:szCs w:val="18"/>
                <w:lang w:eastAsia="en-US"/>
              </w:rPr>
            </w:pPr>
            <w:r w:rsidRPr="00B11592">
              <w:rPr>
                <w:rFonts w:ascii="Arial" w:hAnsi="Arial" w:cs="Arial"/>
                <w:sz w:val="18"/>
                <w:szCs w:val="18"/>
                <w:lang w:eastAsia="es-MX"/>
              </w:rPr>
              <w:t>Presentó documentación soporte y justificación en la reunión de trabajo</w:t>
            </w:r>
          </w:p>
        </w:tc>
        <w:tc>
          <w:tcPr>
            <w:tcW w:w="859" w:type="pct"/>
            <w:shd w:val="clear" w:color="auto" w:fill="auto"/>
          </w:tcPr>
          <w:p w14:paraId="6D76E127"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Solventada</w:t>
            </w:r>
          </w:p>
        </w:tc>
      </w:tr>
      <w:tr w:rsidR="00B11592" w:rsidRPr="00B11592" w14:paraId="1EDE8931" w14:textId="77777777" w:rsidTr="00FE18CC">
        <w:tc>
          <w:tcPr>
            <w:tcW w:w="881" w:type="pct"/>
            <w:shd w:val="clear" w:color="auto" w:fill="auto"/>
          </w:tcPr>
          <w:p w14:paraId="4EB15AB6"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Resultado: 4</w:t>
            </w:r>
          </w:p>
          <w:p w14:paraId="04F1DC13"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Observación: 7</w:t>
            </w:r>
          </w:p>
        </w:tc>
        <w:tc>
          <w:tcPr>
            <w:tcW w:w="1600" w:type="pct"/>
            <w:shd w:val="clear" w:color="auto" w:fill="auto"/>
          </w:tcPr>
          <w:p w14:paraId="4D948437" w14:textId="77777777" w:rsidR="00B11592" w:rsidRPr="00B11592" w:rsidRDefault="00B11592" w:rsidP="00B11592">
            <w:pPr>
              <w:jc w:val="both"/>
              <w:rPr>
                <w:rFonts w:ascii="Arial" w:eastAsia="Calibri" w:hAnsi="Arial" w:cs="Arial"/>
                <w:sz w:val="18"/>
                <w:szCs w:val="18"/>
                <w:lang w:eastAsia="en-US"/>
              </w:rPr>
            </w:pPr>
            <w:r w:rsidRPr="00B11592">
              <w:rPr>
                <w:rFonts w:ascii="Arial" w:eastAsia="Calibri" w:hAnsi="Arial" w:cs="Arial"/>
                <w:sz w:val="18"/>
                <w:szCs w:val="18"/>
                <w:lang w:eastAsia="en-US"/>
              </w:rPr>
              <w:t>Deficiencias en el procedimiento de adquisición o adjudicaciones fuera de norma</w:t>
            </w:r>
          </w:p>
          <w:p w14:paraId="55A11E7A" w14:textId="77777777" w:rsidR="00B11592" w:rsidRPr="00B11592" w:rsidRDefault="00B11592" w:rsidP="00B11592">
            <w:pPr>
              <w:jc w:val="both"/>
              <w:rPr>
                <w:rFonts w:ascii="Arial" w:eastAsia="Calibri" w:hAnsi="Arial" w:cs="Arial"/>
                <w:sz w:val="18"/>
                <w:szCs w:val="18"/>
                <w:lang w:eastAsia="en-US"/>
              </w:rPr>
            </w:pPr>
          </w:p>
        </w:tc>
        <w:tc>
          <w:tcPr>
            <w:tcW w:w="1660" w:type="pct"/>
            <w:shd w:val="clear" w:color="auto" w:fill="auto"/>
          </w:tcPr>
          <w:p w14:paraId="211B08C3" w14:textId="77777777" w:rsidR="00B11592" w:rsidRPr="00B11592" w:rsidRDefault="00B11592" w:rsidP="00B11592">
            <w:pPr>
              <w:spacing w:after="160" w:line="259" w:lineRule="auto"/>
              <w:rPr>
                <w:rFonts w:ascii="Calibri" w:eastAsia="Calibri" w:hAnsi="Calibri"/>
                <w:sz w:val="18"/>
                <w:szCs w:val="18"/>
                <w:lang w:eastAsia="en-US"/>
              </w:rPr>
            </w:pPr>
            <w:r w:rsidRPr="00B11592">
              <w:rPr>
                <w:rFonts w:ascii="Arial" w:hAnsi="Arial" w:cs="Arial"/>
                <w:sz w:val="18"/>
                <w:szCs w:val="18"/>
                <w:lang w:eastAsia="es-MX"/>
              </w:rPr>
              <w:t>Presentó documentación soporte y justificación en la reunión de trabajo</w:t>
            </w:r>
          </w:p>
        </w:tc>
        <w:tc>
          <w:tcPr>
            <w:tcW w:w="859" w:type="pct"/>
            <w:shd w:val="clear" w:color="auto" w:fill="auto"/>
          </w:tcPr>
          <w:p w14:paraId="252BDD89"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Solventada</w:t>
            </w:r>
          </w:p>
        </w:tc>
      </w:tr>
      <w:tr w:rsidR="00B11592" w:rsidRPr="00B11592" w14:paraId="1F15AC98" w14:textId="77777777" w:rsidTr="00FE18CC">
        <w:tc>
          <w:tcPr>
            <w:tcW w:w="881" w:type="pct"/>
            <w:shd w:val="clear" w:color="auto" w:fill="auto"/>
          </w:tcPr>
          <w:p w14:paraId="5A41EE06"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Resultado: 4</w:t>
            </w:r>
          </w:p>
          <w:p w14:paraId="2E553220"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Observación: 8</w:t>
            </w:r>
          </w:p>
        </w:tc>
        <w:tc>
          <w:tcPr>
            <w:tcW w:w="1600" w:type="pct"/>
            <w:shd w:val="clear" w:color="auto" w:fill="auto"/>
          </w:tcPr>
          <w:p w14:paraId="1570B637" w14:textId="77777777" w:rsidR="00B11592" w:rsidRPr="00B11592" w:rsidRDefault="00B11592" w:rsidP="00B11592">
            <w:pPr>
              <w:jc w:val="both"/>
              <w:rPr>
                <w:rFonts w:ascii="Arial" w:eastAsia="Calibri" w:hAnsi="Arial" w:cs="Arial"/>
                <w:sz w:val="18"/>
                <w:szCs w:val="18"/>
                <w:lang w:eastAsia="en-US"/>
              </w:rPr>
            </w:pPr>
            <w:r w:rsidRPr="00B11592">
              <w:rPr>
                <w:rFonts w:ascii="Arial" w:eastAsia="Calibri" w:hAnsi="Arial" w:cs="Arial"/>
                <w:sz w:val="18"/>
                <w:szCs w:val="18"/>
                <w:lang w:eastAsia="en-US"/>
              </w:rPr>
              <w:t>Deficiencias en el procedimiento de adquisición o adjudicaciones fuera de norma</w:t>
            </w:r>
          </w:p>
        </w:tc>
        <w:tc>
          <w:tcPr>
            <w:tcW w:w="1660" w:type="pct"/>
            <w:shd w:val="clear" w:color="auto" w:fill="auto"/>
          </w:tcPr>
          <w:p w14:paraId="200B257D" w14:textId="77777777" w:rsidR="00B11592" w:rsidRPr="00B11592" w:rsidRDefault="00B11592" w:rsidP="00B11592">
            <w:pPr>
              <w:spacing w:after="160" w:line="259" w:lineRule="auto"/>
              <w:rPr>
                <w:rFonts w:ascii="Calibri" w:eastAsia="Calibri" w:hAnsi="Calibri"/>
                <w:sz w:val="18"/>
                <w:szCs w:val="18"/>
                <w:lang w:eastAsia="en-US"/>
              </w:rPr>
            </w:pPr>
            <w:r w:rsidRPr="00B11592">
              <w:rPr>
                <w:rFonts w:ascii="Arial" w:hAnsi="Arial" w:cs="Arial"/>
                <w:sz w:val="18"/>
                <w:szCs w:val="18"/>
                <w:lang w:eastAsia="es-MX"/>
              </w:rPr>
              <w:t>Presentó documentación soporte y justificación en la reunión de trabajo</w:t>
            </w:r>
          </w:p>
        </w:tc>
        <w:tc>
          <w:tcPr>
            <w:tcW w:w="859" w:type="pct"/>
            <w:shd w:val="clear" w:color="auto" w:fill="auto"/>
          </w:tcPr>
          <w:p w14:paraId="66A9E727"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Solventada</w:t>
            </w:r>
          </w:p>
        </w:tc>
      </w:tr>
      <w:tr w:rsidR="00B11592" w:rsidRPr="00B11592" w14:paraId="6558A4DF" w14:textId="77777777" w:rsidTr="00FE18CC">
        <w:tc>
          <w:tcPr>
            <w:tcW w:w="881" w:type="pct"/>
            <w:shd w:val="clear" w:color="auto" w:fill="auto"/>
          </w:tcPr>
          <w:p w14:paraId="1D8B0C80"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Resultado: 5</w:t>
            </w:r>
          </w:p>
          <w:p w14:paraId="7A6B56B3"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Observación</w:t>
            </w:r>
            <w:r w:rsidRPr="00B11592">
              <w:rPr>
                <w:rFonts w:ascii="Arial" w:eastAsia="Calibri" w:hAnsi="Arial" w:cs="Arial"/>
                <w:color w:val="FF0000"/>
                <w:sz w:val="18"/>
                <w:szCs w:val="18"/>
                <w:lang w:eastAsia="en-US"/>
              </w:rPr>
              <w:t xml:space="preserve">: </w:t>
            </w:r>
            <w:r w:rsidRPr="00B11592">
              <w:rPr>
                <w:rFonts w:ascii="Arial" w:eastAsia="Calibri" w:hAnsi="Arial" w:cs="Arial"/>
                <w:sz w:val="18"/>
                <w:szCs w:val="18"/>
                <w:lang w:eastAsia="en-US"/>
              </w:rPr>
              <w:t>9</w:t>
            </w:r>
          </w:p>
        </w:tc>
        <w:tc>
          <w:tcPr>
            <w:tcW w:w="1600" w:type="pct"/>
            <w:shd w:val="clear" w:color="auto" w:fill="auto"/>
          </w:tcPr>
          <w:p w14:paraId="02EA06D2" w14:textId="77777777" w:rsidR="00B11592" w:rsidRPr="00B11592" w:rsidRDefault="00B11592" w:rsidP="00B11592">
            <w:pPr>
              <w:jc w:val="both"/>
              <w:rPr>
                <w:rFonts w:ascii="Arial" w:eastAsia="Calibri" w:hAnsi="Arial" w:cs="Arial"/>
                <w:sz w:val="18"/>
                <w:szCs w:val="18"/>
                <w:lang w:eastAsia="en-US"/>
              </w:rPr>
            </w:pPr>
            <w:r w:rsidRPr="00B11592">
              <w:rPr>
                <w:rFonts w:ascii="Arial" w:eastAsia="Calibri" w:hAnsi="Arial" w:cs="Arial"/>
                <w:sz w:val="18"/>
                <w:szCs w:val="18"/>
                <w:lang w:eastAsia="en-US"/>
              </w:rPr>
              <w:t>Deficiencias en el procedimiento de adquisición o adjudicaciones fuera de norma</w:t>
            </w:r>
          </w:p>
          <w:p w14:paraId="67144814" w14:textId="77777777" w:rsidR="00B11592" w:rsidRPr="00B11592" w:rsidRDefault="00B11592" w:rsidP="00B11592">
            <w:pPr>
              <w:jc w:val="both"/>
              <w:rPr>
                <w:rFonts w:ascii="Arial" w:eastAsia="Calibri" w:hAnsi="Arial" w:cs="Arial"/>
                <w:sz w:val="18"/>
                <w:szCs w:val="18"/>
                <w:lang w:eastAsia="en-US"/>
              </w:rPr>
            </w:pPr>
          </w:p>
        </w:tc>
        <w:tc>
          <w:tcPr>
            <w:tcW w:w="1660" w:type="pct"/>
            <w:shd w:val="clear" w:color="auto" w:fill="auto"/>
          </w:tcPr>
          <w:p w14:paraId="101E2467" w14:textId="77777777" w:rsidR="00B11592" w:rsidRPr="00B11592" w:rsidRDefault="00B11592" w:rsidP="00B11592">
            <w:pPr>
              <w:spacing w:after="160" w:line="259" w:lineRule="auto"/>
              <w:rPr>
                <w:rFonts w:ascii="Calibri" w:eastAsia="Calibri" w:hAnsi="Calibri"/>
                <w:sz w:val="18"/>
                <w:szCs w:val="18"/>
                <w:lang w:eastAsia="en-US"/>
              </w:rPr>
            </w:pPr>
            <w:r w:rsidRPr="00B11592">
              <w:rPr>
                <w:rFonts w:ascii="Arial" w:hAnsi="Arial" w:cs="Arial"/>
                <w:sz w:val="18"/>
                <w:szCs w:val="18"/>
                <w:lang w:eastAsia="es-MX"/>
              </w:rPr>
              <w:t>Presentó documentación soporte y justificación en la reunión de trabajo</w:t>
            </w:r>
          </w:p>
        </w:tc>
        <w:tc>
          <w:tcPr>
            <w:tcW w:w="859" w:type="pct"/>
            <w:shd w:val="clear" w:color="auto" w:fill="auto"/>
          </w:tcPr>
          <w:p w14:paraId="6F673492"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Solventada</w:t>
            </w:r>
          </w:p>
        </w:tc>
      </w:tr>
      <w:tr w:rsidR="00B11592" w:rsidRPr="00B11592" w14:paraId="2858C27C" w14:textId="77777777" w:rsidTr="00FE18CC">
        <w:tc>
          <w:tcPr>
            <w:tcW w:w="881" w:type="pct"/>
            <w:shd w:val="clear" w:color="auto" w:fill="auto"/>
          </w:tcPr>
          <w:p w14:paraId="14B9E524"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Resultado: 6</w:t>
            </w:r>
          </w:p>
          <w:p w14:paraId="3A985FA9"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Observación: 10</w:t>
            </w:r>
          </w:p>
        </w:tc>
        <w:tc>
          <w:tcPr>
            <w:tcW w:w="1600" w:type="pct"/>
            <w:shd w:val="clear" w:color="auto" w:fill="auto"/>
          </w:tcPr>
          <w:p w14:paraId="029A981C" w14:textId="77777777" w:rsidR="00B11592" w:rsidRPr="00B11592" w:rsidRDefault="00B11592" w:rsidP="00B11592">
            <w:pPr>
              <w:jc w:val="both"/>
              <w:rPr>
                <w:rFonts w:ascii="Arial" w:eastAsia="Calibri" w:hAnsi="Arial" w:cs="Arial"/>
                <w:sz w:val="18"/>
                <w:szCs w:val="18"/>
                <w:lang w:eastAsia="en-US"/>
              </w:rPr>
            </w:pPr>
            <w:r w:rsidRPr="00B11592">
              <w:rPr>
                <w:rFonts w:ascii="Arial" w:eastAsia="Calibri" w:hAnsi="Arial" w:cs="Arial"/>
                <w:sz w:val="18"/>
                <w:szCs w:val="18"/>
                <w:lang w:eastAsia="en-US"/>
              </w:rPr>
              <w:t>Falta de autorización o justificación de las erogaciones</w:t>
            </w:r>
          </w:p>
        </w:tc>
        <w:tc>
          <w:tcPr>
            <w:tcW w:w="1660" w:type="pct"/>
            <w:shd w:val="clear" w:color="auto" w:fill="auto"/>
          </w:tcPr>
          <w:p w14:paraId="7FCA291C" w14:textId="77777777" w:rsidR="00B11592" w:rsidRPr="00B11592" w:rsidRDefault="00B11592" w:rsidP="00B11592">
            <w:pPr>
              <w:spacing w:after="160" w:line="259" w:lineRule="auto"/>
              <w:rPr>
                <w:rFonts w:ascii="Calibri" w:eastAsia="Calibri" w:hAnsi="Calibri"/>
                <w:sz w:val="18"/>
                <w:szCs w:val="18"/>
                <w:lang w:eastAsia="en-US"/>
              </w:rPr>
            </w:pPr>
            <w:r w:rsidRPr="00B11592">
              <w:rPr>
                <w:rFonts w:ascii="Arial" w:hAnsi="Arial" w:cs="Arial"/>
                <w:sz w:val="18"/>
                <w:szCs w:val="18"/>
                <w:lang w:eastAsia="es-MX"/>
              </w:rPr>
              <w:t>Presentó documentación soporte y justificación en la reunión de trabajo</w:t>
            </w:r>
          </w:p>
        </w:tc>
        <w:tc>
          <w:tcPr>
            <w:tcW w:w="859" w:type="pct"/>
            <w:shd w:val="clear" w:color="auto" w:fill="auto"/>
          </w:tcPr>
          <w:p w14:paraId="09980732"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Solventada</w:t>
            </w:r>
          </w:p>
        </w:tc>
      </w:tr>
      <w:tr w:rsidR="00B11592" w:rsidRPr="00B11592" w14:paraId="6A959082" w14:textId="77777777" w:rsidTr="00FE18CC">
        <w:tc>
          <w:tcPr>
            <w:tcW w:w="881" w:type="pct"/>
            <w:shd w:val="clear" w:color="auto" w:fill="auto"/>
          </w:tcPr>
          <w:p w14:paraId="7029E729"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Resultado: 7</w:t>
            </w:r>
          </w:p>
          <w:p w14:paraId="1296011D"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Observación: 11</w:t>
            </w:r>
          </w:p>
        </w:tc>
        <w:tc>
          <w:tcPr>
            <w:tcW w:w="1600" w:type="pct"/>
            <w:shd w:val="clear" w:color="auto" w:fill="auto"/>
          </w:tcPr>
          <w:p w14:paraId="1FB57AB2" w14:textId="77777777" w:rsidR="00B11592" w:rsidRPr="00B11592" w:rsidRDefault="00B11592" w:rsidP="00B11592">
            <w:pPr>
              <w:jc w:val="both"/>
              <w:rPr>
                <w:rFonts w:ascii="Arial" w:eastAsia="Calibri" w:hAnsi="Arial" w:cs="Arial"/>
                <w:bCs/>
                <w:sz w:val="18"/>
                <w:szCs w:val="18"/>
                <w:lang w:eastAsia="en-US"/>
              </w:rPr>
            </w:pPr>
            <w:r w:rsidRPr="00B11592">
              <w:rPr>
                <w:rFonts w:ascii="Arial" w:eastAsia="Calibri" w:hAnsi="Arial" w:cs="Arial"/>
                <w:bCs/>
                <w:sz w:val="18"/>
                <w:szCs w:val="18"/>
                <w:lang w:eastAsia="en-US"/>
              </w:rPr>
              <w:t>Pagos de recargos, intereses o comisiones por el cumplimiento extemporáneo de obligaciones</w:t>
            </w:r>
          </w:p>
        </w:tc>
        <w:tc>
          <w:tcPr>
            <w:tcW w:w="1660" w:type="pct"/>
            <w:shd w:val="clear" w:color="auto" w:fill="auto"/>
          </w:tcPr>
          <w:p w14:paraId="1030CB3E" w14:textId="77777777" w:rsidR="00B11592" w:rsidRPr="00B11592" w:rsidRDefault="00B11592" w:rsidP="00B11592">
            <w:pPr>
              <w:jc w:val="both"/>
              <w:rPr>
                <w:rFonts w:ascii="Arial" w:eastAsia="Calibri" w:hAnsi="Arial" w:cs="Arial"/>
                <w:bCs/>
                <w:sz w:val="18"/>
                <w:szCs w:val="18"/>
                <w:lang w:eastAsia="en-US"/>
              </w:rPr>
            </w:pPr>
            <w:r w:rsidRPr="00B11592">
              <w:rPr>
                <w:rFonts w:ascii="Arial" w:eastAsia="Calibri" w:hAnsi="Arial" w:cs="Arial"/>
                <w:bCs/>
                <w:sz w:val="18"/>
                <w:szCs w:val="18"/>
                <w:lang w:eastAsia="en-US"/>
              </w:rPr>
              <w:t>Argumentación y justificación no satisfactoria</w:t>
            </w:r>
          </w:p>
        </w:tc>
        <w:tc>
          <w:tcPr>
            <w:tcW w:w="859" w:type="pct"/>
            <w:shd w:val="clear" w:color="auto" w:fill="auto"/>
          </w:tcPr>
          <w:p w14:paraId="3AF1D56D" w14:textId="09524F5C" w:rsidR="00B11592" w:rsidRPr="00B11592" w:rsidRDefault="002C7EDA" w:rsidP="00B11592">
            <w:pPr>
              <w:jc w:val="center"/>
              <w:rPr>
                <w:rFonts w:ascii="Arial" w:eastAsia="Calibri" w:hAnsi="Arial" w:cs="Arial"/>
                <w:sz w:val="18"/>
                <w:szCs w:val="18"/>
                <w:lang w:eastAsia="en-US"/>
              </w:rPr>
            </w:pPr>
            <w:r>
              <w:rPr>
                <w:rFonts w:ascii="Arial" w:eastAsia="Calibri" w:hAnsi="Arial" w:cs="Arial"/>
                <w:sz w:val="18"/>
                <w:szCs w:val="18"/>
                <w:lang w:eastAsia="en-US"/>
              </w:rPr>
              <w:t>Pliego de O</w:t>
            </w:r>
            <w:r w:rsidR="00B11592" w:rsidRPr="00B11592">
              <w:rPr>
                <w:rFonts w:ascii="Arial" w:eastAsia="Calibri" w:hAnsi="Arial" w:cs="Arial"/>
                <w:sz w:val="18"/>
                <w:szCs w:val="18"/>
                <w:lang w:eastAsia="en-US"/>
              </w:rPr>
              <w:t>bservaciones</w:t>
            </w:r>
          </w:p>
        </w:tc>
      </w:tr>
      <w:tr w:rsidR="00B11592" w:rsidRPr="00B11592" w14:paraId="5F0DE356" w14:textId="77777777" w:rsidTr="00FE18CC">
        <w:tc>
          <w:tcPr>
            <w:tcW w:w="881" w:type="pct"/>
            <w:shd w:val="clear" w:color="auto" w:fill="auto"/>
          </w:tcPr>
          <w:p w14:paraId="06D5CA3C"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Resultado: 8</w:t>
            </w:r>
          </w:p>
          <w:p w14:paraId="52BC0EB4"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Observación: 12</w:t>
            </w:r>
          </w:p>
        </w:tc>
        <w:tc>
          <w:tcPr>
            <w:tcW w:w="1600" w:type="pct"/>
            <w:shd w:val="clear" w:color="auto" w:fill="auto"/>
          </w:tcPr>
          <w:p w14:paraId="138CDDFE" w14:textId="77777777" w:rsidR="00B11592" w:rsidRPr="00B11592" w:rsidRDefault="00B11592" w:rsidP="00B11592">
            <w:pPr>
              <w:jc w:val="both"/>
              <w:rPr>
                <w:rFonts w:ascii="Arial" w:eastAsia="Calibri" w:hAnsi="Arial" w:cs="Arial"/>
                <w:bCs/>
                <w:sz w:val="18"/>
                <w:szCs w:val="18"/>
                <w:lang w:eastAsia="en-US"/>
              </w:rPr>
            </w:pPr>
            <w:r w:rsidRPr="00B11592">
              <w:rPr>
                <w:rFonts w:ascii="Arial" w:eastAsia="Calibri" w:hAnsi="Arial" w:cs="Arial"/>
                <w:bCs/>
                <w:sz w:val="18"/>
                <w:szCs w:val="18"/>
                <w:lang w:eastAsia="en-US"/>
              </w:rPr>
              <w:t>Omisiones o inconsistencias en la presentación de información financiera</w:t>
            </w:r>
          </w:p>
        </w:tc>
        <w:tc>
          <w:tcPr>
            <w:tcW w:w="1660" w:type="pct"/>
            <w:shd w:val="clear" w:color="auto" w:fill="auto"/>
          </w:tcPr>
          <w:p w14:paraId="1E2D2182" w14:textId="77777777" w:rsidR="00B11592" w:rsidRPr="00B11592" w:rsidRDefault="00B11592" w:rsidP="00B11592">
            <w:pPr>
              <w:jc w:val="both"/>
              <w:rPr>
                <w:rFonts w:ascii="Arial" w:eastAsia="Calibri" w:hAnsi="Arial" w:cs="Arial"/>
                <w:bCs/>
                <w:sz w:val="18"/>
                <w:szCs w:val="18"/>
                <w:lang w:eastAsia="en-US"/>
              </w:rPr>
            </w:pPr>
            <w:r w:rsidRPr="00B11592">
              <w:rPr>
                <w:rFonts w:ascii="Arial" w:eastAsia="Calibri" w:hAnsi="Arial" w:cs="Arial"/>
                <w:bCs/>
                <w:sz w:val="18"/>
                <w:szCs w:val="18"/>
                <w:lang w:eastAsia="en-US"/>
              </w:rPr>
              <w:t>Argumentación y justificación no satisfactoria</w:t>
            </w:r>
          </w:p>
        </w:tc>
        <w:tc>
          <w:tcPr>
            <w:tcW w:w="859" w:type="pct"/>
            <w:shd w:val="clear" w:color="auto" w:fill="auto"/>
          </w:tcPr>
          <w:p w14:paraId="446B2F99"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Solicitud de Aclaración</w:t>
            </w:r>
          </w:p>
        </w:tc>
      </w:tr>
      <w:tr w:rsidR="00B11592" w:rsidRPr="00B11592" w14:paraId="76666F2B" w14:textId="77777777" w:rsidTr="00FE18CC">
        <w:tc>
          <w:tcPr>
            <w:tcW w:w="881" w:type="pct"/>
            <w:shd w:val="clear" w:color="auto" w:fill="auto"/>
          </w:tcPr>
          <w:p w14:paraId="32D74384"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Resultado: 9</w:t>
            </w:r>
          </w:p>
          <w:p w14:paraId="074600AA"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Observación: 13</w:t>
            </w:r>
          </w:p>
        </w:tc>
        <w:tc>
          <w:tcPr>
            <w:tcW w:w="1600" w:type="pct"/>
            <w:shd w:val="clear" w:color="auto" w:fill="auto"/>
          </w:tcPr>
          <w:p w14:paraId="239427D7" w14:textId="77777777" w:rsidR="00B11592" w:rsidRPr="00B11592" w:rsidRDefault="00B11592" w:rsidP="00B11592">
            <w:pPr>
              <w:jc w:val="both"/>
              <w:rPr>
                <w:rFonts w:ascii="Arial" w:eastAsia="Calibri" w:hAnsi="Arial" w:cs="Arial"/>
                <w:bCs/>
                <w:sz w:val="18"/>
                <w:szCs w:val="18"/>
                <w:lang w:eastAsia="en-US"/>
              </w:rPr>
            </w:pPr>
            <w:r w:rsidRPr="00B11592">
              <w:rPr>
                <w:rFonts w:ascii="Arial" w:eastAsia="Calibri" w:hAnsi="Arial" w:cs="Arial"/>
                <w:bCs/>
                <w:sz w:val="18"/>
                <w:szCs w:val="18"/>
                <w:lang w:eastAsia="en-US"/>
              </w:rPr>
              <w:t>Falta de recuperación de anticipos de sueldos, préstamos personales, títulos de crédito, garantías, seguros o adeudos</w:t>
            </w:r>
          </w:p>
        </w:tc>
        <w:tc>
          <w:tcPr>
            <w:tcW w:w="1660" w:type="pct"/>
            <w:shd w:val="clear" w:color="auto" w:fill="auto"/>
          </w:tcPr>
          <w:p w14:paraId="05C931C9" w14:textId="77777777" w:rsidR="00B11592" w:rsidRPr="00B11592" w:rsidRDefault="00B11592" w:rsidP="00B11592">
            <w:pPr>
              <w:jc w:val="both"/>
              <w:rPr>
                <w:rFonts w:ascii="Arial" w:eastAsia="Calibri" w:hAnsi="Arial" w:cs="Arial"/>
                <w:bCs/>
                <w:sz w:val="18"/>
                <w:szCs w:val="18"/>
                <w:lang w:eastAsia="en-US"/>
              </w:rPr>
            </w:pPr>
            <w:r w:rsidRPr="00B11592">
              <w:rPr>
                <w:rFonts w:ascii="Arial" w:eastAsia="Calibri" w:hAnsi="Arial" w:cs="Arial"/>
                <w:bCs/>
                <w:sz w:val="18"/>
                <w:szCs w:val="18"/>
                <w:lang w:eastAsia="en-US"/>
              </w:rPr>
              <w:t>Argumentación y justificación no satisfactoria</w:t>
            </w:r>
          </w:p>
        </w:tc>
        <w:tc>
          <w:tcPr>
            <w:tcW w:w="859" w:type="pct"/>
            <w:shd w:val="clear" w:color="auto" w:fill="auto"/>
          </w:tcPr>
          <w:p w14:paraId="128794DC"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Recomendación</w:t>
            </w:r>
          </w:p>
        </w:tc>
      </w:tr>
      <w:tr w:rsidR="00B11592" w:rsidRPr="00B11592" w14:paraId="33B7601D" w14:textId="77777777" w:rsidTr="00FE18CC">
        <w:tc>
          <w:tcPr>
            <w:tcW w:w="881" w:type="pct"/>
            <w:shd w:val="clear" w:color="auto" w:fill="auto"/>
          </w:tcPr>
          <w:p w14:paraId="52C3CE1D"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Resultado: 10</w:t>
            </w:r>
          </w:p>
          <w:p w14:paraId="3CC7145D"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Observación: 14</w:t>
            </w:r>
          </w:p>
        </w:tc>
        <w:tc>
          <w:tcPr>
            <w:tcW w:w="1600" w:type="pct"/>
            <w:shd w:val="clear" w:color="auto" w:fill="auto"/>
          </w:tcPr>
          <w:p w14:paraId="3C6507DB" w14:textId="77777777" w:rsidR="00B11592" w:rsidRPr="00B11592" w:rsidRDefault="00B11592" w:rsidP="00B11592">
            <w:pPr>
              <w:jc w:val="both"/>
              <w:rPr>
                <w:rFonts w:ascii="Arial" w:eastAsia="Calibri" w:hAnsi="Arial" w:cs="Arial"/>
                <w:bCs/>
                <w:sz w:val="18"/>
                <w:szCs w:val="18"/>
                <w:lang w:eastAsia="en-US"/>
              </w:rPr>
            </w:pPr>
            <w:r w:rsidRPr="00B11592">
              <w:rPr>
                <w:rFonts w:ascii="Arial" w:eastAsia="Calibri" w:hAnsi="Arial" w:cs="Arial"/>
                <w:bCs/>
                <w:sz w:val="18"/>
                <w:szCs w:val="18"/>
                <w:lang w:eastAsia="en-US"/>
              </w:rPr>
              <w:t>Falta de recuperación de anticipos de sueldos, préstamos personales, títulos de crédito, garantías, seguros o adeudos</w:t>
            </w:r>
          </w:p>
        </w:tc>
        <w:tc>
          <w:tcPr>
            <w:tcW w:w="1660" w:type="pct"/>
            <w:shd w:val="clear" w:color="auto" w:fill="auto"/>
          </w:tcPr>
          <w:p w14:paraId="0AEB2EC2" w14:textId="77777777" w:rsidR="00B11592" w:rsidRPr="00B11592" w:rsidRDefault="00B11592" w:rsidP="00B11592">
            <w:pPr>
              <w:jc w:val="both"/>
              <w:rPr>
                <w:rFonts w:ascii="Arial" w:eastAsia="Calibri" w:hAnsi="Arial" w:cs="Arial"/>
                <w:bCs/>
                <w:sz w:val="18"/>
                <w:szCs w:val="18"/>
                <w:lang w:eastAsia="en-US"/>
              </w:rPr>
            </w:pPr>
            <w:r w:rsidRPr="00B11592">
              <w:rPr>
                <w:rFonts w:ascii="Arial" w:eastAsia="Calibri" w:hAnsi="Arial" w:cs="Arial"/>
                <w:bCs/>
                <w:sz w:val="18"/>
                <w:szCs w:val="18"/>
                <w:lang w:eastAsia="en-US"/>
              </w:rPr>
              <w:t>Argumentación y justificación no satisfactoria</w:t>
            </w:r>
          </w:p>
        </w:tc>
        <w:tc>
          <w:tcPr>
            <w:tcW w:w="859" w:type="pct"/>
            <w:shd w:val="clear" w:color="auto" w:fill="auto"/>
          </w:tcPr>
          <w:p w14:paraId="7B6D85EA" w14:textId="10D64B14" w:rsidR="00B11592" w:rsidRPr="00B11592" w:rsidRDefault="002C7EDA" w:rsidP="00B11592">
            <w:pPr>
              <w:jc w:val="center"/>
              <w:rPr>
                <w:rFonts w:ascii="Arial" w:eastAsia="Calibri" w:hAnsi="Arial" w:cs="Arial"/>
                <w:sz w:val="18"/>
                <w:szCs w:val="18"/>
                <w:highlight w:val="yellow"/>
                <w:lang w:eastAsia="en-US"/>
              </w:rPr>
            </w:pPr>
            <w:r>
              <w:rPr>
                <w:rFonts w:ascii="Arial" w:hAnsi="Arial" w:cs="Arial"/>
                <w:sz w:val="18"/>
                <w:szCs w:val="18"/>
              </w:rPr>
              <w:t>Pliego de O</w:t>
            </w:r>
            <w:bookmarkStart w:id="10" w:name="_GoBack"/>
            <w:bookmarkEnd w:id="10"/>
            <w:r w:rsidR="00B11592" w:rsidRPr="00B11592">
              <w:rPr>
                <w:rFonts w:ascii="Arial" w:hAnsi="Arial" w:cs="Arial"/>
                <w:sz w:val="18"/>
                <w:szCs w:val="18"/>
              </w:rPr>
              <w:t>bservaciones</w:t>
            </w:r>
          </w:p>
        </w:tc>
      </w:tr>
      <w:tr w:rsidR="00B11592" w:rsidRPr="00B11592" w14:paraId="35A7BC4B" w14:textId="77777777" w:rsidTr="00FE18CC">
        <w:tc>
          <w:tcPr>
            <w:tcW w:w="881" w:type="pct"/>
            <w:shd w:val="clear" w:color="auto" w:fill="auto"/>
          </w:tcPr>
          <w:p w14:paraId="1CEF06FD"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Resultado: 11</w:t>
            </w:r>
          </w:p>
          <w:p w14:paraId="18EBD235"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Observación: 15</w:t>
            </w:r>
          </w:p>
        </w:tc>
        <w:tc>
          <w:tcPr>
            <w:tcW w:w="1600" w:type="pct"/>
            <w:shd w:val="clear" w:color="auto" w:fill="auto"/>
          </w:tcPr>
          <w:p w14:paraId="29EBFADF" w14:textId="77777777" w:rsidR="00B11592" w:rsidRPr="00B11592" w:rsidRDefault="00B11592" w:rsidP="00B11592">
            <w:pPr>
              <w:jc w:val="both"/>
              <w:rPr>
                <w:rFonts w:ascii="Arial" w:eastAsia="Calibri" w:hAnsi="Arial" w:cs="Arial"/>
                <w:sz w:val="18"/>
                <w:szCs w:val="18"/>
                <w:lang w:eastAsia="en-US"/>
              </w:rPr>
            </w:pPr>
            <w:r w:rsidRPr="00B11592">
              <w:rPr>
                <w:rFonts w:ascii="Arial" w:eastAsia="Calibri" w:hAnsi="Arial" w:cs="Arial"/>
                <w:sz w:val="18"/>
                <w:szCs w:val="18"/>
                <w:lang w:eastAsia="en-US"/>
              </w:rPr>
              <w:t>Pagos improcedentes o en exceso</w:t>
            </w:r>
          </w:p>
          <w:p w14:paraId="5D03F8A7" w14:textId="77777777" w:rsidR="00B11592" w:rsidRPr="00B11592" w:rsidRDefault="00B11592" w:rsidP="00B11592">
            <w:pPr>
              <w:jc w:val="both"/>
              <w:rPr>
                <w:rFonts w:ascii="Arial" w:eastAsia="Calibri" w:hAnsi="Arial" w:cs="Arial"/>
                <w:bCs/>
                <w:sz w:val="18"/>
                <w:szCs w:val="18"/>
                <w:lang w:eastAsia="en-US"/>
              </w:rPr>
            </w:pPr>
          </w:p>
        </w:tc>
        <w:tc>
          <w:tcPr>
            <w:tcW w:w="1660" w:type="pct"/>
            <w:shd w:val="clear" w:color="auto" w:fill="auto"/>
          </w:tcPr>
          <w:p w14:paraId="7C670EFB" w14:textId="77777777" w:rsidR="00B11592" w:rsidRPr="00B11592" w:rsidRDefault="00B11592" w:rsidP="00B11592">
            <w:pPr>
              <w:jc w:val="both"/>
              <w:rPr>
                <w:rFonts w:ascii="Arial" w:eastAsia="Calibri" w:hAnsi="Arial" w:cs="Arial"/>
                <w:bCs/>
                <w:sz w:val="18"/>
                <w:szCs w:val="18"/>
                <w:lang w:eastAsia="en-US"/>
              </w:rPr>
            </w:pPr>
            <w:r w:rsidRPr="00B11592">
              <w:rPr>
                <w:rFonts w:ascii="Arial" w:eastAsia="Calibri" w:hAnsi="Arial" w:cs="Arial"/>
                <w:bCs/>
                <w:sz w:val="18"/>
                <w:szCs w:val="18"/>
                <w:lang w:eastAsia="en-US"/>
              </w:rPr>
              <w:t>Presentó documentación soporte y justificación en la reunión de trabajo</w:t>
            </w:r>
          </w:p>
        </w:tc>
        <w:tc>
          <w:tcPr>
            <w:tcW w:w="859" w:type="pct"/>
            <w:shd w:val="clear" w:color="auto" w:fill="auto"/>
          </w:tcPr>
          <w:p w14:paraId="18B6BE1A"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Solventada</w:t>
            </w:r>
          </w:p>
        </w:tc>
      </w:tr>
      <w:tr w:rsidR="00B11592" w:rsidRPr="00B11592" w14:paraId="35FFDA1E" w14:textId="77777777" w:rsidTr="00FE18CC">
        <w:tc>
          <w:tcPr>
            <w:tcW w:w="881" w:type="pct"/>
            <w:shd w:val="clear" w:color="auto" w:fill="auto"/>
          </w:tcPr>
          <w:p w14:paraId="7EEF62B5"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Resultado: 12</w:t>
            </w:r>
          </w:p>
          <w:p w14:paraId="40AAB550"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Observación: 16</w:t>
            </w:r>
          </w:p>
        </w:tc>
        <w:tc>
          <w:tcPr>
            <w:tcW w:w="1600" w:type="pct"/>
            <w:shd w:val="clear" w:color="auto" w:fill="auto"/>
          </w:tcPr>
          <w:p w14:paraId="6FFA85C4" w14:textId="77777777" w:rsidR="00B11592" w:rsidRPr="00B11592" w:rsidRDefault="00B11592" w:rsidP="00B11592">
            <w:pPr>
              <w:jc w:val="both"/>
              <w:rPr>
                <w:rFonts w:ascii="Arial" w:eastAsia="Calibri" w:hAnsi="Arial" w:cs="Arial"/>
                <w:bCs/>
                <w:sz w:val="18"/>
                <w:szCs w:val="18"/>
                <w:lang w:eastAsia="en-US"/>
              </w:rPr>
            </w:pPr>
            <w:r w:rsidRPr="00B11592">
              <w:rPr>
                <w:rFonts w:ascii="Arial" w:eastAsia="Calibri" w:hAnsi="Arial" w:cs="Arial"/>
                <w:bCs/>
                <w:sz w:val="18"/>
                <w:szCs w:val="18"/>
                <w:lang w:eastAsia="en-US"/>
              </w:rPr>
              <w:t>Diferencias entre registros administrativos, contables y presupuestarios</w:t>
            </w:r>
          </w:p>
        </w:tc>
        <w:tc>
          <w:tcPr>
            <w:tcW w:w="1660" w:type="pct"/>
            <w:shd w:val="clear" w:color="auto" w:fill="auto"/>
          </w:tcPr>
          <w:p w14:paraId="78EAA9E2" w14:textId="77777777" w:rsidR="00B11592" w:rsidRPr="00B11592" w:rsidRDefault="00B11592" w:rsidP="00B11592">
            <w:pPr>
              <w:jc w:val="both"/>
              <w:rPr>
                <w:rFonts w:ascii="Arial" w:eastAsia="Calibri" w:hAnsi="Arial" w:cs="Arial"/>
                <w:bCs/>
                <w:sz w:val="18"/>
                <w:szCs w:val="18"/>
                <w:lang w:eastAsia="en-US"/>
              </w:rPr>
            </w:pPr>
            <w:r w:rsidRPr="00B11592">
              <w:rPr>
                <w:rFonts w:ascii="Arial" w:eastAsia="Calibri" w:hAnsi="Arial" w:cs="Arial"/>
                <w:bCs/>
                <w:sz w:val="18"/>
                <w:szCs w:val="18"/>
                <w:lang w:eastAsia="en-US"/>
              </w:rPr>
              <w:t>Argumentación y justificación no satisfactoria</w:t>
            </w:r>
          </w:p>
        </w:tc>
        <w:tc>
          <w:tcPr>
            <w:tcW w:w="859" w:type="pct"/>
            <w:tcBorders>
              <w:bottom w:val="single" w:sz="4" w:space="0" w:color="D9D9D9"/>
            </w:tcBorders>
            <w:shd w:val="clear" w:color="auto" w:fill="auto"/>
          </w:tcPr>
          <w:p w14:paraId="5D8442B4"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Solicitud de aclaración</w:t>
            </w:r>
          </w:p>
        </w:tc>
      </w:tr>
      <w:tr w:rsidR="00B11592" w:rsidRPr="00B11592" w14:paraId="37496705" w14:textId="77777777" w:rsidTr="00FE18CC">
        <w:tc>
          <w:tcPr>
            <w:tcW w:w="881" w:type="pct"/>
            <w:shd w:val="clear" w:color="auto" w:fill="auto"/>
          </w:tcPr>
          <w:p w14:paraId="335F8BDD"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Resultado: 13</w:t>
            </w:r>
          </w:p>
          <w:p w14:paraId="73856464"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Observación: 17</w:t>
            </w:r>
          </w:p>
        </w:tc>
        <w:tc>
          <w:tcPr>
            <w:tcW w:w="1600" w:type="pct"/>
            <w:shd w:val="clear" w:color="auto" w:fill="auto"/>
          </w:tcPr>
          <w:p w14:paraId="5F6938A0" w14:textId="77777777" w:rsidR="00B11592" w:rsidRPr="00B11592" w:rsidRDefault="00B11592" w:rsidP="00B11592">
            <w:pPr>
              <w:jc w:val="both"/>
              <w:rPr>
                <w:rFonts w:ascii="Arial" w:eastAsia="Calibri" w:hAnsi="Arial" w:cs="Arial"/>
                <w:b/>
                <w:sz w:val="18"/>
                <w:szCs w:val="18"/>
                <w:lang w:eastAsia="en-US"/>
              </w:rPr>
            </w:pPr>
            <w:r w:rsidRPr="00B11592">
              <w:rPr>
                <w:rFonts w:ascii="Arial" w:eastAsia="Calibri" w:hAnsi="Arial" w:cs="Arial"/>
                <w:sz w:val="18"/>
                <w:szCs w:val="18"/>
                <w:lang w:eastAsia="en-US"/>
              </w:rPr>
              <w:t>Falta o inadecuada formalización de contratos, convenios o pedidos</w:t>
            </w:r>
          </w:p>
          <w:p w14:paraId="62AE4C55" w14:textId="77777777" w:rsidR="00B11592" w:rsidRPr="00B11592" w:rsidRDefault="00B11592" w:rsidP="00B11592">
            <w:pPr>
              <w:jc w:val="both"/>
              <w:rPr>
                <w:rFonts w:ascii="Arial" w:eastAsia="Calibri" w:hAnsi="Arial" w:cs="Arial"/>
                <w:b/>
                <w:bCs/>
                <w:sz w:val="18"/>
                <w:szCs w:val="18"/>
                <w:lang w:eastAsia="en-US"/>
              </w:rPr>
            </w:pPr>
          </w:p>
        </w:tc>
        <w:tc>
          <w:tcPr>
            <w:tcW w:w="1660" w:type="pct"/>
            <w:shd w:val="clear" w:color="auto" w:fill="auto"/>
          </w:tcPr>
          <w:p w14:paraId="53B33C88" w14:textId="77777777" w:rsidR="00B11592" w:rsidRPr="00B11592" w:rsidRDefault="00B11592" w:rsidP="00B11592">
            <w:pPr>
              <w:jc w:val="both"/>
              <w:rPr>
                <w:rFonts w:ascii="Arial" w:eastAsia="Calibri" w:hAnsi="Arial" w:cs="Arial"/>
                <w:bCs/>
                <w:sz w:val="18"/>
                <w:szCs w:val="18"/>
                <w:lang w:eastAsia="en-US"/>
              </w:rPr>
            </w:pPr>
            <w:r w:rsidRPr="00B11592">
              <w:rPr>
                <w:rFonts w:ascii="Arial" w:eastAsia="Calibri" w:hAnsi="Arial" w:cs="Arial"/>
                <w:bCs/>
                <w:sz w:val="18"/>
                <w:szCs w:val="18"/>
                <w:lang w:eastAsia="en-US"/>
              </w:rPr>
              <w:t>Presentó documentación soporte y justificación en la reunión de trabajo</w:t>
            </w:r>
          </w:p>
        </w:tc>
        <w:tc>
          <w:tcPr>
            <w:tcW w:w="859" w:type="pct"/>
            <w:tcBorders>
              <w:bottom w:val="single" w:sz="4" w:space="0" w:color="D9D9D9"/>
            </w:tcBorders>
            <w:shd w:val="clear" w:color="auto" w:fill="auto"/>
          </w:tcPr>
          <w:p w14:paraId="1E261D94" w14:textId="77777777" w:rsidR="00B11592" w:rsidRPr="00B11592" w:rsidRDefault="00B11592" w:rsidP="00B11592">
            <w:pPr>
              <w:jc w:val="center"/>
              <w:rPr>
                <w:rFonts w:ascii="Arial" w:eastAsia="Calibri" w:hAnsi="Arial" w:cs="Arial"/>
                <w:sz w:val="18"/>
                <w:szCs w:val="18"/>
                <w:lang w:eastAsia="en-US"/>
              </w:rPr>
            </w:pPr>
            <w:r w:rsidRPr="00B11592">
              <w:rPr>
                <w:rFonts w:ascii="Arial" w:eastAsia="Calibri" w:hAnsi="Arial" w:cs="Arial"/>
                <w:sz w:val="18"/>
                <w:szCs w:val="18"/>
                <w:lang w:eastAsia="en-US"/>
              </w:rPr>
              <w:t>Solventada</w:t>
            </w:r>
          </w:p>
        </w:tc>
      </w:tr>
    </w:tbl>
    <w:p w14:paraId="36D650FE" w14:textId="4D2FAB27" w:rsidR="005D4473" w:rsidRPr="002C288E" w:rsidRDefault="005D4473" w:rsidP="002C288E">
      <w:pPr>
        <w:spacing w:line="360" w:lineRule="auto"/>
        <w:jc w:val="both"/>
        <w:rPr>
          <w:rFonts w:ascii="Arial" w:eastAsia="Calibri" w:hAnsi="Arial" w:cs="Arial"/>
          <w:bCs/>
          <w:lang w:eastAsia="en-US"/>
        </w:rPr>
      </w:pPr>
    </w:p>
    <w:p w14:paraId="4F4E3ACC" w14:textId="3281379D" w:rsidR="003B56F9" w:rsidRPr="009879F6" w:rsidRDefault="003B56F9" w:rsidP="003B56F9">
      <w:pPr>
        <w:spacing w:line="360" w:lineRule="auto"/>
        <w:ind w:right="190"/>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p w14:paraId="07327350" w14:textId="77777777" w:rsidR="003B56F9" w:rsidRPr="009879F6" w:rsidRDefault="003B56F9" w:rsidP="003B56F9">
      <w:pPr>
        <w:spacing w:line="360" w:lineRule="auto"/>
        <w:ind w:right="190"/>
        <w:jc w:val="both"/>
        <w:rPr>
          <w:rFonts w:ascii="Arial" w:hAnsi="Arial" w:cs="Arial"/>
          <w:b/>
          <w:bCs/>
        </w:rPr>
      </w:pPr>
    </w:p>
    <w:p w14:paraId="357E7750" w14:textId="3BC7BF19" w:rsidR="003B56F9" w:rsidRPr="009879F6" w:rsidRDefault="003B56F9" w:rsidP="003B56F9">
      <w:pPr>
        <w:spacing w:line="360" w:lineRule="auto"/>
        <w:ind w:right="190"/>
        <w:jc w:val="both"/>
        <w:rPr>
          <w:rFonts w:ascii="Arial" w:hAnsi="Arial" w:cs="Arial"/>
          <w:b/>
          <w:bCs/>
        </w:rPr>
      </w:pPr>
      <w:r>
        <w:rPr>
          <w:rFonts w:ascii="Arial" w:hAnsi="Arial" w:cs="Arial"/>
          <w:b/>
          <w:bCs/>
        </w:rPr>
        <w:t>II</w:t>
      </w:r>
      <w:r w:rsidRPr="009879F6">
        <w:rPr>
          <w:rFonts w:ascii="Arial" w:hAnsi="Arial" w:cs="Arial"/>
          <w:b/>
          <w:bCs/>
        </w:rPr>
        <w:t>I.1. ASPECTOS GENERALES DE LA AUDITORÍA</w:t>
      </w:r>
    </w:p>
    <w:p w14:paraId="4FB41B31" w14:textId="77777777" w:rsidR="003B56F9" w:rsidRPr="002B0754" w:rsidRDefault="003B56F9" w:rsidP="003B56F9">
      <w:pPr>
        <w:spacing w:line="360" w:lineRule="auto"/>
        <w:jc w:val="both"/>
        <w:rPr>
          <w:rFonts w:ascii="Arial" w:hAnsi="Arial" w:cs="Arial"/>
          <w:b/>
          <w:bCs/>
          <w:szCs w:val="16"/>
        </w:rPr>
      </w:pPr>
    </w:p>
    <w:p w14:paraId="4B840C8E" w14:textId="77777777" w:rsidR="003B56F9" w:rsidRPr="009879F6" w:rsidRDefault="003B56F9" w:rsidP="003B56F9">
      <w:pPr>
        <w:spacing w:line="360" w:lineRule="auto"/>
        <w:jc w:val="both"/>
        <w:rPr>
          <w:rFonts w:ascii="Arial" w:hAnsi="Arial" w:cs="Arial"/>
          <w:b/>
          <w:bCs/>
        </w:rPr>
      </w:pPr>
      <w:r w:rsidRPr="009879F6">
        <w:rPr>
          <w:rFonts w:ascii="Arial" w:hAnsi="Arial" w:cs="Arial"/>
          <w:b/>
          <w:bCs/>
        </w:rPr>
        <w:t>A. Título de la Auditoría</w:t>
      </w:r>
    </w:p>
    <w:p w14:paraId="23E270B0" w14:textId="77777777" w:rsidR="003B56F9" w:rsidRPr="00E75D98" w:rsidRDefault="003B56F9" w:rsidP="003B56F9">
      <w:pPr>
        <w:spacing w:line="360" w:lineRule="auto"/>
        <w:jc w:val="both"/>
        <w:rPr>
          <w:rFonts w:ascii="Arial" w:hAnsi="Arial" w:cs="Arial"/>
          <w:b/>
          <w:bCs/>
          <w:sz w:val="16"/>
          <w:szCs w:val="16"/>
        </w:rPr>
      </w:pPr>
    </w:p>
    <w:p w14:paraId="4109E641" w14:textId="77777777" w:rsidR="003B56F9" w:rsidRDefault="003B56F9" w:rsidP="003B56F9">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w:t>
      </w:r>
      <w:r>
        <w:rPr>
          <w:rFonts w:ascii="Arial" w:hAnsi="Arial" w:cs="Arial"/>
          <w:bCs/>
        </w:rPr>
        <w:t>a la</w:t>
      </w:r>
      <w:r w:rsidRPr="00971AFA">
        <w:rPr>
          <w:rFonts w:ascii="Arial" w:hAnsi="Arial" w:cs="Arial"/>
          <w:bCs/>
        </w:rPr>
        <w:t xml:space="preserve"> </w:t>
      </w:r>
      <w:r>
        <w:rPr>
          <w:rFonts w:ascii="Arial" w:hAnsi="Arial" w:cs="Arial"/>
          <w:b/>
        </w:rPr>
        <w:t>Comisión de Agua Potable y Alcantarillado del Estado de Quintana Roo</w:t>
      </w:r>
      <w:r>
        <w:rPr>
          <w:rFonts w:ascii="Arial" w:hAnsi="Arial" w:cs="Arial"/>
        </w:rPr>
        <w:t xml:space="preserve">, </w:t>
      </w:r>
      <w:r w:rsidRPr="009879F6">
        <w:rPr>
          <w:rFonts w:ascii="Arial" w:hAnsi="Arial" w:cs="Arial"/>
        </w:rPr>
        <w:t>de manera especial y enunciativa mas no limitativa, fue la siguiente:</w:t>
      </w:r>
    </w:p>
    <w:p w14:paraId="33D32F0B" w14:textId="77777777" w:rsidR="003B56F9" w:rsidRPr="002B0754" w:rsidRDefault="003B56F9" w:rsidP="003B56F9">
      <w:pPr>
        <w:tabs>
          <w:tab w:val="left" w:pos="1040"/>
          <w:tab w:val="left" w:pos="9498"/>
        </w:tabs>
        <w:spacing w:line="360" w:lineRule="auto"/>
        <w:ind w:right="190"/>
        <w:jc w:val="both"/>
        <w:rPr>
          <w:rFonts w:ascii="Arial" w:hAnsi="Arial" w:cs="Arial"/>
          <w:sz w:val="22"/>
          <w:szCs w:val="16"/>
        </w:rPr>
      </w:pPr>
    </w:p>
    <w:tbl>
      <w:tblPr>
        <w:tblW w:w="5000" w:type="pct"/>
        <w:jc w:val="center"/>
        <w:tblLayout w:type="fixed"/>
        <w:tblCellMar>
          <w:left w:w="70" w:type="dxa"/>
          <w:right w:w="70" w:type="dxa"/>
        </w:tblCellMar>
        <w:tblLook w:val="04A0" w:firstRow="1" w:lastRow="0" w:firstColumn="1" w:lastColumn="0" w:noHBand="0" w:noVBand="1"/>
      </w:tblPr>
      <w:tblGrid>
        <w:gridCol w:w="3685"/>
        <w:gridCol w:w="6003"/>
      </w:tblGrid>
      <w:tr w:rsidR="003B56F9" w:rsidRPr="009879F6" w14:paraId="4353B0D2" w14:textId="77777777" w:rsidTr="00DC5865">
        <w:trPr>
          <w:trHeight w:val="678"/>
          <w:tblHeader/>
          <w:jc w:val="center"/>
        </w:trPr>
        <w:tc>
          <w:tcPr>
            <w:tcW w:w="1902" w:type="pct"/>
            <w:shd w:val="clear" w:color="auto" w:fill="auto"/>
          </w:tcPr>
          <w:p w14:paraId="47C09442" w14:textId="7F004C95" w:rsidR="003B56F9" w:rsidRPr="000101E6" w:rsidRDefault="003354A5" w:rsidP="003B56F9">
            <w:pPr>
              <w:spacing w:line="360" w:lineRule="auto"/>
              <w:ind w:right="190"/>
              <w:jc w:val="both"/>
              <w:rPr>
                <w:rFonts w:ascii="Arial" w:hAnsi="Arial" w:cs="Arial"/>
                <w:b/>
                <w:bCs/>
                <w:lang w:val="en-US"/>
              </w:rPr>
            </w:pPr>
            <w:r w:rsidRPr="003354A5">
              <w:rPr>
                <w:rFonts w:ascii="Arial" w:hAnsi="Arial" w:cs="Arial"/>
                <w:b/>
                <w:lang w:val="en-US"/>
              </w:rPr>
              <w:t>19-AEMF-C-GOB-026-249</w:t>
            </w:r>
            <w:r w:rsidR="003B56F9" w:rsidRPr="000101E6">
              <w:rPr>
                <w:rFonts w:ascii="Arial" w:hAnsi="Arial" w:cs="Arial"/>
                <w:b/>
                <w:bCs/>
                <w:lang w:val="en-US"/>
              </w:rPr>
              <w:t xml:space="preserve"> </w:t>
            </w:r>
          </w:p>
        </w:tc>
        <w:tc>
          <w:tcPr>
            <w:tcW w:w="3098" w:type="pct"/>
            <w:shd w:val="clear" w:color="auto" w:fill="auto"/>
          </w:tcPr>
          <w:p w14:paraId="42048AF5" w14:textId="1340BAB5" w:rsidR="003B56F9" w:rsidRPr="00CE730C" w:rsidRDefault="003B56F9" w:rsidP="003354A5">
            <w:pPr>
              <w:spacing w:line="360" w:lineRule="auto"/>
              <w:ind w:right="190"/>
              <w:jc w:val="both"/>
              <w:rPr>
                <w:rFonts w:ascii="Arial" w:hAnsi="Arial" w:cs="Arial"/>
                <w:bCs/>
              </w:rPr>
            </w:pPr>
            <w:r w:rsidRPr="003B56F9">
              <w:rPr>
                <w:rFonts w:ascii="Arial" w:hAnsi="Arial" w:cs="Arial"/>
                <w:bCs/>
              </w:rPr>
              <w:t xml:space="preserve">“Auditoría de Cumplimiento Financiero </w:t>
            </w:r>
            <w:r w:rsidR="003354A5">
              <w:rPr>
                <w:rFonts w:ascii="Arial" w:hAnsi="Arial" w:cs="Arial"/>
                <w:bCs/>
              </w:rPr>
              <w:t xml:space="preserve">de Financiamientos, </w:t>
            </w:r>
            <w:r w:rsidR="00E07408" w:rsidRPr="003B56F9">
              <w:rPr>
                <w:rFonts w:ascii="Arial" w:hAnsi="Arial" w:cs="Arial"/>
                <w:bCs/>
              </w:rPr>
              <w:t xml:space="preserve">Otras Obligaciones </w:t>
            </w:r>
            <w:r w:rsidRPr="003B56F9">
              <w:rPr>
                <w:rFonts w:ascii="Arial" w:hAnsi="Arial" w:cs="Arial"/>
                <w:bCs/>
              </w:rPr>
              <w:t xml:space="preserve">y </w:t>
            </w:r>
            <w:r w:rsidR="00E07408" w:rsidRPr="003B56F9">
              <w:rPr>
                <w:rFonts w:ascii="Arial" w:hAnsi="Arial" w:cs="Arial"/>
                <w:bCs/>
              </w:rPr>
              <w:t>Empréstitos</w:t>
            </w:r>
            <w:r w:rsidRPr="003B56F9">
              <w:rPr>
                <w:rFonts w:ascii="Arial" w:hAnsi="Arial" w:cs="Arial"/>
                <w:bCs/>
              </w:rPr>
              <w:t>”</w:t>
            </w:r>
          </w:p>
        </w:tc>
      </w:tr>
    </w:tbl>
    <w:p w14:paraId="7CB33DA1" w14:textId="228CF295" w:rsidR="003B56F9" w:rsidRDefault="003B56F9" w:rsidP="003B56F9">
      <w:pPr>
        <w:spacing w:line="360" w:lineRule="auto"/>
        <w:jc w:val="both"/>
        <w:rPr>
          <w:rFonts w:ascii="Arial" w:hAnsi="Arial" w:cs="Arial"/>
          <w:b/>
          <w:bCs/>
          <w:szCs w:val="16"/>
        </w:rPr>
      </w:pPr>
    </w:p>
    <w:p w14:paraId="18AD41D3" w14:textId="77777777" w:rsidR="003B56F9" w:rsidRPr="009879F6" w:rsidRDefault="003B56F9" w:rsidP="003B56F9">
      <w:pPr>
        <w:spacing w:line="360" w:lineRule="auto"/>
        <w:jc w:val="both"/>
        <w:rPr>
          <w:rFonts w:ascii="Arial" w:hAnsi="Arial" w:cs="Arial"/>
          <w:b/>
          <w:bCs/>
        </w:rPr>
      </w:pPr>
      <w:r w:rsidRPr="009879F6">
        <w:rPr>
          <w:rFonts w:ascii="Arial" w:hAnsi="Arial" w:cs="Arial"/>
          <w:b/>
          <w:bCs/>
        </w:rPr>
        <w:t>B. Objetivo</w:t>
      </w:r>
    </w:p>
    <w:p w14:paraId="49C30349" w14:textId="77777777" w:rsidR="003B56F9" w:rsidRPr="00153979" w:rsidRDefault="003B56F9" w:rsidP="003B56F9">
      <w:pPr>
        <w:spacing w:line="360" w:lineRule="auto"/>
        <w:jc w:val="both"/>
        <w:rPr>
          <w:rFonts w:ascii="Arial" w:hAnsi="Arial" w:cs="Arial"/>
          <w:lang w:val="es-ES"/>
        </w:rPr>
      </w:pPr>
    </w:p>
    <w:p w14:paraId="7FEC5F34" w14:textId="77777777" w:rsidR="009E3055" w:rsidRPr="002C288E" w:rsidRDefault="009E3055" w:rsidP="009E3055">
      <w:pPr>
        <w:spacing w:line="360" w:lineRule="auto"/>
        <w:jc w:val="both"/>
        <w:rPr>
          <w:rFonts w:ascii="Arial" w:hAnsi="Arial" w:cs="Arial"/>
          <w:u w:val="single"/>
        </w:rPr>
      </w:pPr>
      <w:r w:rsidRPr="002C288E">
        <w:rPr>
          <w:rFonts w:ascii="Arial" w:hAnsi="Arial" w:cs="Arial"/>
          <w:bCs/>
        </w:rPr>
        <w:t xml:space="preserve">Fiscalizar la gestión financiera para verificar la forma y los términos en que el presupuesto de egresos, asignado a la </w:t>
      </w:r>
      <w:r w:rsidRPr="002C288E">
        <w:rPr>
          <w:rFonts w:ascii="Arial" w:hAnsi="Arial" w:cs="Arial"/>
          <w:b/>
        </w:rPr>
        <w:t xml:space="preserve">Comisión de Agua Potable y Alcantarillado del Estado de Quintana Roo </w:t>
      </w:r>
      <w:r w:rsidRPr="002C288E">
        <w:rPr>
          <w:rFonts w:ascii="Arial" w:hAnsi="Arial" w:cs="Arial"/>
          <w:bCs/>
        </w:rPr>
        <w:t>se ejerció y registró en Cuenta Pública conforme al importe de gastos por intereses, comisiones y otros gastos de la Deuda Pública derivados del Crédito Simple obtenido con el Banco Interacciones, S.A., de fecha 26 de noviembre de 2015.</w:t>
      </w:r>
    </w:p>
    <w:p w14:paraId="0E4DA2FB" w14:textId="77777777" w:rsidR="002B0754" w:rsidRPr="00AA50F2" w:rsidRDefault="002B0754" w:rsidP="003B56F9">
      <w:pPr>
        <w:spacing w:line="360" w:lineRule="auto"/>
        <w:jc w:val="both"/>
        <w:rPr>
          <w:rFonts w:ascii="Arial" w:hAnsi="Arial" w:cs="Arial"/>
          <w:bCs/>
        </w:rPr>
      </w:pPr>
    </w:p>
    <w:p w14:paraId="2D30F5CA" w14:textId="77777777" w:rsidR="003B56F9" w:rsidRPr="00AA50F2" w:rsidRDefault="003B56F9" w:rsidP="003B56F9">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4A521DE6" w14:textId="77777777" w:rsidR="003B56F9" w:rsidRPr="00E75D98" w:rsidRDefault="003B56F9" w:rsidP="003B56F9">
      <w:pPr>
        <w:spacing w:line="360" w:lineRule="auto"/>
        <w:jc w:val="both"/>
        <w:rPr>
          <w:rFonts w:ascii="Arial" w:hAnsi="Arial" w:cs="Arial"/>
          <w:sz w:val="16"/>
          <w:szCs w:val="16"/>
        </w:rPr>
      </w:pPr>
    </w:p>
    <w:p w14:paraId="4B51E063" w14:textId="7551B35F" w:rsidR="003B56F9" w:rsidRPr="00FE18CC" w:rsidRDefault="003B56F9" w:rsidP="003B56F9">
      <w:pPr>
        <w:spacing w:line="360" w:lineRule="auto"/>
        <w:jc w:val="both"/>
        <w:rPr>
          <w:rFonts w:ascii="Arial" w:hAnsi="Arial" w:cs="Arial"/>
        </w:rPr>
      </w:pPr>
      <w:r w:rsidRPr="00FE18CC">
        <w:rPr>
          <w:rFonts w:ascii="Arial" w:hAnsi="Arial" w:cs="Arial"/>
          <w:b/>
        </w:rPr>
        <w:t xml:space="preserve">Universo: </w:t>
      </w:r>
      <w:r w:rsidR="009E3055" w:rsidRPr="00FE18CC">
        <w:rPr>
          <w:rFonts w:ascii="Arial" w:hAnsi="Arial" w:cs="Arial"/>
        </w:rPr>
        <w:t>$</w:t>
      </w:r>
      <w:r w:rsidR="00630481" w:rsidRPr="00FE18CC">
        <w:rPr>
          <w:rFonts w:ascii="Arial" w:hAnsi="Arial" w:cs="Arial"/>
        </w:rPr>
        <w:t>135,890,697.76</w:t>
      </w:r>
    </w:p>
    <w:p w14:paraId="17EB3E39" w14:textId="77777777" w:rsidR="001C5FBF" w:rsidRPr="00FE18CC" w:rsidRDefault="001C5FBF" w:rsidP="003B56F9">
      <w:pPr>
        <w:spacing w:line="360" w:lineRule="auto"/>
        <w:jc w:val="both"/>
        <w:rPr>
          <w:rFonts w:ascii="Arial" w:hAnsi="Arial" w:cs="Arial"/>
          <w:b/>
          <w:bCs/>
          <w:sz w:val="20"/>
          <w:szCs w:val="20"/>
          <w:lang w:eastAsia="es-MX"/>
        </w:rPr>
      </w:pPr>
    </w:p>
    <w:p w14:paraId="47B1AE6D" w14:textId="291130A4" w:rsidR="003B56F9" w:rsidRPr="00FE18CC" w:rsidRDefault="003B56F9" w:rsidP="003B56F9">
      <w:pPr>
        <w:spacing w:line="360" w:lineRule="auto"/>
        <w:rPr>
          <w:rFonts w:ascii="Arial" w:hAnsi="Arial" w:cs="Arial"/>
        </w:rPr>
      </w:pPr>
      <w:r w:rsidRPr="00FE18CC">
        <w:rPr>
          <w:rFonts w:ascii="Arial" w:hAnsi="Arial" w:cs="Arial"/>
          <w:b/>
        </w:rPr>
        <w:t xml:space="preserve">Población Objetivo: </w:t>
      </w:r>
      <w:r w:rsidR="009E3055" w:rsidRPr="00FE18CC">
        <w:rPr>
          <w:rFonts w:ascii="Arial" w:hAnsi="Arial" w:cs="Arial"/>
        </w:rPr>
        <w:t>$</w:t>
      </w:r>
      <w:r w:rsidR="00630481" w:rsidRPr="00FE18CC">
        <w:rPr>
          <w:rFonts w:ascii="Arial" w:hAnsi="Arial" w:cs="Arial"/>
        </w:rPr>
        <w:t>135,890,697.76</w:t>
      </w:r>
    </w:p>
    <w:p w14:paraId="067D77CC" w14:textId="77777777" w:rsidR="003B56F9" w:rsidRPr="00FE18CC" w:rsidRDefault="003B56F9" w:rsidP="003B56F9">
      <w:pPr>
        <w:spacing w:line="360" w:lineRule="auto"/>
        <w:rPr>
          <w:rFonts w:ascii="Arial" w:hAnsi="Arial" w:cs="Arial"/>
        </w:rPr>
      </w:pPr>
    </w:p>
    <w:p w14:paraId="16698BAD" w14:textId="238E0D12" w:rsidR="003B56F9" w:rsidRPr="00FE18CC" w:rsidRDefault="003B56F9" w:rsidP="003B56F9">
      <w:pPr>
        <w:spacing w:line="360" w:lineRule="auto"/>
        <w:rPr>
          <w:rFonts w:ascii="Arial" w:hAnsi="Arial" w:cs="Arial"/>
          <w:b/>
          <w:bCs/>
          <w:lang w:eastAsia="es-MX"/>
        </w:rPr>
      </w:pPr>
      <w:r w:rsidRPr="00FE18CC">
        <w:rPr>
          <w:rFonts w:ascii="Arial" w:hAnsi="Arial" w:cs="Arial"/>
          <w:b/>
        </w:rPr>
        <w:t>Muestra Auditada:</w:t>
      </w:r>
      <w:r w:rsidRPr="00FE18CC">
        <w:rPr>
          <w:rFonts w:ascii="Arial" w:hAnsi="Arial" w:cs="Arial"/>
        </w:rPr>
        <w:t xml:space="preserve"> </w:t>
      </w:r>
      <w:r w:rsidR="009E3055" w:rsidRPr="00FE18CC">
        <w:rPr>
          <w:rFonts w:ascii="Arial" w:hAnsi="Arial" w:cs="Arial"/>
        </w:rPr>
        <w:t>$</w:t>
      </w:r>
      <w:r w:rsidR="00630481" w:rsidRPr="00FE18CC">
        <w:rPr>
          <w:rFonts w:ascii="Arial" w:hAnsi="Arial" w:cs="Arial"/>
        </w:rPr>
        <w:t>135,890,697.76</w:t>
      </w:r>
    </w:p>
    <w:p w14:paraId="6A203906" w14:textId="77777777" w:rsidR="003B56F9" w:rsidRPr="00FE18CC" w:rsidRDefault="003B56F9" w:rsidP="003B56F9">
      <w:pPr>
        <w:spacing w:line="360" w:lineRule="auto"/>
        <w:rPr>
          <w:rFonts w:ascii="Arial" w:hAnsi="Arial" w:cs="Arial"/>
        </w:rPr>
      </w:pPr>
    </w:p>
    <w:p w14:paraId="71387876" w14:textId="151BC7D5" w:rsidR="003B56F9" w:rsidRPr="00BA7DA0" w:rsidRDefault="003B56F9" w:rsidP="003B56F9">
      <w:pPr>
        <w:spacing w:line="360" w:lineRule="auto"/>
        <w:rPr>
          <w:rFonts w:ascii="Arial" w:hAnsi="Arial" w:cs="Arial"/>
        </w:rPr>
      </w:pPr>
      <w:r w:rsidRPr="00FE18CC">
        <w:rPr>
          <w:rFonts w:ascii="Arial" w:hAnsi="Arial" w:cs="Arial"/>
          <w:b/>
        </w:rPr>
        <w:t>Representatividad de la Muestra:</w:t>
      </w:r>
      <w:r w:rsidRPr="00FE18CC">
        <w:rPr>
          <w:rFonts w:ascii="Arial" w:hAnsi="Arial" w:cs="Arial"/>
        </w:rPr>
        <w:t xml:space="preserve"> </w:t>
      </w:r>
      <w:r w:rsidR="009E3055" w:rsidRPr="00FE18CC">
        <w:rPr>
          <w:rFonts w:ascii="Arial" w:hAnsi="Arial" w:cs="Arial"/>
        </w:rPr>
        <w:t>100</w:t>
      </w:r>
      <w:r w:rsidRPr="00FE18CC">
        <w:rPr>
          <w:rFonts w:ascii="Arial" w:hAnsi="Arial" w:cs="Arial"/>
        </w:rPr>
        <w:t>.0</w:t>
      </w:r>
      <w:r w:rsidR="009E3055" w:rsidRPr="00FE18CC">
        <w:rPr>
          <w:rFonts w:ascii="Arial" w:hAnsi="Arial" w:cs="Arial"/>
        </w:rPr>
        <w:t>0</w:t>
      </w:r>
      <w:r w:rsidRPr="00FE18CC">
        <w:rPr>
          <w:rFonts w:ascii="Arial" w:hAnsi="Arial" w:cs="Arial"/>
        </w:rPr>
        <w:t>%</w:t>
      </w:r>
    </w:p>
    <w:p w14:paraId="1E724C8B" w14:textId="77777777" w:rsidR="003B56F9" w:rsidRPr="00BA7DA0" w:rsidRDefault="003B56F9" w:rsidP="003B56F9">
      <w:pPr>
        <w:spacing w:line="360" w:lineRule="auto"/>
        <w:jc w:val="both"/>
        <w:rPr>
          <w:rFonts w:ascii="Arial" w:hAnsi="Arial" w:cs="Arial"/>
        </w:rPr>
      </w:pPr>
    </w:p>
    <w:p w14:paraId="12878DC2" w14:textId="129A81B3" w:rsidR="003B56F9" w:rsidRPr="00BA7DA0" w:rsidRDefault="003B56F9" w:rsidP="003B56F9">
      <w:pPr>
        <w:spacing w:line="360" w:lineRule="auto"/>
        <w:ind w:right="190"/>
        <w:jc w:val="both"/>
        <w:rPr>
          <w:rFonts w:ascii="Arial" w:hAnsi="Arial" w:cs="Arial"/>
        </w:rPr>
      </w:pPr>
      <w:r w:rsidRPr="00BA7DA0">
        <w:rPr>
          <w:rFonts w:ascii="Arial" w:hAnsi="Arial" w:cs="Arial"/>
        </w:rPr>
        <w:t xml:space="preserve">La población objetivo se determinó sobre la </w:t>
      </w:r>
      <w:r w:rsidRPr="002C288E">
        <w:rPr>
          <w:rFonts w:ascii="Arial" w:hAnsi="Arial" w:cs="Arial"/>
        </w:rPr>
        <w:t xml:space="preserve">base de los </w:t>
      </w:r>
      <w:r w:rsidR="00336110" w:rsidRPr="002C288E">
        <w:rPr>
          <w:rFonts w:ascii="Arial" w:hAnsi="Arial" w:cs="Arial"/>
        </w:rPr>
        <w:t>gastos y otras pérdidas</w:t>
      </w:r>
      <w:r w:rsidRPr="002C288E">
        <w:rPr>
          <w:rFonts w:ascii="Arial" w:hAnsi="Arial" w:cs="Arial"/>
        </w:rPr>
        <w:t xml:space="preserve"> </w:t>
      </w:r>
      <w:r w:rsidRPr="00BA7DA0">
        <w:rPr>
          <w:rFonts w:ascii="Arial" w:hAnsi="Arial" w:cs="Arial"/>
        </w:rPr>
        <w:t>que forman parte del Estado de Actividades por el período comprendido del 1</w:t>
      </w:r>
      <w:r w:rsidR="00336110">
        <w:rPr>
          <w:rFonts w:ascii="Arial" w:hAnsi="Arial" w:cs="Arial"/>
        </w:rPr>
        <w:t>°</w:t>
      </w:r>
      <w:r w:rsidRPr="00BA7DA0">
        <w:rPr>
          <w:rFonts w:ascii="Arial" w:hAnsi="Arial" w:cs="Arial"/>
        </w:rPr>
        <w:t xml:space="preserve"> de </w:t>
      </w:r>
      <w:r w:rsidR="00336110">
        <w:rPr>
          <w:rFonts w:ascii="Arial" w:hAnsi="Arial" w:cs="Arial"/>
        </w:rPr>
        <w:t>enero al 31 de diciembre de 2019</w:t>
      </w:r>
      <w:r w:rsidR="00FE18CC">
        <w:rPr>
          <w:rFonts w:ascii="Arial" w:hAnsi="Arial" w:cs="Arial"/>
        </w:rPr>
        <w:t>.</w:t>
      </w:r>
    </w:p>
    <w:p w14:paraId="3FE429D1" w14:textId="77777777" w:rsidR="00543BF4" w:rsidRPr="00BA7DA0" w:rsidRDefault="00543BF4" w:rsidP="003B56F9">
      <w:pPr>
        <w:spacing w:line="360" w:lineRule="auto"/>
        <w:jc w:val="both"/>
        <w:rPr>
          <w:rFonts w:ascii="Arial" w:hAnsi="Arial" w:cs="Arial"/>
          <w:bCs/>
        </w:rPr>
      </w:pPr>
    </w:p>
    <w:p w14:paraId="1BAB2719" w14:textId="77777777" w:rsidR="003B56F9" w:rsidRPr="00BA7DA0" w:rsidRDefault="003B56F9" w:rsidP="003B56F9">
      <w:pPr>
        <w:spacing w:line="360" w:lineRule="auto"/>
        <w:ind w:right="190"/>
        <w:jc w:val="both"/>
        <w:rPr>
          <w:rFonts w:ascii="Arial" w:hAnsi="Arial" w:cs="Arial"/>
          <w:b/>
          <w:bCs/>
        </w:rPr>
      </w:pPr>
      <w:r w:rsidRPr="00BA7DA0">
        <w:rPr>
          <w:rFonts w:ascii="Arial" w:hAnsi="Arial" w:cs="Arial"/>
          <w:b/>
          <w:bCs/>
        </w:rPr>
        <w:t>D. Criterios de Selección</w:t>
      </w:r>
    </w:p>
    <w:p w14:paraId="1007AB33" w14:textId="77777777" w:rsidR="003B56F9" w:rsidRPr="00BA7DA0" w:rsidRDefault="003B56F9" w:rsidP="003B56F9">
      <w:pPr>
        <w:spacing w:line="360" w:lineRule="auto"/>
        <w:ind w:right="190"/>
        <w:jc w:val="both"/>
        <w:rPr>
          <w:rFonts w:ascii="Arial" w:hAnsi="Arial" w:cs="Arial"/>
          <w:b/>
          <w:bCs/>
        </w:rPr>
      </w:pPr>
    </w:p>
    <w:p w14:paraId="113F7116" w14:textId="22D63DBA" w:rsidR="003B56F9" w:rsidRDefault="003B56F9" w:rsidP="003B56F9">
      <w:pPr>
        <w:tabs>
          <w:tab w:val="left" w:pos="9498"/>
        </w:tabs>
        <w:spacing w:line="360" w:lineRule="auto"/>
        <w:ind w:right="190"/>
        <w:jc w:val="both"/>
        <w:rPr>
          <w:rFonts w:ascii="Arial" w:hAnsi="Arial" w:cs="Arial"/>
          <w:bCs/>
        </w:rPr>
      </w:pPr>
      <w:r>
        <w:rPr>
          <w:rFonts w:ascii="Arial" w:hAnsi="Arial" w:cs="Arial"/>
          <w:bCs/>
        </w:rPr>
        <w:t xml:space="preserve">En la auditoría realizada se buscó obtener una seguridad razonable de que el objetivo y alcance planteados para </w:t>
      </w:r>
      <w:r w:rsidR="00370A18">
        <w:rPr>
          <w:rFonts w:ascii="Arial" w:hAnsi="Arial" w:cs="Arial"/>
          <w:bCs/>
        </w:rPr>
        <w:t>la fiscalización de la entidad</w:t>
      </w:r>
      <w:r w:rsidR="00E07408">
        <w:rPr>
          <w:rFonts w:ascii="Arial" w:hAnsi="Arial" w:cs="Arial"/>
          <w:bCs/>
        </w:rPr>
        <w:t xml:space="preserve"> respecto al cumplimiento financiero de los financiamientos</w:t>
      </w:r>
      <w:r w:rsidR="00370A18">
        <w:rPr>
          <w:rFonts w:ascii="Arial" w:hAnsi="Arial" w:cs="Arial"/>
          <w:bCs/>
        </w:rPr>
        <w:t xml:space="preserve"> </w:t>
      </w:r>
      <w:r w:rsidRPr="009879F6">
        <w:rPr>
          <w:rFonts w:ascii="Arial" w:hAnsi="Arial" w:cs="Arial"/>
          <w:bCs/>
        </w:rPr>
        <w:t xml:space="preserve">hayan cumplido con los aspectos y criterios apegados a las Normas Profesionales de Auditoría del Sistema Nacional de Fiscalización, por lo que se efectuó la evaluación e identificación </w:t>
      </w:r>
      <w:r w:rsidR="00370A18" w:rsidRPr="002168DB">
        <w:rPr>
          <w:rFonts w:ascii="Arial" w:hAnsi="Arial" w:cs="Arial"/>
          <w:bCs/>
        </w:rPr>
        <w:t>de los riesgos de irregularidad financiera con el fin de examinarlos a través de la aplicación de las técnicas y procedimientos de auditoría, que permitieron tener una base suficiente y competente para emitir un dictamen</w:t>
      </w:r>
      <w:r w:rsidR="00E07408">
        <w:rPr>
          <w:rFonts w:ascii="Arial" w:hAnsi="Arial" w:cs="Arial"/>
          <w:bCs/>
        </w:rPr>
        <w:t>.</w:t>
      </w:r>
    </w:p>
    <w:p w14:paraId="100ABE13" w14:textId="77777777" w:rsidR="00B721CB" w:rsidRDefault="00B721CB" w:rsidP="003B56F9">
      <w:pPr>
        <w:tabs>
          <w:tab w:val="left" w:pos="9498"/>
        </w:tabs>
        <w:spacing w:line="360" w:lineRule="auto"/>
        <w:ind w:right="190"/>
        <w:jc w:val="both"/>
        <w:rPr>
          <w:rFonts w:ascii="Arial" w:hAnsi="Arial" w:cs="Arial"/>
          <w:bCs/>
        </w:rPr>
      </w:pPr>
    </w:p>
    <w:p w14:paraId="02890C4D" w14:textId="77777777" w:rsidR="003B56F9" w:rsidRDefault="003B56F9" w:rsidP="003B56F9">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 xml:space="preserve"> la</w:t>
      </w:r>
      <w:r w:rsidRPr="00A05588">
        <w:rPr>
          <w:rFonts w:ascii="Arial" w:hAnsi="Arial" w:cs="Arial"/>
          <w:bCs/>
        </w:rPr>
        <w:t xml:space="preserve"> </w:t>
      </w:r>
      <w:r>
        <w:rPr>
          <w:rFonts w:ascii="Arial" w:hAnsi="Arial" w:cs="Arial"/>
          <w:b/>
        </w:rPr>
        <w:t>Comisión de Agua Potable y Alcantarillado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6969E0">
        <w:rPr>
          <w:rFonts w:ascii="Arial" w:hAnsi="Arial" w:cs="Arial"/>
          <w:bCs/>
        </w:rPr>
        <w:t xml:space="preserve">histórica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EA99699" w14:textId="77777777" w:rsidR="003B56F9" w:rsidRPr="00E75D98" w:rsidRDefault="003B56F9" w:rsidP="003B56F9">
      <w:pPr>
        <w:spacing w:line="360" w:lineRule="auto"/>
        <w:ind w:right="190"/>
        <w:jc w:val="both"/>
        <w:rPr>
          <w:rFonts w:ascii="Arial" w:hAnsi="Arial" w:cs="Arial"/>
          <w:bCs/>
        </w:rPr>
      </w:pPr>
    </w:p>
    <w:p w14:paraId="2B03675E" w14:textId="5CCD9F35" w:rsidR="003B56F9" w:rsidRDefault="003B56F9" w:rsidP="003B56F9">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003354A5" w:rsidRPr="003354A5">
        <w:rPr>
          <w:rFonts w:ascii="Arial" w:hAnsi="Arial" w:cs="Arial"/>
          <w:bCs/>
        </w:rPr>
        <w:t>determinándose mediante la competencia técnica y</w:t>
      </w:r>
      <w:r w:rsidR="003354A5">
        <w:rPr>
          <w:rFonts w:ascii="Arial" w:hAnsi="Arial" w:cs="Arial"/>
          <w:bCs/>
        </w:rPr>
        <w:t xml:space="preserve"> profesional </w:t>
      </w:r>
      <w:r>
        <w:rPr>
          <w:rFonts w:ascii="Arial" w:hAnsi="Arial" w:cs="Arial"/>
          <w:bCs/>
        </w:rPr>
        <w:t xml:space="preserve"> la actuación fiscalizadora</w:t>
      </w:r>
      <w:r w:rsidR="003354A5">
        <w:rPr>
          <w:rFonts w:ascii="Arial" w:hAnsi="Arial" w:cs="Arial"/>
          <w:bCs/>
        </w:rPr>
        <w:t>,</w:t>
      </w:r>
      <w:r>
        <w:rPr>
          <w:rFonts w:ascii="Arial" w:hAnsi="Arial" w:cs="Arial"/>
          <w:bCs/>
        </w:rPr>
        <w:t xml:space="preserve"> bas</w:t>
      </w:r>
      <w:r w:rsidR="003354A5">
        <w:rPr>
          <w:rFonts w:ascii="Arial" w:hAnsi="Arial" w:cs="Arial"/>
          <w:bCs/>
        </w:rPr>
        <w:t xml:space="preserve">ándose </w:t>
      </w:r>
      <w:r>
        <w:rPr>
          <w:rFonts w:ascii="Arial" w:hAnsi="Arial" w:cs="Arial"/>
          <w:bCs/>
        </w:rPr>
        <w:t>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74469FD" w14:textId="6B838B6D" w:rsidR="00E75D98" w:rsidRPr="00FE18CC" w:rsidRDefault="00E75D98" w:rsidP="003B56F9">
      <w:pPr>
        <w:spacing w:line="360" w:lineRule="auto"/>
        <w:jc w:val="both"/>
        <w:rPr>
          <w:rFonts w:ascii="Arial" w:hAnsi="Arial" w:cs="Arial"/>
          <w:b/>
          <w:sz w:val="28"/>
        </w:rPr>
      </w:pPr>
    </w:p>
    <w:p w14:paraId="1346A371" w14:textId="77777777" w:rsidR="003B56F9" w:rsidRPr="008D4630" w:rsidRDefault="003B56F9" w:rsidP="003B56F9">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17F8DF00" w14:textId="77777777" w:rsidR="003B56F9" w:rsidRPr="00E75D98" w:rsidRDefault="003B56F9" w:rsidP="003B56F9">
      <w:pPr>
        <w:spacing w:line="360" w:lineRule="auto"/>
        <w:jc w:val="both"/>
        <w:rPr>
          <w:rFonts w:ascii="Arial" w:hAnsi="Arial" w:cs="Arial"/>
          <w:b/>
          <w:sz w:val="16"/>
          <w:szCs w:val="16"/>
        </w:rPr>
      </w:pPr>
    </w:p>
    <w:p w14:paraId="418FB846" w14:textId="5ADEE563" w:rsidR="003B56F9" w:rsidRDefault="00370A18" w:rsidP="00E75D98">
      <w:pPr>
        <w:spacing w:line="360" w:lineRule="auto"/>
        <w:jc w:val="both"/>
        <w:rPr>
          <w:rFonts w:ascii="Arial" w:hAnsi="Arial" w:cs="Arial"/>
          <w:bCs/>
        </w:rPr>
      </w:pPr>
      <w:r w:rsidRPr="002168DB">
        <w:rPr>
          <w:rFonts w:ascii="Arial" w:hAnsi="Arial" w:cs="Arial"/>
        </w:rPr>
        <w:t>Se efectuaron revisiones a la Coordinación Administrativa</w:t>
      </w:r>
      <w:r w:rsidR="00E75D98">
        <w:rPr>
          <w:rFonts w:ascii="Arial" w:hAnsi="Arial" w:cs="Arial"/>
        </w:rPr>
        <w:t xml:space="preserve"> y la Dirección de Contabilidad </w:t>
      </w:r>
      <w:r w:rsidR="003B56F9" w:rsidRPr="009879F6">
        <w:rPr>
          <w:rFonts w:ascii="Arial" w:hAnsi="Arial" w:cs="Arial"/>
        </w:rPr>
        <w:t>de la</w:t>
      </w:r>
      <w:r w:rsidR="003B56F9">
        <w:rPr>
          <w:rFonts w:ascii="Arial" w:hAnsi="Arial" w:cs="Arial"/>
        </w:rPr>
        <w:t xml:space="preserve"> </w:t>
      </w:r>
      <w:r w:rsidR="003B56F9">
        <w:rPr>
          <w:rFonts w:ascii="Arial" w:hAnsi="Arial" w:cs="Arial"/>
          <w:b/>
        </w:rPr>
        <w:t>Comisión de Agua Potable y Alcantarillado del Estado de Quintana Roo.</w:t>
      </w:r>
    </w:p>
    <w:p w14:paraId="419D34E3" w14:textId="2163DB6E" w:rsidR="003B56F9" w:rsidRDefault="003B56F9" w:rsidP="003B56F9">
      <w:pPr>
        <w:spacing w:line="360" w:lineRule="auto"/>
        <w:ind w:right="190"/>
        <w:jc w:val="both"/>
        <w:rPr>
          <w:rFonts w:ascii="Arial" w:hAnsi="Arial" w:cs="Arial"/>
          <w:bCs/>
        </w:rPr>
      </w:pPr>
    </w:p>
    <w:p w14:paraId="0EE5C961" w14:textId="1646686F" w:rsidR="00FE18CC" w:rsidRDefault="00FE18CC" w:rsidP="003B56F9">
      <w:pPr>
        <w:spacing w:line="360" w:lineRule="auto"/>
        <w:ind w:right="190"/>
        <w:jc w:val="both"/>
        <w:rPr>
          <w:rFonts w:ascii="Arial" w:hAnsi="Arial" w:cs="Arial"/>
          <w:bCs/>
        </w:rPr>
      </w:pPr>
    </w:p>
    <w:p w14:paraId="26212080" w14:textId="77777777" w:rsidR="00FE18CC" w:rsidRPr="00EB21FF" w:rsidRDefault="00FE18CC" w:rsidP="003B56F9">
      <w:pPr>
        <w:spacing w:line="360" w:lineRule="auto"/>
        <w:ind w:right="190"/>
        <w:jc w:val="both"/>
        <w:rPr>
          <w:rFonts w:ascii="Arial" w:hAnsi="Arial" w:cs="Arial"/>
          <w:bCs/>
        </w:rPr>
      </w:pPr>
    </w:p>
    <w:p w14:paraId="4702D20A" w14:textId="77777777" w:rsidR="003B56F9" w:rsidRDefault="003B56F9" w:rsidP="003B56F9">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5240A0D9" w14:textId="77777777" w:rsidR="003B56F9" w:rsidRPr="00E66F94" w:rsidRDefault="003B56F9" w:rsidP="003B56F9">
      <w:pPr>
        <w:spacing w:line="360" w:lineRule="auto"/>
        <w:jc w:val="both"/>
        <w:rPr>
          <w:rFonts w:ascii="Arial" w:hAnsi="Arial" w:cs="Arial"/>
          <w:b/>
        </w:rPr>
      </w:pPr>
    </w:p>
    <w:p w14:paraId="14678F29" w14:textId="77777777" w:rsidR="003B56F9" w:rsidRPr="00C47B98" w:rsidRDefault="003B56F9" w:rsidP="003B56F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63EBC1B4" w14:textId="77777777" w:rsidR="003B56F9" w:rsidRPr="00C47B98" w:rsidRDefault="003B56F9" w:rsidP="003B56F9">
      <w:pPr>
        <w:spacing w:line="360" w:lineRule="auto"/>
        <w:jc w:val="both"/>
        <w:rPr>
          <w:rFonts w:ascii="Arial" w:hAnsi="Arial" w:cs="Arial"/>
          <w:bCs/>
        </w:rPr>
      </w:pPr>
    </w:p>
    <w:p w14:paraId="6672FDDD" w14:textId="77777777" w:rsidR="003B56F9" w:rsidRPr="00C47B98" w:rsidRDefault="003B56F9" w:rsidP="003B56F9">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4820191" w14:textId="77777777" w:rsidR="003B56F9" w:rsidRPr="00C47B98" w:rsidRDefault="003B56F9" w:rsidP="003B56F9">
      <w:pPr>
        <w:spacing w:line="360" w:lineRule="auto"/>
        <w:jc w:val="both"/>
        <w:rPr>
          <w:rFonts w:ascii="Arial" w:hAnsi="Arial" w:cs="Arial"/>
          <w:bCs/>
        </w:rPr>
      </w:pPr>
    </w:p>
    <w:p w14:paraId="6A83024C" w14:textId="0D5CFB68" w:rsidR="003B56F9" w:rsidRDefault="003B56F9" w:rsidP="003B56F9">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60B4905" w14:textId="77777777" w:rsidR="003B56F9" w:rsidRDefault="003B56F9" w:rsidP="003B56F9">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59FD4099" w14:textId="77777777" w:rsidR="003B56F9" w:rsidRPr="000C62C9" w:rsidRDefault="003B56F9" w:rsidP="003B56F9">
      <w:pPr>
        <w:spacing w:line="360" w:lineRule="auto"/>
        <w:ind w:right="190"/>
        <w:jc w:val="both"/>
        <w:rPr>
          <w:rFonts w:ascii="Arial" w:hAnsi="Arial" w:cs="Arial"/>
          <w:bCs/>
        </w:rPr>
      </w:pPr>
    </w:p>
    <w:p w14:paraId="79438813" w14:textId="147E6547" w:rsidR="006C33FE" w:rsidRDefault="00D15ED0" w:rsidP="006C33FE">
      <w:pPr>
        <w:shd w:val="clear" w:color="auto" w:fill="FFFFFF" w:themeFill="background1"/>
        <w:spacing w:line="360" w:lineRule="auto"/>
        <w:jc w:val="both"/>
        <w:rPr>
          <w:rFonts w:ascii="Arial" w:hAnsi="Arial" w:cs="Arial"/>
          <w:bCs/>
          <w:lang w:val="es-ES"/>
        </w:rPr>
      </w:pPr>
      <w:r w:rsidRPr="006C33FE">
        <w:rPr>
          <w:rFonts w:ascii="Arial" w:hAnsi="Arial" w:cs="Arial"/>
          <w:bCs/>
        </w:rPr>
        <w:t xml:space="preserve">1. </w:t>
      </w:r>
      <w:r w:rsidR="006C33FE" w:rsidRPr="006C33FE">
        <w:rPr>
          <w:rFonts w:ascii="Arial" w:hAnsi="Arial" w:cs="Arial"/>
          <w:bCs/>
          <w:lang w:val="es-ES"/>
        </w:rPr>
        <w:t xml:space="preserve">Examinar la documentación generada en la celebración del crédito simple, verificando que el saldo insoluto total del monto no exceda el 6% de los ingresos totales aprobados en su Ley de Ingresos, que está autorizada, de conformidad con lo establecido en la Ley de Disciplina Financiera de las Entidades Federativas y la Ley de Deuda Pública del Estado de Quintana Roo. </w:t>
      </w:r>
    </w:p>
    <w:p w14:paraId="500001E6" w14:textId="77777777" w:rsidR="006C33FE" w:rsidRPr="006C33FE" w:rsidRDefault="006C33FE" w:rsidP="006C33FE">
      <w:pPr>
        <w:shd w:val="clear" w:color="auto" w:fill="FFFFFF" w:themeFill="background1"/>
        <w:spacing w:line="360" w:lineRule="auto"/>
        <w:jc w:val="both"/>
        <w:rPr>
          <w:rFonts w:ascii="Arial" w:hAnsi="Arial" w:cs="Arial"/>
          <w:bCs/>
          <w:lang w:val="es-ES"/>
        </w:rPr>
      </w:pPr>
    </w:p>
    <w:p w14:paraId="10B63CD3" w14:textId="1C903F30" w:rsidR="006C33FE" w:rsidRDefault="00D15ED0" w:rsidP="006C33FE">
      <w:pPr>
        <w:shd w:val="clear" w:color="auto" w:fill="FFFFFF" w:themeFill="background1"/>
        <w:spacing w:line="360" w:lineRule="auto"/>
        <w:jc w:val="both"/>
        <w:rPr>
          <w:rFonts w:ascii="Arial" w:hAnsi="Arial" w:cs="Arial"/>
          <w:bCs/>
          <w:lang w:val="es-ES"/>
        </w:rPr>
      </w:pPr>
      <w:r w:rsidRPr="006C33FE">
        <w:rPr>
          <w:rFonts w:ascii="Arial" w:hAnsi="Arial" w:cs="Arial"/>
          <w:bCs/>
        </w:rPr>
        <w:t xml:space="preserve">2. </w:t>
      </w:r>
      <w:r w:rsidR="006C33FE" w:rsidRPr="006C33FE">
        <w:rPr>
          <w:rFonts w:ascii="Arial" w:hAnsi="Arial" w:cs="Arial"/>
          <w:bCs/>
          <w:lang w:val="es-ES"/>
        </w:rPr>
        <w:t>Constatar que el financiamiento se encuentre pagado según sus plazos estipulados en el contrato y estos se encuentre</w:t>
      </w:r>
      <w:r w:rsidR="007D7A61">
        <w:rPr>
          <w:rFonts w:ascii="Arial" w:hAnsi="Arial" w:cs="Arial"/>
          <w:bCs/>
          <w:lang w:val="es-ES"/>
        </w:rPr>
        <w:t>n</w:t>
      </w:r>
      <w:r w:rsidR="006C33FE" w:rsidRPr="006C33FE">
        <w:rPr>
          <w:rFonts w:ascii="Arial" w:hAnsi="Arial" w:cs="Arial"/>
          <w:bCs/>
          <w:lang w:val="es-ES"/>
        </w:rPr>
        <w:t xml:space="preserve"> registrados adecuadamente en los estados financieros, además conciliarlos con los estados de cuenta bancarios p</w:t>
      </w:r>
      <w:r w:rsidR="007D7A61">
        <w:rPr>
          <w:rFonts w:ascii="Arial" w:hAnsi="Arial" w:cs="Arial"/>
          <w:bCs/>
          <w:lang w:val="es-ES"/>
        </w:rPr>
        <w:t>ara verificar cuanto se amortizó</w:t>
      </w:r>
      <w:r w:rsidR="006C33FE" w:rsidRPr="006C33FE">
        <w:rPr>
          <w:rFonts w:ascii="Arial" w:hAnsi="Arial" w:cs="Arial"/>
          <w:bCs/>
          <w:lang w:val="es-ES"/>
        </w:rPr>
        <w:t xml:space="preserve"> de capital e intereses. </w:t>
      </w:r>
    </w:p>
    <w:p w14:paraId="4C1C57B8" w14:textId="77777777" w:rsidR="006C33FE" w:rsidRPr="006C33FE" w:rsidRDefault="006C33FE" w:rsidP="006C33FE">
      <w:pPr>
        <w:shd w:val="clear" w:color="auto" w:fill="FFFFFF" w:themeFill="background1"/>
        <w:spacing w:line="360" w:lineRule="auto"/>
        <w:jc w:val="both"/>
        <w:rPr>
          <w:rFonts w:ascii="Arial" w:hAnsi="Arial" w:cs="Arial"/>
          <w:bCs/>
          <w:lang w:val="es-ES"/>
        </w:rPr>
      </w:pPr>
    </w:p>
    <w:p w14:paraId="361066B4" w14:textId="7E23E88A" w:rsidR="00D15ED0" w:rsidRPr="002168DB" w:rsidRDefault="006C33FE" w:rsidP="00D15ED0">
      <w:pPr>
        <w:spacing w:line="360" w:lineRule="auto"/>
        <w:jc w:val="both"/>
        <w:rPr>
          <w:rFonts w:ascii="Arial" w:hAnsi="Arial" w:cs="Arial"/>
          <w:bCs/>
        </w:rPr>
      </w:pPr>
      <w:r w:rsidRPr="006C33FE">
        <w:rPr>
          <w:rFonts w:ascii="Arial" w:hAnsi="Arial" w:cs="Arial"/>
          <w:bCs/>
        </w:rPr>
        <w:t>3</w:t>
      </w:r>
      <w:r w:rsidR="00D15ED0" w:rsidRPr="006C33FE">
        <w:rPr>
          <w:rFonts w:ascii="Arial" w:hAnsi="Arial" w:cs="Arial"/>
          <w:bCs/>
        </w:rPr>
        <w:t>. Verificar que se comprobó y justificó el gasto por los diferentes conceptos considerados en los respectivos presupuestos de egresos.</w:t>
      </w:r>
    </w:p>
    <w:p w14:paraId="332AD587" w14:textId="77777777" w:rsidR="003B56F9" w:rsidRPr="000C62C9" w:rsidRDefault="003B56F9" w:rsidP="003B56F9">
      <w:pPr>
        <w:spacing w:line="360" w:lineRule="auto"/>
        <w:ind w:right="190"/>
        <w:jc w:val="both"/>
        <w:rPr>
          <w:rFonts w:ascii="Arial" w:hAnsi="Arial" w:cs="Arial"/>
          <w:bCs/>
        </w:rPr>
      </w:pPr>
    </w:p>
    <w:p w14:paraId="0D4E5E5C" w14:textId="77777777" w:rsidR="003B56F9" w:rsidRPr="00C47B98" w:rsidRDefault="003B56F9" w:rsidP="003B56F9">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229F0BF" w14:textId="77777777" w:rsidR="00630481" w:rsidRPr="000C62C9" w:rsidRDefault="00630481" w:rsidP="003B56F9">
      <w:pPr>
        <w:spacing w:line="360" w:lineRule="auto"/>
        <w:ind w:right="190"/>
        <w:jc w:val="both"/>
        <w:rPr>
          <w:rFonts w:ascii="Arial" w:hAnsi="Arial" w:cs="Arial"/>
          <w:b/>
        </w:rPr>
      </w:pPr>
    </w:p>
    <w:p w14:paraId="50B713A6" w14:textId="2230CAE1" w:rsidR="003B56F9" w:rsidRPr="006C33FE" w:rsidRDefault="003B56F9" w:rsidP="003B56F9">
      <w:pPr>
        <w:spacing w:line="360" w:lineRule="auto"/>
        <w:ind w:right="190"/>
        <w:jc w:val="both"/>
        <w:rPr>
          <w:rFonts w:ascii="Arial" w:hAnsi="Arial" w:cs="Arial"/>
          <w:b/>
        </w:rPr>
      </w:pPr>
      <w:r w:rsidRPr="006C33FE">
        <w:rPr>
          <w:rFonts w:ascii="Arial" w:hAnsi="Arial" w:cs="Arial"/>
          <w:b/>
        </w:rPr>
        <w:t xml:space="preserve">G. Servidores Públicos </w:t>
      </w:r>
      <w:r w:rsidR="003354A5" w:rsidRPr="006C33FE">
        <w:rPr>
          <w:rFonts w:ascii="Arial" w:hAnsi="Arial" w:cs="Arial"/>
          <w:b/>
        </w:rPr>
        <w:t xml:space="preserve">que intervinieron en </w:t>
      </w:r>
      <w:r w:rsidRPr="006C33FE">
        <w:rPr>
          <w:rFonts w:ascii="Arial" w:hAnsi="Arial" w:cs="Arial"/>
          <w:b/>
        </w:rPr>
        <w:t>la Auditoría</w:t>
      </w:r>
    </w:p>
    <w:p w14:paraId="1A79B959" w14:textId="77777777" w:rsidR="003B56F9" w:rsidRPr="000C62C9" w:rsidRDefault="003B56F9" w:rsidP="003B56F9">
      <w:pPr>
        <w:spacing w:line="360" w:lineRule="auto"/>
        <w:ind w:right="190"/>
        <w:jc w:val="both"/>
        <w:rPr>
          <w:rFonts w:ascii="Arial" w:hAnsi="Arial" w:cs="Arial"/>
          <w:bCs/>
        </w:rPr>
      </w:pPr>
    </w:p>
    <w:p w14:paraId="74CF5247" w14:textId="77777777" w:rsidR="00E34FD8" w:rsidRDefault="003B56F9" w:rsidP="00E34FD8">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00E34FD8">
        <w:rPr>
          <w:rFonts w:ascii="Arial" w:hAnsi="Arial" w:cs="Arial"/>
          <w:bCs/>
        </w:rPr>
        <w:t>se encuentra referido en la orden emitida con oficio número ASEQROO/ASE/AEMF/0588/08/2020, siendo los servidores públicos a cargo de coordinar y supervisar la auditoría, los siguientes:</w:t>
      </w:r>
    </w:p>
    <w:p w14:paraId="01BEFE9D" w14:textId="77777777" w:rsidR="003B56F9" w:rsidRPr="00FE18CC" w:rsidRDefault="003B56F9" w:rsidP="003B56F9">
      <w:pPr>
        <w:spacing w:line="360" w:lineRule="auto"/>
        <w:jc w:val="both"/>
        <w:rPr>
          <w:rFonts w:ascii="Arial" w:hAnsi="Arial" w:cs="Arial"/>
          <w:bCs/>
          <w:sz w:val="28"/>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97"/>
        <w:gridCol w:w="3081"/>
      </w:tblGrid>
      <w:tr w:rsidR="003B56F9" w:rsidRPr="00845B1A" w14:paraId="7779D20A" w14:textId="77777777" w:rsidTr="00E75D98">
        <w:trPr>
          <w:tblHeader/>
          <w:jc w:val="center"/>
        </w:trPr>
        <w:tc>
          <w:tcPr>
            <w:tcW w:w="3408" w:type="pct"/>
            <w:shd w:val="clear" w:color="auto" w:fill="D0CECE" w:themeFill="background2" w:themeFillShade="E6"/>
          </w:tcPr>
          <w:p w14:paraId="173A7AD2" w14:textId="77777777" w:rsidR="003B56F9" w:rsidRPr="00845B1A" w:rsidRDefault="003B56F9" w:rsidP="00DC5865">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1592" w:type="pct"/>
            <w:shd w:val="clear" w:color="auto" w:fill="D0CECE" w:themeFill="background2" w:themeFillShade="E6"/>
          </w:tcPr>
          <w:p w14:paraId="39867D18" w14:textId="77777777" w:rsidR="003B56F9" w:rsidRPr="00845B1A" w:rsidRDefault="003B56F9" w:rsidP="00DC5865">
            <w:pPr>
              <w:spacing w:line="360" w:lineRule="auto"/>
              <w:jc w:val="center"/>
              <w:rPr>
                <w:rFonts w:ascii="Arial" w:hAnsi="Arial" w:cs="Arial"/>
                <w:b/>
                <w:bCs/>
              </w:rPr>
            </w:pPr>
            <w:r w:rsidRPr="00845B1A">
              <w:rPr>
                <w:rFonts w:ascii="Arial" w:hAnsi="Arial" w:cs="Arial"/>
                <w:b/>
                <w:bCs/>
              </w:rPr>
              <w:t>Cargo</w:t>
            </w:r>
          </w:p>
        </w:tc>
      </w:tr>
      <w:tr w:rsidR="003B56F9" w:rsidRPr="00845B1A" w14:paraId="671A5383" w14:textId="77777777" w:rsidTr="00E75D98">
        <w:trPr>
          <w:jc w:val="center"/>
        </w:trPr>
        <w:tc>
          <w:tcPr>
            <w:tcW w:w="3408" w:type="pct"/>
            <w:shd w:val="clear" w:color="auto" w:fill="auto"/>
          </w:tcPr>
          <w:p w14:paraId="177BBF0C" w14:textId="6F6DF71A" w:rsidR="003B56F9" w:rsidRPr="00845B1A" w:rsidRDefault="003B56F9" w:rsidP="00275887">
            <w:pPr>
              <w:spacing w:line="360" w:lineRule="auto"/>
              <w:rPr>
                <w:rFonts w:ascii="Arial" w:hAnsi="Arial" w:cs="Arial"/>
                <w:bCs/>
              </w:rPr>
            </w:pPr>
            <w:r>
              <w:rPr>
                <w:rFonts w:ascii="Arial" w:hAnsi="Arial" w:cs="Arial"/>
                <w:bCs/>
              </w:rPr>
              <w:t>L.</w:t>
            </w:r>
            <w:r w:rsidR="00275887">
              <w:rPr>
                <w:rFonts w:ascii="Arial" w:hAnsi="Arial" w:cs="Arial"/>
                <w:bCs/>
              </w:rPr>
              <w:t>A.E. Juan Gilberto Ayala Zavalegui</w:t>
            </w:r>
          </w:p>
        </w:tc>
        <w:tc>
          <w:tcPr>
            <w:tcW w:w="1592" w:type="pct"/>
            <w:shd w:val="clear" w:color="auto" w:fill="auto"/>
          </w:tcPr>
          <w:p w14:paraId="015CFB1E" w14:textId="77777777" w:rsidR="003B56F9" w:rsidRPr="00845B1A" w:rsidRDefault="003B56F9" w:rsidP="00DC5865">
            <w:pPr>
              <w:spacing w:line="360" w:lineRule="auto"/>
              <w:jc w:val="center"/>
              <w:rPr>
                <w:rFonts w:ascii="Arial" w:hAnsi="Arial" w:cs="Arial"/>
                <w:bCs/>
              </w:rPr>
            </w:pPr>
            <w:r w:rsidRPr="00845B1A">
              <w:rPr>
                <w:rFonts w:ascii="Arial" w:hAnsi="Arial" w:cs="Arial"/>
                <w:bCs/>
              </w:rPr>
              <w:t>Coordinador</w:t>
            </w:r>
          </w:p>
        </w:tc>
      </w:tr>
      <w:tr w:rsidR="003B56F9" w:rsidRPr="00845B1A" w14:paraId="5775F940" w14:textId="77777777" w:rsidTr="00E75D98">
        <w:trPr>
          <w:jc w:val="center"/>
        </w:trPr>
        <w:tc>
          <w:tcPr>
            <w:tcW w:w="3408" w:type="pct"/>
            <w:shd w:val="clear" w:color="auto" w:fill="auto"/>
          </w:tcPr>
          <w:p w14:paraId="7802A978" w14:textId="3F8C97EB" w:rsidR="003B56F9" w:rsidRPr="00845B1A" w:rsidRDefault="003B56F9" w:rsidP="00275887">
            <w:pPr>
              <w:spacing w:line="360" w:lineRule="auto"/>
              <w:rPr>
                <w:rFonts w:ascii="Arial" w:hAnsi="Arial" w:cs="Arial"/>
                <w:bCs/>
              </w:rPr>
            </w:pPr>
            <w:r w:rsidRPr="00F32A5C">
              <w:rPr>
                <w:rFonts w:ascii="Arial" w:hAnsi="Arial" w:cs="Arial"/>
                <w:bCs/>
              </w:rPr>
              <w:t>L.</w:t>
            </w:r>
            <w:r w:rsidR="00275887">
              <w:rPr>
                <w:rFonts w:ascii="Arial" w:hAnsi="Arial" w:cs="Arial"/>
                <w:bCs/>
              </w:rPr>
              <w:t>C</w:t>
            </w:r>
            <w:r w:rsidRPr="00F32A5C">
              <w:rPr>
                <w:rFonts w:ascii="Arial" w:hAnsi="Arial" w:cs="Arial"/>
                <w:bCs/>
              </w:rPr>
              <w:t xml:space="preserve">. </w:t>
            </w:r>
            <w:r w:rsidR="00275887">
              <w:rPr>
                <w:rFonts w:ascii="Arial" w:hAnsi="Arial" w:cs="Arial"/>
                <w:bCs/>
              </w:rPr>
              <w:t>Lorena Karina Heredia Chablé</w:t>
            </w:r>
          </w:p>
        </w:tc>
        <w:tc>
          <w:tcPr>
            <w:tcW w:w="1592" w:type="pct"/>
            <w:shd w:val="clear" w:color="auto" w:fill="auto"/>
          </w:tcPr>
          <w:p w14:paraId="192C66F1" w14:textId="77777777" w:rsidR="003B56F9" w:rsidRPr="00845B1A" w:rsidRDefault="003B56F9" w:rsidP="00DC5865">
            <w:pPr>
              <w:spacing w:line="360" w:lineRule="auto"/>
              <w:jc w:val="center"/>
              <w:rPr>
                <w:rFonts w:ascii="Arial" w:hAnsi="Arial" w:cs="Arial"/>
                <w:bCs/>
              </w:rPr>
            </w:pPr>
            <w:r w:rsidRPr="00845B1A">
              <w:rPr>
                <w:rFonts w:ascii="Arial" w:hAnsi="Arial" w:cs="Arial"/>
                <w:bCs/>
              </w:rPr>
              <w:t>Supervisor</w:t>
            </w:r>
          </w:p>
        </w:tc>
      </w:tr>
    </w:tbl>
    <w:p w14:paraId="1F29C8F3" w14:textId="77777777" w:rsidR="00755FB5" w:rsidRPr="00FE18CC" w:rsidRDefault="00755FB5" w:rsidP="003B56F9">
      <w:pPr>
        <w:spacing w:line="360" w:lineRule="auto"/>
        <w:ind w:right="190"/>
        <w:jc w:val="both"/>
        <w:rPr>
          <w:rFonts w:ascii="Arial" w:hAnsi="Arial" w:cs="Arial"/>
          <w:b/>
          <w:sz w:val="28"/>
        </w:rPr>
      </w:pPr>
    </w:p>
    <w:p w14:paraId="54869A1A" w14:textId="7D50C886" w:rsidR="003B56F9" w:rsidRPr="00845B1A" w:rsidRDefault="00C23FA3" w:rsidP="003B56F9">
      <w:pPr>
        <w:spacing w:line="360" w:lineRule="auto"/>
        <w:ind w:right="190"/>
        <w:jc w:val="both"/>
        <w:rPr>
          <w:rFonts w:ascii="Arial" w:hAnsi="Arial" w:cs="Arial"/>
          <w:b/>
        </w:rPr>
      </w:pPr>
      <w:r>
        <w:rPr>
          <w:rFonts w:ascii="Arial" w:hAnsi="Arial" w:cs="Arial"/>
          <w:b/>
        </w:rPr>
        <w:t>II</w:t>
      </w:r>
      <w:r w:rsidR="003B56F9" w:rsidRPr="00845B1A">
        <w:rPr>
          <w:rFonts w:ascii="Arial" w:hAnsi="Arial" w:cs="Arial"/>
          <w:b/>
        </w:rPr>
        <w:t>I.2. CUMPLIMIENTO DE DISPOSICIONES LEGALES Y NORMATIVAS</w:t>
      </w:r>
    </w:p>
    <w:p w14:paraId="4AD2B5B4" w14:textId="77777777" w:rsidR="003B56F9" w:rsidRPr="00FE18CC" w:rsidRDefault="003B56F9" w:rsidP="003B56F9">
      <w:pPr>
        <w:spacing w:line="360" w:lineRule="auto"/>
        <w:ind w:right="48"/>
        <w:jc w:val="both"/>
        <w:rPr>
          <w:rFonts w:ascii="Arial" w:hAnsi="Arial" w:cs="Arial"/>
        </w:rPr>
      </w:pPr>
    </w:p>
    <w:p w14:paraId="1091A790" w14:textId="54C14723" w:rsidR="003B56F9" w:rsidRPr="00845B1A" w:rsidRDefault="003B56F9" w:rsidP="003B56F9">
      <w:pPr>
        <w:spacing w:line="360" w:lineRule="auto"/>
        <w:ind w:right="190"/>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 de Contabilidad Gubernamental</w:t>
      </w:r>
      <w:r w:rsidR="00E07408">
        <w:rPr>
          <w:rFonts w:ascii="Arial" w:hAnsi="Arial" w:cs="Arial"/>
        </w:rPr>
        <w:t>,</w:t>
      </w:r>
      <w:r w:rsidR="00C23FA3" w:rsidRPr="00C23FA3">
        <w:rPr>
          <w:rFonts w:ascii="Arial" w:hAnsi="Arial" w:cs="Arial"/>
        </w:rPr>
        <w:t xml:space="preserve"> Ley de Deuda Pública del Estado de Quintana Roo y sus</w:t>
      </w:r>
      <w:r w:rsidR="00C23FA3" w:rsidRPr="0056791A">
        <w:rPr>
          <w:rFonts w:ascii="Arial" w:hAnsi="Arial" w:cs="Arial"/>
          <w:sz w:val="22"/>
          <w:szCs w:val="22"/>
        </w:rPr>
        <w:t xml:space="preserve"> Municipios</w:t>
      </w:r>
      <w:r>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84FDC41" w14:textId="77777777" w:rsidR="00FE0FEC" w:rsidRPr="00FE18CC" w:rsidRDefault="00FE0FEC" w:rsidP="003B56F9">
      <w:pPr>
        <w:spacing w:line="360" w:lineRule="auto"/>
        <w:ind w:right="190"/>
        <w:jc w:val="both"/>
        <w:rPr>
          <w:rFonts w:ascii="Arial" w:hAnsi="Arial" w:cs="Arial"/>
          <w:b/>
          <w:sz w:val="28"/>
        </w:rPr>
      </w:pPr>
    </w:p>
    <w:p w14:paraId="348D35FD" w14:textId="6FB25ABC" w:rsidR="003B56F9" w:rsidRPr="00845B1A" w:rsidRDefault="003B56F9" w:rsidP="003B56F9">
      <w:pPr>
        <w:spacing w:line="360" w:lineRule="auto"/>
        <w:ind w:right="190"/>
        <w:jc w:val="both"/>
        <w:rPr>
          <w:rFonts w:ascii="Arial" w:hAnsi="Arial" w:cs="Arial"/>
          <w:b/>
        </w:rPr>
      </w:pPr>
      <w:r w:rsidRPr="00845B1A">
        <w:rPr>
          <w:rFonts w:ascii="Arial" w:hAnsi="Arial" w:cs="Arial"/>
          <w:b/>
        </w:rPr>
        <w:t>A. Conclusiones</w:t>
      </w:r>
    </w:p>
    <w:p w14:paraId="285D0D11" w14:textId="77777777" w:rsidR="003B56F9" w:rsidRPr="00FE18CC" w:rsidRDefault="003B56F9" w:rsidP="003B56F9">
      <w:pPr>
        <w:spacing w:line="360" w:lineRule="auto"/>
        <w:ind w:right="190"/>
        <w:jc w:val="both"/>
        <w:rPr>
          <w:rFonts w:ascii="Arial" w:hAnsi="Arial" w:cs="Arial"/>
          <w:sz w:val="28"/>
        </w:rPr>
      </w:pPr>
    </w:p>
    <w:p w14:paraId="14CB1D12" w14:textId="718FF610" w:rsidR="003B56F9" w:rsidRDefault="003B56F9" w:rsidP="003B56F9">
      <w:pPr>
        <w:spacing w:line="360" w:lineRule="auto"/>
        <w:jc w:val="both"/>
        <w:rPr>
          <w:rFonts w:ascii="Arial" w:hAnsi="Arial" w:cs="Arial"/>
          <w:bCs/>
        </w:rPr>
      </w:pPr>
      <w:r w:rsidRPr="00126A69">
        <w:rPr>
          <w:rFonts w:ascii="Arial" w:hAnsi="Arial" w:cs="Arial"/>
          <w:bCs/>
        </w:rPr>
        <w:t xml:space="preserve">Se constató el cumplimiento de la Ley General de Contabilidad Gubernamental, </w:t>
      </w:r>
      <w:r w:rsidR="00D501F9" w:rsidRPr="00126A69">
        <w:rPr>
          <w:rFonts w:ascii="Arial" w:hAnsi="Arial" w:cs="Arial"/>
          <w:bCs/>
        </w:rPr>
        <w:t>Ley de Deuda Pública del Estado de Quintana Roo y sus Municipios</w:t>
      </w:r>
      <w:r w:rsidRPr="00126A69">
        <w:rPr>
          <w:rFonts w:ascii="Arial" w:hAnsi="Arial" w:cs="Arial"/>
          <w:bCs/>
        </w:rPr>
        <w:t>, así como lo emitido por el Consejo Nacional de Armonización Contable (CONAC), y demás disposiciones legales y normativas aplicables.</w:t>
      </w:r>
    </w:p>
    <w:p w14:paraId="4F26F17D" w14:textId="7EF6E643" w:rsidR="003B56F9" w:rsidRDefault="003B56F9" w:rsidP="003B56F9">
      <w:pPr>
        <w:spacing w:line="360" w:lineRule="auto"/>
        <w:ind w:right="190"/>
        <w:jc w:val="both"/>
        <w:rPr>
          <w:rFonts w:ascii="Arial" w:hAnsi="Arial" w:cs="Arial"/>
          <w:sz w:val="20"/>
        </w:rPr>
      </w:pPr>
    </w:p>
    <w:p w14:paraId="60EC9EFC" w14:textId="0053274B" w:rsidR="00FE18CC" w:rsidRDefault="00FE18CC" w:rsidP="003B56F9">
      <w:pPr>
        <w:spacing w:line="360" w:lineRule="auto"/>
        <w:ind w:right="190"/>
        <w:jc w:val="both"/>
        <w:rPr>
          <w:rFonts w:ascii="Arial" w:hAnsi="Arial" w:cs="Arial"/>
          <w:sz w:val="20"/>
        </w:rPr>
      </w:pPr>
    </w:p>
    <w:p w14:paraId="111709D1" w14:textId="77777777" w:rsidR="00FE18CC" w:rsidRPr="00FE18CC" w:rsidRDefault="00FE18CC" w:rsidP="003B56F9">
      <w:pPr>
        <w:spacing w:line="360" w:lineRule="auto"/>
        <w:ind w:right="190"/>
        <w:jc w:val="both"/>
        <w:rPr>
          <w:rFonts w:ascii="Arial" w:hAnsi="Arial" w:cs="Arial"/>
          <w:sz w:val="20"/>
        </w:rPr>
      </w:pPr>
    </w:p>
    <w:p w14:paraId="240B19DC" w14:textId="00E68BB7" w:rsidR="003B56F9" w:rsidRPr="00A05588" w:rsidRDefault="00D501F9" w:rsidP="003B56F9">
      <w:pPr>
        <w:spacing w:line="360" w:lineRule="auto"/>
        <w:ind w:right="190"/>
        <w:jc w:val="both"/>
        <w:rPr>
          <w:rFonts w:ascii="Arial" w:hAnsi="Arial" w:cs="Arial"/>
          <w:b/>
        </w:rPr>
      </w:pPr>
      <w:r>
        <w:rPr>
          <w:rFonts w:ascii="Arial" w:hAnsi="Arial" w:cs="Arial"/>
          <w:b/>
        </w:rPr>
        <w:t>II</w:t>
      </w:r>
      <w:r w:rsidR="003B56F9">
        <w:rPr>
          <w:rFonts w:ascii="Arial" w:hAnsi="Arial" w:cs="Arial"/>
          <w:b/>
        </w:rPr>
        <w:t>I.3</w:t>
      </w:r>
      <w:r w:rsidR="003B56F9" w:rsidRPr="00A05588">
        <w:rPr>
          <w:rFonts w:ascii="Arial" w:hAnsi="Arial" w:cs="Arial"/>
          <w:b/>
        </w:rPr>
        <w:t>. RESULTADOS DE LA FISCALIZACIÓN EFECTUADA</w:t>
      </w:r>
    </w:p>
    <w:p w14:paraId="58EBD168" w14:textId="77777777" w:rsidR="003B56F9" w:rsidRPr="00BA7DA0" w:rsidRDefault="003B56F9" w:rsidP="003B56F9">
      <w:pPr>
        <w:spacing w:line="360" w:lineRule="auto"/>
        <w:jc w:val="both"/>
        <w:rPr>
          <w:rFonts w:ascii="Arial" w:hAnsi="Arial" w:cs="Arial"/>
          <w:sz w:val="16"/>
          <w:szCs w:val="16"/>
        </w:rPr>
      </w:pPr>
    </w:p>
    <w:p w14:paraId="6D37D30A" w14:textId="77777777" w:rsidR="00B721CB" w:rsidRPr="00772A28" w:rsidRDefault="00B721CB" w:rsidP="00B721CB">
      <w:pPr>
        <w:tabs>
          <w:tab w:val="left" w:pos="9072"/>
        </w:tabs>
        <w:spacing w:line="360" w:lineRule="auto"/>
        <w:jc w:val="both"/>
        <w:rPr>
          <w:rFonts w:ascii="Arial" w:hAnsi="Arial" w:cs="Arial"/>
        </w:rPr>
      </w:pPr>
      <w:r w:rsidRPr="00772A28">
        <w:rPr>
          <w:rFonts w:ascii="Arial" w:hAnsi="Arial" w:cs="Arial"/>
        </w:rPr>
        <w:t>De conformidad con lo</w:t>
      </w:r>
      <w:r>
        <w:rPr>
          <w:rFonts w:ascii="Arial" w:hAnsi="Arial" w:cs="Arial"/>
        </w:rPr>
        <w:t xml:space="preserve">s artículos 17 fracciones I, II, 38 </w:t>
      </w:r>
      <w:r w:rsidRPr="00772A28">
        <w:rPr>
          <w:rFonts w:ascii="Arial" w:hAnsi="Arial" w:cs="Arial"/>
        </w:rPr>
        <w:t>y 61 párrafo primero de la Ley de Fiscalización y Rendición de Cuentas del Estado de Quin</w:t>
      </w:r>
      <w:r>
        <w:rPr>
          <w:rFonts w:ascii="Arial" w:hAnsi="Arial" w:cs="Arial"/>
        </w:rPr>
        <w:t xml:space="preserve">tana Roo, 4, 8 y 9 fracciones X,  XVIII </w:t>
      </w:r>
      <w:r w:rsidRPr="00772A28">
        <w:rPr>
          <w:rFonts w:ascii="Arial" w:hAnsi="Arial" w:cs="Arial"/>
        </w:rPr>
        <w:t>y XXVI del Reglamento Interior de la Auditoría Superior del Estado de Quintana Roo, durante este proceso de auditoría se hizo del conocimiento al ente fiscalizado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la presentación de documentos que técnicamente las comprueban y justifican.</w:t>
      </w:r>
    </w:p>
    <w:p w14:paraId="77750D02" w14:textId="165A5A43" w:rsidR="00D56D21" w:rsidRPr="00004251" w:rsidRDefault="00D56D21" w:rsidP="003B56F9">
      <w:pPr>
        <w:spacing w:line="360" w:lineRule="auto"/>
        <w:jc w:val="both"/>
        <w:rPr>
          <w:rFonts w:ascii="Arial" w:hAnsi="Arial" w:cs="Arial"/>
          <w:sz w:val="16"/>
          <w:szCs w:val="16"/>
        </w:rPr>
      </w:pPr>
    </w:p>
    <w:p w14:paraId="6424A28D" w14:textId="7E8F515E" w:rsidR="00112484" w:rsidRDefault="002B63C2" w:rsidP="00F44933">
      <w:pPr>
        <w:tabs>
          <w:tab w:val="left" w:pos="2160"/>
        </w:tabs>
        <w:spacing w:line="360" w:lineRule="auto"/>
        <w:ind w:right="190"/>
        <w:jc w:val="both"/>
        <w:rPr>
          <w:rFonts w:ascii="Arial" w:hAnsi="Arial" w:cs="Arial"/>
          <w:b/>
        </w:rPr>
      </w:pPr>
      <w:r>
        <w:rPr>
          <w:rFonts w:ascii="Arial" w:hAnsi="Arial" w:cs="Arial"/>
          <w:b/>
        </w:rPr>
        <w:t>I</w:t>
      </w:r>
      <w:r w:rsidR="003B56F9">
        <w:rPr>
          <w:rFonts w:ascii="Arial" w:hAnsi="Arial" w:cs="Arial"/>
          <w:b/>
        </w:rPr>
        <w:t>V</w:t>
      </w:r>
      <w:r w:rsidR="00183532">
        <w:rPr>
          <w:rFonts w:ascii="Arial" w:hAnsi="Arial" w:cs="Arial"/>
          <w:b/>
        </w:rPr>
        <w:t xml:space="preserve">. </w:t>
      </w:r>
      <w:r w:rsidR="00271E67">
        <w:rPr>
          <w:rFonts w:ascii="Arial" w:hAnsi="Arial" w:cs="Arial"/>
          <w:b/>
        </w:rPr>
        <w:t>DICTAMEN DE</w:t>
      </w:r>
      <w:r w:rsidR="00B87E86">
        <w:rPr>
          <w:rFonts w:ascii="Arial" w:hAnsi="Arial" w:cs="Arial"/>
          <w:b/>
        </w:rPr>
        <w:t xml:space="preserve"> </w:t>
      </w:r>
      <w:r w:rsidR="00BE445E" w:rsidRPr="00B42982">
        <w:rPr>
          <w:rFonts w:ascii="Arial" w:hAnsi="Arial" w:cs="Arial"/>
          <w:b/>
        </w:rPr>
        <w:t>L</w:t>
      </w:r>
      <w:r w:rsidR="00B87E86">
        <w:rPr>
          <w:rFonts w:ascii="Arial" w:hAnsi="Arial" w:cs="Arial"/>
          <w:b/>
        </w:rPr>
        <w:t>OS</w:t>
      </w:r>
      <w:r w:rsidR="00BE445E" w:rsidRPr="00B42982">
        <w:rPr>
          <w:rFonts w:ascii="Arial" w:hAnsi="Arial" w:cs="Arial"/>
          <w:b/>
        </w:rPr>
        <w:t xml:space="preserve"> INFORME</w:t>
      </w:r>
      <w:r w:rsidR="00B87E86">
        <w:rPr>
          <w:rFonts w:ascii="Arial" w:hAnsi="Arial" w:cs="Arial"/>
          <w:b/>
        </w:rPr>
        <w:t>S</w:t>
      </w:r>
      <w:r w:rsidR="00BE445E" w:rsidRPr="00B42982">
        <w:rPr>
          <w:rFonts w:ascii="Arial" w:hAnsi="Arial" w:cs="Arial"/>
          <w:b/>
        </w:rPr>
        <w:t xml:space="preserve"> INDIVIDUAL</w:t>
      </w:r>
      <w:r w:rsidR="00B87E86">
        <w:rPr>
          <w:rFonts w:ascii="Arial" w:hAnsi="Arial" w:cs="Arial"/>
          <w:b/>
        </w:rPr>
        <w:t>ES</w:t>
      </w:r>
      <w:r w:rsidR="00BE445E" w:rsidRPr="00B42982">
        <w:rPr>
          <w:rFonts w:ascii="Arial" w:hAnsi="Arial" w:cs="Arial"/>
          <w:b/>
        </w:rPr>
        <w:t xml:space="preserve"> DE AUDITORÍA</w:t>
      </w:r>
    </w:p>
    <w:p w14:paraId="6C7CDD60" w14:textId="77777777" w:rsidR="00BE445E" w:rsidRPr="000C62C9" w:rsidRDefault="00BE445E" w:rsidP="00F44933">
      <w:pPr>
        <w:tabs>
          <w:tab w:val="left" w:pos="2160"/>
        </w:tabs>
        <w:spacing w:line="360" w:lineRule="auto"/>
        <w:ind w:right="190"/>
        <w:jc w:val="both"/>
        <w:rPr>
          <w:rFonts w:ascii="Arial" w:hAnsi="Arial" w:cs="Arial"/>
          <w:b/>
        </w:rPr>
      </w:pPr>
    </w:p>
    <w:p w14:paraId="78F91655" w14:textId="77A6DD1D" w:rsidR="00EE4E66" w:rsidRDefault="0091648C" w:rsidP="00EE4E66">
      <w:pPr>
        <w:spacing w:line="360" w:lineRule="auto"/>
        <w:ind w:right="190"/>
        <w:jc w:val="both"/>
        <w:rPr>
          <w:rFonts w:ascii="Arial" w:hAnsi="Arial" w:cs="Arial"/>
          <w:b/>
        </w:rPr>
      </w:pPr>
      <w:r w:rsidRPr="00E41910">
        <w:rPr>
          <w:rFonts w:ascii="Arial" w:hAnsi="Arial" w:cs="Arial"/>
        </w:rPr>
        <w:t xml:space="preserve">El presente dictamen se emite </w:t>
      </w:r>
      <w:r w:rsidRPr="006C33FE">
        <w:rPr>
          <w:rFonts w:ascii="Arial" w:hAnsi="Arial" w:cs="Arial"/>
        </w:rPr>
        <w:t xml:space="preserve">el </w:t>
      </w:r>
      <w:r w:rsidR="006C33FE" w:rsidRPr="006C33FE">
        <w:rPr>
          <w:rFonts w:ascii="Arial" w:hAnsi="Arial" w:cs="Arial"/>
        </w:rPr>
        <w:t>9</w:t>
      </w:r>
      <w:r w:rsidR="000910E1" w:rsidRPr="006C33FE">
        <w:rPr>
          <w:rFonts w:ascii="Arial" w:hAnsi="Arial" w:cs="Arial"/>
        </w:rPr>
        <w:t xml:space="preserve"> de </w:t>
      </w:r>
      <w:r w:rsidR="00630481" w:rsidRPr="006C33FE">
        <w:rPr>
          <w:rFonts w:ascii="Arial" w:hAnsi="Arial" w:cs="Arial"/>
        </w:rPr>
        <w:t>febr</w:t>
      </w:r>
      <w:r w:rsidR="006B2829" w:rsidRPr="006C33FE">
        <w:rPr>
          <w:rFonts w:ascii="Arial" w:hAnsi="Arial" w:cs="Arial"/>
        </w:rPr>
        <w:t xml:space="preserve">ero </w:t>
      </w:r>
      <w:r w:rsidR="005414BD" w:rsidRPr="006C33FE">
        <w:rPr>
          <w:rFonts w:ascii="Arial" w:hAnsi="Arial" w:cs="Arial"/>
        </w:rPr>
        <w:t>de 202</w:t>
      </w:r>
      <w:r w:rsidR="00D56D21" w:rsidRPr="006C33FE">
        <w:rPr>
          <w:rFonts w:ascii="Arial" w:hAnsi="Arial" w:cs="Arial"/>
        </w:rPr>
        <w:t>1</w:t>
      </w:r>
      <w:r w:rsidRPr="006C33FE">
        <w:rPr>
          <w:rFonts w:ascii="Arial" w:hAnsi="Arial" w:cs="Arial"/>
        </w:rPr>
        <w:t xml:space="preserve">, fecha </w:t>
      </w:r>
      <w:r w:rsidRPr="00E41910">
        <w:rPr>
          <w:rFonts w:ascii="Arial" w:hAnsi="Arial" w:cs="Arial"/>
        </w:rPr>
        <w:t>de conclusión de los trabajos</w:t>
      </w:r>
      <w:r w:rsidRPr="00845B1A">
        <w:rPr>
          <w:rFonts w:ascii="Arial" w:hAnsi="Arial" w:cs="Arial"/>
        </w:rPr>
        <w:t xml:space="preserve"> de auditoría, la cual se practicó sobre la información financiera proporcionada </w:t>
      </w:r>
      <w:r w:rsidR="00600542" w:rsidRPr="00845B1A">
        <w:rPr>
          <w:rFonts w:ascii="Arial" w:hAnsi="Arial" w:cs="Arial"/>
        </w:rPr>
        <w:t>por la entidad fiscalizable, consistente en</w:t>
      </w:r>
      <w:r w:rsidRPr="00845B1A">
        <w:rPr>
          <w:rFonts w:ascii="Arial" w:hAnsi="Arial" w:cs="Arial"/>
        </w:rPr>
        <w:t xml:space="preserve"> los estados e informes contables y p</w:t>
      </w:r>
      <w:r w:rsidR="005E6FCA" w:rsidRPr="00845B1A">
        <w:rPr>
          <w:rFonts w:ascii="Arial" w:hAnsi="Arial" w:cs="Arial"/>
        </w:rPr>
        <w:t>resupuestarios que integran la C</w:t>
      </w:r>
      <w:r w:rsidRPr="00845B1A">
        <w:rPr>
          <w:rFonts w:ascii="Arial" w:hAnsi="Arial" w:cs="Arial"/>
        </w:rPr>
        <w:t xml:space="preserve">uenta </w:t>
      </w:r>
      <w:r w:rsidR="005E6FCA" w:rsidRPr="00845B1A">
        <w:rPr>
          <w:rFonts w:ascii="Arial" w:hAnsi="Arial" w:cs="Arial"/>
        </w:rPr>
        <w:t>P</w:t>
      </w:r>
      <w:r w:rsidRPr="00845B1A">
        <w:rPr>
          <w:rFonts w:ascii="Arial" w:hAnsi="Arial" w:cs="Arial"/>
        </w:rPr>
        <w:t xml:space="preserve">ública del ejercicio </w:t>
      </w:r>
      <w:r w:rsidR="00600542" w:rsidRPr="00845B1A">
        <w:rPr>
          <w:rFonts w:ascii="Arial" w:hAnsi="Arial" w:cs="Arial"/>
        </w:rPr>
        <w:t xml:space="preserve">fiscal </w:t>
      </w:r>
      <w:r w:rsidR="00C27545">
        <w:rPr>
          <w:rFonts w:ascii="Arial" w:hAnsi="Arial" w:cs="Arial"/>
        </w:rPr>
        <w:t>2019</w:t>
      </w:r>
      <w:r w:rsidRPr="00845B1A">
        <w:rPr>
          <w:rFonts w:ascii="Arial" w:hAnsi="Arial" w:cs="Arial"/>
        </w:rPr>
        <w:t xml:space="preserve">, formulados, integrados y presentados por </w:t>
      </w:r>
      <w:r w:rsidR="00EE4E66">
        <w:rPr>
          <w:rFonts w:ascii="Arial" w:hAnsi="Arial" w:cs="Arial"/>
        </w:rPr>
        <w:t>la</w:t>
      </w:r>
      <w:r w:rsidR="00161AE3">
        <w:rPr>
          <w:rFonts w:ascii="Arial" w:hAnsi="Arial" w:cs="Arial"/>
        </w:rPr>
        <w:t xml:space="preserve"> </w:t>
      </w:r>
      <w:r w:rsidR="00EE4E66" w:rsidRPr="002168DB">
        <w:rPr>
          <w:rFonts w:ascii="Arial" w:hAnsi="Arial" w:cs="Arial"/>
          <w:b/>
        </w:rPr>
        <w:t>Comisión de Agua Potable y Alcantarillado del Estado de Quintana Roo.</w:t>
      </w:r>
    </w:p>
    <w:p w14:paraId="508DA353" w14:textId="77777777" w:rsidR="00E17A67" w:rsidRPr="000C62C9" w:rsidRDefault="00E17A67" w:rsidP="00EE4E66">
      <w:pPr>
        <w:spacing w:line="360" w:lineRule="auto"/>
        <w:ind w:right="190"/>
        <w:jc w:val="both"/>
        <w:rPr>
          <w:rFonts w:ascii="Arial" w:hAnsi="Arial" w:cs="Arial"/>
        </w:rPr>
      </w:pPr>
    </w:p>
    <w:p w14:paraId="455B8B4A" w14:textId="77777777" w:rsidR="0091648C" w:rsidRPr="0091648C" w:rsidRDefault="0091648C" w:rsidP="0091648C">
      <w:pPr>
        <w:spacing w:line="360" w:lineRule="auto"/>
        <w:ind w:right="190"/>
        <w:jc w:val="both"/>
        <w:rPr>
          <w:rFonts w:ascii="Arial" w:hAnsi="Arial" w:cs="Arial"/>
        </w:rPr>
      </w:pPr>
      <w:r w:rsidRPr="0091648C">
        <w:rPr>
          <w:rFonts w:ascii="Arial" w:hAnsi="Arial" w:cs="Arial"/>
        </w:rPr>
        <w:t>La fiscalización fue realizada en consideración a lo dispuesto en la Ley de Fiscalización y Rendición de Cuentas del Estado de Quintana Roo</w:t>
      </w:r>
      <w:r w:rsidR="009E3AAD">
        <w:rPr>
          <w:rFonts w:ascii="Arial" w:hAnsi="Arial" w:cs="Arial"/>
        </w:rPr>
        <w:t>,</w:t>
      </w:r>
      <w:r w:rsidRPr="0091648C">
        <w:rPr>
          <w:rFonts w:ascii="Arial" w:hAnsi="Arial" w:cs="Arial"/>
        </w:rPr>
        <w:t xml:space="preserve"> y demás ordenamientos legales y disposiciones normativas aplicables en</w:t>
      </w:r>
      <w:r w:rsidR="009E3AAD">
        <w:rPr>
          <w:rFonts w:ascii="Arial" w:hAnsi="Arial" w:cs="Arial"/>
        </w:rPr>
        <w:t xml:space="preserve"> la</w:t>
      </w:r>
      <w:r w:rsidRPr="0091648C">
        <w:rPr>
          <w:rFonts w:ascii="Arial" w:hAnsi="Arial" w:cs="Arial"/>
        </w:rPr>
        <w:t xml:space="preserve"> materia.</w:t>
      </w:r>
    </w:p>
    <w:p w14:paraId="63FB7C9C" w14:textId="77777777" w:rsidR="0091648C" w:rsidRPr="000C62C9" w:rsidRDefault="0091648C" w:rsidP="0091648C">
      <w:pPr>
        <w:spacing w:line="360" w:lineRule="auto"/>
        <w:ind w:right="190"/>
        <w:jc w:val="both"/>
        <w:rPr>
          <w:rFonts w:ascii="Arial" w:hAnsi="Arial" w:cs="Arial"/>
        </w:rPr>
      </w:pPr>
    </w:p>
    <w:p w14:paraId="41E847A3" w14:textId="2A9E6FEC" w:rsidR="0091648C" w:rsidRPr="0091648C" w:rsidRDefault="0091648C" w:rsidP="0091648C">
      <w:pPr>
        <w:spacing w:line="360" w:lineRule="auto"/>
        <w:ind w:right="190"/>
        <w:jc w:val="both"/>
        <w:rPr>
          <w:rFonts w:ascii="Arial" w:hAnsi="Arial" w:cs="Arial"/>
        </w:rPr>
      </w:pPr>
      <w:r w:rsidRPr="0091648C">
        <w:rPr>
          <w:rFonts w:ascii="Arial" w:hAnsi="Arial" w:cs="Arial"/>
        </w:rPr>
        <w:t>Las técnicas y procedimientos de auditor</w:t>
      </w:r>
      <w:r w:rsidR="009E3AAD">
        <w:rPr>
          <w:rFonts w:ascii="Arial" w:hAnsi="Arial" w:cs="Arial"/>
        </w:rPr>
        <w:t>í</w:t>
      </w:r>
      <w:r w:rsidRPr="0091648C">
        <w:rPr>
          <w:rFonts w:ascii="Arial" w:hAnsi="Arial" w:cs="Arial"/>
        </w:rPr>
        <w:t xml:space="preserve">a aplicados se apegaron a las </w:t>
      </w:r>
      <w:r w:rsidRPr="0000320B">
        <w:rPr>
          <w:rFonts w:ascii="Arial" w:hAnsi="Arial" w:cs="Arial"/>
        </w:rPr>
        <w:t>Normas Profesionales de Auditoría del Sistema Nacional de Fiscalización</w:t>
      </w:r>
      <w:r w:rsidRPr="0091648C">
        <w:rPr>
          <w:rFonts w:ascii="Arial" w:hAnsi="Arial" w:cs="Arial"/>
        </w:rPr>
        <w:t xml:space="preserve">, las cuales </w:t>
      </w:r>
      <w:r w:rsidR="00562DC8">
        <w:rPr>
          <w:rFonts w:ascii="Arial" w:hAnsi="Arial" w:cs="Arial"/>
        </w:rPr>
        <w:t>requirieron</w:t>
      </w:r>
      <w:r w:rsidRPr="0091648C">
        <w:rPr>
          <w:rFonts w:ascii="Arial" w:hAnsi="Arial" w:cs="Arial"/>
        </w:rPr>
        <w:t xml:space="preserve"> que la auditoría sea planeada y realizada de tal manera que </w:t>
      </w:r>
      <w:r w:rsidR="00562DC8">
        <w:rPr>
          <w:rFonts w:ascii="Arial" w:hAnsi="Arial" w:cs="Arial"/>
        </w:rPr>
        <w:t>permitió</w:t>
      </w:r>
      <w:r w:rsidRPr="0091648C">
        <w:rPr>
          <w:rFonts w:ascii="Arial" w:hAnsi="Arial" w:cs="Arial"/>
        </w:rPr>
        <w:t xml:space="preserve"> obtener una seguridad razonable de que lo revisado</w:t>
      </w:r>
      <w:r w:rsidR="00562DC8">
        <w:rPr>
          <w:rFonts w:ascii="Arial" w:hAnsi="Arial" w:cs="Arial"/>
        </w:rPr>
        <w:t>,</w:t>
      </w:r>
      <w:r w:rsidRPr="0091648C">
        <w:rPr>
          <w:rFonts w:ascii="Arial" w:hAnsi="Arial" w:cs="Arial"/>
        </w:rPr>
        <w:t xml:space="preserve"> de acuerdo al objetivo y alcance de la auditoría con bas</w:t>
      </w:r>
      <w:r w:rsidR="00562DC8">
        <w:rPr>
          <w:rFonts w:ascii="Arial" w:hAnsi="Arial" w:cs="Arial"/>
        </w:rPr>
        <w:t>e en la información financiera de</w:t>
      </w:r>
      <w:r w:rsidRPr="0091648C">
        <w:rPr>
          <w:rFonts w:ascii="Arial" w:hAnsi="Arial" w:cs="Arial"/>
        </w:rPr>
        <w:t xml:space="preserve"> la Cuenta Pública presentada por la entidad fiscalizada</w:t>
      </w:r>
      <w:r w:rsidR="00562DC8">
        <w:rPr>
          <w:rFonts w:ascii="Arial" w:hAnsi="Arial" w:cs="Arial"/>
        </w:rPr>
        <w:t xml:space="preserve"> y</w:t>
      </w:r>
      <w:r w:rsidRPr="0091648C">
        <w:rPr>
          <w:rFonts w:ascii="Arial" w:hAnsi="Arial" w:cs="Arial"/>
        </w:rPr>
        <w:t xml:space="preserve"> de cuya veracidad es responsable, no presenta errores u omisiones importantes y que </w:t>
      </w:r>
      <w:r w:rsidR="00562DC8">
        <w:rPr>
          <w:rFonts w:ascii="Arial" w:hAnsi="Arial" w:cs="Arial"/>
        </w:rPr>
        <w:t>están</w:t>
      </w:r>
      <w:r w:rsidRPr="0091648C">
        <w:rPr>
          <w:rFonts w:ascii="Arial" w:hAnsi="Arial" w:cs="Arial"/>
        </w:rPr>
        <w:t xml:space="preserve"> preparados </w:t>
      </w:r>
      <w:r w:rsidR="00562DC8">
        <w:rPr>
          <w:rFonts w:ascii="Arial" w:hAnsi="Arial" w:cs="Arial"/>
        </w:rPr>
        <w:t>con</w:t>
      </w:r>
      <w:r w:rsidR="0098504B">
        <w:rPr>
          <w:rFonts w:ascii="Arial" w:hAnsi="Arial" w:cs="Arial"/>
        </w:rPr>
        <w:t xml:space="preserve"> base en</w:t>
      </w:r>
      <w:r w:rsidRPr="0091648C">
        <w:rPr>
          <w:rFonts w:ascii="Arial" w:hAnsi="Arial" w:cs="Arial"/>
        </w:rPr>
        <w:t xml:space="preserve"> la normatividad de la materia y los </w:t>
      </w:r>
      <w:r w:rsidR="00562DC8">
        <w:rPr>
          <w:rFonts w:ascii="Arial" w:hAnsi="Arial" w:cs="Arial"/>
        </w:rPr>
        <w:t>P</w:t>
      </w:r>
      <w:r w:rsidRPr="0091648C">
        <w:rPr>
          <w:rFonts w:ascii="Arial" w:hAnsi="Arial" w:cs="Arial"/>
        </w:rPr>
        <w:t xml:space="preserve">ostulados </w:t>
      </w:r>
      <w:r w:rsidR="00562DC8">
        <w:rPr>
          <w:rFonts w:ascii="Arial" w:hAnsi="Arial" w:cs="Arial"/>
        </w:rPr>
        <w:t>B</w:t>
      </w:r>
      <w:r w:rsidRPr="0091648C">
        <w:rPr>
          <w:rFonts w:ascii="Arial" w:hAnsi="Arial" w:cs="Arial"/>
        </w:rPr>
        <w:t xml:space="preserve">ásicos de Contabilidad Gubernamental. </w:t>
      </w:r>
      <w:r w:rsidR="00E34FD8" w:rsidRPr="003B4B65">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w:t>
      </w:r>
      <w:r w:rsidRPr="003B4B65">
        <w:rPr>
          <w:rFonts w:ascii="Arial" w:hAnsi="Arial" w:cs="Arial"/>
        </w:rPr>
        <w:t>.</w:t>
      </w:r>
      <w:r w:rsidRPr="0091648C">
        <w:rPr>
          <w:rFonts w:ascii="Arial" w:hAnsi="Arial" w:cs="Arial"/>
        </w:rPr>
        <w:t xml:space="preserve"> Al efectuar dicha evaluación del riesgo, el auditor </w:t>
      </w:r>
      <w:r w:rsidR="00562DC8">
        <w:rPr>
          <w:rFonts w:ascii="Arial" w:hAnsi="Arial" w:cs="Arial"/>
        </w:rPr>
        <w:t>tuvo</w:t>
      </w:r>
      <w:r w:rsidRPr="0091648C">
        <w:rPr>
          <w:rFonts w:ascii="Arial" w:hAnsi="Arial" w:cs="Arial"/>
        </w:rPr>
        <w:t xml:space="preserve"> como fin, diseñar los procedimientos de auditoría que </w:t>
      </w:r>
      <w:r w:rsidR="00562DC8">
        <w:rPr>
          <w:rFonts w:ascii="Arial" w:hAnsi="Arial" w:cs="Arial"/>
        </w:rPr>
        <w:t>fueron</w:t>
      </w:r>
      <w:r w:rsidRPr="0091648C">
        <w:rPr>
          <w:rFonts w:ascii="Arial" w:hAnsi="Arial" w:cs="Arial"/>
        </w:rPr>
        <w:t xml:space="preserve"> adecuados en función de las circunstancias, y no con la finalidad de expresar una opinión sobre la eficacia del control interno de la entidad fiscalizada. Dichos procedimientos se ejecutaron mediante pruebas selecti</w:t>
      </w:r>
      <w:r w:rsidR="00562DC8">
        <w:rPr>
          <w:rFonts w:ascii="Arial" w:hAnsi="Arial" w:cs="Arial"/>
        </w:rPr>
        <w:t>vas que se estimaron n</w:t>
      </w:r>
      <w:r w:rsidR="006C33FE">
        <w:rPr>
          <w:rFonts w:ascii="Arial" w:hAnsi="Arial" w:cs="Arial"/>
        </w:rPr>
        <w:t>ecesarias</w:t>
      </w:r>
      <w:r w:rsidR="00562DC8">
        <w:rPr>
          <w:rFonts w:ascii="Arial" w:hAnsi="Arial" w:cs="Arial"/>
        </w:rPr>
        <w:t xml:space="preserve"> </w:t>
      </w:r>
      <w:proofErr w:type="gramStart"/>
      <w:r w:rsidR="00562DC8">
        <w:rPr>
          <w:rFonts w:ascii="Arial" w:hAnsi="Arial" w:cs="Arial"/>
        </w:rPr>
        <w:t>y</w:t>
      </w:r>
      <w:proofErr w:type="gramEnd"/>
      <w:r w:rsidR="00562DC8">
        <w:rPr>
          <w:rFonts w:ascii="Arial" w:hAnsi="Arial" w:cs="Arial"/>
        </w:rPr>
        <w:t xml:space="preserve"> e</w:t>
      </w:r>
      <w:r w:rsidRPr="0091648C">
        <w:rPr>
          <w:rFonts w:ascii="Arial" w:hAnsi="Arial" w:cs="Arial"/>
        </w:rPr>
        <w:t xml:space="preserve">n consecuencia, </w:t>
      </w:r>
      <w:r w:rsidR="00562DC8">
        <w:rPr>
          <w:rFonts w:ascii="Arial" w:hAnsi="Arial" w:cs="Arial"/>
        </w:rPr>
        <w:t xml:space="preserve">se considera que la evidencia </w:t>
      </w:r>
      <w:r w:rsidRPr="0091648C">
        <w:rPr>
          <w:rFonts w:ascii="Arial" w:hAnsi="Arial" w:cs="Arial"/>
        </w:rPr>
        <w:t>obtenid</w:t>
      </w:r>
      <w:r w:rsidR="00562DC8">
        <w:rPr>
          <w:rFonts w:ascii="Arial" w:hAnsi="Arial" w:cs="Arial"/>
        </w:rPr>
        <w:t>a de la fiscalización</w:t>
      </w:r>
      <w:r w:rsidRPr="0091648C">
        <w:rPr>
          <w:rFonts w:ascii="Arial" w:hAnsi="Arial" w:cs="Arial"/>
        </w:rPr>
        <w:t xml:space="preserve"> proporciona una base suficiente y adecuada para emitir </w:t>
      </w:r>
      <w:r w:rsidR="00562DC8">
        <w:rPr>
          <w:rFonts w:ascii="Arial" w:hAnsi="Arial" w:cs="Arial"/>
        </w:rPr>
        <w:t>el siguiente</w:t>
      </w:r>
      <w:r w:rsidRPr="0091648C">
        <w:rPr>
          <w:rFonts w:ascii="Arial" w:hAnsi="Arial" w:cs="Arial"/>
        </w:rPr>
        <w:t xml:space="preserve"> dictamen de auditoría que se refiere a la muestra de l</w:t>
      </w:r>
      <w:r w:rsidR="007E624E">
        <w:rPr>
          <w:rFonts w:ascii="Arial" w:hAnsi="Arial" w:cs="Arial"/>
        </w:rPr>
        <w:t>o</w:t>
      </w:r>
      <w:r w:rsidRPr="0091648C">
        <w:rPr>
          <w:rFonts w:ascii="Arial" w:hAnsi="Arial" w:cs="Arial"/>
        </w:rPr>
        <w:t xml:space="preserve">s </w:t>
      </w:r>
      <w:r w:rsidR="007E624E">
        <w:rPr>
          <w:rFonts w:ascii="Arial" w:hAnsi="Arial" w:cs="Arial"/>
        </w:rPr>
        <w:t>rubros</w:t>
      </w:r>
      <w:r w:rsidRPr="0091648C">
        <w:rPr>
          <w:rFonts w:ascii="Arial" w:hAnsi="Arial" w:cs="Arial"/>
        </w:rPr>
        <w:t xml:space="preserve"> re</w:t>
      </w:r>
      <w:r w:rsidR="007E624E">
        <w:rPr>
          <w:rFonts w:ascii="Arial" w:hAnsi="Arial" w:cs="Arial"/>
        </w:rPr>
        <w:t>visado</w:t>
      </w:r>
      <w:r w:rsidRPr="0091648C">
        <w:rPr>
          <w:rFonts w:ascii="Arial" w:hAnsi="Arial" w:cs="Arial"/>
        </w:rPr>
        <w:t>s:</w:t>
      </w:r>
    </w:p>
    <w:p w14:paraId="0BF3D1FB" w14:textId="47AFD3EF" w:rsidR="00380507" w:rsidRPr="000C62C9" w:rsidRDefault="00380507" w:rsidP="008E3990">
      <w:pPr>
        <w:spacing w:line="360" w:lineRule="auto"/>
        <w:ind w:right="190"/>
        <w:jc w:val="both"/>
        <w:rPr>
          <w:rFonts w:ascii="Arial" w:hAnsi="Arial" w:cs="Arial"/>
          <w:b/>
          <w:bCs/>
        </w:rPr>
      </w:pPr>
    </w:p>
    <w:p w14:paraId="4B023FF6" w14:textId="39DC6A31" w:rsidR="00755906" w:rsidRPr="00126A69" w:rsidRDefault="00577B7E" w:rsidP="00755906">
      <w:pPr>
        <w:spacing w:line="360" w:lineRule="auto"/>
        <w:ind w:right="190"/>
        <w:jc w:val="both"/>
        <w:rPr>
          <w:rFonts w:ascii="Arial" w:hAnsi="Arial" w:cs="Arial"/>
        </w:rPr>
      </w:pPr>
      <w:r w:rsidRPr="00126A69">
        <w:rPr>
          <w:rFonts w:ascii="Arial" w:hAnsi="Arial" w:cs="Arial"/>
        </w:rPr>
        <w:t>Con base en los resultados obtenidos en la auditoría practicada a</w:t>
      </w:r>
      <w:r w:rsidR="00EE4E66" w:rsidRPr="00126A69">
        <w:rPr>
          <w:rFonts w:ascii="Arial" w:hAnsi="Arial" w:cs="Arial"/>
        </w:rPr>
        <w:t xml:space="preserve"> </w:t>
      </w:r>
      <w:r w:rsidR="00FB2C38" w:rsidRPr="00126A69">
        <w:rPr>
          <w:rFonts w:ascii="Arial" w:hAnsi="Arial" w:cs="Arial"/>
        </w:rPr>
        <w:t>l</w:t>
      </w:r>
      <w:r w:rsidR="00EE4E66" w:rsidRPr="00126A69">
        <w:rPr>
          <w:rFonts w:ascii="Arial" w:hAnsi="Arial" w:cs="Arial"/>
        </w:rPr>
        <w:t>a</w:t>
      </w:r>
      <w:r w:rsidRPr="00126A69">
        <w:rPr>
          <w:rFonts w:ascii="Arial" w:hAnsi="Arial" w:cs="Arial"/>
        </w:rPr>
        <w:t xml:space="preserve"> </w:t>
      </w:r>
      <w:r w:rsidR="00EE4E66" w:rsidRPr="00126A69">
        <w:rPr>
          <w:rFonts w:ascii="Arial" w:hAnsi="Arial" w:cs="Arial"/>
          <w:b/>
        </w:rPr>
        <w:t>Comisión de Agua Potable y Alcantarillado del Estado de Quintana Roo</w:t>
      </w:r>
      <w:r w:rsidRPr="00126A69">
        <w:rPr>
          <w:rFonts w:ascii="Arial" w:hAnsi="Arial" w:cs="Arial"/>
          <w:b/>
        </w:rPr>
        <w:t xml:space="preserve">, </w:t>
      </w:r>
      <w:r w:rsidRPr="00126A69">
        <w:rPr>
          <w:rFonts w:ascii="Arial" w:hAnsi="Arial" w:cs="Arial"/>
        </w:rPr>
        <w:t xml:space="preserve">número </w:t>
      </w:r>
      <w:r w:rsidR="00126A69" w:rsidRPr="00126A69">
        <w:rPr>
          <w:rFonts w:ascii="Arial" w:hAnsi="Arial" w:cs="Arial"/>
          <w:b/>
        </w:rPr>
        <w:t>19-AEMF-C-GOB-026-053</w:t>
      </w:r>
      <w:r w:rsidRPr="00126A69">
        <w:rPr>
          <w:rFonts w:ascii="Arial" w:hAnsi="Arial" w:cs="Arial"/>
        </w:rPr>
        <w:t xml:space="preserve"> denominada </w:t>
      </w:r>
      <w:r w:rsidR="00644BB7" w:rsidRPr="00126A69">
        <w:rPr>
          <w:rFonts w:ascii="Arial" w:hAnsi="Arial" w:cs="Arial"/>
        </w:rPr>
        <w:t>“Auditorí</w:t>
      </w:r>
      <w:r w:rsidRPr="00126A69">
        <w:rPr>
          <w:rFonts w:ascii="Arial" w:hAnsi="Arial" w:cs="Arial"/>
        </w:rPr>
        <w:t xml:space="preserve">a de Cumplimiento Financiero de Ingresos y Otros Beneficios”, cuyo objetivo fue </w:t>
      </w:r>
      <w:r w:rsidR="00755906" w:rsidRPr="00126A69">
        <w:rPr>
          <w:rFonts w:ascii="Arial" w:hAnsi="Arial" w:cs="Arial"/>
          <w:bCs/>
        </w:rPr>
        <w:t xml:space="preserve">fiscalizar la gestión financiera para comprobar el cumplimiento de lo dispuesto en la Ley de Ingresos y demás disposiciones legales aplicables, en cuanto a los ingresos, incluyendo la revisión del manejo, la custodia, así como de la demás información financiera, contable, patrimonial, presupuestaria y programática, conforme a las disposiciones aplicables, </w:t>
      </w:r>
      <w:r w:rsidRPr="00126A69">
        <w:rPr>
          <w:rFonts w:ascii="Arial" w:hAnsi="Arial" w:cs="Arial"/>
        </w:rPr>
        <w:t xml:space="preserve">para verificar que el presupuesto </w:t>
      </w:r>
      <w:r w:rsidR="00FB2C38" w:rsidRPr="00126A69">
        <w:rPr>
          <w:rFonts w:ascii="Arial" w:hAnsi="Arial" w:cs="Arial"/>
        </w:rPr>
        <w:t>a</w:t>
      </w:r>
      <w:r w:rsidR="00EE4E66" w:rsidRPr="00126A69">
        <w:rPr>
          <w:rFonts w:ascii="Arial" w:hAnsi="Arial" w:cs="Arial"/>
        </w:rPr>
        <w:t xml:space="preserve"> </w:t>
      </w:r>
      <w:r w:rsidR="00FB2C38" w:rsidRPr="00126A69">
        <w:rPr>
          <w:rFonts w:ascii="Arial" w:hAnsi="Arial" w:cs="Arial"/>
        </w:rPr>
        <w:t>l</w:t>
      </w:r>
      <w:r w:rsidR="00EE4E66" w:rsidRPr="00126A69">
        <w:rPr>
          <w:rFonts w:ascii="Arial" w:hAnsi="Arial" w:cs="Arial"/>
        </w:rPr>
        <w:t>a</w:t>
      </w:r>
      <w:r w:rsidR="00FB2C38" w:rsidRPr="00126A69">
        <w:rPr>
          <w:rFonts w:ascii="Arial" w:hAnsi="Arial" w:cs="Arial"/>
        </w:rPr>
        <w:t xml:space="preserve"> </w:t>
      </w:r>
      <w:r w:rsidR="00EE4E66" w:rsidRPr="00126A69">
        <w:rPr>
          <w:rFonts w:ascii="Arial" w:hAnsi="Arial" w:cs="Arial"/>
          <w:b/>
        </w:rPr>
        <w:t>Comisión de Agua Potable y Alcantarillado del Estado de Quintana Roo</w:t>
      </w:r>
      <w:r w:rsidR="00755906" w:rsidRPr="00126A69">
        <w:rPr>
          <w:rFonts w:ascii="Arial" w:hAnsi="Arial" w:cs="Arial"/>
          <w:bCs/>
        </w:rPr>
        <w:t>,</w:t>
      </w:r>
      <w:r w:rsidR="00336BCC" w:rsidRPr="00126A69">
        <w:rPr>
          <w:rFonts w:ascii="Arial" w:hAnsi="Arial" w:cs="Arial"/>
        </w:rPr>
        <w:t xml:space="preserve"> se haya </w:t>
      </w:r>
      <w:r w:rsidRPr="00126A69">
        <w:rPr>
          <w:rFonts w:ascii="Arial" w:hAnsi="Arial" w:cs="Arial"/>
        </w:rPr>
        <w:t xml:space="preserve">registrado conforme a los montos aprobados, y específicamente, respecto de la muestra auditada señalada en el apartado relativo al alcance, en nuestra opinión se concluye que </w:t>
      </w:r>
      <w:r w:rsidR="00755906" w:rsidRPr="00126A69">
        <w:rPr>
          <w:rFonts w:ascii="Arial" w:hAnsi="Arial" w:cs="Arial"/>
        </w:rPr>
        <w:t xml:space="preserve">en términos generales, </w:t>
      </w:r>
      <w:r w:rsidR="00EE4E66" w:rsidRPr="00126A69">
        <w:rPr>
          <w:rFonts w:ascii="Arial" w:hAnsi="Arial" w:cs="Arial"/>
        </w:rPr>
        <w:t>la</w:t>
      </w:r>
      <w:r w:rsidR="00FB2C38" w:rsidRPr="00126A69">
        <w:rPr>
          <w:rFonts w:ascii="Arial" w:hAnsi="Arial" w:cs="Arial"/>
        </w:rPr>
        <w:t xml:space="preserve"> </w:t>
      </w:r>
      <w:r w:rsidR="00EE4E66" w:rsidRPr="00126A69">
        <w:rPr>
          <w:rFonts w:ascii="Arial" w:hAnsi="Arial" w:cs="Arial"/>
          <w:b/>
        </w:rPr>
        <w:t>Comisión de Agua Potable y Alcantarillado del Estado de Quintana Roo</w:t>
      </w:r>
      <w:r w:rsidR="00EE4E66" w:rsidRPr="00126A69">
        <w:rPr>
          <w:rFonts w:ascii="Arial" w:hAnsi="Arial" w:cs="Arial"/>
        </w:rPr>
        <w:t xml:space="preserve"> </w:t>
      </w:r>
      <w:r w:rsidRPr="00126A69">
        <w:rPr>
          <w:rFonts w:ascii="Arial" w:hAnsi="Arial" w:cs="Arial"/>
        </w:rPr>
        <w:t>cumplió con las disposiciones legales y normativas que son aplicables en la materia</w:t>
      </w:r>
      <w:r w:rsidR="000101E6" w:rsidRPr="00126A69">
        <w:rPr>
          <w:rFonts w:ascii="Arial" w:hAnsi="Arial" w:cs="Arial"/>
        </w:rPr>
        <w:t>.</w:t>
      </w:r>
    </w:p>
    <w:p w14:paraId="70B5061B" w14:textId="7C28A831" w:rsidR="00577B7E" w:rsidRPr="000C62C9" w:rsidRDefault="00577B7E" w:rsidP="00755906">
      <w:pPr>
        <w:spacing w:line="360" w:lineRule="auto"/>
        <w:ind w:right="190"/>
        <w:jc w:val="both"/>
        <w:rPr>
          <w:rFonts w:ascii="Arial" w:hAnsi="Arial" w:cs="Arial"/>
          <w:bCs/>
          <w:highlight w:val="yellow"/>
        </w:rPr>
      </w:pPr>
    </w:p>
    <w:p w14:paraId="6867E3E9" w14:textId="418AEE92" w:rsidR="00EE0EF1" w:rsidRPr="006C33FE" w:rsidRDefault="00577B7E" w:rsidP="00755906">
      <w:pPr>
        <w:tabs>
          <w:tab w:val="left" w:pos="1040"/>
          <w:tab w:val="left" w:pos="9498"/>
        </w:tabs>
        <w:spacing w:line="360" w:lineRule="auto"/>
        <w:ind w:right="190"/>
        <w:jc w:val="both"/>
        <w:rPr>
          <w:rFonts w:ascii="Arial" w:hAnsi="Arial" w:cs="Arial"/>
        </w:rPr>
      </w:pPr>
      <w:r w:rsidRPr="006C33FE">
        <w:rPr>
          <w:rFonts w:ascii="Arial" w:hAnsi="Arial" w:cs="Arial"/>
        </w:rPr>
        <w:t xml:space="preserve">Con base en los resultados obtenidos en la auditoría practicada </w:t>
      </w:r>
      <w:r w:rsidR="00EE4E66" w:rsidRPr="006C33FE">
        <w:rPr>
          <w:rFonts w:ascii="Arial" w:hAnsi="Arial" w:cs="Arial"/>
        </w:rPr>
        <w:t xml:space="preserve">a la </w:t>
      </w:r>
      <w:r w:rsidR="00EE4E66" w:rsidRPr="006C33FE">
        <w:rPr>
          <w:rFonts w:ascii="Arial" w:hAnsi="Arial" w:cs="Arial"/>
          <w:b/>
        </w:rPr>
        <w:t>Comisión de Agua Potable y Alcantarillado del Estado de Quintana Roo</w:t>
      </w:r>
      <w:r w:rsidRPr="006C33FE">
        <w:rPr>
          <w:rFonts w:ascii="Arial" w:hAnsi="Arial" w:cs="Arial"/>
        </w:rPr>
        <w:t>,</w:t>
      </w:r>
      <w:r w:rsidRPr="006C33FE">
        <w:rPr>
          <w:rFonts w:ascii="Arial" w:hAnsi="Arial" w:cs="Arial"/>
          <w:b/>
        </w:rPr>
        <w:t xml:space="preserve"> </w:t>
      </w:r>
      <w:r w:rsidRPr="006C33FE">
        <w:rPr>
          <w:rFonts w:ascii="Arial" w:hAnsi="Arial" w:cs="Arial"/>
        </w:rPr>
        <w:t xml:space="preserve">número </w:t>
      </w:r>
      <w:r w:rsidR="00126A69" w:rsidRPr="006C33FE">
        <w:rPr>
          <w:rFonts w:ascii="Arial" w:hAnsi="Arial" w:cs="Arial"/>
          <w:b/>
        </w:rPr>
        <w:t>19-AEMF-C-GOB-026-054</w:t>
      </w:r>
      <w:r w:rsidRPr="006C33FE">
        <w:rPr>
          <w:rFonts w:ascii="Arial" w:hAnsi="Arial" w:cs="Arial"/>
        </w:rPr>
        <w:t xml:space="preserve">, denominada “Auditoría de Cumplimiento Financiero de Gastos y Otras Pérdidas”, cuyo objetivo fue </w:t>
      </w:r>
      <w:r w:rsidR="00755906" w:rsidRPr="006C33FE">
        <w:rPr>
          <w:rFonts w:ascii="Arial" w:hAnsi="Arial" w:cs="Arial"/>
        </w:rPr>
        <w:t xml:space="preserve">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demás información financiera, contable, patrimonial, presupuestaria y programática, conforme a las disposiciones aplicables, </w:t>
      </w:r>
      <w:r w:rsidRPr="006C33FE">
        <w:rPr>
          <w:rFonts w:ascii="Arial" w:hAnsi="Arial" w:cs="Arial"/>
        </w:rPr>
        <w:t xml:space="preserve">para verificar que el presupuesto asignado </w:t>
      </w:r>
      <w:r w:rsidR="00EE4E66" w:rsidRPr="006C33FE">
        <w:rPr>
          <w:rFonts w:ascii="Arial" w:hAnsi="Arial" w:cs="Arial"/>
        </w:rPr>
        <w:t>a la</w:t>
      </w:r>
      <w:r w:rsidR="00EE4E66" w:rsidRPr="006C33FE">
        <w:rPr>
          <w:rFonts w:ascii="Arial" w:hAnsi="Arial" w:cs="Arial"/>
          <w:b/>
        </w:rPr>
        <w:t xml:space="preserve"> Comisión de Agua Potable y Alcantarillado del Estado de Quintana Roo</w:t>
      </w:r>
      <w:r w:rsidRPr="006C33FE">
        <w:rPr>
          <w:rFonts w:ascii="Arial" w:hAnsi="Arial" w:cs="Arial"/>
          <w:b/>
        </w:rPr>
        <w:t>,</w:t>
      </w:r>
      <w:r w:rsidRPr="006C33FE">
        <w:rPr>
          <w:rFonts w:ascii="Arial" w:hAnsi="Arial" w:cs="Arial"/>
        </w:rPr>
        <w:t xml:space="preserve"> se haya ejercido y registrado conforme a los montos aprobados, y específicamente, respecto de la muestra auditada señalada en el apartado relativo al alcance, en nuestra opinión se concluy</w:t>
      </w:r>
      <w:r w:rsidR="00755906" w:rsidRPr="006C33FE">
        <w:rPr>
          <w:rFonts w:ascii="Arial" w:hAnsi="Arial" w:cs="Arial"/>
        </w:rPr>
        <w:t xml:space="preserve">e que en términos generales, </w:t>
      </w:r>
      <w:r w:rsidR="0098504B" w:rsidRPr="006C33FE">
        <w:rPr>
          <w:rFonts w:ascii="Arial" w:hAnsi="Arial" w:cs="Arial"/>
        </w:rPr>
        <w:t>la</w:t>
      </w:r>
      <w:r w:rsidR="00FB2C38" w:rsidRPr="006C33FE">
        <w:rPr>
          <w:rFonts w:ascii="Arial" w:hAnsi="Arial" w:cs="Arial"/>
        </w:rPr>
        <w:t xml:space="preserve"> </w:t>
      </w:r>
      <w:r w:rsidR="00E75D98" w:rsidRPr="006C33FE">
        <w:rPr>
          <w:rFonts w:ascii="Arial" w:hAnsi="Arial" w:cs="Arial"/>
          <w:b/>
        </w:rPr>
        <w:t>Comisión de Agua Potable y Alcantarillado del Estado de Quintana Roo,</w:t>
      </w:r>
      <w:r w:rsidRPr="006C33FE">
        <w:rPr>
          <w:rFonts w:ascii="Arial" w:hAnsi="Arial" w:cs="Arial"/>
        </w:rPr>
        <w:t xml:space="preserve"> cumplió con las disposiciones legales y normativas que son aplicables en la materia</w:t>
      </w:r>
      <w:r w:rsidR="009B254A" w:rsidRPr="006C33FE">
        <w:rPr>
          <w:rFonts w:ascii="Arial" w:hAnsi="Arial" w:cs="Arial"/>
        </w:rPr>
        <w:t xml:space="preserve">, </w:t>
      </w:r>
      <w:r w:rsidR="00DC5865" w:rsidRPr="006C33FE">
        <w:rPr>
          <w:rFonts w:ascii="Arial" w:hAnsi="Arial" w:cs="Arial"/>
        </w:rPr>
        <w:t>excepto</w:t>
      </w:r>
      <w:r w:rsidR="009B254A" w:rsidRPr="006C33FE">
        <w:rPr>
          <w:rFonts w:ascii="Arial" w:hAnsi="Arial" w:cs="Arial"/>
        </w:rPr>
        <w:t xml:space="preserve"> por </w:t>
      </w:r>
      <w:r w:rsidR="00041574" w:rsidRPr="006C33FE">
        <w:rPr>
          <w:rFonts w:ascii="Arial" w:hAnsi="Arial" w:cs="Arial"/>
        </w:rPr>
        <w:t>la</w:t>
      </w:r>
      <w:r w:rsidR="007D7A61">
        <w:rPr>
          <w:rFonts w:ascii="Arial" w:hAnsi="Arial" w:cs="Arial"/>
        </w:rPr>
        <w:t>s acciones</w:t>
      </w:r>
      <w:r w:rsidR="00E75D98" w:rsidRPr="006C33FE">
        <w:rPr>
          <w:rFonts w:ascii="Arial" w:hAnsi="Arial" w:cs="Arial"/>
        </w:rPr>
        <w:t xml:space="preserve"> emitida</w:t>
      </w:r>
      <w:r w:rsidR="007D7A61">
        <w:rPr>
          <w:rFonts w:ascii="Arial" w:hAnsi="Arial" w:cs="Arial"/>
        </w:rPr>
        <w:t>s</w:t>
      </w:r>
      <w:r w:rsidR="00E75D98" w:rsidRPr="006C33FE">
        <w:rPr>
          <w:rFonts w:ascii="Arial" w:hAnsi="Arial" w:cs="Arial"/>
        </w:rPr>
        <w:t xml:space="preserve"> descritas </w:t>
      </w:r>
      <w:r w:rsidR="009B254A" w:rsidRPr="006C33FE">
        <w:rPr>
          <w:rFonts w:ascii="Arial" w:hAnsi="Arial" w:cs="Arial"/>
        </w:rPr>
        <w:t xml:space="preserve">en el punto </w:t>
      </w:r>
      <w:r w:rsidR="00E75D98" w:rsidRPr="006C33FE">
        <w:rPr>
          <w:rFonts w:ascii="Arial" w:hAnsi="Arial" w:cs="Arial"/>
        </w:rPr>
        <w:t>II</w:t>
      </w:r>
      <w:r w:rsidR="009B254A" w:rsidRPr="006C33FE">
        <w:rPr>
          <w:rFonts w:ascii="Arial" w:hAnsi="Arial" w:cs="Arial"/>
        </w:rPr>
        <w:t>.3 apartado B.</w:t>
      </w:r>
    </w:p>
    <w:p w14:paraId="38FABB77" w14:textId="48D6622E" w:rsidR="00FD2047" w:rsidRPr="000C62C9" w:rsidRDefault="00FD2047" w:rsidP="00755906">
      <w:pPr>
        <w:tabs>
          <w:tab w:val="left" w:pos="1040"/>
          <w:tab w:val="left" w:pos="9498"/>
        </w:tabs>
        <w:spacing w:line="360" w:lineRule="auto"/>
        <w:ind w:right="190"/>
        <w:jc w:val="both"/>
        <w:rPr>
          <w:rFonts w:ascii="Arial" w:hAnsi="Arial" w:cs="Arial"/>
          <w:highlight w:val="yellow"/>
        </w:rPr>
      </w:pPr>
    </w:p>
    <w:p w14:paraId="612A0D24" w14:textId="3A360986" w:rsidR="00FD2047" w:rsidRPr="00126A69" w:rsidRDefault="00FD2047" w:rsidP="00126A69">
      <w:pPr>
        <w:spacing w:line="360" w:lineRule="auto"/>
        <w:ind w:right="190"/>
        <w:jc w:val="both"/>
        <w:rPr>
          <w:rFonts w:ascii="Arial" w:hAnsi="Arial" w:cs="Arial"/>
        </w:rPr>
      </w:pPr>
      <w:r w:rsidRPr="00126A69">
        <w:rPr>
          <w:rFonts w:ascii="Arial" w:hAnsi="Arial" w:cs="Arial"/>
        </w:rPr>
        <w:t xml:space="preserve">Con base en los resultados obtenidos en la auditoría practicada a la </w:t>
      </w:r>
      <w:r w:rsidRPr="00126A69">
        <w:rPr>
          <w:rFonts w:ascii="Arial" w:hAnsi="Arial" w:cs="Arial"/>
          <w:b/>
        </w:rPr>
        <w:t>Comisión de Agua Potable y Alcantarillado del Estado de Quintana Roo</w:t>
      </w:r>
      <w:r w:rsidRPr="00126A69">
        <w:rPr>
          <w:rFonts w:ascii="Arial" w:hAnsi="Arial" w:cs="Arial"/>
        </w:rPr>
        <w:t xml:space="preserve">, número </w:t>
      </w:r>
      <w:r w:rsidR="00126A69" w:rsidRPr="00126A69">
        <w:rPr>
          <w:rFonts w:ascii="Arial" w:hAnsi="Arial" w:cs="Arial"/>
          <w:b/>
        </w:rPr>
        <w:t>19-AEMF-C-GOB-026-249,</w:t>
      </w:r>
      <w:r w:rsidRPr="00126A69">
        <w:rPr>
          <w:rFonts w:ascii="Arial" w:hAnsi="Arial" w:cs="Arial"/>
        </w:rPr>
        <w:t xml:space="preserve"> denominada “</w:t>
      </w:r>
      <w:r w:rsidR="00126A69" w:rsidRPr="00126A69">
        <w:rPr>
          <w:rFonts w:ascii="Arial" w:hAnsi="Arial" w:cs="Arial"/>
        </w:rPr>
        <w:t>Auditoría de Cumplimiento Financiero de Financiamientos, Otras Obligaciones y Empréstitos.</w:t>
      </w:r>
      <w:r w:rsidRPr="00126A69">
        <w:rPr>
          <w:rFonts w:ascii="Arial" w:hAnsi="Arial" w:cs="Arial"/>
        </w:rPr>
        <w:t xml:space="preserve">” cuyo objetivo fue </w:t>
      </w:r>
      <w:r w:rsidRPr="00126A69">
        <w:rPr>
          <w:rFonts w:ascii="Arial" w:hAnsi="Arial" w:cs="Arial"/>
          <w:bCs/>
        </w:rPr>
        <w:t xml:space="preserve">fiscalizar la gestión financiera para verificar que el presupuesto asignado a la </w:t>
      </w:r>
      <w:r w:rsidRPr="00126A69">
        <w:rPr>
          <w:rFonts w:ascii="Arial" w:hAnsi="Arial" w:cs="Arial"/>
          <w:b/>
        </w:rPr>
        <w:t xml:space="preserve">Comisión de Agua Potable y Alcantarillado del Estado de Quintana Roo </w:t>
      </w:r>
      <w:r w:rsidRPr="00126A69">
        <w:rPr>
          <w:rFonts w:ascii="Arial" w:hAnsi="Arial" w:cs="Arial"/>
        </w:rPr>
        <w:t>se haya ejercido y registrado conforme</w:t>
      </w:r>
      <w:r w:rsidRPr="00126A69">
        <w:rPr>
          <w:rFonts w:ascii="Arial" w:hAnsi="Arial" w:cs="Arial"/>
          <w:bCs/>
        </w:rPr>
        <w:t xml:space="preserve"> </w:t>
      </w:r>
      <w:r w:rsidR="00150DD6" w:rsidRPr="00126A69">
        <w:rPr>
          <w:rFonts w:ascii="Arial" w:hAnsi="Arial" w:cs="Arial"/>
          <w:bCs/>
        </w:rPr>
        <w:t xml:space="preserve">al importe de gastos por intereses, comisiones y otros gastos de la Deuda Pública, </w:t>
      </w:r>
      <w:r w:rsidRPr="00126A69">
        <w:rPr>
          <w:rFonts w:ascii="Arial" w:hAnsi="Arial" w:cs="Arial"/>
        </w:rPr>
        <w:t xml:space="preserve">a los montos aprobados, y específicamente, respecto de la muestra auditada señalada en el apartado relativo al alcance, en nuestra opinión se concluye que en términos generales, la </w:t>
      </w:r>
      <w:r w:rsidRPr="00126A69">
        <w:rPr>
          <w:rFonts w:ascii="Arial" w:hAnsi="Arial" w:cs="Arial"/>
          <w:b/>
        </w:rPr>
        <w:t>Comisión de Agua Potable y Alcantarillado del Estado de Quintana Roo,</w:t>
      </w:r>
      <w:r w:rsidRPr="00126A69">
        <w:rPr>
          <w:rFonts w:ascii="Arial" w:hAnsi="Arial" w:cs="Arial"/>
        </w:rPr>
        <w:t xml:space="preserve"> cumplió con las disposiciones legales y normativas que son aplicables en la materia</w:t>
      </w:r>
      <w:r w:rsidR="00E75D98" w:rsidRPr="00126A69">
        <w:rPr>
          <w:rFonts w:ascii="Arial" w:hAnsi="Arial" w:cs="Arial"/>
        </w:rPr>
        <w:t>.</w:t>
      </w:r>
    </w:p>
    <w:p w14:paraId="6381479D" w14:textId="5C1EF673" w:rsidR="00FD2047" w:rsidRPr="00E34FD8" w:rsidRDefault="00FD2047" w:rsidP="00755906">
      <w:pPr>
        <w:tabs>
          <w:tab w:val="left" w:pos="1040"/>
          <w:tab w:val="left" w:pos="9498"/>
        </w:tabs>
        <w:spacing w:line="360" w:lineRule="auto"/>
        <w:ind w:right="190"/>
        <w:jc w:val="both"/>
        <w:rPr>
          <w:highlight w:val="yellow"/>
        </w:rPr>
      </w:pPr>
    </w:p>
    <w:p w14:paraId="38B5408B" w14:textId="77777777" w:rsidR="006C33FE" w:rsidRPr="006C33FE" w:rsidRDefault="006C33FE" w:rsidP="006C33FE">
      <w:pPr>
        <w:spacing w:line="360" w:lineRule="auto"/>
        <w:ind w:right="190"/>
        <w:jc w:val="both"/>
        <w:rPr>
          <w:rFonts w:ascii="Arial" w:hAnsi="Arial" w:cs="Arial"/>
        </w:rPr>
      </w:pPr>
      <w:r w:rsidRPr="006C33FE">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57326385" w14:textId="56FE4672" w:rsidR="00473F61" w:rsidRDefault="00473F61" w:rsidP="0091648C">
      <w:pPr>
        <w:spacing w:line="360" w:lineRule="auto"/>
        <w:ind w:right="190"/>
        <w:jc w:val="both"/>
        <w:rPr>
          <w:rFonts w:ascii="Arial" w:hAnsi="Arial" w:cs="Arial"/>
        </w:rPr>
      </w:pPr>
    </w:p>
    <w:p w14:paraId="73E15BC0" w14:textId="77777777" w:rsidR="006C33FE" w:rsidRPr="00D92E84" w:rsidRDefault="006C33FE" w:rsidP="0091648C">
      <w:pPr>
        <w:spacing w:line="360" w:lineRule="auto"/>
        <w:ind w:right="190"/>
        <w:jc w:val="both"/>
        <w:rPr>
          <w:rFonts w:ascii="Arial" w:hAnsi="Arial" w:cs="Arial"/>
        </w:rPr>
      </w:pPr>
    </w:p>
    <w:p w14:paraId="6262F9DA" w14:textId="77777777" w:rsidR="00653C45" w:rsidRDefault="003349E4" w:rsidP="00B93F1F">
      <w:pPr>
        <w:spacing w:line="360" w:lineRule="auto"/>
        <w:ind w:right="190"/>
        <w:jc w:val="center"/>
        <w:rPr>
          <w:rFonts w:ascii="Arial" w:hAnsi="Arial" w:cs="Arial"/>
          <w:b/>
        </w:rPr>
      </w:pPr>
      <w:r w:rsidRPr="003349E4">
        <w:rPr>
          <w:rFonts w:ascii="Arial" w:hAnsi="Arial" w:cs="Arial"/>
          <w:b/>
        </w:rPr>
        <w:t>EL AUDITOR SUPERIOR DEL ESTADO</w:t>
      </w:r>
    </w:p>
    <w:p w14:paraId="0A180833" w14:textId="77777777" w:rsidR="003349E4" w:rsidRDefault="003349E4" w:rsidP="00B93F1F">
      <w:pPr>
        <w:spacing w:line="360" w:lineRule="auto"/>
        <w:ind w:right="190"/>
        <w:jc w:val="center"/>
        <w:rPr>
          <w:rFonts w:ascii="Arial" w:hAnsi="Arial" w:cs="Arial"/>
          <w:b/>
        </w:rPr>
      </w:pPr>
    </w:p>
    <w:p w14:paraId="19F3B047" w14:textId="21B536E2" w:rsidR="003349E4" w:rsidRDefault="003349E4" w:rsidP="0027402D">
      <w:pPr>
        <w:spacing w:line="360" w:lineRule="auto"/>
        <w:ind w:right="190"/>
        <w:rPr>
          <w:rFonts w:ascii="Arial" w:hAnsi="Arial" w:cs="Arial"/>
          <w:b/>
        </w:rPr>
      </w:pPr>
    </w:p>
    <w:p w14:paraId="4A41B3EE" w14:textId="31BADA4D" w:rsidR="00932783" w:rsidRDefault="00932783" w:rsidP="00165325">
      <w:pPr>
        <w:spacing w:line="360" w:lineRule="auto"/>
        <w:ind w:right="190"/>
        <w:jc w:val="center"/>
        <w:rPr>
          <w:rFonts w:ascii="Arial" w:hAnsi="Arial" w:cs="Arial"/>
          <w:b/>
        </w:rPr>
      </w:pPr>
      <w:r>
        <w:rPr>
          <w:rFonts w:ascii="Arial" w:hAnsi="Arial" w:cs="Arial"/>
          <w:b/>
        </w:rPr>
        <w:t>L.C.C. MANUEL PALACIOS HERRER</w:t>
      </w:r>
      <w:r w:rsidR="006C33FE">
        <w:rPr>
          <w:rFonts w:ascii="Arial" w:hAnsi="Arial" w:cs="Arial"/>
          <w:b/>
        </w:rPr>
        <w:t>A</w:t>
      </w:r>
    </w:p>
    <w:p w14:paraId="6855803B" w14:textId="3B70F5D6" w:rsidR="006C33FE" w:rsidRDefault="006C33FE" w:rsidP="00165325">
      <w:pPr>
        <w:spacing w:line="360" w:lineRule="auto"/>
        <w:ind w:right="190"/>
        <w:jc w:val="center"/>
        <w:rPr>
          <w:rFonts w:ascii="Arial" w:hAnsi="Arial" w:cs="Arial"/>
          <w:b/>
        </w:rPr>
      </w:pPr>
    </w:p>
    <w:p w14:paraId="7793DA12" w14:textId="4233981D" w:rsidR="006C33FE" w:rsidRDefault="006C33FE" w:rsidP="00165325">
      <w:pPr>
        <w:spacing w:line="360" w:lineRule="auto"/>
        <w:ind w:right="190"/>
        <w:jc w:val="center"/>
        <w:rPr>
          <w:rFonts w:ascii="Arial" w:hAnsi="Arial" w:cs="Arial"/>
          <w:b/>
        </w:rPr>
      </w:pPr>
    </w:p>
    <w:p w14:paraId="505F7158" w14:textId="0FDB1485" w:rsidR="006C33FE" w:rsidRDefault="006C33FE" w:rsidP="00165325">
      <w:pPr>
        <w:spacing w:line="360" w:lineRule="auto"/>
        <w:ind w:right="190"/>
        <w:jc w:val="center"/>
        <w:rPr>
          <w:rFonts w:ascii="Arial" w:hAnsi="Arial" w:cs="Arial"/>
          <w:b/>
        </w:rPr>
      </w:pPr>
    </w:p>
    <w:p w14:paraId="62AEECAF" w14:textId="420BAF1D" w:rsidR="00FE0FEC" w:rsidRDefault="00FE0FEC" w:rsidP="00165325">
      <w:pPr>
        <w:spacing w:line="360" w:lineRule="auto"/>
        <w:ind w:right="190"/>
        <w:jc w:val="center"/>
        <w:rPr>
          <w:rFonts w:ascii="Arial" w:hAnsi="Arial" w:cs="Arial"/>
          <w:b/>
        </w:rPr>
      </w:pPr>
    </w:p>
    <w:p w14:paraId="5549D3E9" w14:textId="45DD3B2B" w:rsidR="00FE0FEC" w:rsidRDefault="00FE0FEC" w:rsidP="00165325">
      <w:pPr>
        <w:spacing w:line="360" w:lineRule="auto"/>
        <w:ind w:right="190"/>
        <w:jc w:val="center"/>
        <w:rPr>
          <w:rFonts w:ascii="Arial" w:hAnsi="Arial" w:cs="Arial"/>
          <w:b/>
        </w:rPr>
      </w:pPr>
    </w:p>
    <w:p w14:paraId="5333C4E0" w14:textId="43714E65" w:rsidR="00FE0FEC" w:rsidRDefault="00FE0FEC" w:rsidP="00165325">
      <w:pPr>
        <w:spacing w:line="360" w:lineRule="auto"/>
        <w:ind w:right="190"/>
        <w:jc w:val="center"/>
        <w:rPr>
          <w:rFonts w:ascii="Arial" w:hAnsi="Arial" w:cs="Arial"/>
          <w:b/>
        </w:rPr>
      </w:pPr>
    </w:p>
    <w:p w14:paraId="6CD9480A" w14:textId="064E01A5" w:rsidR="00FE18CC" w:rsidRDefault="00FE18CC" w:rsidP="00165325">
      <w:pPr>
        <w:spacing w:line="360" w:lineRule="auto"/>
        <w:ind w:right="190"/>
        <w:jc w:val="center"/>
        <w:rPr>
          <w:rFonts w:ascii="Arial" w:hAnsi="Arial" w:cs="Arial"/>
          <w:b/>
        </w:rPr>
      </w:pPr>
    </w:p>
    <w:p w14:paraId="79A1DAD3" w14:textId="36A7D2C7" w:rsidR="00FE18CC" w:rsidRDefault="00FE18CC" w:rsidP="00165325">
      <w:pPr>
        <w:spacing w:line="360" w:lineRule="auto"/>
        <w:ind w:right="190"/>
        <w:jc w:val="center"/>
        <w:rPr>
          <w:rFonts w:ascii="Arial" w:hAnsi="Arial" w:cs="Arial"/>
          <w:b/>
        </w:rPr>
      </w:pPr>
    </w:p>
    <w:p w14:paraId="5F4DFEE6" w14:textId="3AB8AAFD" w:rsidR="00FE18CC" w:rsidRDefault="00FE18CC" w:rsidP="00165325">
      <w:pPr>
        <w:spacing w:line="360" w:lineRule="auto"/>
        <w:ind w:right="190"/>
        <w:jc w:val="center"/>
        <w:rPr>
          <w:rFonts w:ascii="Arial" w:hAnsi="Arial" w:cs="Arial"/>
          <w:b/>
        </w:rPr>
      </w:pPr>
    </w:p>
    <w:p w14:paraId="2AF2C99D" w14:textId="32860947" w:rsidR="006C33FE" w:rsidRDefault="006C33FE" w:rsidP="00165325">
      <w:pPr>
        <w:spacing w:line="360" w:lineRule="auto"/>
        <w:ind w:right="190"/>
        <w:jc w:val="center"/>
        <w:rPr>
          <w:rFonts w:ascii="Arial" w:hAnsi="Arial" w:cs="Arial"/>
          <w:b/>
        </w:rPr>
      </w:pPr>
    </w:p>
    <w:p w14:paraId="0F41524A" w14:textId="59C9F51B" w:rsidR="006C33FE" w:rsidRDefault="006C33FE" w:rsidP="00165325">
      <w:pPr>
        <w:spacing w:line="360" w:lineRule="auto"/>
        <w:ind w:right="190"/>
        <w:jc w:val="center"/>
        <w:rPr>
          <w:rFonts w:ascii="Arial" w:hAnsi="Arial" w:cs="Arial"/>
          <w:b/>
        </w:rPr>
      </w:pPr>
    </w:p>
    <w:sectPr w:rsidR="006C33FE" w:rsidSect="002A60FD">
      <w:headerReference w:type="default" r:id="rId8"/>
      <w:footerReference w:type="even" r:id="rId9"/>
      <w:footerReference w:type="default" r:id="rId10"/>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74744" w14:textId="77777777" w:rsidR="00835DA2" w:rsidRDefault="00835DA2">
      <w:r>
        <w:separator/>
      </w:r>
    </w:p>
  </w:endnote>
  <w:endnote w:type="continuationSeparator" w:id="0">
    <w:p w14:paraId="6AFF889B" w14:textId="77777777" w:rsidR="00835DA2" w:rsidRDefault="00835DA2">
      <w:r>
        <w:continuationSeparator/>
      </w:r>
    </w:p>
  </w:endnote>
  <w:endnote w:type="continuationNotice" w:id="1">
    <w:p w14:paraId="762978CA" w14:textId="77777777" w:rsidR="00835DA2" w:rsidRDefault="00835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835DA2" w:rsidRDefault="00835DA2">
    <w:pPr>
      <w:pStyle w:val="Piedepgina"/>
    </w:pPr>
  </w:p>
  <w:p w14:paraId="48EC363F" w14:textId="77777777" w:rsidR="00835DA2" w:rsidRDefault="00835DA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835DA2" w:rsidRPr="00D875E2" w14:paraId="4AB64A37" w14:textId="77777777" w:rsidTr="00DC5865">
      <w:trPr>
        <w:trHeight w:val="344"/>
      </w:trPr>
      <w:tc>
        <w:tcPr>
          <w:tcW w:w="5000" w:type="pct"/>
          <w:shd w:val="clear" w:color="auto" w:fill="auto"/>
        </w:tcPr>
        <w:p w14:paraId="478B6BE0" w14:textId="77777777" w:rsidR="00835DA2" w:rsidRPr="00D875E2" w:rsidRDefault="00835DA2" w:rsidP="008532E7">
          <w:pPr>
            <w:rPr>
              <w:rStyle w:val="nfasis"/>
              <w:i w:val="0"/>
              <w:iCs w:val="0"/>
            </w:rPr>
          </w:pPr>
        </w:p>
      </w:tc>
    </w:tr>
  </w:tbl>
  <w:p w14:paraId="4E49F1A7" w14:textId="6ED9D926" w:rsidR="00835DA2" w:rsidRPr="00880D13" w:rsidRDefault="00835DA2" w:rsidP="00DC5865">
    <w:pPr>
      <w:pStyle w:val="Piedepgina"/>
      <w:jc w:val="right"/>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2C7EDA">
      <w:rPr>
        <w:rFonts w:ascii="Arial" w:hAnsi="Arial" w:cs="Arial"/>
        <w:b/>
        <w:bCs/>
        <w:noProof/>
        <w:sz w:val="18"/>
        <w:szCs w:val="18"/>
        <w:lang w:val="es-ES"/>
      </w:rPr>
      <w:t>31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2C7EDA">
      <w:rPr>
        <w:rFonts w:ascii="Arial" w:hAnsi="Arial" w:cs="Arial"/>
        <w:b/>
        <w:bCs/>
        <w:noProof/>
        <w:sz w:val="18"/>
        <w:szCs w:val="18"/>
        <w:lang w:val="es-ES"/>
      </w:rPr>
      <w:t>33</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C6510" w14:textId="77777777" w:rsidR="00835DA2" w:rsidRDefault="00835DA2">
      <w:r>
        <w:separator/>
      </w:r>
    </w:p>
  </w:footnote>
  <w:footnote w:type="continuationSeparator" w:id="0">
    <w:p w14:paraId="722452E3" w14:textId="77777777" w:rsidR="00835DA2" w:rsidRDefault="00835DA2">
      <w:r>
        <w:continuationSeparator/>
      </w:r>
    </w:p>
  </w:footnote>
  <w:footnote w:type="continuationNotice" w:id="1">
    <w:p w14:paraId="0F075428" w14:textId="77777777" w:rsidR="00835DA2" w:rsidRDefault="00835D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086"/>
      <w:gridCol w:w="5540"/>
      <w:gridCol w:w="2062"/>
    </w:tblGrid>
    <w:tr w:rsidR="00835DA2" w:rsidRPr="006F757C" w14:paraId="1C70C49D" w14:textId="77777777" w:rsidTr="00DC5865">
      <w:tc>
        <w:tcPr>
          <w:tcW w:w="1077" w:type="pct"/>
          <w:vAlign w:val="center"/>
        </w:tcPr>
        <w:p w14:paraId="0C20FB24" w14:textId="77777777" w:rsidR="00835DA2" w:rsidRPr="00CF3DF4" w:rsidRDefault="00835DA2" w:rsidP="003C2FE7">
          <w:pPr>
            <w:tabs>
              <w:tab w:val="center" w:pos="4419"/>
              <w:tab w:val="right" w:pos="8838"/>
            </w:tabs>
            <w:jc w:val="center"/>
            <w:rPr>
              <w:rFonts w:ascii="Arial" w:hAnsi="Arial" w:cs="Arial"/>
              <w:noProof/>
              <w:sz w:val="18"/>
              <w:szCs w:val="18"/>
              <w:lang w:eastAsia="es-MX"/>
            </w:rPr>
          </w:pPr>
        </w:p>
      </w:tc>
      <w:tc>
        <w:tcPr>
          <w:tcW w:w="2859" w:type="pct"/>
          <w:vAlign w:val="center"/>
        </w:tcPr>
        <w:p w14:paraId="684F3A5D" w14:textId="77777777" w:rsidR="00835DA2" w:rsidRPr="00CF3DF4" w:rsidRDefault="00835DA2" w:rsidP="003C2FE7">
          <w:pPr>
            <w:tabs>
              <w:tab w:val="center" w:pos="4419"/>
              <w:tab w:val="right" w:pos="8838"/>
            </w:tabs>
            <w:jc w:val="center"/>
            <w:rPr>
              <w:rFonts w:ascii="Arial" w:hAnsi="Arial" w:cs="Arial"/>
              <w:sz w:val="18"/>
              <w:szCs w:val="18"/>
            </w:rPr>
          </w:pPr>
        </w:p>
      </w:tc>
      <w:tc>
        <w:tcPr>
          <w:tcW w:w="1064" w:type="pct"/>
          <w:vAlign w:val="center"/>
        </w:tcPr>
        <w:p w14:paraId="427EFB05" w14:textId="3729D3AE" w:rsidR="00835DA2" w:rsidRPr="00CF3E67" w:rsidRDefault="00835DA2" w:rsidP="003C2FE7">
          <w:pPr>
            <w:tabs>
              <w:tab w:val="center" w:pos="4419"/>
              <w:tab w:val="right" w:pos="8838"/>
            </w:tabs>
            <w:jc w:val="center"/>
            <w:rPr>
              <w:rFonts w:ascii="Arial" w:hAnsi="Arial" w:cs="Arial"/>
              <w:noProof/>
              <w:sz w:val="18"/>
              <w:szCs w:val="18"/>
              <w:lang w:eastAsia="es-MX"/>
            </w:rPr>
          </w:pPr>
          <w:r>
            <w:rPr>
              <w:rFonts w:ascii="Arial" w:hAnsi="Arial" w:cs="Arial"/>
              <w:noProof/>
              <w:sz w:val="18"/>
              <w:szCs w:val="18"/>
              <w:lang w:eastAsia="es-MX"/>
            </w:rPr>
            <w:t>AEMF-FO-009</w:t>
          </w:r>
          <w:r w:rsidRPr="00CF3E67">
            <w:rPr>
              <w:rFonts w:ascii="Arial" w:hAnsi="Arial" w:cs="Arial"/>
              <w:noProof/>
              <w:sz w:val="18"/>
              <w:szCs w:val="18"/>
              <w:lang w:eastAsia="es-MX"/>
            </w:rPr>
            <w:t>-R01</w:t>
          </w:r>
        </w:p>
      </w:tc>
    </w:tr>
    <w:tr w:rsidR="00835DA2" w:rsidRPr="003316E8" w14:paraId="49BEFB96" w14:textId="77777777" w:rsidTr="00DC5865">
      <w:tc>
        <w:tcPr>
          <w:tcW w:w="1077" w:type="pct"/>
          <w:vAlign w:val="center"/>
          <w:hideMark/>
        </w:tcPr>
        <w:p w14:paraId="2D336DB0" w14:textId="67D0F4B0" w:rsidR="00835DA2" w:rsidRPr="003316E8" w:rsidRDefault="00835DA2" w:rsidP="003C2FE7">
          <w:pPr>
            <w:tabs>
              <w:tab w:val="center" w:pos="4419"/>
              <w:tab w:val="right" w:pos="8838"/>
            </w:tabs>
            <w:jc w:val="center"/>
          </w:pPr>
          <w:r w:rsidRPr="0088386B">
            <w:rPr>
              <w:noProof/>
              <w:lang w:eastAsia="es-MX"/>
            </w:rPr>
            <w:drawing>
              <wp:inline distT="0" distB="0" distL="0" distR="0" wp14:anchorId="5AC7C825" wp14:editId="0D459A02">
                <wp:extent cx="1000125" cy="1134215"/>
                <wp:effectExtent l="0" t="0" r="0" b="8890"/>
                <wp:docPr id="1" name="Imagen 1" descr="C:\Users\juan.ayala\Pictures\IMG-20190918-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ayala\Pictures\IMG-20190918-WA001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2368" t="11184" r="21052" b="11184"/>
                        <a:stretch/>
                      </pic:blipFill>
                      <pic:spPr bwMode="auto">
                        <a:xfrm>
                          <a:off x="0" y="0"/>
                          <a:ext cx="1017209" cy="11535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59" w:type="pct"/>
          <w:vAlign w:val="center"/>
          <w:hideMark/>
        </w:tcPr>
        <w:p w14:paraId="2903CAB0" w14:textId="77777777" w:rsidR="00835DA2" w:rsidRDefault="00835DA2"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11837BEF" w14:textId="77777777" w:rsidR="00835DA2" w:rsidRPr="003316E8" w:rsidRDefault="00835DA2"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1064" w:type="pct"/>
          <w:vAlign w:val="center"/>
          <w:hideMark/>
        </w:tcPr>
        <w:p w14:paraId="7C3649ED" w14:textId="77777777" w:rsidR="00835DA2" w:rsidRPr="003316E8" w:rsidRDefault="00835DA2"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35DA2" w:rsidRPr="003316E8" w14:paraId="7D2EED08" w14:textId="77777777" w:rsidTr="00DC5865">
      <w:tc>
        <w:tcPr>
          <w:tcW w:w="1077" w:type="pct"/>
          <w:tcBorders>
            <w:top w:val="nil"/>
            <w:left w:val="nil"/>
            <w:bottom w:val="thinThickSmallGap" w:sz="24" w:space="0" w:color="auto"/>
            <w:right w:val="nil"/>
          </w:tcBorders>
        </w:tcPr>
        <w:p w14:paraId="3EC69850" w14:textId="77777777" w:rsidR="00835DA2" w:rsidRPr="003316E8" w:rsidRDefault="00835DA2" w:rsidP="003C2FE7">
          <w:pPr>
            <w:tabs>
              <w:tab w:val="center" w:pos="4419"/>
              <w:tab w:val="right" w:pos="8838"/>
            </w:tabs>
            <w:rPr>
              <w:sz w:val="10"/>
            </w:rPr>
          </w:pPr>
        </w:p>
      </w:tc>
      <w:tc>
        <w:tcPr>
          <w:tcW w:w="2859" w:type="pct"/>
          <w:tcBorders>
            <w:top w:val="nil"/>
            <w:left w:val="nil"/>
            <w:bottom w:val="thinThickSmallGap" w:sz="24" w:space="0" w:color="auto"/>
            <w:right w:val="nil"/>
          </w:tcBorders>
        </w:tcPr>
        <w:p w14:paraId="63CE0156" w14:textId="77777777" w:rsidR="00835DA2" w:rsidRPr="003316E8" w:rsidRDefault="00835DA2" w:rsidP="003C2FE7">
          <w:pPr>
            <w:tabs>
              <w:tab w:val="center" w:pos="4419"/>
              <w:tab w:val="right" w:pos="8838"/>
            </w:tabs>
            <w:rPr>
              <w:sz w:val="10"/>
            </w:rPr>
          </w:pPr>
        </w:p>
      </w:tc>
      <w:tc>
        <w:tcPr>
          <w:tcW w:w="1064" w:type="pct"/>
          <w:tcBorders>
            <w:top w:val="nil"/>
            <w:left w:val="nil"/>
            <w:bottom w:val="thinThickSmallGap" w:sz="24" w:space="0" w:color="auto"/>
            <w:right w:val="nil"/>
          </w:tcBorders>
        </w:tcPr>
        <w:p w14:paraId="71163CFF" w14:textId="77777777" w:rsidR="00835DA2" w:rsidRPr="003316E8" w:rsidRDefault="00835DA2" w:rsidP="003C2FE7">
          <w:pPr>
            <w:tabs>
              <w:tab w:val="center" w:pos="4419"/>
              <w:tab w:val="right" w:pos="8838"/>
            </w:tabs>
            <w:rPr>
              <w:sz w:val="10"/>
            </w:rPr>
          </w:pPr>
        </w:p>
      </w:tc>
    </w:tr>
  </w:tbl>
  <w:p w14:paraId="2A9CFF26" w14:textId="77777777" w:rsidR="00835DA2" w:rsidRPr="003C2FE7" w:rsidRDefault="00835DA2">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FE7"/>
    <w:multiLevelType w:val="hybridMultilevel"/>
    <w:tmpl w:val="8C8083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3268AC"/>
    <w:multiLevelType w:val="hybridMultilevel"/>
    <w:tmpl w:val="96A6F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6B49A9"/>
    <w:multiLevelType w:val="hybridMultilevel"/>
    <w:tmpl w:val="67A458D4"/>
    <w:lvl w:ilvl="0" w:tplc="080A000F">
      <w:start w:val="1"/>
      <w:numFmt w:val="decimal"/>
      <w:lvlText w:val="%1."/>
      <w:lvlJc w:val="left"/>
      <w:pPr>
        <w:ind w:left="783" w:hanging="360"/>
      </w:pPr>
    </w:lvl>
    <w:lvl w:ilvl="1" w:tplc="080A0019">
      <w:start w:val="1"/>
      <w:numFmt w:val="lowerLetter"/>
      <w:lvlText w:val="%2."/>
      <w:lvlJc w:val="left"/>
      <w:pPr>
        <w:ind w:left="1503" w:hanging="360"/>
      </w:pPr>
    </w:lvl>
    <w:lvl w:ilvl="2" w:tplc="080A001B">
      <w:start w:val="1"/>
      <w:numFmt w:val="lowerRoman"/>
      <w:lvlText w:val="%3."/>
      <w:lvlJc w:val="right"/>
      <w:pPr>
        <w:ind w:left="2223" w:hanging="180"/>
      </w:pPr>
    </w:lvl>
    <w:lvl w:ilvl="3" w:tplc="080A000F">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3"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37D06"/>
    <w:multiLevelType w:val="hybridMultilevel"/>
    <w:tmpl w:val="92B0E7E8"/>
    <w:lvl w:ilvl="0" w:tplc="DBB2E7FE">
      <w:start w:val="1"/>
      <w:numFmt w:val="upperLetter"/>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6"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114447"/>
    <w:multiLevelType w:val="hybridMultilevel"/>
    <w:tmpl w:val="3D7407A2"/>
    <w:lvl w:ilvl="0" w:tplc="080A000F">
      <w:start w:val="1"/>
      <w:numFmt w:val="decimal"/>
      <w:lvlText w:val="%1."/>
      <w:lvlJc w:val="left"/>
      <w:pPr>
        <w:ind w:left="783" w:hanging="360"/>
      </w:pPr>
    </w:lvl>
    <w:lvl w:ilvl="1" w:tplc="080A0019">
      <w:start w:val="1"/>
      <w:numFmt w:val="lowerLetter"/>
      <w:lvlText w:val="%2."/>
      <w:lvlJc w:val="left"/>
      <w:pPr>
        <w:ind w:left="1503" w:hanging="360"/>
      </w:pPr>
    </w:lvl>
    <w:lvl w:ilvl="2" w:tplc="080A001B">
      <w:start w:val="1"/>
      <w:numFmt w:val="lowerRoman"/>
      <w:lvlText w:val="%3."/>
      <w:lvlJc w:val="right"/>
      <w:pPr>
        <w:ind w:left="2223" w:hanging="180"/>
      </w:pPr>
    </w:lvl>
    <w:lvl w:ilvl="3" w:tplc="080A000F">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11"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129495F"/>
    <w:multiLevelType w:val="hybridMultilevel"/>
    <w:tmpl w:val="67A458D4"/>
    <w:lvl w:ilvl="0" w:tplc="080A000F">
      <w:start w:val="1"/>
      <w:numFmt w:val="decimal"/>
      <w:lvlText w:val="%1."/>
      <w:lvlJc w:val="left"/>
      <w:pPr>
        <w:ind w:left="783" w:hanging="360"/>
      </w:pPr>
    </w:lvl>
    <w:lvl w:ilvl="1" w:tplc="080A0019">
      <w:start w:val="1"/>
      <w:numFmt w:val="lowerLetter"/>
      <w:lvlText w:val="%2."/>
      <w:lvlJc w:val="left"/>
      <w:pPr>
        <w:ind w:left="1503" w:hanging="360"/>
      </w:pPr>
    </w:lvl>
    <w:lvl w:ilvl="2" w:tplc="080A001B">
      <w:start w:val="1"/>
      <w:numFmt w:val="lowerRoman"/>
      <w:lvlText w:val="%3."/>
      <w:lvlJc w:val="right"/>
      <w:pPr>
        <w:ind w:left="2223" w:hanging="180"/>
      </w:pPr>
    </w:lvl>
    <w:lvl w:ilvl="3" w:tplc="080A000F">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13" w15:restartNumberingAfterBreak="0">
    <w:nsid w:val="21417CB8"/>
    <w:multiLevelType w:val="hybridMultilevel"/>
    <w:tmpl w:val="67A458D4"/>
    <w:lvl w:ilvl="0" w:tplc="080A000F">
      <w:start w:val="1"/>
      <w:numFmt w:val="decimal"/>
      <w:lvlText w:val="%1."/>
      <w:lvlJc w:val="left"/>
      <w:pPr>
        <w:ind w:left="783" w:hanging="360"/>
      </w:pPr>
    </w:lvl>
    <w:lvl w:ilvl="1" w:tplc="080A0019">
      <w:start w:val="1"/>
      <w:numFmt w:val="lowerLetter"/>
      <w:lvlText w:val="%2."/>
      <w:lvlJc w:val="left"/>
      <w:pPr>
        <w:ind w:left="1503" w:hanging="360"/>
      </w:pPr>
    </w:lvl>
    <w:lvl w:ilvl="2" w:tplc="080A001B">
      <w:start w:val="1"/>
      <w:numFmt w:val="lowerRoman"/>
      <w:lvlText w:val="%3."/>
      <w:lvlJc w:val="right"/>
      <w:pPr>
        <w:ind w:left="2223" w:hanging="180"/>
      </w:pPr>
    </w:lvl>
    <w:lvl w:ilvl="3" w:tplc="080A000F">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14"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2370BB"/>
    <w:multiLevelType w:val="hybridMultilevel"/>
    <w:tmpl w:val="1292CED4"/>
    <w:lvl w:ilvl="0" w:tplc="2F3207C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4B53625"/>
    <w:multiLevelType w:val="hybridMultilevel"/>
    <w:tmpl w:val="897E0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72976"/>
    <w:multiLevelType w:val="hybridMultilevel"/>
    <w:tmpl w:val="3D7407A2"/>
    <w:lvl w:ilvl="0" w:tplc="080A000F">
      <w:start w:val="1"/>
      <w:numFmt w:val="decimal"/>
      <w:lvlText w:val="%1."/>
      <w:lvlJc w:val="left"/>
      <w:pPr>
        <w:ind w:left="783" w:hanging="360"/>
      </w:pPr>
    </w:lvl>
    <w:lvl w:ilvl="1" w:tplc="080A0019">
      <w:start w:val="1"/>
      <w:numFmt w:val="lowerLetter"/>
      <w:lvlText w:val="%2."/>
      <w:lvlJc w:val="left"/>
      <w:pPr>
        <w:ind w:left="1503" w:hanging="360"/>
      </w:pPr>
    </w:lvl>
    <w:lvl w:ilvl="2" w:tplc="080A001B">
      <w:start w:val="1"/>
      <w:numFmt w:val="lowerRoman"/>
      <w:lvlText w:val="%3."/>
      <w:lvlJc w:val="right"/>
      <w:pPr>
        <w:ind w:left="2223" w:hanging="180"/>
      </w:pPr>
    </w:lvl>
    <w:lvl w:ilvl="3" w:tplc="080A000F">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2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9367BCA"/>
    <w:multiLevelType w:val="hybridMultilevel"/>
    <w:tmpl w:val="67A458D4"/>
    <w:lvl w:ilvl="0" w:tplc="080A000F">
      <w:start w:val="1"/>
      <w:numFmt w:val="decimal"/>
      <w:lvlText w:val="%1."/>
      <w:lvlJc w:val="left"/>
      <w:pPr>
        <w:ind w:left="783" w:hanging="360"/>
      </w:pPr>
    </w:lvl>
    <w:lvl w:ilvl="1" w:tplc="080A0019">
      <w:start w:val="1"/>
      <w:numFmt w:val="lowerLetter"/>
      <w:lvlText w:val="%2."/>
      <w:lvlJc w:val="left"/>
      <w:pPr>
        <w:ind w:left="1503" w:hanging="360"/>
      </w:pPr>
    </w:lvl>
    <w:lvl w:ilvl="2" w:tplc="080A001B">
      <w:start w:val="1"/>
      <w:numFmt w:val="lowerRoman"/>
      <w:lvlText w:val="%3."/>
      <w:lvlJc w:val="right"/>
      <w:pPr>
        <w:ind w:left="2223" w:hanging="180"/>
      </w:pPr>
    </w:lvl>
    <w:lvl w:ilvl="3" w:tplc="080A000F">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2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DA1024"/>
    <w:multiLevelType w:val="hybridMultilevel"/>
    <w:tmpl w:val="D076C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4174F3F"/>
    <w:multiLevelType w:val="hybridMultilevel"/>
    <w:tmpl w:val="BE265C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01563B"/>
    <w:multiLevelType w:val="hybridMultilevel"/>
    <w:tmpl w:val="A3462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9D463AA"/>
    <w:multiLevelType w:val="hybridMultilevel"/>
    <w:tmpl w:val="67A458D4"/>
    <w:lvl w:ilvl="0" w:tplc="080A000F">
      <w:start w:val="1"/>
      <w:numFmt w:val="decimal"/>
      <w:lvlText w:val="%1."/>
      <w:lvlJc w:val="left"/>
      <w:pPr>
        <w:ind w:left="783" w:hanging="360"/>
      </w:pPr>
    </w:lvl>
    <w:lvl w:ilvl="1" w:tplc="080A0019">
      <w:start w:val="1"/>
      <w:numFmt w:val="lowerLetter"/>
      <w:lvlText w:val="%2."/>
      <w:lvlJc w:val="left"/>
      <w:pPr>
        <w:ind w:left="1503" w:hanging="360"/>
      </w:pPr>
    </w:lvl>
    <w:lvl w:ilvl="2" w:tplc="080A001B">
      <w:start w:val="1"/>
      <w:numFmt w:val="lowerRoman"/>
      <w:lvlText w:val="%3."/>
      <w:lvlJc w:val="right"/>
      <w:pPr>
        <w:ind w:left="2223" w:hanging="180"/>
      </w:pPr>
    </w:lvl>
    <w:lvl w:ilvl="3" w:tplc="080A000F">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32" w15:restartNumberingAfterBreak="0">
    <w:nsid w:val="60B37701"/>
    <w:multiLevelType w:val="hybridMultilevel"/>
    <w:tmpl w:val="67A458D4"/>
    <w:lvl w:ilvl="0" w:tplc="080A000F">
      <w:start w:val="1"/>
      <w:numFmt w:val="decimal"/>
      <w:lvlText w:val="%1."/>
      <w:lvlJc w:val="left"/>
      <w:pPr>
        <w:ind w:left="783" w:hanging="360"/>
      </w:pPr>
    </w:lvl>
    <w:lvl w:ilvl="1" w:tplc="080A0019">
      <w:start w:val="1"/>
      <w:numFmt w:val="lowerLetter"/>
      <w:lvlText w:val="%2."/>
      <w:lvlJc w:val="left"/>
      <w:pPr>
        <w:ind w:left="1503" w:hanging="360"/>
      </w:pPr>
    </w:lvl>
    <w:lvl w:ilvl="2" w:tplc="080A001B">
      <w:start w:val="1"/>
      <w:numFmt w:val="lowerRoman"/>
      <w:lvlText w:val="%3."/>
      <w:lvlJc w:val="right"/>
      <w:pPr>
        <w:ind w:left="2223" w:hanging="180"/>
      </w:pPr>
    </w:lvl>
    <w:lvl w:ilvl="3" w:tplc="080A000F">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33" w15:restartNumberingAfterBreak="0">
    <w:nsid w:val="65437EC9"/>
    <w:multiLevelType w:val="hybridMultilevel"/>
    <w:tmpl w:val="67A458D4"/>
    <w:lvl w:ilvl="0" w:tplc="080A000F">
      <w:start w:val="1"/>
      <w:numFmt w:val="decimal"/>
      <w:lvlText w:val="%1."/>
      <w:lvlJc w:val="left"/>
      <w:pPr>
        <w:ind w:left="783" w:hanging="360"/>
      </w:pPr>
    </w:lvl>
    <w:lvl w:ilvl="1" w:tplc="080A0019">
      <w:start w:val="1"/>
      <w:numFmt w:val="lowerLetter"/>
      <w:lvlText w:val="%2."/>
      <w:lvlJc w:val="left"/>
      <w:pPr>
        <w:ind w:left="1503" w:hanging="360"/>
      </w:pPr>
    </w:lvl>
    <w:lvl w:ilvl="2" w:tplc="080A001B">
      <w:start w:val="1"/>
      <w:numFmt w:val="lowerRoman"/>
      <w:lvlText w:val="%3."/>
      <w:lvlJc w:val="right"/>
      <w:pPr>
        <w:ind w:left="2223" w:hanging="180"/>
      </w:pPr>
    </w:lvl>
    <w:lvl w:ilvl="3" w:tplc="080A000F">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34" w15:restartNumberingAfterBreak="0">
    <w:nsid w:val="68B52ADD"/>
    <w:multiLevelType w:val="hybridMultilevel"/>
    <w:tmpl w:val="67A458D4"/>
    <w:lvl w:ilvl="0" w:tplc="080A000F">
      <w:start w:val="1"/>
      <w:numFmt w:val="decimal"/>
      <w:lvlText w:val="%1."/>
      <w:lvlJc w:val="left"/>
      <w:pPr>
        <w:ind w:left="783" w:hanging="360"/>
      </w:pPr>
    </w:lvl>
    <w:lvl w:ilvl="1" w:tplc="080A0019">
      <w:start w:val="1"/>
      <w:numFmt w:val="lowerLetter"/>
      <w:lvlText w:val="%2."/>
      <w:lvlJc w:val="left"/>
      <w:pPr>
        <w:ind w:left="1503" w:hanging="360"/>
      </w:pPr>
    </w:lvl>
    <w:lvl w:ilvl="2" w:tplc="080A001B">
      <w:start w:val="1"/>
      <w:numFmt w:val="lowerRoman"/>
      <w:lvlText w:val="%3."/>
      <w:lvlJc w:val="right"/>
      <w:pPr>
        <w:ind w:left="2223" w:hanging="180"/>
      </w:pPr>
    </w:lvl>
    <w:lvl w:ilvl="3" w:tplc="080A000F">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35" w15:restartNumberingAfterBreak="0">
    <w:nsid w:val="690C4861"/>
    <w:multiLevelType w:val="hybridMultilevel"/>
    <w:tmpl w:val="8BE44494"/>
    <w:lvl w:ilvl="0" w:tplc="BD2CD7E8">
      <w:start w:val="2"/>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FB1AEF"/>
    <w:multiLevelType w:val="hybridMultilevel"/>
    <w:tmpl w:val="67A458D4"/>
    <w:lvl w:ilvl="0" w:tplc="080A000F">
      <w:start w:val="1"/>
      <w:numFmt w:val="decimal"/>
      <w:lvlText w:val="%1."/>
      <w:lvlJc w:val="left"/>
      <w:pPr>
        <w:ind w:left="783" w:hanging="360"/>
      </w:pPr>
    </w:lvl>
    <w:lvl w:ilvl="1" w:tplc="080A0019">
      <w:start w:val="1"/>
      <w:numFmt w:val="lowerLetter"/>
      <w:lvlText w:val="%2."/>
      <w:lvlJc w:val="left"/>
      <w:pPr>
        <w:ind w:left="1503" w:hanging="360"/>
      </w:pPr>
    </w:lvl>
    <w:lvl w:ilvl="2" w:tplc="080A001B">
      <w:start w:val="1"/>
      <w:numFmt w:val="lowerRoman"/>
      <w:lvlText w:val="%3."/>
      <w:lvlJc w:val="right"/>
      <w:pPr>
        <w:ind w:left="2223" w:hanging="180"/>
      </w:pPr>
    </w:lvl>
    <w:lvl w:ilvl="3" w:tplc="080A000F">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3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255D8"/>
    <w:multiLevelType w:val="hybridMultilevel"/>
    <w:tmpl w:val="67A458D4"/>
    <w:lvl w:ilvl="0" w:tplc="080A000F">
      <w:start w:val="1"/>
      <w:numFmt w:val="decimal"/>
      <w:lvlText w:val="%1."/>
      <w:lvlJc w:val="left"/>
      <w:pPr>
        <w:ind w:left="783" w:hanging="360"/>
      </w:pPr>
    </w:lvl>
    <w:lvl w:ilvl="1" w:tplc="080A0019">
      <w:start w:val="1"/>
      <w:numFmt w:val="lowerLetter"/>
      <w:lvlText w:val="%2."/>
      <w:lvlJc w:val="left"/>
      <w:pPr>
        <w:ind w:left="1503" w:hanging="360"/>
      </w:pPr>
    </w:lvl>
    <w:lvl w:ilvl="2" w:tplc="080A001B">
      <w:start w:val="1"/>
      <w:numFmt w:val="lowerRoman"/>
      <w:lvlText w:val="%3."/>
      <w:lvlJc w:val="right"/>
      <w:pPr>
        <w:ind w:left="2223" w:hanging="180"/>
      </w:pPr>
    </w:lvl>
    <w:lvl w:ilvl="3" w:tplc="080A000F">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40" w15:restartNumberingAfterBreak="0">
    <w:nsid w:val="6F0B47A4"/>
    <w:multiLevelType w:val="hybridMultilevel"/>
    <w:tmpl w:val="67A458D4"/>
    <w:lvl w:ilvl="0" w:tplc="080A000F">
      <w:start w:val="1"/>
      <w:numFmt w:val="decimal"/>
      <w:lvlText w:val="%1."/>
      <w:lvlJc w:val="left"/>
      <w:pPr>
        <w:ind w:left="783" w:hanging="360"/>
      </w:pPr>
    </w:lvl>
    <w:lvl w:ilvl="1" w:tplc="080A0019">
      <w:start w:val="1"/>
      <w:numFmt w:val="lowerLetter"/>
      <w:lvlText w:val="%2."/>
      <w:lvlJc w:val="left"/>
      <w:pPr>
        <w:ind w:left="1503" w:hanging="360"/>
      </w:pPr>
    </w:lvl>
    <w:lvl w:ilvl="2" w:tplc="080A001B">
      <w:start w:val="1"/>
      <w:numFmt w:val="lowerRoman"/>
      <w:lvlText w:val="%3."/>
      <w:lvlJc w:val="right"/>
      <w:pPr>
        <w:ind w:left="2223" w:hanging="180"/>
      </w:pPr>
    </w:lvl>
    <w:lvl w:ilvl="3" w:tplc="080A000F">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41"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BA2EAD"/>
    <w:multiLevelType w:val="hybridMultilevel"/>
    <w:tmpl w:val="D9EE1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6E33164"/>
    <w:multiLevelType w:val="hybridMultilevel"/>
    <w:tmpl w:val="67A458D4"/>
    <w:lvl w:ilvl="0" w:tplc="080A000F">
      <w:start w:val="1"/>
      <w:numFmt w:val="decimal"/>
      <w:lvlText w:val="%1."/>
      <w:lvlJc w:val="left"/>
      <w:pPr>
        <w:ind w:left="783" w:hanging="360"/>
      </w:pPr>
    </w:lvl>
    <w:lvl w:ilvl="1" w:tplc="080A0019">
      <w:start w:val="1"/>
      <w:numFmt w:val="lowerLetter"/>
      <w:lvlText w:val="%2."/>
      <w:lvlJc w:val="left"/>
      <w:pPr>
        <w:ind w:left="1503" w:hanging="360"/>
      </w:pPr>
    </w:lvl>
    <w:lvl w:ilvl="2" w:tplc="080A001B">
      <w:start w:val="1"/>
      <w:numFmt w:val="lowerRoman"/>
      <w:lvlText w:val="%3."/>
      <w:lvlJc w:val="right"/>
      <w:pPr>
        <w:ind w:left="2223" w:hanging="180"/>
      </w:pPr>
    </w:lvl>
    <w:lvl w:ilvl="3" w:tplc="080A000F">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num w:numId="1">
    <w:abstractNumId w:val="14"/>
  </w:num>
  <w:num w:numId="2">
    <w:abstractNumId w:val="11"/>
  </w:num>
  <w:num w:numId="3">
    <w:abstractNumId w:val="22"/>
  </w:num>
  <w:num w:numId="4">
    <w:abstractNumId w:val="44"/>
  </w:num>
  <w:num w:numId="5">
    <w:abstractNumId w:val="27"/>
  </w:num>
  <w:num w:numId="6">
    <w:abstractNumId w:val="40"/>
  </w:num>
  <w:num w:numId="7">
    <w:abstractNumId w:val="34"/>
  </w:num>
  <w:num w:numId="8">
    <w:abstractNumId w:val="21"/>
  </w:num>
  <w:num w:numId="9">
    <w:abstractNumId w:val="12"/>
  </w:num>
  <w:num w:numId="10">
    <w:abstractNumId w:val="10"/>
  </w:num>
  <w:num w:numId="11">
    <w:abstractNumId w:val="2"/>
  </w:num>
  <w:num w:numId="12">
    <w:abstractNumId w:val="23"/>
  </w:num>
  <w:num w:numId="13">
    <w:abstractNumId w:val="37"/>
  </w:num>
  <w:num w:numId="14">
    <w:abstractNumId w:val="13"/>
  </w:num>
  <w:num w:numId="15">
    <w:abstractNumId w:val="45"/>
  </w:num>
  <w:num w:numId="16">
    <w:abstractNumId w:val="31"/>
  </w:num>
  <w:num w:numId="17">
    <w:abstractNumId w:val="39"/>
  </w:num>
  <w:num w:numId="18">
    <w:abstractNumId w:val="3"/>
  </w:num>
  <w:num w:numId="19">
    <w:abstractNumId w:val="20"/>
  </w:num>
  <w:num w:numId="20">
    <w:abstractNumId w:val="38"/>
  </w:num>
  <w:num w:numId="21">
    <w:abstractNumId w:val="16"/>
  </w:num>
  <w:num w:numId="22">
    <w:abstractNumId w:val="36"/>
  </w:num>
  <w:num w:numId="23">
    <w:abstractNumId w:val="18"/>
  </w:num>
  <w:num w:numId="24">
    <w:abstractNumId w:val="43"/>
  </w:num>
  <w:num w:numId="25">
    <w:abstractNumId w:val="8"/>
  </w:num>
  <w:num w:numId="26">
    <w:abstractNumId w:val="4"/>
  </w:num>
  <w:num w:numId="27">
    <w:abstractNumId w:val="9"/>
  </w:num>
  <w:num w:numId="28">
    <w:abstractNumId w:val="17"/>
  </w:num>
  <w:num w:numId="29">
    <w:abstractNumId w:val="24"/>
  </w:num>
  <w:num w:numId="30">
    <w:abstractNumId w:val="7"/>
  </w:num>
  <w:num w:numId="31">
    <w:abstractNumId w:val="6"/>
  </w:num>
  <w:num w:numId="32">
    <w:abstractNumId w:val="25"/>
  </w:num>
  <w:num w:numId="33">
    <w:abstractNumId w:val="41"/>
  </w:num>
  <w:num w:numId="34">
    <w:abstractNumId w:val="28"/>
  </w:num>
  <w:num w:numId="35">
    <w:abstractNumId w:val="33"/>
  </w:num>
  <w:num w:numId="36">
    <w:abstractNumId w:val="35"/>
  </w:num>
  <w:num w:numId="37">
    <w:abstractNumId w:val="19"/>
  </w:num>
  <w:num w:numId="38">
    <w:abstractNumId w:val="5"/>
  </w:num>
  <w:num w:numId="39">
    <w:abstractNumId w:val="15"/>
  </w:num>
  <w:num w:numId="40">
    <w:abstractNumId w:val="32"/>
  </w:num>
  <w:num w:numId="41">
    <w:abstractNumId w:val="0"/>
  </w:num>
  <w:num w:numId="42">
    <w:abstractNumId w:val="26"/>
  </w:num>
  <w:num w:numId="43">
    <w:abstractNumId w:val="29"/>
  </w:num>
  <w:num w:numId="44">
    <w:abstractNumId w:val="1"/>
  </w:num>
  <w:num w:numId="45">
    <w:abstractNumId w:val="42"/>
  </w:num>
  <w:num w:numId="46">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0A3"/>
    <w:rsid w:val="000013D6"/>
    <w:rsid w:val="00001B26"/>
    <w:rsid w:val="00002A9E"/>
    <w:rsid w:val="00002BE9"/>
    <w:rsid w:val="0000320B"/>
    <w:rsid w:val="00003300"/>
    <w:rsid w:val="0000347D"/>
    <w:rsid w:val="00003846"/>
    <w:rsid w:val="00003B2E"/>
    <w:rsid w:val="00003D78"/>
    <w:rsid w:val="00004251"/>
    <w:rsid w:val="00004915"/>
    <w:rsid w:val="00004A68"/>
    <w:rsid w:val="00004B63"/>
    <w:rsid w:val="00004CD2"/>
    <w:rsid w:val="0000513E"/>
    <w:rsid w:val="000054CE"/>
    <w:rsid w:val="00005716"/>
    <w:rsid w:val="00005793"/>
    <w:rsid w:val="00005FCF"/>
    <w:rsid w:val="000065D2"/>
    <w:rsid w:val="00006E8D"/>
    <w:rsid w:val="000070EA"/>
    <w:rsid w:val="0000741E"/>
    <w:rsid w:val="00010072"/>
    <w:rsid w:val="000100C5"/>
    <w:rsid w:val="000101E6"/>
    <w:rsid w:val="0001029E"/>
    <w:rsid w:val="000103C4"/>
    <w:rsid w:val="00010E6C"/>
    <w:rsid w:val="0001109F"/>
    <w:rsid w:val="000118E8"/>
    <w:rsid w:val="00011CA9"/>
    <w:rsid w:val="00011D74"/>
    <w:rsid w:val="00012525"/>
    <w:rsid w:val="00012581"/>
    <w:rsid w:val="0001279C"/>
    <w:rsid w:val="000128B6"/>
    <w:rsid w:val="00012E98"/>
    <w:rsid w:val="00012EE1"/>
    <w:rsid w:val="00013BFE"/>
    <w:rsid w:val="00013F4B"/>
    <w:rsid w:val="000140E6"/>
    <w:rsid w:val="000140F1"/>
    <w:rsid w:val="00014368"/>
    <w:rsid w:val="00014398"/>
    <w:rsid w:val="000143A1"/>
    <w:rsid w:val="000148C8"/>
    <w:rsid w:val="00014A28"/>
    <w:rsid w:val="00014E52"/>
    <w:rsid w:val="00014ED2"/>
    <w:rsid w:val="000167E4"/>
    <w:rsid w:val="00016B06"/>
    <w:rsid w:val="00016B70"/>
    <w:rsid w:val="00016E14"/>
    <w:rsid w:val="00017F67"/>
    <w:rsid w:val="00017FCA"/>
    <w:rsid w:val="00020A55"/>
    <w:rsid w:val="00020BA8"/>
    <w:rsid w:val="00020F17"/>
    <w:rsid w:val="00021DC5"/>
    <w:rsid w:val="00022147"/>
    <w:rsid w:val="000222B0"/>
    <w:rsid w:val="0002231D"/>
    <w:rsid w:val="000223B2"/>
    <w:rsid w:val="0002252E"/>
    <w:rsid w:val="0002273C"/>
    <w:rsid w:val="00023C60"/>
    <w:rsid w:val="00023CE5"/>
    <w:rsid w:val="00024808"/>
    <w:rsid w:val="00024A5E"/>
    <w:rsid w:val="00024A7E"/>
    <w:rsid w:val="00024AE6"/>
    <w:rsid w:val="00024C6D"/>
    <w:rsid w:val="00025095"/>
    <w:rsid w:val="000260E2"/>
    <w:rsid w:val="0002628B"/>
    <w:rsid w:val="000264DA"/>
    <w:rsid w:val="00026880"/>
    <w:rsid w:val="00026D28"/>
    <w:rsid w:val="00026F57"/>
    <w:rsid w:val="00027270"/>
    <w:rsid w:val="0002740F"/>
    <w:rsid w:val="0003064D"/>
    <w:rsid w:val="00030B5F"/>
    <w:rsid w:val="00030BBF"/>
    <w:rsid w:val="00030C5F"/>
    <w:rsid w:val="00030DC0"/>
    <w:rsid w:val="00031920"/>
    <w:rsid w:val="0003204A"/>
    <w:rsid w:val="000321D6"/>
    <w:rsid w:val="00032207"/>
    <w:rsid w:val="000322AC"/>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37FAC"/>
    <w:rsid w:val="000409EC"/>
    <w:rsid w:val="00040B3A"/>
    <w:rsid w:val="00040E11"/>
    <w:rsid w:val="00040F46"/>
    <w:rsid w:val="0004112C"/>
    <w:rsid w:val="00041574"/>
    <w:rsid w:val="00041DBA"/>
    <w:rsid w:val="00042378"/>
    <w:rsid w:val="00042B78"/>
    <w:rsid w:val="00042D1E"/>
    <w:rsid w:val="00042F0C"/>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2E0A"/>
    <w:rsid w:val="0005371C"/>
    <w:rsid w:val="00053C03"/>
    <w:rsid w:val="00054360"/>
    <w:rsid w:val="00055654"/>
    <w:rsid w:val="0005586C"/>
    <w:rsid w:val="00055A2C"/>
    <w:rsid w:val="00055AD0"/>
    <w:rsid w:val="0005619C"/>
    <w:rsid w:val="000567E2"/>
    <w:rsid w:val="00056995"/>
    <w:rsid w:val="00057051"/>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C40"/>
    <w:rsid w:val="000747BF"/>
    <w:rsid w:val="00075601"/>
    <w:rsid w:val="0008009F"/>
    <w:rsid w:val="000808E0"/>
    <w:rsid w:val="00080D5B"/>
    <w:rsid w:val="000811EE"/>
    <w:rsid w:val="000813E3"/>
    <w:rsid w:val="00081643"/>
    <w:rsid w:val="00081A40"/>
    <w:rsid w:val="00081B4B"/>
    <w:rsid w:val="00081D9A"/>
    <w:rsid w:val="00082095"/>
    <w:rsid w:val="00082281"/>
    <w:rsid w:val="0008283E"/>
    <w:rsid w:val="00082BF1"/>
    <w:rsid w:val="00082E2F"/>
    <w:rsid w:val="0008424A"/>
    <w:rsid w:val="0008469F"/>
    <w:rsid w:val="00084954"/>
    <w:rsid w:val="000849C4"/>
    <w:rsid w:val="000854A5"/>
    <w:rsid w:val="00085682"/>
    <w:rsid w:val="000858B0"/>
    <w:rsid w:val="00086089"/>
    <w:rsid w:val="000860D3"/>
    <w:rsid w:val="00086D09"/>
    <w:rsid w:val="000877E7"/>
    <w:rsid w:val="00087E9E"/>
    <w:rsid w:val="00090887"/>
    <w:rsid w:val="00090A66"/>
    <w:rsid w:val="00090B76"/>
    <w:rsid w:val="000910E1"/>
    <w:rsid w:val="0009110D"/>
    <w:rsid w:val="0009130B"/>
    <w:rsid w:val="000916DC"/>
    <w:rsid w:val="000919A0"/>
    <w:rsid w:val="00091F18"/>
    <w:rsid w:val="00092192"/>
    <w:rsid w:val="00092589"/>
    <w:rsid w:val="00092D2A"/>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5B7"/>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655"/>
    <w:rsid w:val="000B3A60"/>
    <w:rsid w:val="000B3B23"/>
    <w:rsid w:val="000B43BB"/>
    <w:rsid w:val="000B4ACD"/>
    <w:rsid w:val="000B597D"/>
    <w:rsid w:val="000B5BC6"/>
    <w:rsid w:val="000B5D39"/>
    <w:rsid w:val="000B6260"/>
    <w:rsid w:val="000B699C"/>
    <w:rsid w:val="000B7DEE"/>
    <w:rsid w:val="000B7E22"/>
    <w:rsid w:val="000C010B"/>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07"/>
    <w:rsid w:val="000C5FEB"/>
    <w:rsid w:val="000C5FF6"/>
    <w:rsid w:val="000C6079"/>
    <w:rsid w:val="000C62B1"/>
    <w:rsid w:val="000C62C9"/>
    <w:rsid w:val="000C6583"/>
    <w:rsid w:val="000C6D00"/>
    <w:rsid w:val="000C7289"/>
    <w:rsid w:val="000C795B"/>
    <w:rsid w:val="000C7F4F"/>
    <w:rsid w:val="000D0648"/>
    <w:rsid w:val="000D1221"/>
    <w:rsid w:val="000D196C"/>
    <w:rsid w:val="000D1DE6"/>
    <w:rsid w:val="000D22F2"/>
    <w:rsid w:val="000D2300"/>
    <w:rsid w:val="000D2319"/>
    <w:rsid w:val="000D2951"/>
    <w:rsid w:val="000D2C11"/>
    <w:rsid w:val="000D2DD3"/>
    <w:rsid w:val="000D34D4"/>
    <w:rsid w:val="000D3B11"/>
    <w:rsid w:val="000D3BBE"/>
    <w:rsid w:val="000D3FAF"/>
    <w:rsid w:val="000D4209"/>
    <w:rsid w:val="000D4CF3"/>
    <w:rsid w:val="000D5404"/>
    <w:rsid w:val="000D58B0"/>
    <w:rsid w:val="000D5F86"/>
    <w:rsid w:val="000D60B2"/>
    <w:rsid w:val="000D6793"/>
    <w:rsid w:val="000D69C8"/>
    <w:rsid w:val="000D73C4"/>
    <w:rsid w:val="000E0517"/>
    <w:rsid w:val="000E063B"/>
    <w:rsid w:val="000E15E1"/>
    <w:rsid w:val="000E191A"/>
    <w:rsid w:val="000E25E5"/>
    <w:rsid w:val="000E2B05"/>
    <w:rsid w:val="000E3086"/>
    <w:rsid w:val="000E3976"/>
    <w:rsid w:val="000E3AD7"/>
    <w:rsid w:val="000E3F1B"/>
    <w:rsid w:val="000E4C4E"/>
    <w:rsid w:val="000E4E46"/>
    <w:rsid w:val="000E5286"/>
    <w:rsid w:val="000E536B"/>
    <w:rsid w:val="000E72E2"/>
    <w:rsid w:val="000E7376"/>
    <w:rsid w:val="000E7791"/>
    <w:rsid w:val="000E798F"/>
    <w:rsid w:val="000E7AB3"/>
    <w:rsid w:val="000E7C37"/>
    <w:rsid w:val="000F09BF"/>
    <w:rsid w:val="000F16D5"/>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70F"/>
    <w:rsid w:val="00101D56"/>
    <w:rsid w:val="00102140"/>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228"/>
    <w:rsid w:val="001117C8"/>
    <w:rsid w:val="0011232C"/>
    <w:rsid w:val="0011234F"/>
    <w:rsid w:val="00112484"/>
    <w:rsid w:val="00112F2E"/>
    <w:rsid w:val="00113839"/>
    <w:rsid w:val="0011490C"/>
    <w:rsid w:val="00115342"/>
    <w:rsid w:val="00115809"/>
    <w:rsid w:val="001158E8"/>
    <w:rsid w:val="00115A24"/>
    <w:rsid w:val="00115E1E"/>
    <w:rsid w:val="00116397"/>
    <w:rsid w:val="00116B2A"/>
    <w:rsid w:val="00116D21"/>
    <w:rsid w:val="00117FAD"/>
    <w:rsid w:val="001207F3"/>
    <w:rsid w:val="0012096C"/>
    <w:rsid w:val="00120E9B"/>
    <w:rsid w:val="0012139F"/>
    <w:rsid w:val="001226D2"/>
    <w:rsid w:val="00122B79"/>
    <w:rsid w:val="00122E09"/>
    <w:rsid w:val="00122FFE"/>
    <w:rsid w:val="00123139"/>
    <w:rsid w:val="00123982"/>
    <w:rsid w:val="00123B63"/>
    <w:rsid w:val="00123C00"/>
    <w:rsid w:val="00123DE2"/>
    <w:rsid w:val="0012436B"/>
    <w:rsid w:val="001252ED"/>
    <w:rsid w:val="001252EE"/>
    <w:rsid w:val="00125497"/>
    <w:rsid w:val="001258DC"/>
    <w:rsid w:val="00125963"/>
    <w:rsid w:val="00125F2D"/>
    <w:rsid w:val="00126044"/>
    <w:rsid w:val="001262A1"/>
    <w:rsid w:val="00126402"/>
    <w:rsid w:val="00126A69"/>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5C1"/>
    <w:rsid w:val="00134690"/>
    <w:rsid w:val="00134D2A"/>
    <w:rsid w:val="00134FD5"/>
    <w:rsid w:val="00135F57"/>
    <w:rsid w:val="0013639E"/>
    <w:rsid w:val="00136886"/>
    <w:rsid w:val="0013775D"/>
    <w:rsid w:val="00137DA4"/>
    <w:rsid w:val="0014030E"/>
    <w:rsid w:val="001403B1"/>
    <w:rsid w:val="00140585"/>
    <w:rsid w:val="0014093C"/>
    <w:rsid w:val="0014161A"/>
    <w:rsid w:val="001419EA"/>
    <w:rsid w:val="00142790"/>
    <w:rsid w:val="0014294F"/>
    <w:rsid w:val="00142B74"/>
    <w:rsid w:val="00142DBB"/>
    <w:rsid w:val="001433AF"/>
    <w:rsid w:val="00143890"/>
    <w:rsid w:val="001439E1"/>
    <w:rsid w:val="001446DA"/>
    <w:rsid w:val="00144CFA"/>
    <w:rsid w:val="0014518E"/>
    <w:rsid w:val="00146175"/>
    <w:rsid w:val="00146CBB"/>
    <w:rsid w:val="00147304"/>
    <w:rsid w:val="00150790"/>
    <w:rsid w:val="00150B34"/>
    <w:rsid w:val="00150DD6"/>
    <w:rsid w:val="0015102B"/>
    <w:rsid w:val="00151CA2"/>
    <w:rsid w:val="00151DF1"/>
    <w:rsid w:val="001520D6"/>
    <w:rsid w:val="00152310"/>
    <w:rsid w:val="00152AB9"/>
    <w:rsid w:val="00152BF1"/>
    <w:rsid w:val="00152E59"/>
    <w:rsid w:val="00153027"/>
    <w:rsid w:val="0015316D"/>
    <w:rsid w:val="0015382F"/>
    <w:rsid w:val="00153979"/>
    <w:rsid w:val="001546D8"/>
    <w:rsid w:val="001547EF"/>
    <w:rsid w:val="00155648"/>
    <w:rsid w:val="00155975"/>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AE3"/>
    <w:rsid w:val="00161D82"/>
    <w:rsid w:val="00162080"/>
    <w:rsid w:val="001620DC"/>
    <w:rsid w:val="00162324"/>
    <w:rsid w:val="00162514"/>
    <w:rsid w:val="00162558"/>
    <w:rsid w:val="0016265D"/>
    <w:rsid w:val="00162DF9"/>
    <w:rsid w:val="00163CCF"/>
    <w:rsid w:val="001641BD"/>
    <w:rsid w:val="0016479A"/>
    <w:rsid w:val="0016498F"/>
    <w:rsid w:val="00165325"/>
    <w:rsid w:val="00165610"/>
    <w:rsid w:val="00165AC1"/>
    <w:rsid w:val="001660F3"/>
    <w:rsid w:val="00166734"/>
    <w:rsid w:val="00166BA9"/>
    <w:rsid w:val="00167E89"/>
    <w:rsid w:val="00167EB9"/>
    <w:rsid w:val="00170002"/>
    <w:rsid w:val="0017051E"/>
    <w:rsid w:val="00170795"/>
    <w:rsid w:val="0017109F"/>
    <w:rsid w:val="00171324"/>
    <w:rsid w:val="00173A35"/>
    <w:rsid w:val="00173D61"/>
    <w:rsid w:val="00173FE4"/>
    <w:rsid w:val="00174072"/>
    <w:rsid w:val="00174853"/>
    <w:rsid w:val="00174AF9"/>
    <w:rsid w:val="0017545C"/>
    <w:rsid w:val="00175B99"/>
    <w:rsid w:val="00175E39"/>
    <w:rsid w:val="00175F7E"/>
    <w:rsid w:val="001775AF"/>
    <w:rsid w:val="00177D30"/>
    <w:rsid w:val="00177E0A"/>
    <w:rsid w:val="00180BC3"/>
    <w:rsid w:val="00180BE3"/>
    <w:rsid w:val="00181011"/>
    <w:rsid w:val="001815EF"/>
    <w:rsid w:val="0018188A"/>
    <w:rsid w:val="00181F3F"/>
    <w:rsid w:val="00182043"/>
    <w:rsid w:val="0018206D"/>
    <w:rsid w:val="00182121"/>
    <w:rsid w:val="0018235A"/>
    <w:rsid w:val="00182F12"/>
    <w:rsid w:val="00183532"/>
    <w:rsid w:val="00183903"/>
    <w:rsid w:val="0018441C"/>
    <w:rsid w:val="00184B47"/>
    <w:rsid w:val="00185914"/>
    <w:rsid w:val="00185E11"/>
    <w:rsid w:val="001862CD"/>
    <w:rsid w:val="00186BF8"/>
    <w:rsid w:val="00186DA1"/>
    <w:rsid w:val="001871A5"/>
    <w:rsid w:val="00187716"/>
    <w:rsid w:val="001877E6"/>
    <w:rsid w:val="00187DE1"/>
    <w:rsid w:val="001901D4"/>
    <w:rsid w:val="001901F7"/>
    <w:rsid w:val="00190D09"/>
    <w:rsid w:val="00190D5D"/>
    <w:rsid w:val="0019155B"/>
    <w:rsid w:val="00191C17"/>
    <w:rsid w:val="00192309"/>
    <w:rsid w:val="00192DE1"/>
    <w:rsid w:val="00193105"/>
    <w:rsid w:val="00193709"/>
    <w:rsid w:val="00193C02"/>
    <w:rsid w:val="00194327"/>
    <w:rsid w:val="001943CA"/>
    <w:rsid w:val="00194B53"/>
    <w:rsid w:val="00194EAC"/>
    <w:rsid w:val="0019551E"/>
    <w:rsid w:val="0019558F"/>
    <w:rsid w:val="0019574C"/>
    <w:rsid w:val="00195F97"/>
    <w:rsid w:val="0019607A"/>
    <w:rsid w:val="001961FF"/>
    <w:rsid w:val="001964BB"/>
    <w:rsid w:val="00196503"/>
    <w:rsid w:val="00196697"/>
    <w:rsid w:val="001971A8"/>
    <w:rsid w:val="001976FB"/>
    <w:rsid w:val="00197E18"/>
    <w:rsid w:val="00197F01"/>
    <w:rsid w:val="001A09C4"/>
    <w:rsid w:val="001A0D74"/>
    <w:rsid w:val="001A0F63"/>
    <w:rsid w:val="001A122C"/>
    <w:rsid w:val="001A15C4"/>
    <w:rsid w:val="001A2623"/>
    <w:rsid w:val="001A2DB9"/>
    <w:rsid w:val="001A34BC"/>
    <w:rsid w:val="001A37F9"/>
    <w:rsid w:val="001A402C"/>
    <w:rsid w:val="001A425F"/>
    <w:rsid w:val="001A46A9"/>
    <w:rsid w:val="001A4EB5"/>
    <w:rsid w:val="001A545A"/>
    <w:rsid w:val="001A59C2"/>
    <w:rsid w:val="001A6401"/>
    <w:rsid w:val="001A674C"/>
    <w:rsid w:val="001A67A2"/>
    <w:rsid w:val="001A6A4A"/>
    <w:rsid w:val="001A70D8"/>
    <w:rsid w:val="001A7B95"/>
    <w:rsid w:val="001A7BD7"/>
    <w:rsid w:val="001A7C08"/>
    <w:rsid w:val="001A7DBF"/>
    <w:rsid w:val="001B01D6"/>
    <w:rsid w:val="001B0549"/>
    <w:rsid w:val="001B1B11"/>
    <w:rsid w:val="001B1C7C"/>
    <w:rsid w:val="001B2376"/>
    <w:rsid w:val="001B2A5F"/>
    <w:rsid w:val="001B2DDA"/>
    <w:rsid w:val="001B2EA6"/>
    <w:rsid w:val="001B3167"/>
    <w:rsid w:val="001B35F3"/>
    <w:rsid w:val="001B3CDE"/>
    <w:rsid w:val="001B3DC8"/>
    <w:rsid w:val="001B40C9"/>
    <w:rsid w:val="001B49CF"/>
    <w:rsid w:val="001B4E10"/>
    <w:rsid w:val="001B56BD"/>
    <w:rsid w:val="001B5959"/>
    <w:rsid w:val="001B5A40"/>
    <w:rsid w:val="001B6975"/>
    <w:rsid w:val="001B6C1B"/>
    <w:rsid w:val="001B7392"/>
    <w:rsid w:val="001B7B8F"/>
    <w:rsid w:val="001B7FC7"/>
    <w:rsid w:val="001C0077"/>
    <w:rsid w:val="001C0EBD"/>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FBF"/>
    <w:rsid w:val="001C6696"/>
    <w:rsid w:val="001C6B06"/>
    <w:rsid w:val="001C6BD1"/>
    <w:rsid w:val="001C6D85"/>
    <w:rsid w:val="001C72B2"/>
    <w:rsid w:val="001C751C"/>
    <w:rsid w:val="001C772F"/>
    <w:rsid w:val="001C7BF2"/>
    <w:rsid w:val="001C7C1D"/>
    <w:rsid w:val="001C7E6C"/>
    <w:rsid w:val="001D0B0A"/>
    <w:rsid w:val="001D0B82"/>
    <w:rsid w:val="001D173E"/>
    <w:rsid w:val="001D1AD0"/>
    <w:rsid w:val="001D1BAA"/>
    <w:rsid w:val="001D1E07"/>
    <w:rsid w:val="001D27FA"/>
    <w:rsid w:val="001D284A"/>
    <w:rsid w:val="001D3C5F"/>
    <w:rsid w:val="001D3CC0"/>
    <w:rsid w:val="001D5685"/>
    <w:rsid w:val="001D6289"/>
    <w:rsid w:val="001D64F1"/>
    <w:rsid w:val="001D73B5"/>
    <w:rsid w:val="001D7591"/>
    <w:rsid w:val="001D7D24"/>
    <w:rsid w:val="001E04AD"/>
    <w:rsid w:val="001E0FFE"/>
    <w:rsid w:val="001E1110"/>
    <w:rsid w:val="001E14EB"/>
    <w:rsid w:val="001E1969"/>
    <w:rsid w:val="001E2233"/>
    <w:rsid w:val="001E22C9"/>
    <w:rsid w:val="001E265B"/>
    <w:rsid w:val="001E2770"/>
    <w:rsid w:val="001E2A3B"/>
    <w:rsid w:val="001E3689"/>
    <w:rsid w:val="001E3738"/>
    <w:rsid w:val="001E3994"/>
    <w:rsid w:val="001E3B4F"/>
    <w:rsid w:val="001E4E41"/>
    <w:rsid w:val="001E4F01"/>
    <w:rsid w:val="001E5090"/>
    <w:rsid w:val="001E5C60"/>
    <w:rsid w:val="001E7072"/>
    <w:rsid w:val="001E70E9"/>
    <w:rsid w:val="001E71B0"/>
    <w:rsid w:val="001E7257"/>
    <w:rsid w:val="001E7783"/>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6D79"/>
    <w:rsid w:val="001F7177"/>
    <w:rsid w:val="001F77C6"/>
    <w:rsid w:val="001F7B8F"/>
    <w:rsid w:val="001F7C24"/>
    <w:rsid w:val="00200459"/>
    <w:rsid w:val="00200839"/>
    <w:rsid w:val="00200A5C"/>
    <w:rsid w:val="002013A5"/>
    <w:rsid w:val="002013D4"/>
    <w:rsid w:val="00201B19"/>
    <w:rsid w:val="00202093"/>
    <w:rsid w:val="002023E9"/>
    <w:rsid w:val="0020277B"/>
    <w:rsid w:val="00202E9E"/>
    <w:rsid w:val="002039C7"/>
    <w:rsid w:val="00203D16"/>
    <w:rsid w:val="00204414"/>
    <w:rsid w:val="0020449E"/>
    <w:rsid w:val="00204FE0"/>
    <w:rsid w:val="00205597"/>
    <w:rsid w:val="002058FF"/>
    <w:rsid w:val="00205E98"/>
    <w:rsid w:val="00206241"/>
    <w:rsid w:val="00206A76"/>
    <w:rsid w:val="00206AD7"/>
    <w:rsid w:val="00207946"/>
    <w:rsid w:val="00207C66"/>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48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034"/>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901"/>
    <w:rsid w:val="00227C96"/>
    <w:rsid w:val="0023007A"/>
    <w:rsid w:val="00230329"/>
    <w:rsid w:val="00230A11"/>
    <w:rsid w:val="00231075"/>
    <w:rsid w:val="002317B8"/>
    <w:rsid w:val="00231D58"/>
    <w:rsid w:val="00232452"/>
    <w:rsid w:val="0023281E"/>
    <w:rsid w:val="002337F2"/>
    <w:rsid w:val="0023402F"/>
    <w:rsid w:val="002340AD"/>
    <w:rsid w:val="00234687"/>
    <w:rsid w:val="00234CE3"/>
    <w:rsid w:val="00234FDC"/>
    <w:rsid w:val="0023556C"/>
    <w:rsid w:val="00235BE3"/>
    <w:rsid w:val="002364DE"/>
    <w:rsid w:val="002367AD"/>
    <w:rsid w:val="00236900"/>
    <w:rsid w:val="00236E72"/>
    <w:rsid w:val="0023744F"/>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7BB"/>
    <w:rsid w:val="002458F0"/>
    <w:rsid w:val="002462CB"/>
    <w:rsid w:val="002464CB"/>
    <w:rsid w:val="0024665F"/>
    <w:rsid w:val="00246DF6"/>
    <w:rsid w:val="002474D9"/>
    <w:rsid w:val="002475E2"/>
    <w:rsid w:val="0024760B"/>
    <w:rsid w:val="0024778D"/>
    <w:rsid w:val="00247F60"/>
    <w:rsid w:val="00250C00"/>
    <w:rsid w:val="002511BA"/>
    <w:rsid w:val="00251AC2"/>
    <w:rsid w:val="00251F55"/>
    <w:rsid w:val="0025242D"/>
    <w:rsid w:val="0025287D"/>
    <w:rsid w:val="002528D5"/>
    <w:rsid w:val="0025308E"/>
    <w:rsid w:val="00253707"/>
    <w:rsid w:val="00253EAF"/>
    <w:rsid w:val="0025410A"/>
    <w:rsid w:val="00254FFF"/>
    <w:rsid w:val="0025545B"/>
    <w:rsid w:val="0025587D"/>
    <w:rsid w:val="002559E8"/>
    <w:rsid w:val="002560F2"/>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2F67"/>
    <w:rsid w:val="00263141"/>
    <w:rsid w:val="00263239"/>
    <w:rsid w:val="002632AC"/>
    <w:rsid w:val="00263693"/>
    <w:rsid w:val="002638BE"/>
    <w:rsid w:val="00264343"/>
    <w:rsid w:val="0026463F"/>
    <w:rsid w:val="00264751"/>
    <w:rsid w:val="00264777"/>
    <w:rsid w:val="0026479F"/>
    <w:rsid w:val="00264F9B"/>
    <w:rsid w:val="00265084"/>
    <w:rsid w:val="00265E21"/>
    <w:rsid w:val="0026626F"/>
    <w:rsid w:val="00266563"/>
    <w:rsid w:val="00266A74"/>
    <w:rsid w:val="00267255"/>
    <w:rsid w:val="002709E5"/>
    <w:rsid w:val="00270DA6"/>
    <w:rsid w:val="00270F70"/>
    <w:rsid w:val="00271E67"/>
    <w:rsid w:val="0027217E"/>
    <w:rsid w:val="002726EA"/>
    <w:rsid w:val="00273381"/>
    <w:rsid w:val="00273ADE"/>
    <w:rsid w:val="00273FE0"/>
    <w:rsid w:val="0027402D"/>
    <w:rsid w:val="00274721"/>
    <w:rsid w:val="00274B95"/>
    <w:rsid w:val="0027585B"/>
    <w:rsid w:val="00275887"/>
    <w:rsid w:val="00276249"/>
    <w:rsid w:val="0027664F"/>
    <w:rsid w:val="0027694B"/>
    <w:rsid w:val="0027764F"/>
    <w:rsid w:val="00277ADD"/>
    <w:rsid w:val="00277E06"/>
    <w:rsid w:val="002805F5"/>
    <w:rsid w:val="00280EC5"/>
    <w:rsid w:val="00281232"/>
    <w:rsid w:val="0028172B"/>
    <w:rsid w:val="002819E4"/>
    <w:rsid w:val="00281C13"/>
    <w:rsid w:val="00282853"/>
    <w:rsid w:val="002839AD"/>
    <w:rsid w:val="00283AC8"/>
    <w:rsid w:val="00283B7C"/>
    <w:rsid w:val="00283C45"/>
    <w:rsid w:val="002843A2"/>
    <w:rsid w:val="0028441E"/>
    <w:rsid w:val="00284B51"/>
    <w:rsid w:val="00285075"/>
    <w:rsid w:val="00285EBD"/>
    <w:rsid w:val="00286451"/>
    <w:rsid w:val="0029012F"/>
    <w:rsid w:val="00291168"/>
    <w:rsid w:val="002913A5"/>
    <w:rsid w:val="00291767"/>
    <w:rsid w:val="002917D8"/>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94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0FD"/>
    <w:rsid w:val="002A670F"/>
    <w:rsid w:val="002A7CE2"/>
    <w:rsid w:val="002B0162"/>
    <w:rsid w:val="002B0754"/>
    <w:rsid w:val="002B0EAD"/>
    <w:rsid w:val="002B11E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3C2"/>
    <w:rsid w:val="002B6B1E"/>
    <w:rsid w:val="002B6C81"/>
    <w:rsid w:val="002B7054"/>
    <w:rsid w:val="002B788C"/>
    <w:rsid w:val="002C0EC0"/>
    <w:rsid w:val="002C0ECF"/>
    <w:rsid w:val="002C11F6"/>
    <w:rsid w:val="002C135B"/>
    <w:rsid w:val="002C15E8"/>
    <w:rsid w:val="002C1C4A"/>
    <w:rsid w:val="002C24DE"/>
    <w:rsid w:val="002C2634"/>
    <w:rsid w:val="002C288E"/>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C7EDA"/>
    <w:rsid w:val="002D0098"/>
    <w:rsid w:val="002D034D"/>
    <w:rsid w:val="002D0B9A"/>
    <w:rsid w:val="002D0F83"/>
    <w:rsid w:val="002D161B"/>
    <w:rsid w:val="002D1923"/>
    <w:rsid w:val="002D19D6"/>
    <w:rsid w:val="002D1C41"/>
    <w:rsid w:val="002D1D9B"/>
    <w:rsid w:val="002D221D"/>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62B1"/>
    <w:rsid w:val="002D71F0"/>
    <w:rsid w:val="002D7303"/>
    <w:rsid w:val="002D7386"/>
    <w:rsid w:val="002D7C58"/>
    <w:rsid w:val="002E038F"/>
    <w:rsid w:val="002E03F0"/>
    <w:rsid w:val="002E0BDD"/>
    <w:rsid w:val="002E128B"/>
    <w:rsid w:val="002E12CC"/>
    <w:rsid w:val="002E1770"/>
    <w:rsid w:val="002E1AEF"/>
    <w:rsid w:val="002E1D20"/>
    <w:rsid w:val="002E27F5"/>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86C"/>
    <w:rsid w:val="002F69E2"/>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6CF9"/>
    <w:rsid w:val="00307224"/>
    <w:rsid w:val="003103D7"/>
    <w:rsid w:val="00310537"/>
    <w:rsid w:val="0031062A"/>
    <w:rsid w:val="00310E18"/>
    <w:rsid w:val="00311191"/>
    <w:rsid w:val="00311477"/>
    <w:rsid w:val="003117E3"/>
    <w:rsid w:val="00311F6E"/>
    <w:rsid w:val="003123A5"/>
    <w:rsid w:val="00312F28"/>
    <w:rsid w:val="00313971"/>
    <w:rsid w:val="00313CE5"/>
    <w:rsid w:val="00313D64"/>
    <w:rsid w:val="00313DBE"/>
    <w:rsid w:val="00313E29"/>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2AAD"/>
    <w:rsid w:val="00323257"/>
    <w:rsid w:val="00323597"/>
    <w:rsid w:val="003237D9"/>
    <w:rsid w:val="00324EFC"/>
    <w:rsid w:val="003252B1"/>
    <w:rsid w:val="003256F4"/>
    <w:rsid w:val="003257E7"/>
    <w:rsid w:val="003268E1"/>
    <w:rsid w:val="00326B85"/>
    <w:rsid w:val="00326ECA"/>
    <w:rsid w:val="00326F37"/>
    <w:rsid w:val="00327013"/>
    <w:rsid w:val="00327467"/>
    <w:rsid w:val="003278E3"/>
    <w:rsid w:val="003300B5"/>
    <w:rsid w:val="003301C4"/>
    <w:rsid w:val="00330385"/>
    <w:rsid w:val="00330906"/>
    <w:rsid w:val="00330984"/>
    <w:rsid w:val="00330A26"/>
    <w:rsid w:val="00330A2E"/>
    <w:rsid w:val="00331002"/>
    <w:rsid w:val="003314C2"/>
    <w:rsid w:val="003316E8"/>
    <w:rsid w:val="0033190B"/>
    <w:rsid w:val="00331CC9"/>
    <w:rsid w:val="00331FF9"/>
    <w:rsid w:val="00332190"/>
    <w:rsid w:val="003322FC"/>
    <w:rsid w:val="003323AD"/>
    <w:rsid w:val="0033297E"/>
    <w:rsid w:val="00332B93"/>
    <w:rsid w:val="00332D0F"/>
    <w:rsid w:val="00332FC4"/>
    <w:rsid w:val="00333143"/>
    <w:rsid w:val="003337E0"/>
    <w:rsid w:val="00333896"/>
    <w:rsid w:val="00333A88"/>
    <w:rsid w:val="00333E55"/>
    <w:rsid w:val="00334352"/>
    <w:rsid w:val="003345B8"/>
    <w:rsid w:val="003349E4"/>
    <w:rsid w:val="00334B4E"/>
    <w:rsid w:val="00334F12"/>
    <w:rsid w:val="003350C3"/>
    <w:rsid w:val="0033527C"/>
    <w:rsid w:val="003354A5"/>
    <w:rsid w:val="00335AD2"/>
    <w:rsid w:val="00336080"/>
    <w:rsid w:val="00336110"/>
    <w:rsid w:val="0033633B"/>
    <w:rsid w:val="00336554"/>
    <w:rsid w:val="00336880"/>
    <w:rsid w:val="00336BCC"/>
    <w:rsid w:val="003372B6"/>
    <w:rsid w:val="003372E1"/>
    <w:rsid w:val="00337686"/>
    <w:rsid w:val="00337BF5"/>
    <w:rsid w:val="00337CF4"/>
    <w:rsid w:val="00337E7C"/>
    <w:rsid w:val="003418B1"/>
    <w:rsid w:val="00341918"/>
    <w:rsid w:val="00341A5E"/>
    <w:rsid w:val="00341BC5"/>
    <w:rsid w:val="00341D6A"/>
    <w:rsid w:val="00342925"/>
    <w:rsid w:val="00342A35"/>
    <w:rsid w:val="00342E05"/>
    <w:rsid w:val="00342E1D"/>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4B8"/>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929"/>
    <w:rsid w:val="00361AC1"/>
    <w:rsid w:val="00362087"/>
    <w:rsid w:val="00362273"/>
    <w:rsid w:val="0036245B"/>
    <w:rsid w:val="00362953"/>
    <w:rsid w:val="00362F2C"/>
    <w:rsid w:val="00363397"/>
    <w:rsid w:val="00363D59"/>
    <w:rsid w:val="00364058"/>
    <w:rsid w:val="00364116"/>
    <w:rsid w:val="00364BB7"/>
    <w:rsid w:val="00365F93"/>
    <w:rsid w:val="0036606E"/>
    <w:rsid w:val="0036676E"/>
    <w:rsid w:val="00366C80"/>
    <w:rsid w:val="003671A5"/>
    <w:rsid w:val="00367E1D"/>
    <w:rsid w:val="00367F2C"/>
    <w:rsid w:val="00370041"/>
    <w:rsid w:val="00370063"/>
    <w:rsid w:val="00370A18"/>
    <w:rsid w:val="00370FFB"/>
    <w:rsid w:val="003713C2"/>
    <w:rsid w:val="00372594"/>
    <w:rsid w:val="00372AAB"/>
    <w:rsid w:val="00373456"/>
    <w:rsid w:val="00373528"/>
    <w:rsid w:val="003735BE"/>
    <w:rsid w:val="00373AD8"/>
    <w:rsid w:val="00373ADF"/>
    <w:rsid w:val="0037446E"/>
    <w:rsid w:val="00374AB5"/>
    <w:rsid w:val="00374EDC"/>
    <w:rsid w:val="00375E7E"/>
    <w:rsid w:val="00376488"/>
    <w:rsid w:val="003767E1"/>
    <w:rsid w:val="003768B4"/>
    <w:rsid w:val="00377523"/>
    <w:rsid w:val="0037786A"/>
    <w:rsid w:val="00377A0D"/>
    <w:rsid w:val="00377D85"/>
    <w:rsid w:val="00380507"/>
    <w:rsid w:val="00381636"/>
    <w:rsid w:val="003816B6"/>
    <w:rsid w:val="00381CDE"/>
    <w:rsid w:val="003820AE"/>
    <w:rsid w:val="00382B20"/>
    <w:rsid w:val="00383035"/>
    <w:rsid w:val="0038316D"/>
    <w:rsid w:val="003831EA"/>
    <w:rsid w:val="0038410B"/>
    <w:rsid w:val="003848AE"/>
    <w:rsid w:val="00384FB5"/>
    <w:rsid w:val="003855AF"/>
    <w:rsid w:val="00385BD6"/>
    <w:rsid w:val="00385E14"/>
    <w:rsid w:val="003861BE"/>
    <w:rsid w:val="00386833"/>
    <w:rsid w:val="0038687A"/>
    <w:rsid w:val="00386B0A"/>
    <w:rsid w:val="00386E5B"/>
    <w:rsid w:val="00386E6A"/>
    <w:rsid w:val="00387538"/>
    <w:rsid w:val="0039013D"/>
    <w:rsid w:val="003901A4"/>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98"/>
    <w:rsid w:val="003A2AC1"/>
    <w:rsid w:val="003A2CA3"/>
    <w:rsid w:val="003A325B"/>
    <w:rsid w:val="003A3DBB"/>
    <w:rsid w:val="003A487C"/>
    <w:rsid w:val="003A4F86"/>
    <w:rsid w:val="003A55CC"/>
    <w:rsid w:val="003A5743"/>
    <w:rsid w:val="003A57AA"/>
    <w:rsid w:val="003A57EE"/>
    <w:rsid w:val="003A670D"/>
    <w:rsid w:val="003A69E7"/>
    <w:rsid w:val="003A6C50"/>
    <w:rsid w:val="003A6F3B"/>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7DF"/>
    <w:rsid w:val="003B18C4"/>
    <w:rsid w:val="003B1BB5"/>
    <w:rsid w:val="003B1CF3"/>
    <w:rsid w:val="003B2114"/>
    <w:rsid w:val="003B3184"/>
    <w:rsid w:val="003B4177"/>
    <w:rsid w:val="003B47DE"/>
    <w:rsid w:val="003B4A12"/>
    <w:rsid w:val="003B4B65"/>
    <w:rsid w:val="003B56F9"/>
    <w:rsid w:val="003B5A91"/>
    <w:rsid w:val="003B5AB4"/>
    <w:rsid w:val="003B5F43"/>
    <w:rsid w:val="003B6696"/>
    <w:rsid w:val="003B6729"/>
    <w:rsid w:val="003B73BC"/>
    <w:rsid w:val="003B7F9D"/>
    <w:rsid w:val="003C0308"/>
    <w:rsid w:val="003C0AF6"/>
    <w:rsid w:val="003C0E3D"/>
    <w:rsid w:val="003C0E94"/>
    <w:rsid w:val="003C15A1"/>
    <w:rsid w:val="003C1796"/>
    <w:rsid w:val="003C1A99"/>
    <w:rsid w:val="003C20AA"/>
    <w:rsid w:val="003C28A3"/>
    <w:rsid w:val="003C2FE7"/>
    <w:rsid w:val="003C346D"/>
    <w:rsid w:val="003C3B0D"/>
    <w:rsid w:val="003C3B7E"/>
    <w:rsid w:val="003C4C9D"/>
    <w:rsid w:val="003C4D94"/>
    <w:rsid w:val="003C5846"/>
    <w:rsid w:val="003C5CD0"/>
    <w:rsid w:val="003C5CF6"/>
    <w:rsid w:val="003C5E7B"/>
    <w:rsid w:val="003C5E83"/>
    <w:rsid w:val="003C618E"/>
    <w:rsid w:val="003C6747"/>
    <w:rsid w:val="003C7342"/>
    <w:rsid w:val="003C7AFF"/>
    <w:rsid w:val="003C7BDB"/>
    <w:rsid w:val="003C7FAA"/>
    <w:rsid w:val="003D0010"/>
    <w:rsid w:val="003D009D"/>
    <w:rsid w:val="003D02CC"/>
    <w:rsid w:val="003D3355"/>
    <w:rsid w:val="003D3CC6"/>
    <w:rsid w:val="003D3F0F"/>
    <w:rsid w:val="003D45FB"/>
    <w:rsid w:val="003D4F9C"/>
    <w:rsid w:val="003D5AE3"/>
    <w:rsid w:val="003D6FFF"/>
    <w:rsid w:val="003D707B"/>
    <w:rsid w:val="003D7DB9"/>
    <w:rsid w:val="003E0202"/>
    <w:rsid w:val="003E04BC"/>
    <w:rsid w:val="003E13AB"/>
    <w:rsid w:val="003E1C25"/>
    <w:rsid w:val="003E2273"/>
    <w:rsid w:val="003E2561"/>
    <w:rsid w:val="003E25A1"/>
    <w:rsid w:val="003E28C9"/>
    <w:rsid w:val="003E2CD2"/>
    <w:rsid w:val="003E2FE9"/>
    <w:rsid w:val="003E329D"/>
    <w:rsid w:val="003E3446"/>
    <w:rsid w:val="003E3876"/>
    <w:rsid w:val="003E406A"/>
    <w:rsid w:val="003E41E2"/>
    <w:rsid w:val="003E5946"/>
    <w:rsid w:val="003E5B06"/>
    <w:rsid w:val="003E688B"/>
    <w:rsid w:val="003E6E6E"/>
    <w:rsid w:val="003E7A33"/>
    <w:rsid w:val="003E7BE3"/>
    <w:rsid w:val="003E7FAD"/>
    <w:rsid w:val="003F0373"/>
    <w:rsid w:val="003F11C8"/>
    <w:rsid w:val="003F1463"/>
    <w:rsid w:val="003F19A1"/>
    <w:rsid w:val="003F1A97"/>
    <w:rsid w:val="003F1CB6"/>
    <w:rsid w:val="003F1DB4"/>
    <w:rsid w:val="003F2521"/>
    <w:rsid w:val="003F2805"/>
    <w:rsid w:val="003F2C67"/>
    <w:rsid w:val="003F333B"/>
    <w:rsid w:val="003F3C45"/>
    <w:rsid w:val="003F4BEF"/>
    <w:rsid w:val="003F4DBC"/>
    <w:rsid w:val="003F5C00"/>
    <w:rsid w:val="003F694F"/>
    <w:rsid w:val="003F6DB4"/>
    <w:rsid w:val="003F713B"/>
    <w:rsid w:val="003F7421"/>
    <w:rsid w:val="003F7596"/>
    <w:rsid w:val="003F7B44"/>
    <w:rsid w:val="00400B70"/>
    <w:rsid w:val="004011C8"/>
    <w:rsid w:val="004016CD"/>
    <w:rsid w:val="00401890"/>
    <w:rsid w:val="004018BF"/>
    <w:rsid w:val="004025B9"/>
    <w:rsid w:val="00402D9F"/>
    <w:rsid w:val="004032BB"/>
    <w:rsid w:val="004037CA"/>
    <w:rsid w:val="00403B58"/>
    <w:rsid w:val="00403C04"/>
    <w:rsid w:val="00403D69"/>
    <w:rsid w:val="004043C5"/>
    <w:rsid w:val="00405378"/>
    <w:rsid w:val="00405A8A"/>
    <w:rsid w:val="004068C4"/>
    <w:rsid w:val="00406B90"/>
    <w:rsid w:val="00406FF6"/>
    <w:rsid w:val="00407EA8"/>
    <w:rsid w:val="00410460"/>
    <w:rsid w:val="00410F76"/>
    <w:rsid w:val="00410F92"/>
    <w:rsid w:val="0041116D"/>
    <w:rsid w:val="00411D25"/>
    <w:rsid w:val="00412055"/>
    <w:rsid w:val="004124B4"/>
    <w:rsid w:val="004130C6"/>
    <w:rsid w:val="00413191"/>
    <w:rsid w:val="004132AD"/>
    <w:rsid w:val="004135C0"/>
    <w:rsid w:val="00413F1B"/>
    <w:rsid w:val="00414BB7"/>
    <w:rsid w:val="00416329"/>
    <w:rsid w:val="0041632B"/>
    <w:rsid w:val="00416461"/>
    <w:rsid w:val="00417875"/>
    <w:rsid w:val="00417A61"/>
    <w:rsid w:val="00417D5E"/>
    <w:rsid w:val="0042004E"/>
    <w:rsid w:val="00420184"/>
    <w:rsid w:val="004211CC"/>
    <w:rsid w:val="004216DC"/>
    <w:rsid w:val="00422116"/>
    <w:rsid w:val="0042253D"/>
    <w:rsid w:val="00423028"/>
    <w:rsid w:val="0042314E"/>
    <w:rsid w:val="004234F8"/>
    <w:rsid w:val="004236D9"/>
    <w:rsid w:val="00424116"/>
    <w:rsid w:val="004242F4"/>
    <w:rsid w:val="0042438F"/>
    <w:rsid w:val="0042451A"/>
    <w:rsid w:val="00424650"/>
    <w:rsid w:val="00424B0B"/>
    <w:rsid w:val="00425646"/>
    <w:rsid w:val="00426049"/>
    <w:rsid w:val="00426116"/>
    <w:rsid w:val="004264EA"/>
    <w:rsid w:val="00426E3D"/>
    <w:rsid w:val="004275D7"/>
    <w:rsid w:val="00427AC8"/>
    <w:rsid w:val="00430423"/>
    <w:rsid w:val="004307A4"/>
    <w:rsid w:val="004309AE"/>
    <w:rsid w:val="004319EE"/>
    <w:rsid w:val="00431C03"/>
    <w:rsid w:val="0043203B"/>
    <w:rsid w:val="00432621"/>
    <w:rsid w:val="00432AA4"/>
    <w:rsid w:val="00432E7F"/>
    <w:rsid w:val="00433754"/>
    <w:rsid w:val="004339E3"/>
    <w:rsid w:val="00434A8F"/>
    <w:rsid w:val="0043509B"/>
    <w:rsid w:val="004350DC"/>
    <w:rsid w:val="004357D8"/>
    <w:rsid w:val="00435AC6"/>
    <w:rsid w:val="00435DDA"/>
    <w:rsid w:val="00436074"/>
    <w:rsid w:val="00436AFB"/>
    <w:rsid w:val="00437062"/>
    <w:rsid w:val="004375E6"/>
    <w:rsid w:val="00437E6D"/>
    <w:rsid w:val="0044017A"/>
    <w:rsid w:val="004405EE"/>
    <w:rsid w:val="00440A4C"/>
    <w:rsid w:val="00440F0E"/>
    <w:rsid w:val="004414CE"/>
    <w:rsid w:val="0044354A"/>
    <w:rsid w:val="00443B9D"/>
    <w:rsid w:val="00444375"/>
    <w:rsid w:val="004444BA"/>
    <w:rsid w:val="004458DF"/>
    <w:rsid w:val="00445ADA"/>
    <w:rsid w:val="00445FAD"/>
    <w:rsid w:val="004467F3"/>
    <w:rsid w:val="00446DAA"/>
    <w:rsid w:val="00446ED1"/>
    <w:rsid w:val="00446EE8"/>
    <w:rsid w:val="00447822"/>
    <w:rsid w:val="00447874"/>
    <w:rsid w:val="004500A5"/>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7E0"/>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07D"/>
    <w:rsid w:val="00465032"/>
    <w:rsid w:val="0046509C"/>
    <w:rsid w:val="00465301"/>
    <w:rsid w:val="004659D2"/>
    <w:rsid w:val="00465C62"/>
    <w:rsid w:val="0046694F"/>
    <w:rsid w:val="0046696E"/>
    <w:rsid w:val="004669D7"/>
    <w:rsid w:val="00467222"/>
    <w:rsid w:val="00467840"/>
    <w:rsid w:val="00470172"/>
    <w:rsid w:val="004703C7"/>
    <w:rsid w:val="00470789"/>
    <w:rsid w:val="00470831"/>
    <w:rsid w:val="004710B4"/>
    <w:rsid w:val="004725E6"/>
    <w:rsid w:val="00472DEC"/>
    <w:rsid w:val="00473923"/>
    <w:rsid w:val="00473B1A"/>
    <w:rsid w:val="00473F61"/>
    <w:rsid w:val="00474122"/>
    <w:rsid w:val="0047460F"/>
    <w:rsid w:val="00474DE6"/>
    <w:rsid w:val="0047509C"/>
    <w:rsid w:val="00476234"/>
    <w:rsid w:val="004763CA"/>
    <w:rsid w:val="00476581"/>
    <w:rsid w:val="00476A12"/>
    <w:rsid w:val="00476E7B"/>
    <w:rsid w:val="00476F2A"/>
    <w:rsid w:val="0047765D"/>
    <w:rsid w:val="00477D99"/>
    <w:rsid w:val="00480192"/>
    <w:rsid w:val="00480406"/>
    <w:rsid w:val="00480A82"/>
    <w:rsid w:val="00481490"/>
    <w:rsid w:val="00481786"/>
    <w:rsid w:val="0048189D"/>
    <w:rsid w:val="00481A3D"/>
    <w:rsid w:val="00482BB9"/>
    <w:rsid w:val="00482D6B"/>
    <w:rsid w:val="00482E0A"/>
    <w:rsid w:val="004831F6"/>
    <w:rsid w:val="00483BCF"/>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994"/>
    <w:rsid w:val="004941ED"/>
    <w:rsid w:val="004946CD"/>
    <w:rsid w:val="00495105"/>
    <w:rsid w:val="0049541E"/>
    <w:rsid w:val="004958FA"/>
    <w:rsid w:val="00495956"/>
    <w:rsid w:val="00496881"/>
    <w:rsid w:val="00496A01"/>
    <w:rsid w:val="00496BC4"/>
    <w:rsid w:val="00497037"/>
    <w:rsid w:val="00497B2E"/>
    <w:rsid w:val="004A009C"/>
    <w:rsid w:val="004A0B36"/>
    <w:rsid w:val="004A1313"/>
    <w:rsid w:val="004A13C4"/>
    <w:rsid w:val="004A1E80"/>
    <w:rsid w:val="004A2C01"/>
    <w:rsid w:val="004A320C"/>
    <w:rsid w:val="004A349E"/>
    <w:rsid w:val="004A400D"/>
    <w:rsid w:val="004A4AB2"/>
    <w:rsid w:val="004A4C1A"/>
    <w:rsid w:val="004A50CA"/>
    <w:rsid w:val="004A5DFC"/>
    <w:rsid w:val="004A6C15"/>
    <w:rsid w:val="004A6C3B"/>
    <w:rsid w:val="004A7B5F"/>
    <w:rsid w:val="004A7FAC"/>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43C"/>
    <w:rsid w:val="004B5BC0"/>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8E5"/>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46A"/>
    <w:rsid w:val="004E4C88"/>
    <w:rsid w:val="004E4DA3"/>
    <w:rsid w:val="004E5650"/>
    <w:rsid w:val="004E59DE"/>
    <w:rsid w:val="004E641A"/>
    <w:rsid w:val="004E652E"/>
    <w:rsid w:val="004E66CF"/>
    <w:rsid w:val="004E68A5"/>
    <w:rsid w:val="004E6A6F"/>
    <w:rsid w:val="004E7CF0"/>
    <w:rsid w:val="004F00D0"/>
    <w:rsid w:val="004F0191"/>
    <w:rsid w:val="004F01A7"/>
    <w:rsid w:val="004F05F7"/>
    <w:rsid w:val="004F08BD"/>
    <w:rsid w:val="004F1BC6"/>
    <w:rsid w:val="004F1C5D"/>
    <w:rsid w:val="004F1F4A"/>
    <w:rsid w:val="004F1F7F"/>
    <w:rsid w:val="004F25D4"/>
    <w:rsid w:val="004F2717"/>
    <w:rsid w:val="004F2B0C"/>
    <w:rsid w:val="004F2B8F"/>
    <w:rsid w:val="004F2B9A"/>
    <w:rsid w:val="004F2C74"/>
    <w:rsid w:val="004F383D"/>
    <w:rsid w:val="004F3F96"/>
    <w:rsid w:val="004F4621"/>
    <w:rsid w:val="004F4899"/>
    <w:rsid w:val="004F49DF"/>
    <w:rsid w:val="004F4A12"/>
    <w:rsid w:val="004F4FD9"/>
    <w:rsid w:val="004F4FF4"/>
    <w:rsid w:val="004F5765"/>
    <w:rsid w:val="004F5D78"/>
    <w:rsid w:val="004F60A1"/>
    <w:rsid w:val="004F6B21"/>
    <w:rsid w:val="004F7AEF"/>
    <w:rsid w:val="00501C22"/>
    <w:rsid w:val="00502566"/>
    <w:rsid w:val="00503546"/>
    <w:rsid w:val="00503873"/>
    <w:rsid w:val="00503BCB"/>
    <w:rsid w:val="00503FB5"/>
    <w:rsid w:val="005043BF"/>
    <w:rsid w:val="00504BC7"/>
    <w:rsid w:val="00505151"/>
    <w:rsid w:val="005052DB"/>
    <w:rsid w:val="005054A0"/>
    <w:rsid w:val="0050553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1AE"/>
    <w:rsid w:val="00520723"/>
    <w:rsid w:val="00520FEE"/>
    <w:rsid w:val="00521327"/>
    <w:rsid w:val="0052138D"/>
    <w:rsid w:val="0052146F"/>
    <w:rsid w:val="005217B0"/>
    <w:rsid w:val="005229E6"/>
    <w:rsid w:val="00522DCA"/>
    <w:rsid w:val="00522ECD"/>
    <w:rsid w:val="00522FD8"/>
    <w:rsid w:val="00523466"/>
    <w:rsid w:val="00523AC4"/>
    <w:rsid w:val="005246E8"/>
    <w:rsid w:val="00524C66"/>
    <w:rsid w:val="00524C8A"/>
    <w:rsid w:val="005254B8"/>
    <w:rsid w:val="0052594E"/>
    <w:rsid w:val="00526004"/>
    <w:rsid w:val="00526A4B"/>
    <w:rsid w:val="00526BBD"/>
    <w:rsid w:val="00526D9C"/>
    <w:rsid w:val="00526F59"/>
    <w:rsid w:val="005270EB"/>
    <w:rsid w:val="005273D2"/>
    <w:rsid w:val="005277C7"/>
    <w:rsid w:val="00527C61"/>
    <w:rsid w:val="00527D75"/>
    <w:rsid w:val="0053047E"/>
    <w:rsid w:val="00530527"/>
    <w:rsid w:val="00530E66"/>
    <w:rsid w:val="00531052"/>
    <w:rsid w:val="005312D3"/>
    <w:rsid w:val="005313D9"/>
    <w:rsid w:val="00531A3F"/>
    <w:rsid w:val="005320C5"/>
    <w:rsid w:val="00533034"/>
    <w:rsid w:val="005337D2"/>
    <w:rsid w:val="00534206"/>
    <w:rsid w:val="00535391"/>
    <w:rsid w:val="00535E07"/>
    <w:rsid w:val="00536763"/>
    <w:rsid w:val="005377EE"/>
    <w:rsid w:val="00537E4B"/>
    <w:rsid w:val="00537E62"/>
    <w:rsid w:val="00540143"/>
    <w:rsid w:val="00540194"/>
    <w:rsid w:val="00540459"/>
    <w:rsid w:val="0054120E"/>
    <w:rsid w:val="005414BD"/>
    <w:rsid w:val="005417D1"/>
    <w:rsid w:val="00541C99"/>
    <w:rsid w:val="005424EE"/>
    <w:rsid w:val="00542682"/>
    <w:rsid w:val="00542772"/>
    <w:rsid w:val="005432A1"/>
    <w:rsid w:val="00543BF4"/>
    <w:rsid w:val="00544466"/>
    <w:rsid w:val="00544D32"/>
    <w:rsid w:val="0054546F"/>
    <w:rsid w:val="0054579D"/>
    <w:rsid w:val="00545C02"/>
    <w:rsid w:val="00546AAD"/>
    <w:rsid w:val="00547672"/>
    <w:rsid w:val="0054792B"/>
    <w:rsid w:val="0055001B"/>
    <w:rsid w:val="00550288"/>
    <w:rsid w:val="0055041B"/>
    <w:rsid w:val="00551059"/>
    <w:rsid w:val="0055184C"/>
    <w:rsid w:val="00551B40"/>
    <w:rsid w:val="00551E47"/>
    <w:rsid w:val="00552F09"/>
    <w:rsid w:val="00552FEE"/>
    <w:rsid w:val="005530FC"/>
    <w:rsid w:val="0055368E"/>
    <w:rsid w:val="005538C6"/>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6976"/>
    <w:rsid w:val="00576FE9"/>
    <w:rsid w:val="0057765A"/>
    <w:rsid w:val="005778CA"/>
    <w:rsid w:val="00577B7E"/>
    <w:rsid w:val="00580231"/>
    <w:rsid w:val="00581783"/>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0D51"/>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4B6"/>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048"/>
    <w:rsid w:val="005B2644"/>
    <w:rsid w:val="005B2786"/>
    <w:rsid w:val="005B32BD"/>
    <w:rsid w:val="005B3690"/>
    <w:rsid w:val="005B4051"/>
    <w:rsid w:val="005B4384"/>
    <w:rsid w:val="005B4413"/>
    <w:rsid w:val="005B4471"/>
    <w:rsid w:val="005B51AD"/>
    <w:rsid w:val="005B526E"/>
    <w:rsid w:val="005B5278"/>
    <w:rsid w:val="005B5362"/>
    <w:rsid w:val="005B577D"/>
    <w:rsid w:val="005B595F"/>
    <w:rsid w:val="005B5DC9"/>
    <w:rsid w:val="005B6000"/>
    <w:rsid w:val="005B64A0"/>
    <w:rsid w:val="005B7308"/>
    <w:rsid w:val="005B7980"/>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3E51"/>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559"/>
    <w:rsid w:val="005D0A1E"/>
    <w:rsid w:val="005D143B"/>
    <w:rsid w:val="005D1B50"/>
    <w:rsid w:val="005D1D27"/>
    <w:rsid w:val="005D2092"/>
    <w:rsid w:val="005D2321"/>
    <w:rsid w:val="005D2469"/>
    <w:rsid w:val="005D2518"/>
    <w:rsid w:val="005D2915"/>
    <w:rsid w:val="005D2F57"/>
    <w:rsid w:val="005D2F5B"/>
    <w:rsid w:val="005D3778"/>
    <w:rsid w:val="005D4473"/>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398B"/>
    <w:rsid w:val="005E4307"/>
    <w:rsid w:val="005E498A"/>
    <w:rsid w:val="005E4A7A"/>
    <w:rsid w:val="005E57B5"/>
    <w:rsid w:val="005E5BA7"/>
    <w:rsid w:val="005E5CF7"/>
    <w:rsid w:val="005E626F"/>
    <w:rsid w:val="005E6890"/>
    <w:rsid w:val="005E6B7D"/>
    <w:rsid w:val="005E6FCA"/>
    <w:rsid w:val="005E742B"/>
    <w:rsid w:val="005E7DFC"/>
    <w:rsid w:val="005F0344"/>
    <w:rsid w:val="005F0346"/>
    <w:rsid w:val="005F0750"/>
    <w:rsid w:val="005F0944"/>
    <w:rsid w:val="005F095C"/>
    <w:rsid w:val="005F0AE5"/>
    <w:rsid w:val="005F0BC0"/>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789"/>
    <w:rsid w:val="00607CD6"/>
    <w:rsid w:val="0061108F"/>
    <w:rsid w:val="006116F7"/>
    <w:rsid w:val="00611818"/>
    <w:rsid w:val="0061191F"/>
    <w:rsid w:val="00612147"/>
    <w:rsid w:val="00612458"/>
    <w:rsid w:val="00612608"/>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67C"/>
    <w:rsid w:val="00623795"/>
    <w:rsid w:val="00623874"/>
    <w:rsid w:val="00624AE3"/>
    <w:rsid w:val="00624C96"/>
    <w:rsid w:val="00624FA0"/>
    <w:rsid w:val="00625330"/>
    <w:rsid w:val="0062631B"/>
    <w:rsid w:val="0062634E"/>
    <w:rsid w:val="006264F8"/>
    <w:rsid w:val="00626844"/>
    <w:rsid w:val="00626EA6"/>
    <w:rsid w:val="00627A3A"/>
    <w:rsid w:val="00627C61"/>
    <w:rsid w:val="00627FF7"/>
    <w:rsid w:val="006303E1"/>
    <w:rsid w:val="00630481"/>
    <w:rsid w:val="0063052E"/>
    <w:rsid w:val="0063085E"/>
    <w:rsid w:val="006309C4"/>
    <w:rsid w:val="006310F0"/>
    <w:rsid w:val="00631151"/>
    <w:rsid w:val="006315A4"/>
    <w:rsid w:val="00631A51"/>
    <w:rsid w:val="00631B2D"/>
    <w:rsid w:val="0063259E"/>
    <w:rsid w:val="00632CDB"/>
    <w:rsid w:val="00632D19"/>
    <w:rsid w:val="006332D9"/>
    <w:rsid w:val="0063343F"/>
    <w:rsid w:val="006335D5"/>
    <w:rsid w:val="0063434C"/>
    <w:rsid w:val="00634698"/>
    <w:rsid w:val="00634FC9"/>
    <w:rsid w:val="00635212"/>
    <w:rsid w:val="0063570F"/>
    <w:rsid w:val="0063597F"/>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44C"/>
    <w:rsid w:val="006447D4"/>
    <w:rsid w:val="00644BB7"/>
    <w:rsid w:val="00644D96"/>
    <w:rsid w:val="00645428"/>
    <w:rsid w:val="0064560D"/>
    <w:rsid w:val="00645C5B"/>
    <w:rsid w:val="006460ED"/>
    <w:rsid w:val="006467BA"/>
    <w:rsid w:val="00646B51"/>
    <w:rsid w:val="00646D2C"/>
    <w:rsid w:val="00646E5B"/>
    <w:rsid w:val="006471A3"/>
    <w:rsid w:val="00647E2D"/>
    <w:rsid w:val="00650046"/>
    <w:rsid w:val="0065011D"/>
    <w:rsid w:val="006505CC"/>
    <w:rsid w:val="00650C21"/>
    <w:rsid w:val="00650C5E"/>
    <w:rsid w:val="00651791"/>
    <w:rsid w:val="006522ED"/>
    <w:rsid w:val="006523DE"/>
    <w:rsid w:val="00652463"/>
    <w:rsid w:val="0065295F"/>
    <w:rsid w:val="00653950"/>
    <w:rsid w:val="00653953"/>
    <w:rsid w:val="00653A88"/>
    <w:rsid w:val="00653C45"/>
    <w:rsid w:val="00654923"/>
    <w:rsid w:val="00654B64"/>
    <w:rsid w:val="00654B7C"/>
    <w:rsid w:val="00654C5E"/>
    <w:rsid w:val="00655B61"/>
    <w:rsid w:val="00656101"/>
    <w:rsid w:val="00656165"/>
    <w:rsid w:val="00656553"/>
    <w:rsid w:val="00656814"/>
    <w:rsid w:val="00656B0B"/>
    <w:rsid w:val="00656CA5"/>
    <w:rsid w:val="006575B4"/>
    <w:rsid w:val="00660937"/>
    <w:rsid w:val="00660AAE"/>
    <w:rsid w:val="006615F7"/>
    <w:rsid w:val="00663048"/>
    <w:rsid w:val="00663652"/>
    <w:rsid w:val="00663D28"/>
    <w:rsid w:val="00664045"/>
    <w:rsid w:val="006644BD"/>
    <w:rsid w:val="006647AB"/>
    <w:rsid w:val="0066493A"/>
    <w:rsid w:val="00664980"/>
    <w:rsid w:val="00664F9E"/>
    <w:rsid w:val="0066554D"/>
    <w:rsid w:val="00665967"/>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2C37"/>
    <w:rsid w:val="00672C5E"/>
    <w:rsid w:val="00673653"/>
    <w:rsid w:val="00673A8F"/>
    <w:rsid w:val="00673DF6"/>
    <w:rsid w:val="00673E4A"/>
    <w:rsid w:val="00674747"/>
    <w:rsid w:val="00674798"/>
    <w:rsid w:val="00674DD0"/>
    <w:rsid w:val="00674F1A"/>
    <w:rsid w:val="006751C8"/>
    <w:rsid w:val="00675996"/>
    <w:rsid w:val="00675A34"/>
    <w:rsid w:val="00675C91"/>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5D0"/>
    <w:rsid w:val="00685A4C"/>
    <w:rsid w:val="00685E97"/>
    <w:rsid w:val="006865D0"/>
    <w:rsid w:val="00686DA1"/>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9A0"/>
    <w:rsid w:val="00694FCC"/>
    <w:rsid w:val="00695310"/>
    <w:rsid w:val="0069594C"/>
    <w:rsid w:val="00695AD2"/>
    <w:rsid w:val="00696474"/>
    <w:rsid w:val="006969E0"/>
    <w:rsid w:val="00696C92"/>
    <w:rsid w:val="00697154"/>
    <w:rsid w:val="006A0089"/>
    <w:rsid w:val="006A07DD"/>
    <w:rsid w:val="006A0B64"/>
    <w:rsid w:val="006A0CD1"/>
    <w:rsid w:val="006A13F3"/>
    <w:rsid w:val="006A193D"/>
    <w:rsid w:val="006A29F4"/>
    <w:rsid w:val="006A2FB9"/>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202"/>
    <w:rsid w:val="006B18A7"/>
    <w:rsid w:val="006B1B99"/>
    <w:rsid w:val="006B1C59"/>
    <w:rsid w:val="006B1DDA"/>
    <w:rsid w:val="006B2829"/>
    <w:rsid w:val="006B2A58"/>
    <w:rsid w:val="006B31F7"/>
    <w:rsid w:val="006B45BF"/>
    <w:rsid w:val="006B4674"/>
    <w:rsid w:val="006B4AC7"/>
    <w:rsid w:val="006B52CB"/>
    <w:rsid w:val="006B5546"/>
    <w:rsid w:val="006B5612"/>
    <w:rsid w:val="006B5F7F"/>
    <w:rsid w:val="006B7552"/>
    <w:rsid w:val="006B7779"/>
    <w:rsid w:val="006B7E0B"/>
    <w:rsid w:val="006B7E37"/>
    <w:rsid w:val="006C04C3"/>
    <w:rsid w:val="006C0BC7"/>
    <w:rsid w:val="006C10F2"/>
    <w:rsid w:val="006C11F5"/>
    <w:rsid w:val="006C18C6"/>
    <w:rsid w:val="006C247D"/>
    <w:rsid w:val="006C2B04"/>
    <w:rsid w:val="006C2F20"/>
    <w:rsid w:val="006C30BA"/>
    <w:rsid w:val="006C33FE"/>
    <w:rsid w:val="006C3663"/>
    <w:rsid w:val="006C36F9"/>
    <w:rsid w:val="006C37A9"/>
    <w:rsid w:val="006C3979"/>
    <w:rsid w:val="006C3F67"/>
    <w:rsid w:val="006C41C8"/>
    <w:rsid w:val="006C438A"/>
    <w:rsid w:val="006C451E"/>
    <w:rsid w:val="006C4527"/>
    <w:rsid w:val="006C4696"/>
    <w:rsid w:val="006C4B0B"/>
    <w:rsid w:val="006C5618"/>
    <w:rsid w:val="006C5B03"/>
    <w:rsid w:val="006C6171"/>
    <w:rsid w:val="006C6372"/>
    <w:rsid w:val="006C71CB"/>
    <w:rsid w:val="006C734D"/>
    <w:rsid w:val="006C7D6B"/>
    <w:rsid w:val="006D0242"/>
    <w:rsid w:val="006D151A"/>
    <w:rsid w:val="006D1583"/>
    <w:rsid w:val="006D192E"/>
    <w:rsid w:val="006D1DE9"/>
    <w:rsid w:val="006D26F3"/>
    <w:rsid w:val="006D2EA6"/>
    <w:rsid w:val="006D4C94"/>
    <w:rsid w:val="006D514F"/>
    <w:rsid w:val="006D543A"/>
    <w:rsid w:val="006D5BD7"/>
    <w:rsid w:val="006D5E0F"/>
    <w:rsid w:val="006D5FDD"/>
    <w:rsid w:val="006D6BAF"/>
    <w:rsid w:val="006D736A"/>
    <w:rsid w:val="006D7709"/>
    <w:rsid w:val="006D77B2"/>
    <w:rsid w:val="006D7855"/>
    <w:rsid w:val="006E0365"/>
    <w:rsid w:val="006E1776"/>
    <w:rsid w:val="006E2640"/>
    <w:rsid w:val="006E2797"/>
    <w:rsid w:val="006E2AA1"/>
    <w:rsid w:val="006E3276"/>
    <w:rsid w:val="006E3297"/>
    <w:rsid w:val="006E3A9F"/>
    <w:rsid w:val="006E3B9E"/>
    <w:rsid w:val="006E4440"/>
    <w:rsid w:val="006E4F02"/>
    <w:rsid w:val="006E4F29"/>
    <w:rsid w:val="006E5461"/>
    <w:rsid w:val="006E5789"/>
    <w:rsid w:val="006E59CF"/>
    <w:rsid w:val="006E5A96"/>
    <w:rsid w:val="006E62AA"/>
    <w:rsid w:val="006E6420"/>
    <w:rsid w:val="006E6686"/>
    <w:rsid w:val="006E6C8E"/>
    <w:rsid w:val="006E6F45"/>
    <w:rsid w:val="006E71DC"/>
    <w:rsid w:val="006E77B2"/>
    <w:rsid w:val="006E7F65"/>
    <w:rsid w:val="006F0591"/>
    <w:rsid w:val="006F06EE"/>
    <w:rsid w:val="006F07ED"/>
    <w:rsid w:val="006F092B"/>
    <w:rsid w:val="006F1274"/>
    <w:rsid w:val="006F17F2"/>
    <w:rsid w:val="006F18E1"/>
    <w:rsid w:val="006F1BA2"/>
    <w:rsid w:val="006F2438"/>
    <w:rsid w:val="006F2571"/>
    <w:rsid w:val="006F2921"/>
    <w:rsid w:val="006F2A93"/>
    <w:rsid w:val="006F2E84"/>
    <w:rsid w:val="006F4B8D"/>
    <w:rsid w:val="006F680A"/>
    <w:rsid w:val="006F7545"/>
    <w:rsid w:val="006F757C"/>
    <w:rsid w:val="006F7E31"/>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2B7"/>
    <w:rsid w:val="00707DC4"/>
    <w:rsid w:val="00707EE1"/>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632"/>
    <w:rsid w:val="007327F7"/>
    <w:rsid w:val="00732C59"/>
    <w:rsid w:val="0073389F"/>
    <w:rsid w:val="00733D6D"/>
    <w:rsid w:val="00733F9A"/>
    <w:rsid w:val="007340AC"/>
    <w:rsid w:val="00734B64"/>
    <w:rsid w:val="0073522C"/>
    <w:rsid w:val="007358CE"/>
    <w:rsid w:val="00735CBD"/>
    <w:rsid w:val="00736FCE"/>
    <w:rsid w:val="00737217"/>
    <w:rsid w:val="00737474"/>
    <w:rsid w:val="00737596"/>
    <w:rsid w:val="00737872"/>
    <w:rsid w:val="00737BF6"/>
    <w:rsid w:val="00740F84"/>
    <w:rsid w:val="00741824"/>
    <w:rsid w:val="00742110"/>
    <w:rsid w:val="007423E5"/>
    <w:rsid w:val="00742A8A"/>
    <w:rsid w:val="007432AA"/>
    <w:rsid w:val="0074375A"/>
    <w:rsid w:val="00744714"/>
    <w:rsid w:val="007447F8"/>
    <w:rsid w:val="00744984"/>
    <w:rsid w:val="00744CFD"/>
    <w:rsid w:val="00745078"/>
    <w:rsid w:val="00745871"/>
    <w:rsid w:val="00746133"/>
    <w:rsid w:val="00746F90"/>
    <w:rsid w:val="0074723F"/>
    <w:rsid w:val="00747889"/>
    <w:rsid w:val="00750C62"/>
    <w:rsid w:val="00750C7A"/>
    <w:rsid w:val="007510E3"/>
    <w:rsid w:val="00751140"/>
    <w:rsid w:val="00751BCD"/>
    <w:rsid w:val="00752330"/>
    <w:rsid w:val="00753FC2"/>
    <w:rsid w:val="00754531"/>
    <w:rsid w:val="00754603"/>
    <w:rsid w:val="007547CB"/>
    <w:rsid w:val="00754A47"/>
    <w:rsid w:val="00754B61"/>
    <w:rsid w:val="00755784"/>
    <w:rsid w:val="00755906"/>
    <w:rsid w:val="00755FB5"/>
    <w:rsid w:val="0075616A"/>
    <w:rsid w:val="007566C3"/>
    <w:rsid w:val="007566FD"/>
    <w:rsid w:val="00756D1D"/>
    <w:rsid w:val="0075771F"/>
    <w:rsid w:val="007578A1"/>
    <w:rsid w:val="00757BCC"/>
    <w:rsid w:val="007603A4"/>
    <w:rsid w:val="00760CC9"/>
    <w:rsid w:val="00760F69"/>
    <w:rsid w:val="00761058"/>
    <w:rsid w:val="00761311"/>
    <w:rsid w:val="007613B4"/>
    <w:rsid w:val="00761654"/>
    <w:rsid w:val="00761C05"/>
    <w:rsid w:val="00761C93"/>
    <w:rsid w:val="00761FA3"/>
    <w:rsid w:val="00762ACF"/>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099"/>
    <w:rsid w:val="0077730A"/>
    <w:rsid w:val="007774AA"/>
    <w:rsid w:val="00777CDA"/>
    <w:rsid w:val="007806B5"/>
    <w:rsid w:val="00781CB8"/>
    <w:rsid w:val="00781FDE"/>
    <w:rsid w:val="0078216F"/>
    <w:rsid w:val="00782194"/>
    <w:rsid w:val="007827FE"/>
    <w:rsid w:val="0078359B"/>
    <w:rsid w:val="00785371"/>
    <w:rsid w:val="0078549C"/>
    <w:rsid w:val="007866C2"/>
    <w:rsid w:val="00786732"/>
    <w:rsid w:val="00786C6B"/>
    <w:rsid w:val="00786F2B"/>
    <w:rsid w:val="00787B69"/>
    <w:rsid w:val="00787CD2"/>
    <w:rsid w:val="00787E0B"/>
    <w:rsid w:val="00787FEE"/>
    <w:rsid w:val="00790486"/>
    <w:rsid w:val="007908FB"/>
    <w:rsid w:val="00791380"/>
    <w:rsid w:val="00791443"/>
    <w:rsid w:val="007914A7"/>
    <w:rsid w:val="007915C7"/>
    <w:rsid w:val="00791872"/>
    <w:rsid w:val="00793875"/>
    <w:rsid w:val="00793E40"/>
    <w:rsid w:val="007946AD"/>
    <w:rsid w:val="00794B44"/>
    <w:rsid w:val="00794BD9"/>
    <w:rsid w:val="00795648"/>
    <w:rsid w:val="0079702A"/>
    <w:rsid w:val="00797AC6"/>
    <w:rsid w:val="00797B43"/>
    <w:rsid w:val="007A021F"/>
    <w:rsid w:val="007A02EE"/>
    <w:rsid w:val="007A0FEF"/>
    <w:rsid w:val="007A1AA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446"/>
    <w:rsid w:val="007A767C"/>
    <w:rsid w:val="007B0037"/>
    <w:rsid w:val="007B0286"/>
    <w:rsid w:val="007B02D8"/>
    <w:rsid w:val="007B078D"/>
    <w:rsid w:val="007B083F"/>
    <w:rsid w:val="007B08F3"/>
    <w:rsid w:val="007B1830"/>
    <w:rsid w:val="007B1F53"/>
    <w:rsid w:val="007B25A1"/>
    <w:rsid w:val="007B2745"/>
    <w:rsid w:val="007B276D"/>
    <w:rsid w:val="007B2D54"/>
    <w:rsid w:val="007B2E01"/>
    <w:rsid w:val="007B35C7"/>
    <w:rsid w:val="007B39B7"/>
    <w:rsid w:val="007B3CC2"/>
    <w:rsid w:val="007B3D15"/>
    <w:rsid w:val="007B4777"/>
    <w:rsid w:val="007B4962"/>
    <w:rsid w:val="007B5706"/>
    <w:rsid w:val="007B572C"/>
    <w:rsid w:val="007B5DF4"/>
    <w:rsid w:val="007B5F8F"/>
    <w:rsid w:val="007B61CA"/>
    <w:rsid w:val="007B6EE2"/>
    <w:rsid w:val="007B7386"/>
    <w:rsid w:val="007B7419"/>
    <w:rsid w:val="007B7451"/>
    <w:rsid w:val="007B764C"/>
    <w:rsid w:val="007B797E"/>
    <w:rsid w:val="007B7DCC"/>
    <w:rsid w:val="007B7F33"/>
    <w:rsid w:val="007C0432"/>
    <w:rsid w:val="007C0521"/>
    <w:rsid w:val="007C0D1D"/>
    <w:rsid w:val="007C1613"/>
    <w:rsid w:val="007C1819"/>
    <w:rsid w:val="007C1D94"/>
    <w:rsid w:val="007C1F0A"/>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395"/>
    <w:rsid w:val="007C7686"/>
    <w:rsid w:val="007C774F"/>
    <w:rsid w:val="007C79AF"/>
    <w:rsid w:val="007D043E"/>
    <w:rsid w:val="007D0750"/>
    <w:rsid w:val="007D0A34"/>
    <w:rsid w:val="007D13C9"/>
    <w:rsid w:val="007D1AE6"/>
    <w:rsid w:val="007D1D05"/>
    <w:rsid w:val="007D1E61"/>
    <w:rsid w:val="007D2266"/>
    <w:rsid w:val="007D3A8B"/>
    <w:rsid w:val="007D48A8"/>
    <w:rsid w:val="007D5179"/>
    <w:rsid w:val="007D545A"/>
    <w:rsid w:val="007D5B57"/>
    <w:rsid w:val="007D71CB"/>
    <w:rsid w:val="007D75B1"/>
    <w:rsid w:val="007D7882"/>
    <w:rsid w:val="007D7A61"/>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D2E"/>
    <w:rsid w:val="007F2FBD"/>
    <w:rsid w:val="007F3274"/>
    <w:rsid w:val="007F363C"/>
    <w:rsid w:val="007F377B"/>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09FB"/>
    <w:rsid w:val="008114A3"/>
    <w:rsid w:val="0081186E"/>
    <w:rsid w:val="00811E50"/>
    <w:rsid w:val="008121EE"/>
    <w:rsid w:val="0081279B"/>
    <w:rsid w:val="00812970"/>
    <w:rsid w:val="00812B2E"/>
    <w:rsid w:val="00812DDD"/>
    <w:rsid w:val="00814575"/>
    <w:rsid w:val="00814ADB"/>
    <w:rsid w:val="00814C51"/>
    <w:rsid w:val="00815232"/>
    <w:rsid w:val="00815746"/>
    <w:rsid w:val="00815C48"/>
    <w:rsid w:val="00815C74"/>
    <w:rsid w:val="00815EE1"/>
    <w:rsid w:val="00816266"/>
    <w:rsid w:val="008165A3"/>
    <w:rsid w:val="00816780"/>
    <w:rsid w:val="00816851"/>
    <w:rsid w:val="00817221"/>
    <w:rsid w:val="00817237"/>
    <w:rsid w:val="00817841"/>
    <w:rsid w:val="00817EEC"/>
    <w:rsid w:val="008206AA"/>
    <w:rsid w:val="00820B5D"/>
    <w:rsid w:val="00820EF9"/>
    <w:rsid w:val="00821105"/>
    <w:rsid w:val="0082156B"/>
    <w:rsid w:val="00822284"/>
    <w:rsid w:val="00823191"/>
    <w:rsid w:val="00823335"/>
    <w:rsid w:val="00823543"/>
    <w:rsid w:val="00823F06"/>
    <w:rsid w:val="008240BC"/>
    <w:rsid w:val="00824BC5"/>
    <w:rsid w:val="008251FA"/>
    <w:rsid w:val="00825626"/>
    <w:rsid w:val="00825BE8"/>
    <w:rsid w:val="00825E95"/>
    <w:rsid w:val="008262E0"/>
    <w:rsid w:val="0082630E"/>
    <w:rsid w:val="0082797E"/>
    <w:rsid w:val="008300AB"/>
    <w:rsid w:val="0083072A"/>
    <w:rsid w:val="00830ACA"/>
    <w:rsid w:val="00830AFE"/>
    <w:rsid w:val="00830CF6"/>
    <w:rsid w:val="008318D2"/>
    <w:rsid w:val="00831C82"/>
    <w:rsid w:val="008320CA"/>
    <w:rsid w:val="00832B74"/>
    <w:rsid w:val="00832DE0"/>
    <w:rsid w:val="00832E1F"/>
    <w:rsid w:val="00833017"/>
    <w:rsid w:val="00834AF5"/>
    <w:rsid w:val="00834B15"/>
    <w:rsid w:val="00834D21"/>
    <w:rsid w:val="00834EBB"/>
    <w:rsid w:val="008355F5"/>
    <w:rsid w:val="00835DA2"/>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040"/>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432"/>
    <w:rsid w:val="00860550"/>
    <w:rsid w:val="008608BF"/>
    <w:rsid w:val="00860D03"/>
    <w:rsid w:val="00860EFD"/>
    <w:rsid w:val="008610C0"/>
    <w:rsid w:val="00861B03"/>
    <w:rsid w:val="00861D91"/>
    <w:rsid w:val="00861F52"/>
    <w:rsid w:val="00862BC1"/>
    <w:rsid w:val="00862D6E"/>
    <w:rsid w:val="008631C7"/>
    <w:rsid w:val="0086337D"/>
    <w:rsid w:val="0086357F"/>
    <w:rsid w:val="0086389C"/>
    <w:rsid w:val="008647A8"/>
    <w:rsid w:val="00864EC9"/>
    <w:rsid w:val="0086518A"/>
    <w:rsid w:val="00865AC4"/>
    <w:rsid w:val="008665B0"/>
    <w:rsid w:val="00866757"/>
    <w:rsid w:val="008667B6"/>
    <w:rsid w:val="00866993"/>
    <w:rsid w:val="00866A83"/>
    <w:rsid w:val="00866D25"/>
    <w:rsid w:val="00866D52"/>
    <w:rsid w:val="00867063"/>
    <w:rsid w:val="0086784D"/>
    <w:rsid w:val="00867A7C"/>
    <w:rsid w:val="00867EC2"/>
    <w:rsid w:val="00867EDB"/>
    <w:rsid w:val="00870CD4"/>
    <w:rsid w:val="008711D3"/>
    <w:rsid w:val="008714E7"/>
    <w:rsid w:val="00871A8E"/>
    <w:rsid w:val="00871C10"/>
    <w:rsid w:val="00871E45"/>
    <w:rsid w:val="00872348"/>
    <w:rsid w:val="00872359"/>
    <w:rsid w:val="00872A36"/>
    <w:rsid w:val="00872E8F"/>
    <w:rsid w:val="00873BFE"/>
    <w:rsid w:val="00873F00"/>
    <w:rsid w:val="00873F27"/>
    <w:rsid w:val="008740B7"/>
    <w:rsid w:val="00874308"/>
    <w:rsid w:val="0087515D"/>
    <w:rsid w:val="00875410"/>
    <w:rsid w:val="0087551E"/>
    <w:rsid w:val="0087568E"/>
    <w:rsid w:val="00875BA2"/>
    <w:rsid w:val="0087638F"/>
    <w:rsid w:val="008763EB"/>
    <w:rsid w:val="00877504"/>
    <w:rsid w:val="00877750"/>
    <w:rsid w:val="00877A1E"/>
    <w:rsid w:val="00877B49"/>
    <w:rsid w:val="0088023D"/>
    <w:rsid w:val="0088026E"/>
    <w:rsid w:val="0088083B"/>
    <w:rsid w:val="00880ABF"/>
    <w:rsid w:val="00880B8B"/>
    <w:rsid w:val="00880BAE"/>
    <w:rsid w:val="00880D13"/>
    <w:rsid w:val="0088158E"/>
    <w:rsid w:val="00881992"/>
    <w:rsid w:val="00881A1D"/>
    <w:rsid w:val="00881BDF"/>
    <w:rsid w:val="0088201F"/>
    <w:rsid w:val="008820E5"/>
    <w:rsid w:val="00882214"/>
    <w:rsid w:val="00882693"/>
    <w:rsid w:val="008831A4"/>
    <w:rsid w:val="008837F0"/>
    <w:rsid w:val="0088386B"/>
    <w:rsid w:val="00883C5B"/>
    <w:rsid w:val="008858DB"/>
    <w:rsid w:val="00885A65"/>
    <w:rsid w:val="0088606A"/>
    <w:rsid w:val="00886DAC"/>
    <w:rsid w:val="00887C62"/>
    <w:rsid w:val="008900A7"/>
    <w:rsid w:val="008900B6"/>
    <w:rsid w:val="008909BC"/>
    <w:rsid w:val="00890A7F"/>
    <w:rsid w:val="00890A9F"/>
    <w:rsid w:val="00891460"/>
    <w:rsid w:val="008915E0"/>
    <w:rsid w:val="00891612"/>
    <w:rsid w:val="008921CA"/>
    <w:rsid w:val="00892454"/>
    <w:rsid w:val="008925BF"/>
    <w:rsid w:val="00892A93"/>
    <w:rsid w:val="00892B76"/>
    <w:rsid w:val="0089353D"/>
    <w:rsid w:val="00893BD6"/>
    <w:rsid w:val="00893BE0"/>
    <w:rsid w:val="00893C4D"/>
    <w:rsid w:val="00894066"/>
    <w:rsid w:val="008940C5"/>
    <w:rsid w:val="008940C8"/>
    <w:rsid w:val="008947E1"/>
    <w:rsid w:val="0089629A"/>
    <w:rsid w:val="0089668F"/>
    <w:rsid w:val="00896A94"/>
    <w:rsid w:val="008970A3"/>
    <w:rsid w:val="008A0337"/>
    <w:rsid w:val="008A07F0"/>
    <w:rsid w:val="008A1106"/>
    <w:rsid w:val="008A2065"/>
    <w:rsid w:val="008A2368"/>
    <w:rsid w:val="008A2A02"/>
    <w:rsid w:val="008A2F6E"/>
    <w:rsid w:val="008A2FE9"/>
    <w:rsid w:val="008A38F0"/>
    <w:rsid w:val="008A3BBC"/>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1589"/>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6F42"/>
    <w:rsid w:val="008C0B74"/>
    <w:rsid w:val="008C1495"/>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D90"/>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0DA4"/>
    <w:rsid w:val="008E1A91"/>
    <w:rsid w:val="008E3097"/>
    <w:rsid w:val="008E3990"/>
    <w:rsid w:val="008E3ACE"/>
    <w:rsid w:val="008E3D67"/>
    <w:rsid w:val="008E43D3"/>
    <w:rsid w:val="008E460F"/>
    <w:rsid w:val="008E46C9"/>
    <w:rsid w:val="008E4997"/>
    <w:rsid w:val="008E4F8B"/>
    <w:rsid w:val="008E53DA"/>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83D"/>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1E"/>
    <w:rsid w:val="009229BF"/>
    <w:rsid w:val="00922C6F"/>
    <w:rsid w:val="009232C1"/>
    <w:rsid w:val="00923AC1"/>
    <w:rsid w:val="00923B8D"/>
    <w:rsid w:val="00923C29"/>
    <w:rsid w:val="009246EF"/>
    <w:rsid w:val="0092481C"/>
    <w:rsid w:val="0092492E"/>
    <w:rsid w:val="00925461"/>
    <w:rsid w:val="009255FB"/>
    <w:rsid w:val="00925902"/>
    <w:rsid w:val="00925977"/>
    <w:rsid w:val="009264AA"/>
    <w:rsid w:val="00926C02"/>
    <w:rsid w:val="00926D52"/>
    <w:rsid w:val="00926E86"/>
    <w:rsid w:val="00927563"/>
    <w:rsid w:val="0092756B"/>
    <w:rsid w:val="009276A6"/>
    <w:rsid w:val="00927C6A"/>
    <w:rsid w:val="00927EA4"/>
    <w:rsid w:val="009303FA"/>
    <w:rsid w:val="00930F85"/>
    <w:rsid w:val="0093200E"/>
    <w:rsid w:val="00932228"/>
    <w:rsid w:val="009322F6"/>
    <w:rsid w:val="00932783"/>
    <w:rsid w:val="00932A62"/>
    <w:rsid w:val="00932B7B"/>
    <w:rsid w:val="00932C9C"/>
    <w:rsid w:val="00932D4C"/>
    <w:rsid w:val="009337F1"/>
    <w:rsid w:val="009339C3"/>
    <w:rsid w:val="00933EEB"/>
    <w:rsid w:val="0093417E"/>
    <w:rsid w:val="009345C1"/>
    <w:rsid w:val="00935737"/>
    <w:rsid w:val="00935BC5"/>
    <w:rsid w:val="00935D95"/>
    <w:rsid w:val="0093613C"/>
    <w:rsid w:val="009365EB"/>
    <w:rsid w:val="0093753C"/>
    <w:rsid w:val="00937808"/>
    <w:rsid w:val="009409B2"/>
    <w:rsid w:val="00940F40"/>
    <w:rsid w:val="00941117"/>
    <w:rsid w:val="00941384"/>
    <w:rsid w:val="00941458"/>
    <w:rsid w:val="00941525"/>
    <w:rsid w:val="00941622"/>
    <w:rsid w:val="00941D57"/>
    <w:rsid w:val="00942205"/>
    <w:rsid w:val="009425A5"/>
    <w:rsid w:val="009429DE"/>
    <w:rsid w:val="00942BDD"/>
    <w:rsid w:val="00943196"/>
    <w:rsid w:val="009436E9"/>
    <w:rsid w:val="00943A0A"/>
    <w:rsid w:val="0094459F"/>
    <w:rsid w:val="00945D64"/>
    <w:rsid w:val="00945F26"/>
    <w:rsid w:val="00946F4D"/>
    <w:rsid w:val="0094703F"/>
    <w:rsid w:val="00947145"/>
    <w:rsid w:val="00947AA9"/>
    <w:rsid w:val="00947FF8"/>
    <w:rsid w:val="009505D9"/>
    <w:rsid w:val="009508F6"/>
    <w:rsid w:val="009519EB"/>
    <w:rsid w:val="00951B74"/>
    <w:rsid w:val="00952558"/>
    <w:rsid w:val="00953AA5"/>
    <w:rsid w:val="00954347"/>
    <w:rsid w:val="009549C0"/>
    <w:rsid w:val="00954ADC"/>
    <w:rsid w:val="0095539F"/>
    <w:rsid w:val="009553A0"/>
    <w:rsid w:val="00955FB0"/>
    <w:rsid w:val="009560B2"/>
    <w:rsid w:val="009566D0"/>
    <w:rsid w:val="00956BC2"/>
    <w:rsid w:val="00956C08"/>
    <w:rsid w:val="009576DD"/>
    <w:rsid w:val="00957BA3"/>
    <w:rsid w:val="00960064"/>
    <w:rsid w:val="00960236"/>
    <w:rsid w:val="00961432"/>
    <w:rsid w:val="00961819"/>
    <w:rsid w:val="009618FD"/>
    <w:rsid w:val="009622B6"/>
    <w:rsid w:val="009623D5"/>
    <w:rsid w:val="00962635"/>
    <w:rsid w:val="0096282D"/>
    <w:rsid w:val="00962A3C"/>
    <w:rsid w:val="00963210"/>
    <w:rsid w:val="009635D9"/>
    <w:rsid w:val="009637AA"/>
    <w:rsid w:val="00963B29"/>
    <w:rsid w:val="00963EB5"/>
    <w:rsid w:val="009640FF"/>
    <w:rsid w:val="0096439A"/>
    <w:rsid w:val="009644E0"/>
    <w:rsid w:val="0096481B"/>
    <w:rsid w:val="0096494A"/>
    <w:rsid w:val="00965340"/>
    <w:rsid w:val="009658B6"/>
    <w:rsid w:val="00965C92"/>
    <w:rsid w:val="00966052"/>
    <w:rsid w:val="009661DC"/>
    <w:rsid w:val="00966522"/>
    <w:rsid w:val="00966B1C"/>
    <w:rsid w:val="0096701B"/>
    <w:rsid w:val="00967548"/>
    <w:rsid w:val="00970C1E"/>
    <w:rsid w:val="00970FE3"/>
    <w:rsid w:val="00971AFA"/>
    <w:rsid w:val="00971B44"/>
    <w:rsid w:val="00971FDC"/>
    <w:rsid w:val="00971FFC"/>
    <w:rsid w:val="00972273"/>
    <w:rsid w:val="0097254A"/>
    <w:rsid w:val="009728E5"/>
    <w:rsid w:val="00972E1E"/>
    <w:rsid w:val="00972F60"/>
    <w:rsid w:val="009730AF"/>
    <w:rsid w:val="00973A39"/>
    <w:rsid w:val="00973DA9"/>
    <w:rsid w:val="00974042"/>
    <w:rsid w:val="009751C7"/>
    <w:rsid w:val="00975244"/>
    <w:rsid w:val="009753FF"/>
    <w:rsid w:val="00975440"/>
    <w:rsid w:val="00975710"/>
    <w:rsid w:val="00975E73"/>
    <w:rsid w:val="00976ADE"/>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04B"/>
    <w:rsid w:val="009854FD"/>
    <w:rsid w:val="00986446"/>
    <w:rsid w:val="00986C28"/>
    <w:rsid w:val="009879F6"/>
    <w:rsid w:val="0099079D"/>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EFD"/>
    <w:rsid w:val="009A05A5"/>
    <w:rsid w:val="009A0A98"/>
    <w:rsid w:val="009A1F74"/>
    <w:rsid w:val="009A21B6"/>
    <w:rsid w:val="009A22AE"/>
    <w:rsid w:val="009A2576"/>
    <w:rsid w:val="009A2882"/>
    <w:rsid w:val="009A2D61"/>
    <w:rsid w:val="009A36CD"/>
    <w:rsid w:val="009A3E0B"/>
    <w:rsid w:val="009A4078"/>
    <w:rsid w:val="009A41C5"/>
    <w:rsid w:val="009A491E"/>
    <w:rsid w:val="009A4E4E"/>
    <w:rsid w:val="009A511E"/>
    <w:rsid w:val="009A527B"/>
    <w:rsid w:val="009A68FD"/>
    <w:rsid w:val="009A6EF0"/>
    <w:rsid w:val="009B00FA"/>
    <w:rsid w:val="009B02E2"/>
    <w:rsid w:val="009B0333"/>
    <w:rsid w:val="009B0463"/>
    <w:rsid w:val="009B166E"/>
    <w:rsid w:val="009B1819"/>
    <w:rsid w:val="009B189F"/>
    <w:rsid w:val="009B1DD4"/>
    <w:rsid w:val="009B254A"/>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31"/>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C7F3C"/>
    <w:rsid w:val="009D00A7"/>
    <w:rsid w:val="009D0AE7"/>
    <w:rsid w:val="009D10E8"/>
    <w:rsid w:val="009D11A3"/>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055"/>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D62"/>
    <w:rsid w:val="009F0E10"/>
    <w:rsid w:val="009F16AE"/>
    <w:rsid w:val="009F25D5"/>
    <w:rsid w:val="009F3A64"/>
    <w:rsid w:val="009F435A"/>
    <w:rsid w:val="009F5BF6"/>
    <w:rsid w:val="009F5CF4"/>
    <w:rsid w:val="009F6C8C"/>
    <w:rsid w:val="009F6EFD"/>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1D6"/>
    <w:rsid w:val="00A11AC9"/>
    <w:rsid w:val="00A11C70"/>
    <w:rsid w:val="00A12766"/>
    <w:rsid w:val="00A12F92"/>
    <w:rsid w:val="00A135C1"/>
    <w:rsid w:val="00A135E7"/>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0785"/>
    <w:rsid w:val="00A209C7"/>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1FB"/>
    <w:rsid w:val="00A31491"/>
    <w:rsid w:val="00A3168A"/>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E9"/>
    <w:rsid w:val="00A45679"/>
    <w:rsid w:val="00A45A8E"/>
    <w:rsid w:val="00A46B73"/>
    <w:rsid w:val="00A46D62"/>
    <w:rsid w:val="00A477C4"/>
    <w:rsid w:val="00A47A75"/>
    <w:rsid w:val="00A47BDC"/>
    <w:rsid w:val="00A5017C"/>
    <w:rsid w:val="00A50216"/>
    <w:rsid w:val="00A50B62"/>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39D"/>
    <w:rsid w:val="00A6293D"/>
    <w:rsid w:val="00A62AAC"/>
    <w:rsid w:val="00A633C2"/>
    <w:rsid w:val="00A636B9"/>
    <w:rsid w:val="00A63C8E"/>
    <w:rsid w:val="00A63FFE"/>
    <w:rsid w:val="00A6408C"/>
    <w:rsid w:val="00A6472B"/>
    <w:rsid w:val="00A64AC2"/>
    <w:rsid w:val="00A653EB"/>
    <w:rsid w:val="00A65A46"/>
    <w:rsid w:val="00A65D4B"/>
    <w:rsid w:val="00A65D7F"/>
    <w:rsid w:val="00A66319"/>
    <w:rsid w:val="00A66456"/>
    <w:rsid w:val="00A66BC8"/>
    <w:rsid w:val="00A67A32"/>
    <w:rsid w:val="00A7016B"/>
    <w:rsid w:val="00A70209"/>
    <w:rsid w:val="00A70AD6"/>
    <w:rsid w:val="00A714C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1F4"/>
    <w:rsid w:val="00A852B3"/>
    <w:rsid w:val="00A853D4"/>
    <w:rsid w:val="00A856A3"/>
    <w:rsid w:val="00A85785"/>
    <w:rsid w:val="00A864B9"/>
    <w:rsid w:val="00A86D84"/>
    <w:rsid w:val="00A86EF1"/>
    <w:rsid w:val="00A87DDA"/>
    <w:rsid w:val="00A90062"/>
    <w:rsid w:val="00A904D3"/>
    <w:rsid w:val="00A90688"/>
    <w:rsid w:val="00A90A06"/>
    <w:rsid w:val="00A90CF1"/>
    <w:rsid w:val="00A90D51"/>
    <w:rsid w:val="00A90F64"/>
    <w:rsid w:val="00A91402"/>
    <w:rsid w:val="00A914CB"/>
    <w:rsid w:val="00A91B06"/>
    <w:rsid w:val="00A91CF2"/>
    <w:rsid w:val="00A92B8C"/>
    <w:rsid w:val="00A92DFE"/>
    <w:rsid w:val="00A92E16"/>
    <w:rsid w:val="00A92E2B"/>
    <w:rsid w:val="00A93774"/>
    <w:rsid w:val="00A93AE5"/>
    <w:rsid w:val="00A93C60"/>
    <w:rsid w:val="00A9402E"/>
    <w:rsid w:val="00A94C72"/>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20"/>
    <w:rsid w:val="00AA6FC8"/>
    <w:rsid w:val="00AA6FE8"/>
    <w:rsid w:val="00AA7AC3"/>
    <w:rsid w:val="00AB0626"/>
    <w:rsid w:val="00AB0D8A"/>
    <w:rsid w:val="00AB0EEB"/>
    <w:rsid w:val="00AB1519"/>
    <w:rsid w:val="00AB19E1"/>
    <w:rsid w:val="00AB1AE6"/>
    <w:rsid w:val="00AB1B00"/>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085"/>
    <w:rsid w:val="00AC454D"/>
    <w:rsid w:val="00AC489C"/>
    <w:rsid w:val="00AC4FAC"/>
    <w:rsid w:val="00AC51C3"/>
    <w:rsid w:val="00AC5CAF"/>
    <w:rsid w:val="00AC62FE"/>
    <w:rsid w:val="00AC63B4"/>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B5D"/>
    <w:rsid w:val="00AD5D65"/>
    <w:rsid w:val="00AD62DA"/>
    <w:rsid w:val="00AD6476"/>
    <w:rsid w:val="00AD65C1"/>
    <w:rsid w:val="00AD6A33"/>
    <w:rsid w:val="00AD6AFE"/>
    <w:rsid w:val="00AD706E"/>
    <w:rsid w:val="00AD78F1"/>
    <w:rsid w:val="00AD7A23"/>
    <w:rsid w:val="00AD7A8C"/>
    <w:rsid w:val="00AD7B45"/>
    <w:rsid w:val="00AE00D6"/>
    <w:rsid w:val="00AE0644"/>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B88"/>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D8B"/>
    <w:rsid w:val="00AF65C9"/>
    <w:rsid w:val="00AF6E49"/>
    <w:rsid w:val="00AF6F85"/>
    <w:rsid w:val="00AF769F"/>
    <w:rsid w:val="00AF7A4C"/>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592"/>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5EE"/>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BDE"/>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1FF"/>
    <w:rsid w:val="00B50643"/>
    <w:rsid w:val="00B5091F"/>
    <w:rsid w:val="00B51352"/>
    <w:rsid w:val="00B516B6"/>
    <w:rsid w:val="00B51C56"/>
    <w:rsid w:val="00B51D1F"/>
    <w:rsid w:val="00B51D5E"/>
    <w:rsid w:val="00B51EFD"/>
    <w:rsid w:val="00B52673"/>
    <w:rsid w:val="00B531D7"/>
    <w:rsid w:val="00B53623"/>
    <w:rsid w:val="00B5368B"/>
    <w:rsid w:val="00B53DA1"/>
    <w:rsid w:val="00B53E12"/>
    <w:rsid w:val="00B54010"/>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1CB"/>
    <w:rsid w:val="00B7228B"/>
    <w:rsid w:val="00B72578"/>
    <w:rsid w:val="00B72626"/>
    <w:rsid w:val="00B72B5E"/>
    <w:rsid w:val="00B73B6A"/>
    <w:rsid w:val="00B73E2E"/>
    <w:rsid w:val="00B74056"/>
    <w:rsid w:val="00B74969"/>
    <w:rsid w:val="00B74E47"/>
    <w:rsid w:val="00B7511F"/>
    <w:rsid w:val="00B752F7"/>
    <w:rsid w:val="00B75C87"/>
    <w:rsid w:val="00B75F77"/>
    <w:rsid w:val="00B76B11"/>
    <w:rsid w:val="00B76F44"/>
    <w:rsid w:val="00B76FF7"/>
    <w:rsid w:val="00B76FFB"/>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87E86"/>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7B4"/>
    <w:rsid w:val="00BA1DF3"/>
    <w:rsid w:val="00BA20D9"/>
    <w:rsid w:val="00BA2E1D"/>
    <w:rsid w:val="00BA3467"/>
    <w:rsid w:val="00BA3ED4"/>
    <w:rsid w:val="00BA453A"/>
    <w:rsid w:val="00BA45E8"/>
    <w:rsid w:val="00BA4714"/>
    <w:rsid w:val="00BA49C6"/>
    <w:rsid w:val="00BA57A1"/>
    <w:rsid w:val="00BA5818"/>
    <w:rsid w:val="00BA5B89"/>
    <w:rsid w:val="00BA650C"/>
    <w:rsid w:val="00BA6D63"/>
    <w:rsid w:val="00BA71C0"/>
    <w:rsid w:val="00BA72EB"/>
    <w:rsid w:val="00BA7519"/>
    <w:rsid w:val="00BA7663"/>
    <w:rsid w:val="00BA7B85"/>
    <w:rsid w:val="00BA7DA0"/>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3D8F"/>
    <w:rsid w:val="00BC3EBA"/>
    <w:rsid w:val="00BC42CB"/>
    <w:rsid w:val="00BC4951"/>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0DD"/>
    <w:rsid w:val="00BD5C24"/>
    <w:rsid w:val="00BD5F6A"/>
    <w:rsid w:val="00BD6E0B"/>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29B"/>
    <w:rsid w:val="00BF031D"/>
    <w:rsid w:val="00BF0F16"/>
    <w:rsid w:val="00BF22E1"/>
    <w:rsid w:val="00BF2BA6"/>
    <w:rsid w:val="00BF2C0A"/>
    <w:rsid w:val="00BF360E"/>
    <w:rsid w:val="00BF44E8"/>
    <w:rsid w:val="00BF564D"/>
    <w:rsid w:val="00BF5998"/>
    <w:rsid w:val="00BF59B1"/>
    <w:rsid w:val="00BF6372"/>
    <w:rsid w:val="00BF6C86"/>
    <w:rsid w:val="00BF6F6E"/>
    <w:rsid w:val="00BF7144"/>
    <w:rsid w:val="00BF7DC8"/>
    <w:rsid w:val="00C0133C"/>
    <w:rsid w:val="00C025D5"/>
    <w:rsid w:val="00C025F5"/>
    <w:rsid w:val="00C033AF"/>
    <w:rsid w:val="00C039CF"/>
    <w:rsid w:val="00C03E64"/>
    <w:rsid w:val="00C04049"/>
    <w:rsid w:val="00C041DE"/>
    <w:rsid w:val="00C048BA"/>
    <w:rsid w:val="00C04A8D"/>
    <w:rsid w:val="00C052D9"/>
    <w:rsid w:val="00C055A2"/>
    <w:rsid w:val="00C05E8A"/>
    <w:rsid w:val="00C06292"/>
    <w:rsid w:val="00C06CE1"/>
    <w:rsid w:val="00C06E38"/>
    <w:rsid w:val="00C0738F"/>
    <w:rsid w:val="00C07E71"/>
    <w:rsid w:val="00C1074B"/>
    <w:rsid w:val="00C10BA1"/>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6540"/>
    <w:rsid w:val="00C171D7"/>
    <w:rsid w:val="00C21300"/>
    <w:rsid w:val="00C2154F"/>
    <w:rsid w:val="00C217A5"/>
    <w:rsid w:val="00C21D08"/>
    <w:rsid w:val="00C228FE"/>
    <w:rsid w:val="00C22B8C"/>
    <w:rsid w:val="00C22E20"/>
    <w:rsid w:val="00C23350"/>
    <w:rsid w:val="00C23452"/>
    <w:rsid w:val="00C235DC"/>
    <w:rsid w:val="00C2366F"/>
    <w:rsid w:val="00C23FA3"/>
    <w:rsid w:val="00C24081"/>
    <w:rsid w:val="00C240C9"/>
    <w:rsid w:val="00C24342"/>
    <w:rsid w:val="00C24345"/>
    <w:rsid w:val="00C243FD"/>
    <w:rsid w:val="00C24AE1"/>
    <w:rsid w:val="00C24E33"/>
    <w:rsid w:val="00C25150"/>
    <w:rsid w:val="00C25C46"/>
    <w:rsid w:val="00C26A9C"/>
    <w:rsid w:val="00C27545"/>
    <w:rsid w:val="00C275BA"/>
    <w:rsid w:val="00C27C66"/>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A7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82A"/>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57C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621"/>
    <w:rsid w:val="00C62CD2"/>
    <w:rsid w:val="00C63D74"/>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77E0F"/>
    <w:rsid w:val="00C80A26"/>
    <w:rsid w:val="00C80FA4"/>
    <w:rsid w:val="00C817CA"/>
    <w:rsid w:val="00C81815"/>
    <w:rsid w:val="00C819F3"/>
    <w:rsid w:val="00C8206F"/>
    <w:rsid w:val="00C8223A"/>
    <w:rsid w:val="00C82AF0"/>
    <w:rsid w:val="00C82F76"/>
    <w:rsid w:val="00C83763"/>
    <w:rsid w:val="00C8419D"/>
    <w:rsid w:val="00C843B2"/>
    <w:rsid w:val="00C84572"/>
    <w:rsid w:val="00C84584"/>
    <w:rsid w:val="00C84D7F"/>
    <w:rsid w:val="00C85213"/>
    <w:rsid w:val="00C8579E"/>
    <w:rsid w:val="00C85D37"/>
    <w:rsid w:val="00C85D96"/>
    <w:rsid w:val="00C85E88"/>
    <w:rsid w:val="00C8684D"/>
    <w:rsid w:val="00C87250"/>
    <w:rsid w:val="00C87B2A"/>
    <w:rsid w:val="00C87EED"/>
    <w:rsid w:val="00C87FBE"/>
    <w:rsid w:val="00C901E1"/>
    <w:rsid w:val="00C9052D"/>
    <w:rsid w:val="00C906F5"/>
    <w:rsid w:val="00C908E4"/>
    <w:rsid w:val="00C90B50"/>
    <w:rsid w:val="00C90F66"/>
    <w:rsid w:val="00C91EAF"/>
    <w:rsid w:val="00C91FF5"/>
    <w:rsid w:val="00C9332F"/>
    <w:rsid w:val="00C93598"/>
    <w:rsid w:val="00C93CF8"/>
    <w:rsid w:val="00C941A5"/>
    <w:rsid w:val="00C9454F"/>
    <w:rsid w:val="00C949EB"/>
    <w:rsid w:val="00C95381"/>
    <w:rsid w:val="00C96C7A"/>
    <w:rsid w:val="00C975E7"/>
    <w:rsid w:val="00C97C0C"/>
    <w:rsid w:val="00C97C8B"/>
    <w:rsid w:val="00C97CD7"/>
    <w:rsid w:val="00C97DFB"/>
    <w:rsid w:val="00CA03C7"/>
    <w:rsid w:val="00CA09AF"/>
    <w:rsid w:val="00CA1064"/>
    <w:rsid w:val="00CA1221"/>
    <w:rsid w:val="00CA1E60"/>
    <w:rsid w:val="00CA1F20"/>
    <w:rsid w:val="00CA21F5"/>
    <w:rsid w:val="00CA26F4"/>
    <w:rsid w:val="00CA2AE3"/>
    <w:rsid w:val="00CA2BC9"/>
    <w:rsid w:val="00CA2CD4"/>
    <w:rsid w:val="00CA3FC8"/>
    <w:rsid w:val="00CA4001"/>
    <w:rsid w:val="00CA41BB"/>
    <w:rsid w:val="00CA4B3E"/>
    <w:rsid w:val="00CA4B8E"/>
    <w:rsid w:val="00CA4E7F"/>
    <w:rsid w:val="00CA5232"/>
    <w:rsid w:val="00CA5D77"/>
    <w:rsid w:val="00CA5DDC"/>
    <w:rsid w:val="00CA633B"/>
    <w:rsid w:val="00CA6737"/>
    <w:rsid w:val="00CA6A49"/>
    <w:rsid w:val="00CA713D"/>
    <w:rsid w:val="00CA7E5D"/>
    <w:rsid w:val="00CA7E97"/>
    <w:rsid w:val="00CB0640"/>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B78BB"/>
    <w:rsid w:val="00CB7F34"/>
    <w:rsid w:val="00CC07FF"/>
    <w:rsid w:val="00CC0E15"/>
    <w:rsid w:val="00CC1398"/>
    <w:rsid w:val="00CC1B44"/>
    <w:rsid w:val="00CC1FE2"/>
    <w:rsid w:val="00CC25B1"/>
    <w:rsid w:val="00CC290C"/>
    <w:rsid w:val="00CC294C"/>
    <w:rsid w:val="00CC2FFA"/>
    <w:rsid w:val="00CC36D2"/>
    <w:rsid w:val="00CC3939"/>
    <w:rsid w:val="00CC447F"/>
    <w:rsid w:val="00CC4774"/>
    <w:rsid w:val="00CC4B63"/>
    <w:rsid w:val="00CC4C50"/>
    <w:rsid w:val="00CC4E23"/>
    <w:rsid w:val="00CC5016"/>
    <w:rsid w:val="00CC5323"/>
    <w:rsid w:val="00CC551B"/>
    <w:rsid w:val="00CC58B8"/>
    <w:rsid w:val="00CC5F7E"/>
    <w:rsid w:val="00CC6FC5"/>
    <w:rsid w:val="00CC7AB5"/>
    <w:rsid w:val="00CC7D32"/>
    <w:rsid w:val="00CC7DE6"/>
    <w:rsid w:val="00CC7E04"/>
    <w:rsid w:val="00CC7F25"/>
    <w:rsid w:val="00CC7F66"/>
    <w:rsid w:val="00CD007E"/>
    <w:rsid w:val="00CD05BF"/>
    <w:rsid w:val="00CD16B2"/>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0AB0"/>
    <w:rsid w:val="00CE1010"/>
    <w:rsid w:val="00CE12D8"/>
    <w:rsid w:val="00CE17BE"/>
    <w:rsid w:val="00CE22AB"/>
    <w:rsid w:val="00CE23E3"/>
    <w:rsid w:val="00CE241D"/>
    <w:rsid w:val="00CE26CD"/>
    <w:rsid w:val="00CE2899"/>
    <w:rsid w:val="00CE2B00"/>
    <w:rsid w:val="00CE351D"/>
    <w:rsid w:val="00CE3608"/>
    <w:rsid w:val="00CE368B"/>
    <w:rsid w:val="00CE3D10"/>
    <w:rsid w:val="00CE43F7"/>
    <w:rsid w:val="00CE457F"/>
    <w:rsid w:val="00CE4E1D"/>
    <w:rsid w:val="00CE4EAA"/>
    <w:rsid w:val="00CE52F6"/>
    <w:rsid w:val="00CE5599"/>
    <w:rsid w:val="00CE5AC6"/>
    <w:rsid w:val="00CE5E9B"/>
    <w:rsid w:val="00CE64A6"/>
    <w:rsid w:val="00CE69DD"/>
    <w:rsid w:val="00CE730C"/>
    <w:rsid w:val="00CE777A"/>
    <w:rsid w:val="00CE7C9D"/>
    <w:rsid w:val="00CE7DB0"/>
    <w:rsid w:val="00CF0923"/>
    <w:rsid w:val="00CF0934"/>
    <w:rsid w:val="00CF0DC7"/>
    <w:rsid w:val="00CF0E04"/>
    <w:rsid w:val="00CF159E"/>
    <w:rsid w:val="00CF2B25"/>
    <w:rsid w:val="00CF2B8B"/>
    <w:rsid w:val="00CF3976"/>
    <w:rsid w:val="00CF3E67"/>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546"/>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175"/>
    <w:rsid w:val="00D10A11"/>
    <w:rsid w:val="00D111B9"/>
    <w:rsid w:val="00D11299"/>
    <w:rsid w:val="00D1152D"/>
    <w:rsid w:val="00D11650"/>
    <w:rsid w:val="00D11661"/>
    <w:rsid w:val="00D11C02"/>
    <w:rsid w:val="00D11C66"/>
    <w:rsid w:val="00D11DB1"/>
    <w:rsid w:val="00D12228"/>
    <w:rsid w:val="00D12254"/>
    <w:rsid w:val="00D12B20"/>
    <w:rsid w:val="00D12B49"/>
    <w:rsid w:val="00D12DAA"/>
    <w:rsid w:val="00D12EEA"/>
    <w:rsid w:val="00D130DF"/>
    <w:rsid w:val="00D1344F"/>
    <w:rsid w:val="00D1420B"/>
    <w:rsid w:val="00D1451B"/>
    <w:rsid w:val="00D146EE"/>
    <w:rsid w:val="00D14E13"/>
    <w:rsid w:val="00D15219"/>
    <w:rsid w:val="00D15ED0"/>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0C"/>
    <w:rsid w:val="00D21B68"/>
    <w:rsid w:val="00D220F7"/>
    <w:rsid w:val="00D228EC"/>
    <w:rsid w:val="00D22933"/>
    <w:rsid w:val="00D22A73"/>
    <w:rsid w:val="00D245AB"/>
    <w:rsid w:val="00D249BB"/>
    <w:rsid w:val="00D24C35"/>
    <w:rsid w:val="00D24EE9"/>
    <w:rsid w:val="00D24EFD"/>
    <w:rsid w:val="00D25940"/>
    <w:rsid w:val="00D26180"/>
    <w:rsid w:val="00D265C9"/>
    <w:rsid w:val="00D267C4"/>
    <w:rsid w:val="00D26EFC"/>
    <w:rsid w:val="00D2763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189D"/>
    <w:rsid w:val="00D42589"/>
    <w:rsid w:val="00D4316D"/>
    <w:rsid w:val="00D4375C"/>
    <w:rsid w:val="00D44384"/>
    <w:rsid w:val="00D44E12"/>
    <w:rsid w:val="00D451E0"/>
    <w:rsid w:val="00D45542"/>
    <w:rsid w:val="00D456E7"/>
    <w:rsid w:val="00D459BF"/>
    <w:rsid w:val="00D45D2E"/>
    <w:rsid w:val="00D45FF0"/>
    <w:rsid w:val="00D465CF"/>
    <w:rsid w:val="00D46EF3"/>
    <w:rsid w:val="00D470F9"/>
    <w:rsid w:val="00D47110"/>
    <w:rsid w:val="00D4731B"/>
    <w:rsid w:val="00D47BE7"/>
    <w:rsid w:val="00D501F9"/>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6D2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3E"/>
    <w:rsid w:val="00D65344"/>
    <w:rsid w:val="00D656C3"/>
    <w:rsid w:val="00D65914"/>
    <w:rsid w:val="00D6627C"/>
    <w:rsid w:val="00D66991"/>
    <w:rsid w:val="00D679A6"/>
    <w:rsid w:val="00D704E6"/>
    <w:rsid w:val="00D70F01"/>
    <w:rsid w:val="00D71467"/>
    <w:rsid w:val="00D71545"/>
    <w:rsid w:val="00D71953"/>
    <w:rsid w:val="00D720FD"/>
    <w:rsid w:val="00D727E3"/>
    <w:rsid w:val="00D72AA6"/>
    <w:rsid w:val="00D72CA4"/>
    <w:rsid w:val="00D72FD8"/>
    <w:rsid w:val="00D7309C"/>
    <w:rsid w:val="00D730D4"/>
    <w:rsid w:val="00D745B8"/>
    <w:rsid w:val="00D74833"/>
    <w:rsid w:val="00D750CF"/>
    <w:rsid w:val="00D75164"/>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BE1"/>
    <w:rsid w:val="00D85C61"/>
    <w:rsid w:val="00D85ECA"/>
    <w:rsid w:val="00D86289"/>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2E84"/>
    <w:rsid w:val="00D939E1"/>
    <w:rsid w:val="00D94663"/>
    <w:rsid w:val="00D94D82"/>
    <w:rsid w:val="00D94EDC"/>
    <w:rsid w:val="00D94EFB"/>
    <w:rsid w:val="00D9556A"/>
    <w:rsid w:val="00D95ECA"/>
    <w:rsid w:val="00D9600C"/>
    <w:rsid w:val="00D966A7"/>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D0D"/>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243"/>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865"/>
    <w:rsid w:val="00DC5F5F"/>
    <w:rsid w:val="00DC6375"/>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5EA9"/>
    <w:rsid w:val="00DD68F4"/>
    <w:rsid w:val="00DD73DE"/>
    <w:rsid w:val="00DD7950"/>
    <w:rsid w:val="00DE059B"/>
    <w:rsid w:val="00DE07AA"/>
    <w:rsid w:val="00DE0DE3"/>
    <w:rsid w:val="00DE1ECE"/>
    <w:rsid w:val="00DE1F41"/>
    <w:rsid w:val="00DE264F"/>
    <w:rsid w:val="00DE274C"/>
    <w:rsid w:val="00DE2861"/>
    <w:rsid w:val="00DE292C"/>
    <w:rsid w:val="00DE3129"/>
    <w:rsid w:val="00DE3402"/>
    <w:rsid w:val="00DE3560"/>
    <w:rsid w:val="00DE376B"/>
    <w:rsid w:val="00DE3B39"/>
    <w:rsid w:val="00DE3F94"/>
    <w:rsid w:val="00DE42DC"/>
    <w:rsid w:val="00DE44FA"/>
    <w:rsid w:val="00DE453C"/>
    <w:rsid w:val="00DE55D0"/>
    <w:rsid w:val="00DE5E80"/>
    <w:rsid w:val="00DE7275"/>
    <w:rsid w:val="00DE7D48"/>
    <w:rsid w:val="00DF0680"/>
    <w:rsid w:val="00DF1041"/>
    <w:rsid w:val="00DF1561"/>
    <w:rsid w:val="00DF1F5A"/>
    <w:rsid w:val="00DF257F"/>
    <w:rsid w:val="00DF3C21"/>
    <w:rsid w:val="00DF427E"/>
    <w:rsid w:val="00DF43D9"/>
    <w:rsid w:val="00DF44BA"/>
    <w:rsid w:val="00DF4E77"/>
    <w:rsid w:val="00DF4F72"/>
    <w:rsid w:val="00DF5741"/>
    <w:rsid w:val="00DF6A61"/>
    <w:rsid w:val="00DF7724"/>
    <w:rsid w:val="00E00156"/>
    <w:rsid w:val="00E010E3"/>
    <w:rsid w:val="00E01D11"/>
    <w:rsid w:val="00E02928"/>
    <w:rsid w:val="00E02B40"/>
    <w:rsid w:val="00E02B4B"/>
    <w:rsid w:val="00E0329A"/>
    <w:rsid w:val="00E0346E"/>
    <w:rsid w:val="00E039AF"/>
    <w:rsid w:val="00E03C9B"/>
    <w:rsid w:val="00E042F2"/>
    <w:rsid w:val="00E04EBD"/>
    <w:rsid w:val="00E05671"/>
    <w:rsid w:val="00E05F91"/>
    <w:rsid w:val="00E0686A"/>
    <w:rsid w:val="00E06E42"/>
    <w:rsid w:val="00E07408"/>
    <w:rsid w:val="00E0744E"/>
    <w:rsid w:val="00E07A6B"/>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A67"/>
    <w:rsid w:val="00E17E6C"/>
    <w:rsid w:val="00E17F64"/>
    <w:rsid w:val="00E200E1"/>
    <w:rsid w:val="00E20E04"/>
    <w:rsid w:val="00E21178"/>
    <w:rsid w:val="00E21274"/>
    <w:rsid w:val="00E213A9"/>
    <w:rsid w:val="00E2187E"/>
    <w:rsid w:val="00E21CEA"/>
    <w:rsid w:val="00E21D88"/>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865"/>
    <w:rsid w:val="00E27C4E"/>
    <w:rsid w:val="00E303A1"/>
    <w:rsid w:val="00E308CE"/>
    <w:rsid w:val="00E3259A"/>
    <w:rsid w:val="00E332C0"/>
    <w:rsid w:val="00E3352A"/>
    <w:rsid w:val="00E34202"/>
    <w:rsid w:val="00E348FB"/>
    <w:rsid w:val="00E34A6D"/>
    <w:rsid w:val="00E34FD8"/>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910"/>
    <w:rsid w:val="00E41BE8"/>
    <w:rsid w:val="00E4238A"/>
    <w:rsid w:val="00E428ED"/>
    <w:rsid w:val="00E43356"/>
    <w:rsid w:val="00E4371A"/>
    <w:rsid w:val="00E43850"/>
    <w:rsid w:val="00E438CF"/>
    <w:rsid w:val="00E43FE7"/>
    <w:rsid w:val="00E44593"/>
    <w:rsid w:val="00E44CCA"/>
    <w:rsid w:val="00E4624B"/>
    <w:rsid w:val="00E4643E"/>
    <w:rsid w:val="00E465DB"/>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35F"/>
    <w:rsid w:val="00E65C48"/>
    <w:rsid w:val="00E65C95"/>
    <w:rsid w:val="00E66084"/>
    <w:rsid w:val="00E66C86"/>
    <w:rsid w:val="00E66CE9"/>
    <w:rsid w:val="00E66F94"/>
    <w:rsid w:val="00E673CB"/>
    <w:rsid w:val="00E67709"/>
    <w:rsid w:val="00E67D61"/>
    <w:rsid w:val="00E67EB6"/>
    <w:rsid w:val="00E70393"/>
    <w:rsid w:val="00E70557"/>
    <w:rsid w:val="00E70F2A"/>
    <w:rsid w:val="00E710B2"/>
    <w:rsid w:val="00E71502"/>
    <w:rsid w:val="00E71AEF"/>
    <w:rsid w:val="00E71C66"/>
    <w:rsid w:val="00E7219B"/>
    <w:rsid w:val="00E72AE5"/>
    <w:rsid w:val="00E72B4B"/>
    <w:rsid w:val="00E72B6C"/>
    <w:rsid w:val="00E73015"/>
    <w:rsid w:val="00E73255"/>
    <w:rsid w:val="00E73BD1"/>
    <w:rsid w:val="00E73FDA"/>
    <w:rsid w:val="00E74C96"/>
    <w:rsid w:val="00E7528D"/>
    <w:rsid w:val="00E752E0"/>
    <w:rsid w:val="00E75718"/>
    <w:rsid w:val="00E75A1C"/>
    <w:rsid w:val="00E75B21"/>
    <w:rsid w:val="00E75D98"/>
    <w:rsid w:val="00E76065"/>
    <w:rsid w:val="00E7655F"/>
    <w:rsid w:val="00E76ACC"/>
    <w:rsid w:val="00E803C9"/>
    <w:rsid w:val="00E807D3"/>
    <w:rsid w:val="00E80E55"/>
    <w:rsid w:val="00E812DD"/>
    <w:rsid w:val="00E81CD8"/>
    <w:rsid w:val="00E823DA"/>
    <w:rsid w:val="00E8360C"/>
    <w:rsid w:val="00E840F4"/>
    <w:rsid w:val="00E84BCB"/>
    <w:rsid w:val="00E84DEB"/>
    <w:rsid w:val="00E850FB"/>
    <w:rsid w:val="00E85A04"/>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560"/>
    <w:rsid w:val="00E9781A"/>
    <w:rsid w:val="00EA0654"/>
    <w:rsid w:val="00EA0BF7"/>
    <w:rsid w:val="00EA103F"/>
    <w:rsid w:val="00EA1E67"/>
    <w:rsid w:val="00EA2E65"/>
    <w:rsid w:val="00EA35A2"/>
    <w:rsid w:val="00EA3D42"/>
    <w:rsid w:val="00EA41C8"/>
    <w:rsid w:val="00EA424B"/>
    <w:rsid w:val="00EA471A"/>
    <w:rsid w:val="00EA4819"/>
    <w:rsid w:val="00EA4A87"/>
    <w:rsid w:val="00EA5B11"/>
    <w:rsid w:val="00EA615D"/>
    <w:rsid w:val="00EA6568"/>
    <w:rsid w:val="00EA6DC4"/>
    <w:rsid w:val="00EA7189"/>
    <w:rsid w:val="00EA761D"/>
    <w:rsid w:val="00EB0A02"/>
    <w:rsid w:val="00EB214D"/>
    <w:rsid w:val="00EB21FF"/>
    <w:rsid w:val="00EB234F"/>
    <w:rsid w:val="00EB2B04"/>
    <w:rsid w:val="00EB2C10"/>
    <w:rsid w:val="00EB36C9"/>
    <w:rsid w:val="00EB3B02"/>
    <w:rsid w:val="00EB3B73"/>
    <w:rsid w:val="00EB3FF9"/>
    <w:rsid w:val="00EB4034"/>
    <w:rsid w:val="00EB4A41"/>
    <w:rsid w:val="00EB4AC4"/>
    <w:rsid w:val="00EB4E29"/>
    <w:rsid w:val="00EB5570"/>
    <w:rsid w:val="00EB5E35"/>
    <w:rsid w:val="00EB61BF"/>
    <w:rsid w:val="00EB6767"/>
    <w:rsid w:val="00EC00B1"/>
    <w:rsid w:val="00EC0140"/>
    <w:rsid w:val="00EC018C"/>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53D5"/>
    <w:rsid w:val="00ED5A5B"/>
    <w:rsid w:val="00ED6C55"/>
    <w:rsid w:val="00ED735A"/>
    <w:rsid w:val="00ED75AB"/>
    <w:rsid w:val="00ED7A29"/>
    <w:rsid w:val="00ED7A9F"/>
    <w:rsid w:val="00ED7D9B"/>
    <w:rsid w:val="00ED7F9B"/>
    <w:rsid w:val="00EE056F"/>
    <w:rsid w:val="00EE0EF1"/>
    <w:rsid w:val="00EE1D61"/>
    <w:rsid w:val="00EE1EB9"/>
    <w:rsid w:val="00EE238A"/>
    <w:rsid w:val="00EE25F4"/>
    <w:rsid w:val="00EE2806"/>
    <w:rsid w:val="00EE3A73"/>
    <w:rsid w:val="00EE42C4"/>
    <w:rsid w:val="00EE47B3"/>
    <w:rsid w:val="00EE4E66"/>
    <w:rsid w:val="00EE5A0C"/>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5A"/>
    <w:rsid w:val="00EF6BFB"/>
    <w:rsid w:val="00EF7163"/>
    <w:rsid w:val="00EF7D46"/>
    <w:rsid w:val="00EF7E63"/>
    <w:rsid w:val="00F001B2"/>
    <w:rsid w:val="00F00590"/>
    <w:rsid w:val="00F0078E"/>
    <w:rsid w:val="00F00B2D"/>
    <w:rsid w:val="00F00DA0"/>
    <w:rsid w:val="00F00E3B"/>
    <w:rsid w:val="00F010CF"/>
    <w:rsid w:val="00F01849"/>
    <w:rsid w:val="00F01F6C"/>
    <w:rsid w:val="00F02321"/>
    <w:rsid w:val="00F02DDB"/>
    <w:rsid w:val="00F03432"/>
    <w:rsid w:val="00F036EA"/>
    <w:rsid w:val="00F038E9"/>
    <w:rsid w:val="00F0391B"/>
    <w:rsid w:val="00F03BEC"/>
    <w:rsid w:val="00F040EA"/>
    <w:rsid w:val="00F04370"/>
    <w:rsid w:val="00F0601D"/>
    <w:rsid w:val="00F069BA"/>
    <w:rsid w:val="00F0798E"/>
    <w:rsid w:val="00F079C2"/>
    <w:rsid w:val="00F079F7"/>
    <w:rsid w:val="00F07E23"/>
    <w:rsid w:val="00F1036C"/>
    <w:rsid w:val="00F10989"/>
    <w:rsid w:val="00F10C8E"/>
    <w:rsid w:val="00F1143A"/>
    <w:rsid w:val="00F115BE"/>
    <w:rsid w:val="00F11645"/>
    <w:rsid w:val="00F1177C"/>
    <w:rsid w:val="00F135B1"/>
    <w:rsid w:val="00F136DA"/>
    <w:rsid w:val="00F1395D"/>
    <w:rsid w:val="00F13A87"/>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799"/>
    <w:rsid w:val="00F3482A"/>
    <w:rsid w:val="00F34E09"/>
    <w:rsid w:val="00F3505C"/>
    <w:rsid w:val="00F35203"/>
    <w:rsid w:val="00F3535F"/>
    <w:rsid w:val="00F35E72"/>
    <w:rsid w:val="00F35E77"/>
    <w:rsid w:val="00F36964"/>
    <w:rsid w:val="00F37004"/>
    <w:rsid w:val="00F37086"/>
    <w:rsid w:val="00F37B57"/>
    <w:rsid w:val="00F40751"/>
    <w:rsid w:val="00F408AB"/>
    <w:rsid w:val="00F40A2D"/>
    <w:rsid w:val="00F40A44"/>
    <w:rsid w:val="00F40C02"/>
    <w:rsid w:val="00F40CDF"/>
    <w:rsid w:val="00F40E70"/>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4FDB"/>
    <w:rsid w:val="00F555AF"/>
    <w:rsid w:val="00F55C01"/>
    <w:rsid w:val="00F55CA0"/>
    <w:rsid w:val="00F55EB2"/>
    <w:rsid w:val="00F560AE"/>
    <w:rsid w:val="00F562C6"/>
    <w:rsid w:val="00F567AF"/>
    <w:rsid w:val="00F56C00"/>
    <w:rsid w:val="00F56CE0"/>
    <w:rsid w:val="00F56E15"/>
    <w:rsid w:val="00F57890"/>
    <w:rsid w:val="00F60012"/>
    <w:rsid w:val="00F60A59"/>
    <w:rsid w:val="00F60AD9"/>
    <w:rsid w:val="00F60C47"/>
    <w:rsid w:val="00F61162"/>
    <w:rsid w:val="00F61A62"/>
    <w:rsid w:val="00F61D19"/>
    <w:rsid w:val="00F62101"/>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B13"/>
    <w:rsid w:val="00F72C94"/>
    <w:rsid w:val="00F72EF5"/>
    <w:rsid w:val="00F7377D"/>
    <w:rsid w:val="00F73D9B"/>
    <w:rsid w:val="00F7409D"/>
    <w:rsid w:val="00F74D0F"/>
    <w:rsid w:val="00F74D96"/>
    <w:rsid w:val="00F74DF4"/>
    <w:rsid w:val="00F752E0"/>
    <w:rsid w:val="00F7598F"/>
    <w:rsid w:val="00F75ABD"/>
    <w:rsid w:val="00F75D7C"/>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C48"/>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89C"/>
    <w:rsid w:val="00F87946"/>
    <w:rsid w:val="00F90114"/>
    <w:rsid w:val="00F90972"/>
    <w:rsid w:val="00F9112B"/>
    <w:rsid w:val="00F91FF8"/>
    <w:rsid w:val="00F9200B"/>
    <w:rsid w:val="00F92039"/>
    <w:rsid w:val="00F9232A"/>
    <w:rsid w:val="00F925D3"/>
    <w:rsid w:val="00F928A6"/>
    <w:rsid w:val="00F930F0"/>
    <w:rsid w:val="00F93759"/>
    <w:rsid w:val="00F9386B"/>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030"/>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B0264"/>
    <w:rsid w:val="00FB0A99"/>
    <w:rsid w:val="00FB0B8F"/>
    <w:rsid w:val="00FB0CB0"/>
    <w:rsid w:val="00FB0F17"/>
    <w:rsid w:val="00FB15C2"/>
    <w:rsid w:val="00FB19AB"/>
    <w:rsid w:val="00FB2080"/>
    <w:rsid w:val="00FB24D1"/>
    <w:rsid w:val="00FB2C38"/>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3F6"/>
    <w:rsid w:val="00FC6791"/>
    <w:rsid w:val="00FC6DDD"/>
    <w:rsid w:val="00FC6FC1"/>
    <w:rsid w:val="00FC7282"/>
    <w:rsid w:val="00FC74E3"/>
    <w:rsid w:val="00FC7904"/>
    <w:rsid w:val="00FC7FCB"/>
    <w:rsid w:val="00FD01B4"/>
    <w:rsid w:val="00FD060B"/>
    <w:rsid w:val="00FD0D1D"/>
    <w:rsid w:val="00FD0F92"/>
    <w:rsid w:val="00FD1145"/>
    <w:rsid w:val="00FD11E1"/>
    <w:rsid w:val="00FD1F76"/>
    <w:rsid w:val="00FD2047"/>
    <w:rsid w:val="00FD250C"/>
    <w:rsid w:val="00FD2BD2"/>
    <w:rsid w:val="00FD32C2"/>
    <w:rsid w:val="00FD43DB"/>
    <w:rsid w:val="00FD4755"/>
    <w:rsid w:val="00FD498A"/>
    <w:rsid w:val="00FD5758"/>
    <w:rsid w:val="00FD5FBE"/>
    <w:rsid w:val="00FD6135"/>
    <w:rsid w:val="00FD672C"/>
    <w:rsid w:val="00FD6A30"/>
    <w:rsid w:val="00FD707A"/>
    <w:rsid w:val="00FD7788"/>
    <w:rsid w:val="00FD7F6A"/>
    <w:rsid w:val="00FE0310"/>
    <w:rsid w:val="00FE079B"/>
    <w:rsid w:val="00FE0933"/>
    <w:rsid w:val="00FE0FEC"/>
    <w:rsid w:val="00FE165F"/>
    <w:rsid w:val="00FE18CC"/>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08"/>
    <w:rsid w:val="00FE75E0"/>
    <w:rsid w:val="00FE76CD"/>
    <w:rsid w:val="00FE78A5"/>
    <w:rsid w:val="00FF022F"/>
    <w:rsid w:val="00FF08D1"/>
    <w:rsid w:val="00FF0D0C"/>
    <w:rsid w:val="00FF15AD"/>
    <w:rsid w:val="00FF1749"/>
    <w:rsid w:val="00FF18C8"/>
    <w:rsid w:val="00FF1C69"/>
    <w:rsid w:val="00FF1E7E"/>
    <w:rsid w:val="00FF21F9"/>
    <w:rsid w:val="00FF2BC5"/>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B44"/>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EncabezadoCar">
    <w:name w:val="Encabezado Car"/>
    <w:link w:val="Encabezado"/>
    <w:uiPriority w:val="99"/>
    <w:rsid w:val="000808E0"/>
    <w:rPr>
      <w:sz w:val="24"/>
      <w:szCs w:val="24"/>
      <w:lang w:eastAsia="es-ES"/>
    </w:rPr>
  </w:style>
  <w:style w:type="paragraph" w:styleId="Ttulo">
    <w:name w:val="Title"/>
    <w:basedOn w:val="Normal"/>
    <w:link w:val="TtuloCar"/>
    <w:qFormat/>
    <w:rsid w:val="000808E0"/>
    <w:pPr>
      <w:jc w:val="center"/>
    </w:pPr>
    <w:rPr>
      <w:b/>
      <w:bCs/>
      <w:sz w:val="28"/>
      <w:u w:val="single"/>
    </w:rPr>
  </w:style>
  <w:style w:type="character" w:customStyle="1" w:styleId="TtuloCar">
    <w:name w:val="Título Car"/>
    <w:basedOn w:val="Fuentedeprrafopredeter"/>
    <w:link w:val="Ttulo"/>
    <w:rsid w:val="000808E0"/>
    <w:rPr>
      <w:b/>
      <w:bCs/>
      <w:sz w:val="28"/>
      <w:szCs w:val="24"/>
      <w:u w:val="single"/>
      <w:lang w:eastAsia="es-ES"/>
    </w:rPr>
  </w:style>
  <w:style w:type="paragraph" w:customStyle="1" w:styleId="Prrafodelista2">
    <w:name w:val="Párrafo de lista2"/>
    <w:basedOn w:val="Normal"/>
    <w:qFormat/>
    <w:rsid w:val="000808E0"/>
    <w:pPr>
      <w:spacing w:after="200" w:line="276" w:lineRule="auto"/>
      <w:ind w:left="720"/>
      <w:contextualSpacing/>
    </w:pPr>
    <w:rPr>
      <w:rFonts w:ascii="Calibri" w:hAnsi="Calibri"/>
      <w:sz w:val="22"/>
      <w:szCs w:val="22"/>
      <w:lang w:eastAsia="en-US"/>
    </w:rPr>
  </w:style>
  <w:style w:type="paragraph" w:styleId="Subttulo">
    <w:name w:val="Subtitle"/>
    <w:basedOn w:val="Normal"/>
    <w:next w:val="Normal"/>
    <w:link w:val="SubttuloCar"/>
    <w:qFormat/>
    <w:rsid w:val="000808E0"/>
    <w:pPr>
      <w:spacing w:after="60"/>
      <w:jc w:val="center"/>
      <w:outlineLvl w:val="1"/>
    </w:pPr>
    <w:rPr>
      <w:rFonts w:ascii="Calibri Light" w:hAnsi="Calibri Light"/>
    </w:rPr>
  </w:style>
  <w:style w:type="character" w:customStyle="1" w:styleId="SubttuloCar">
    <w:name w:val="Subtítulo Car"/>
    <w:basedOn w:val="Fuentedeprrafopredeter"/>
    <w:link w:val="Subttulo"/>
    <w:rsid w:val="000808E0"/>
    <w:rPr>
      <w:rFonts w:ascii="Calibri Light" w:hAnsi="Calibri Light"/>
      <w:sz w:val="24"/>
      <w:szCs w:val="24"/>
      <w:lang w:eastAsia="es-ES"/>
    </w:rPr>
  </w:style>
  <w:style w:type="paragraph" w:styleId="TtuloTDC">
    <w:name w:val="TOC Heading"/>
    <w:basedOn w:val="Ttulo1"/>
    <w:next w:val="Normal"/>
    <w:uiPriority w:val="39"/>
    <w:unhideWhenUsed/>
    <w:qFormat/>
    <w:rsid w:val="000808E0"/>
    <w:pPr>
      <w:keepLines/>
      <w:spacing w:before="240" w:line="259" w:lineRule="auto"/>
      <w:jc w:val="left"/>
      <w:outlineLvl w:val="9"/>
    </w:pPr>
    <w:rPr>
      <w:rFonts w:ascii="Calibri Light" w:hAnsi="Calibri Light"/>
      <w:b w:val="0"/>
      <w:color w:val="2E74B5"/>
      <w:sz w:val="32"/>
      <w:szCs w:val="32"/>
      <w:lang w:eastAsia="es-MX"/>
    </w:rPr>
  </w:style>
  <w:style w:type="paragraph" w:styleId="TDC2">
    <w:name w:val="toc 2"/>
    <w:basedOn w:val="Normal"/>
    <w:next w:val="Normal"/>
    <w:autoRedefine/>
    <w:uiPriority w:val="39"/>
    <w:unhideWhenUsed/>
    <w:rsid w:val="000808E0"/>
    <w:pPr>
      <w:spacing w:after="100" w:line="259" w:lineRule="auto"/>
      <w:ind w:left="220"/>
    </w:pPr>
    <w:rPr>
      <w:rFonts w:ascii="Calibri" w:hAnsi="Calibri"/>
      <w:sz w:val="22"/>
      <w:szCs w:val="22"/>
      <w:lang w:eastAsia="es-MX"/>
    </w:rPr>
  </w:style>
  <w:style w:type="paragraph" w:styleId="TDC1">
    <w:name w:val="toc 1"/>
    <w:basedOn w:val="Normal"/>
    <w:next w:val="Normal"/>
    <w:autoRedefine/>
    <w:uiPriority w:val="39"/>
    <w:unhideWhenUsed/>
    <w:rsid w:val="000808E0"/>
    <w:pPr>
      <w:spacing w:after="100" w:line="259" w:lineRule="auto"/>
    </w:pPr>
    <w:rPr>
      <w:rFonts w:ascii="Calibri" w:hAnsi="Calibri"/>
      <w:sz w:val="22"/>
      <w:szCs w:val="22"/>
      <w:lang w:eastAsia="es-MX"/>
    </w:rPr>
  </w:style>
  <w:style w:type="paragraph" w:styleId="TDC3">
    <w:name w:val="toc 3"/>
    <w:basedOn w:val="Normal"/>
    <w:next w:val="Normal"/>
    <w:autoRedefine/>
    <w:uiPriority w:val="39"/>
    <w:unhideWhenUsed/>
    <w:rsid w:val="000808E0"/>
    <w:pPr>
      <w:spacing w:after="100" w:line="259" w:lineRule="auto"/>
      <w:ind w:left="440"/>
    </w:pPr>
    <w:rPr>
      <w:rFonts w:ascii="Calibri" w:hAnsi="Calibri"/>
      <w:sz w:val="22"/>
      <w:szCs w:val="22"/>
      <w:lang w:eastAsia="es-MX"/>
    </w:rPr>
  </w:style>
  <w:style w:type="paragraph" w:customStyle="1" w:styleId="aseqroo">
    <w:name w:val="aseqroo"/>
    <w:basedOn w:val="Normal"/>
    <w:qFormat/>
    <w:rsid w:val="000808E0"/>
    <w:pPr>
      <w:spacing w:before="220" w:after="220"/>
      <w:jc w:val="both"/>
    </w:pPr>
    <w:rPr>
      <w:rFonts w:ascii="Arial Narrow" w:eastAsia="Arial Narrow" w:hAnsi="Arial Narrow"/>
      <w:color w:val="000000"/>
      <w:sz w:val="22"/>
      <w:szCs w:val="22"/>
      <w:lang w:val="en-US" w:eastAsia="en-US"/>
    </w:rPr>
  </w:style>
  <w:style w:type="character" w:styleId="Hipervnculovisitado">
    <w:name w:val="FollowedHyperlink"/>
    <w:uiPriority w:val="99"/>
    <w:unhideWhenUsed/>
    <w:rsid w:val="000808E0"/>
    <w:rPr>
      <w:color w:val="800080"/>
      <w:u w:val="single"/>
    </w:rPr>
  </w:style>
  <w:style w:type="paragraph" w:customStyle="1" w:styleId="xl68">
    <w:name w:val="xl68"/>
    <w:basedOn w:val="Normal"/>
    <w:rsid w:val="000808E0"/>
    <w:pPr>
      <w:pBdr>
        <w:top w:val="single" w:sz="8" w:space="0" w:color="969696"/>
        <w:left w:val="single" w:sz="8" w:space="0" w:color="969696"/>
        <w:bottom w:val="single" w:sz="8" w:space="0" w:color="969696"/>
        <w:right w:val="single" w:sz="8" w:space="0" w:color="969696"/>
      </w:pBdr>
      <w:shd w:val="clear" w:color="000000" w:fill="D9D9D9"/>
      <w:spacing w:before="100" w:beforeAutospacing="1" w:after="100" w:afterAutospacing="1"/>
      <w:jc w:val="center"/>
      <w:textAlignment w:val="center"/>
    </w:pPr>
    <w:rPr>
      <w:rFonts w:ascii="Arial" w:hAnsi="Arial" w:cs="Arial"/>
      <w:b/>
      <w:bCs/>
      <w:color w:val="000000"/>
      <w:sz w:val="20"/>
      <w:szCs w:val="20"/>
      <w:lang w:eastAsia="es-MX"/>
    </w:rPr>
  </w:style>
  <w:style w:type="paragraph" w:customStyle="1" w:styleId="xl69">
    <w:name w:val="xl69"/>
    <w:basedOn w:val="Normal"/>
    <w:rsid w:val="000808E0"/>
    <w:pPr>
      <w:pBdr>
        <w:top w:val="single" w:sz="8" w:space="0" w:color="969696"/>
        <w:bottom w:val="single" w:sz="8" w:space="0" w:color="969696"/>
        <w:right w:val="single" w:sz="8" w:space="0" w:color="969696"/>
      </w:pBdr>
      <w:shd w:val="clear" w:color="000000" w:fill="D9D9D9"/>
      <w:spacing w:before="100" w:beforeAutospacing="1" w:after="100" w:afterAutospacing="1"/>
      <w:jc w:val="center"/>
      <w:textAlignment w:val="center"/>
    </w:pPr>
    <w:rPr>
      <w:rFonts w:ascii="Arial" w:hAnsi="Arial" w:cs="Arial"/>
      <w:b/>
      <w:bCs/>
      <w:color w:val="000000"/>
      <w:sz w:val="20"/>
      <w:szCs w:val="20"/>
      <w:lang w:eastAsia="es-MX"/>
    </w:rPr>
  </w:style>
  <w:style w:type="paragraph" w:customStyle="1" w:styleId="xl70">
    <w:name w:val="xl70"/>
    <w:basedOn w:val="Normal"/>
    <w:rsid w:val="000808E0"/>
    <w:pPr>
      <w:spacing w:before="100" w:beforeAutospacing="1" w:after="100" w:afterAutospacing="1"/>
      <w:textAlignment w:val="top"/>
    </w:pPr>
    <w:rPr>
      <w:lang w:eastAsia="es-MX"/>
    </w:rPr>
  </w:style>
  <w:style w:type="paragraph" w:customStyle="1" w:styleId="xl71">
    <w:name w:val="xl71"/>
    <w:basedOn w:val="Normal"/>
    <w:rsid w:val="000808E0"/>
    <w:pPr>
      <w:pBdr>
        <w:left w:val="single" w:sz="8" w:space="0" w:color="969696"/>
        <w:bottom w:val="single" w:sz="8" w:space="0" w:color="969696"/>
        <w:right w:val="single" w:sz="8" w:space="0" w:color="969696"/>
      </w:pBdr>
      <w:spacing w:before="100" w:beforeAutospacing="1" w:after="100" w:afterAutospacing="1"/>
      <w:textAlignment w:val="top"/>
    </w:pPr>
    <w:rPr>
      <w:rFonts w:ascii="Arial" w:hAnsi="Arial" w:cs="Arial"/>
      <w:color w:val="000000"/>
      <w:sz w:val="20"/>
      <w:szCs w:val="20"/>
      <w:lang w:eastAsia="es-MX"/>
    </w:rPr>
  </w:style>
  <w:style w:type="paragraph" w:customStyle="1" w:styleId="xl72">
    <w:name w:val="xl72"/>
    <w:basedOn w:val="Normal"/>
    <w:rsid w:val="000808E0"/>
    <w:pPr>
      <w:pBdr>
        <w:bottom w:val="single" w:sz="8" w:space="0" w:color="969696"/>
        <w:right w:val="single" w:sz="8" w:space="0" w:color="969696"/>
      </w:pBdr>
      <w:spacing w:before="100" w:beforeAutospacing="1" w:after="100" w:afterAutospacing="1"/>
      <w:textAlignment w:val="top"/>
    </w:pPr>
    <w:rPr>
      <w:rFonts w:ascii="Arial" w:hAnsi="Arial" w:cs="Arial"/>
      <w:color w:val="000000"/>
      <w:sz w:val="20"/>
      <w:szCs w:val="20"/>
      <w:lang w:eastAsia="es-MX"/>
    </w:rPr>
  </w:style>
  <w:style w:type="paragraph" w:customStyle="1" w:styleId="xl73">
    <w:name w:val="xl73"/>
    <w:basedOn w:val="Normal"/>
    <w:rsid w:val="000808E0"/>
    <w:pPr>
      <w:pBdr>
        <w:bottom w:val="single" w:sz="8" w:space="0" w:color="969696"/>
        <w:right w:val="single" w:sz="8" w:space="0" w:color="969696"/>
      </w:pBdr>
      <w:spacing w:before="100" w:beforeAutospacing="1" w:after="100" w:afterAutospacing="1"/>
      <w:jc w:val="right"/>
      <w:textAlignment w:val="top"/>
    </w:pPr>
    <w:rPr>
      <w:rFonts w:ascii="Arial" w:hAnsi="Arial" w:cs="Arial"/>
      <w:color w:val="000000"/>
      <w:sz w:val="20"/>
      <w:szCs w:val="20"/>
      <w:lang w:eastAsia="es-MX"/>
    </w:rPr>
  </w:style>
  <w:style w:type="paragraph" w:customStyle="1" w:styleId="xl74">
    <w:name w:val="xl74"/>
    <w:basedOn w:val="Normal"/>
    <w:rsid w:val="000808E0"/>
    <w:pPr>
      <w:pBdr>
        <w:bottom w:val="single" w:sz="8" w:space="0" w:color="969696"/>
        <w:right w:val="single" w:sz="8" w:space="0" w:color="969696"/>
      </w:pBdr>
      <w:spacing w:before="100" w:beforeAutospacing="1" w:after="100" w:afterAutospacing="1"/>
      <w:jc w:val="right"/>
      <w:textAlignment w:val="top"/>
    </w:pPr>
    <w:rPr>
      <w:rFonts w:ascii="Arial" w:hAnsi="Arial" w:cs="Arial"/>
      <w:color w:val="000000"/>
      <w:sz w:val="20"/>
      <w:szCs w:val="20"/>
      <w:lang w:eastAsia="es-MX"/>
    </w:rPr>
  </w:style>
  <w:style w:type="paragraph" w:customStyle="1" w:styleId="xl75">
    <w:name w:val="xl75"/>
    <w:basedOn w:val="Normal"/>
    <w:rsid w:val="000808E0"/>
    <w:pPr>
      <w:pBdr>
        <w:left w:val="single" w:sz="8" w:space="0" w:color="969696"/>
        <w:bottom w:val="single" w:sz="8" w:space="0" w:color="969696"/>
        <w:right w:val="single" w:sz="8" w:space="0" w:color="969696"/>
      </w:pBdr>
      <w:shd w:val="clear" w:color="000000" w:fill="FFFFFF"/>
      <w:spacing w:before="100" w:beforeAutospacing="1" w:after="100" w:afterAutospacing="1"/>
      <w:textAlignment w:val="top"/>
    </w:pPr>
    <w:rPr>
      <w:rFonts w:ascii="Arial" w:hAnsi="Arial" w:cs="Arial"/>
      <w:color w:val="000000"/>
      <w:sz w:val="20"/>
      <w:szCs w:val="20"/>
      <w:lang w:eastAsia="es-MX"/>
    </w:rPr>
  </w:style>
  <w:style w:type="paragraph" w:customStyle="1" w:styleId="xl76">
    <w:name w:val="xl76"/>
    <w:basedOn w:val="Normal"/>
    <w:rsid w:val="000808E0"/>
    <w:pPr>
      <w:pBdr>
        <w:bottom w:val="single" w:sz="8" w:space="0" w:color="969696"/>
        <w:right w:val="single" w:sz="8" w:space="0" w:color="969696"/>
      </w:pBdr>
      <w:shd w:val="clear" w:color="000000" w:fill="FFFFFF"/>
      <w:spacing w:before="100" w:beforeAutospacing="1" w:after="100" w:afterAutospacing="1"/>
      <w:textAlignment w:val="top"/>
    </w:pPr>
    <w:rPr>
      <w:rFonts w:ascii="Arial" w:hAnsi="Arial" w:cs="Arial"/>
      <w:color w:val="000000"/>
      <w:sz w:val="20"/>
      <w:szCs w:val="20"/>
      <w:lang w:eastAsia="es-MX"/>
    </w:rPr>
  </w:style>
  <w:style w:type="paragraph" w:customStyle="1" w:styleId="xl77">
    <w:name w:val="xl77"/>
    <w:basedOn w:val="Normal"/>
    <w:rsid w:val="000808E0"/>
    <w:pPr>
      <w:pBdr>
        <w:bottom w:val="single" w:sz="8" w:space="0" w:color="969696"/>
        <w:right w:val="single" w:sz="8" w:space="0" w:color="969696"/>
      </w:pBdr>
      <w:shd w:val="clear" w:color="000000" w:fill="FFFFFF"/>
      <w:spacing w:before="100" w:beforeAutospacing="1" w:after="100" w:afterAutospacing="1"/>
      <w:jc w:val="right"/>
      <w:textAlignment w:val="top"/>
    </w:pPr>
    <w:rPr>
      <w:rFonts w:ascii="Arial" w:hAnsi="Arial" w:cs="Arial"/>
      <w:color w:val="000000"/>
      <w:sz w:val="20"/>
      <w:szCs w:val="20"/>
      <w:lang w:eastAsia="es-MX"/>
    </w:rPr>
  </w:style>
  <w:style w:type="paragraph" w:customStyle="1" w:styleId="xl78">
    <w:name w:val="xl78"/>
    <w:basedOn w:val="Normal"/>
    <w:rsid w:val="000808E0"/>
    <w:pPr>
      <w:pBdr>
        <w:left w:val="single" w:sz="8" w:space="0" w:color="969696"/>
        <w:bottom w:val="single" w:sz="8" w:space="0" w:color="969696"/>
        <w:right w:val="single" w:sz="8" w:space="0" w:color="969696"/>
      </w:pBdr>
      <w:spacing w:before="100" w:beforeAutospacing="1" w:after="100" w:afterAutospacing="1"/>
      <w:textAlignment w:val="top"/>
    </w:pPr>
    <w:rPr>
      <w:sz w:val="20"/>
      <w:szCs w:val="20"/>
      <w:lang w:eastAsia="es-MX"/>
    </w:rPr>
  </w:style>
  <w:style w:type="paragraph" w:customStyle="1" w:styleId="xl79">
    <w:name w:val="xl79"/>
    <w:basedOn w:val="Normal"/>
    <w:rsid w:val="000808E0"/>
    <w:pPr>
      <w:pBdr>
        <w:bottom w:val="single" w:sz="8" w:space="0" w:color="969696"/>
        <w:right w:val="single" w:sz="8" w:space="0" w:color="969696"/>
      </w:pBdr>
      <w:spacing w:before="100" w:beforeAutospacing="1" w:after="100" w:afterAutospacing="1"/>
      <w:jc w:val="right"/>
      <w:textAlignment w:val="top"/>
    </w:pPr>
    <w:rPr>
      <w:rFonts w:ascii="Arial" w:hAnsi="Arial" w:cs="Arial"/>
      <w:b/>
      <w:bCs/>
      <w:color w:val="000000"/>
      <w:sz w:val="20"/>
      <w:szCs w:val="20"/>
      <w:lang w:eastAsia="es-MX"/>
    </w:rPr>
  </w:style>
  <w:style w:type="paragraph" w:customStyle="1" w:styleId="xl80">
    <w:name w:val="xl80"/>
    <w:basedOn w:val="Normal"/>
    <w:rsid w:val="000808E0"/>
    <w:pPr>
      <w:pBdr>
        <w:left w:val="single" w:sz="8" w:space="0" w:color="969696"/>
        <w:bottom w:val="single" w:sz="8" w:space="0" w:color="969696"/>
        <w:right w:val="single" w:sz="8" w:space="0" w:color="969696"/>
      </w:pBdr>
      <w:spacing w:before="100" w:beforeAutospacing="1" w:after="100" w:afterAutospacing="1"/>
      <w:textAlignment w:val="top"/>
    </w:pPr>
    <w:rPr>
      <w:rFonts w:ascii="Arial" w:hAnsi="Arial" w:cs="Arial"/>
      <w:sz w:val="20"/>
      <w:szCs w:val="20"/>
      <w:lang w:eastAsia="es-MX"/>
    </w:rPr>
  </w:style>
  <w:style w:type="paragraph" w:customStyle="1" w:styleId="xl81">
    <w:name w:val="xl81"/>
    <w:basedOn w:val="Normal"/>
    <w:rsid w:val="000808E0"/>
    <w:pPr>
      <w:pBdr>
        <w:bottom w:val="single" w:sz="8" w:space="0" w:color="969696"/>
        <w:right w:val="single" w:sz="8" w:space="0" w:color="969696"/>
      </w:pBdr>
      <w:spacing w:before="100" w:beforeAutospacing="1" w:after="100" w:afterAutospacing="1"/>
      <w:textAlignment w:val="top"/>
    </w:pPr>
    <w:rPr>
      <w:rFonts w:ascii="Arial" w:hAnsi="Arial" w:cs="Arial"/>
      <w:sz w:val="20"/>
      <w:szCs w:val="20"/>
      <w:lang w:eastAsia="es-MX"/>
    </w:rPr>
  </w:style>
  <w:style w:type="paragraph" w:customStyle="1" w:styleId="xl82">
    <w:name w:val="xl82"/>
    <w:basedOn w:val="Normal"/>
    <w:rsid w:val="000808E0"/>
    <w:pPr>
      <w:pBdr>
        <w:bottom w:val="single" w:sz="8" w:space="0" w:color="969696"/>
        <w:right w:val="single" w:sz="8" w:space="0" w:color="969696"/>
      </w:pBdr>
      <w:spacing w:before="100" w:beforeAutospacing="1" w:after="100" w:afterAutospacing="1"/>
      <w:jc w:val="right"/>
      <w:textAlignment w:val="top"/>
    </w:pPr>
    <w:rPr>
      <w:rFonts w:ascii="Arial" w:hAnsi="Arial" w:cs="Arial"/>
      <w:sz w:val="20"/>
      <w:szCs w:val="20"/>
      <w:lang w:eastAsia="es-MX"/>
    </w:rPr>
  </w:style>
  <w:style w:type="numbering" w:customStyle="1" w:styleId="Sinlista1">
    <w:name w:val="Sin lista1"/>
    <w:next w:val="Sinlista"/>
    <w:uiPriority w:val="99"/>
    <w:semiHidden/>
    <w:unhideWhenUsed/>
    <w:rsid w:val="000808E0"/>
  </w:style>
  <w:style w:type="character" w:customStyle="1" w:styleId="TextocomentarioCar">
    <w:name w:val="Texto comentario Car"/>
    <w:basedOn w:val="Fuentedeprrafopredeter"/>
    <w:link w:val="Textocomentario"/>
    <w:uiPriority w:val="99"/>
    <w:rsid w:val="000808E0"/>
    <w:rPr>
      <w:lang w:eastAsia="es-ES"/>
    </w:rPr>
  </w:style>
  <w:style w:type="character" w:customStyle="1" w:styleId="TextodegloboCar">
    <w:name w:val="Texto de globo Car"/>
    <w:basedOn w:val="Fuentedeprrafopredeter"/>
    <w:link w:val="Textodeglobo"/>
    <w:uiPriority w:val="99"/>
    <w:semiHidden/>
    <w:rsid w:val="000808E0"/>
    <w:rPr>
      <w:rFonts w:ascii="Tahoma" w:hAnsi="Tahoma" w:cs="Tahoma"/>
      <w:sz w:val="16"/>
      <w:szCs w:val="16"/>
      <w:lang w:eastAsia="es-ES"/>
    </w:rPr>
  </w:style>
  <w:style w:type="table" w:customStyle="1" w:styleId="Tablaconcuadrcula1">
    <w:name w:val="Tabla con cuadrícula1"/>
    <w:basedOn w:val="Tablanormal"/>
    <w:next w:val="Tablaconcuadrcula"/>
    <w:uiPriority w:val="59"/>
    <w:rsid w:val="000808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808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808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808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0808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0808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808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0808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8860410">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62429812">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87905458">
      <w:bodyDiv w:val="1"/>
      <w:marLeft w:val="0"/>
      <w:marRight w:val="0"/>
      <w:marTop w:val="0"/>
      <w:marBottom w:val="0"/>
      <w:divBdr>
        <w:top w:val="none" w:sz="0" w:space="0" w:color="auto"/>
        <w:left w:val="none" w:sz="0" w:space="0" w:color="auto"/>
        <w:bottom w:val="none" w:sz="0" w:space="0" w:color="auto"/>
        <w:right w:val="none" w:sz="0" w:space="0" w:color="auto"/>
      </w:divBdr>
    </w:div>
    <w:div w:id="296424029">
      <w:bodyDiv w:val="1"/>
      <w:marLeft w:val="0"/>
      <w:marRight w:val="0"/>
      <w:marTop w:val="0"/>
      <w:marBottom w:val="0"/>
      <w:divBdr>
        <w:top w:val="none" w:sz="0" w:space="0" w:color="auto"/>
        <w:left w:val="none" w:sz="0" w:space="0" w:color="auto"/>
        <w:bottom w:val="none" w:sz="0" w:space="0" w:color="auto"/>
        <w:right w:val="none" w:sz="0" w:space="0" w:color="auto"/>
      </w:divBdr>
    </w:div>
    <w:div w:id="298265727">
      <w:bodyDiv w:val="1"/>
      <w:marLeft w:val="0"/>
      <w:marRight w:val="0"/>
      <w:marTop w:val="0"/>
      <w:marBottom w:val="0"/>
      <w:divBdr>
        <w:top w:val="none" w:sz="0" w:space="0" w:color="auto"/>
        <w:left w:val="none" w:sz="0" w:space="0" w:color="auto"/>
        <w:bottom w:val="none" w:sz="0" w:space="0" w:color="auto"/>
        <w:right w:val="none" w:sz="0" w:space="0" w:color="auto"/>
      </w:divBdr>
    </w:div>
    <w:div w:id="339353952">
      <w:bodyDiv w:val="1"/>
      <w:marLeft w:val="0"/>
      <w:marRight w:val="0"/>
      <w:marTop w:val="0"/>
      <w:marBottom w:val="0"/>
      <w:divBdr>
        <w:top w:val="none" w:sz="0" w:space="0" w:color="auto"/>
        <w:left w:val="none" w:sz="0" w:space="0" w:color="auto"/>
        <w:bottom w:val="none" w:sz="0" w:space="0" w:color="auto"/>
        <w:right w:val="none" w:sz="0" w:space="0" w:color="auto"/>
      </w:divBdr>
      <w:divsChild>
        <w:div w:id="709375285">
          <w:marLeft w:val="0"/>
          <w:marRight w:val="0"/>
          <w:marTop w:val="0"/>
          <w:marBottom w:val="0"/>
          <w:divBdr>
            <w:top w:val="none" w:sz="0" w:space="0" w:color="auto"/>
            <w:left w:val="none" w:sz="0" w:space="0" w:color="auto"/>
            <w:bottom w:val="none" w:sz="0" w:space="0" w:color="auto"/>
            <w:right w:val="none" w:sz="0" w:space="0" w:color="auto"/>
          </w:divBdr>
        </w:div>
      </w:divsChild>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27426128">
      <w:bodyDiv w:val="1"/>
      <w:marLeft w:val="0"/>
      <w:marRight w:val="0"/>
      <w:marTop w:val="0"/>
      <w:marBottom w:val="0"/>
      <w:divBdr>
        <w:top w:val="none" w:sz="0" w:space="0" w:color="auto"/>
        <w:left w:val="none" w:sz="0" w:space="0" w:color="auto"/>
        <w:bottom w:val="none" w:sz="0" w:space="0" w:color="auto"/>
        <w:right w:val="none" w:sz="0" w:space="0" w:color="auto"/>
      </w:divBdr>
    </w:div>
    <w:div w:id="547649997">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85793919">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17129916">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990793571">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32793350">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46893173">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22931763">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120335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78627131">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832700">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50797518">
      <w:bodyDiv w:val="1"/>
      <w:marLeft w:val="0"/>
      <w:marRight w:val="0"/>
      <w:marTop w:val="0"/>
      <w:marBottom w:val="0"/>
      <w:divBdr>
        <w:top w:val="none" w:sz="0" w:space="0" w:color="auto"/>
        <w:left w:val="none" w:sz="0" w:space="0" w:color="auto"/>
        <w:bottom w:val="none" w:sz="0" w:space="0" w:color="auto"/>
        <w:right w:val="none" w:sz="0" w:space="0" w:color="auto"/>
      </w:divBdr>
    </w:div>
    <w:div w:id="1574467014">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1358918">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3409013">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3DAF1-19FE-4738-B430-D2FB8204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7717</Words>
  <Characters>45244</Characters>
  <Application>Microsoft Office Word</Application>
  <DocSecurity>0</DocSecurity>
  <Lines>377</Lines>
  <Paragraphs>105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Aida S. Santeliz Cruz</cp:lastModifiedBy>
  <cp:revision>4</cp:revision>
  <cp:lastPrinted>2021-02-17T15:55:00Z</cp:lastPrinted>
  <dcterms:created xsi:type="dcterms:W3CDTF">2021-02-25T20:32:00Z</dcterms:created>
  <dcterms:modified xsi:type="dcterms:W3CDTF">2021-02-26T17:47:00Z</dcterms:modified>
</cp:coreProperties>
</file>