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706DA9" w:rsidRPr="00403D69" w14:paraId="5821174D" w14:textId="77777777" w:rsidTr="00F811D5">
        <w:trPr>
          <w:trHeight w:hRule="exact" w:val="170"/>
        </w:trPr>
        <w:tc>
          <w:tcPr>
            <w:tcW w:w="4439" w:type="pct"/>
            <w:vMerge w:val="restart"/>
            <w:shd w:val="clear" w:color="auto" w:fill="auto"/>
            <w:hideMark/>
          </w:tcPr>
          <w:p w14:paraId="41BEA4D4" w14:textId="77777777" w:rsidR="00706DA9" w:rsidRDefault="00706DA9" w:rsidP="00225DE3">
            <w:pPr>
              <w:spacing w:line="360" w:lineRule="auto"/>
              <w:jc w:val="center"/>
              <w:rPr>
                <w:rFonts w:ascii="Arial" w:hAnsi="Arial" w:cs="Arial"/>
                <w:b/>
                <w:bCs/>
              </w:rPr>
            </w:pPr>
            <w:r w:rsidRPr="00403D69">
              <w:rPr>
                <w:rFonts w:ascii="Arial" w:hAnsi="Arial" w:cs="Arial"/>
                <w:b/>
                <w:bCs/>
              </w:rPr>
              <w:t>Í   N   D   I   C   E</w:t>
            </w:r>
          </w:p>
          <w:p w14:paraId="2EBEBE37" w14:textId="11674494" w:rsidR="00046C50" w:rsidRPr="00403D69" w:rsidRDefault="00046C50" w:rsidP="00706DA9">
            <w:pPr>
              <w:spacing w:after="120" w:line="360" w:lineRule="auto"/>
              <w:jc w:val="center"/>
              <w:rPr>
                <w:rFonts w:ascii="Arial" w:hAnsi="Arial" w:cs="Arial"/>
                <w:b/>
                <w:bCs/>
              </w:rPr>
            </w:pPr>
          </w:p>
        </w:tc>
        <w:tc>
          <w:tcPr>
            <w:tcW w:w="561" w:type="pct"/>
            <w:vMerge w:val="restart"/>
            <w:shd w:val="clear" w:color="auto" w:fill="auto"/>
            <w:hideMark/>
          </w:tcPr>
          <w:p w14:paraId="669408C3" w14:textId="77777777" w:rsidR="00706DA9" w:rsidRPr="00403D69" w:rsidRDefault="00706DA9" w:rsidP="00706DA9">
            <w:pPr>
              <w:spacing w:after="120" w:line="360" w:lineRule="auto"/>
              <w:ind w:left="-51"/>
              <w:jc w:val="center"/>
              <w:rPr>
                <w:rFonts w:ascii="Arial" w:hAnsi="Arial" w:cs="Arial"/>
                <w:b/>
              </w:rPr>
            </w:pPr>
            <w:r w:rsidRPr="00403D69">
              <w:rPr>
                <w:rFonts w:ascii="Arial" w:hAnsi="Arial" w:cs="Arial"/>
                <w:b/>
              </w:rPr>
              <w:t>PÁGINA</w:t>
            </w:r>
          </w:p>
        </w:tc>
      </w:tr>
      <w:tr w:rsidR="00706DA9" w:rsidRPr="00403D69" w14:paraId="03F3BE76" w14:textId="77777777" w:rsidTr="00F811D5">
        <w:trPr>
          <w:trHeight w:val="560"/>
        </w:trPr>
        <w:tc>
          <w:tcPr>
            <w:tcW w:w="4439" w:type="pct"/>
            <w:vMerge/>
            <w:shd w:val="clear" w:color="auto" w:fill="auto"/>
            <w:hideMark/>
          </w:tcPr>
          <w:p w14:paraId="0887C57C" w14:textId="77777777" w:rsidR="00706DA9" w:rsidRPr="00403D69" w:rsidRDefault="00706DA9" w:rsidP="00706DA9">
            <w:pPr>
              <w:spacing w:after="120" w:line="360" w:lineRule="auto"/>
              <w:rPr>
                <w:rFonts w:ascii="Arial" w:hAnsi="Arial" w:cs="Arial"/>
                <w:b/>
                <w:bCs/>
              </w:rPr>
            </w:pPr>
          </w:p>
        </w:tc>
        <w:tc>
          <w:tcPr>
            <w:tcW w:w="561" w:type="pct"/>
            <w:vMerge/>
            <w:shd w:val="clear" w:color="auto" w:fill="auto"/>
            <w:hideMark/>
          </w:tcPr>
          <w:p w14:paraId="5BAFD7B9" w14:textId="77777777" w:rsidR="00706DA9" w:rsidRPr="00403D69" w:rsidRDefault="00706DA9" w:rsidP="00706DA9">
            <w:pPr>
              <w:spacing w:after="120" w:line="360" w:lineRule="auto"/>
              <w:jc w:val="center"/>
              <w:rPr>
                <w:rFonts w:ascii="Arial" w:hAnsi="Arial" w:cs="Arial"/>
              </w:rPr>
            </w:pPr>
          </w:p>
        </w:tc>
      </w:tr>
      <w:tr w:rsidR="00706DA9" w:rsidRPr="00403D69" w14:paraId="080EF66D" w14:textId="77777777" w:rsidTr="00BE7A6A">
        <w:trPr>
          <w:trHeight w:hRule="exact" w:val="397"/>
        </w:trPr>
        <w:tc>
          <w:tcPr>
            <w:tcW w:w="4439" w:type="pct"/>
            <w:vMerge w:val="restart"/>
            <w:shd w:val="clear" w:color="auto" w:fill="auto"/>
            <w:hideMark/>
          </w:tcPr>
          <w:p w14:paraId="416822A0" w14:textId="67096980" w:rsidR="00706DA9" w:rsidRPr="00C84572" w:rsidRDefault="00706DA9" w:rsidP="00046C50">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tcPr>
          <w:p w14:paraId="53052951" w14:textId="30DCEF31" w:rsidR="00706DA9" w:rsidRPr="009E23CB" w:rsidRDefault="00706DA9" w:rsidP="00706DA9">
            <w:pPr>
              <w:spacing w:after="120" w:line="360" w:lineRule="auto"/>
              <w:jc w:val="center"/>
              <w:rPr>
                <w:rFonts w:ascii="Arial" w:hAnsi="Arial" w:cs="Arial"/>
                <w:b/>
              </w:rPr>
            </w:pPr>
            <w:r w:rsidRPr="009E23CB">
              <w:rPr>
                <w:rFonts w:ascii="Arial" w:hAnsi="Arial" w:cs="Arial"/>
                <w:b/>
              </w:rPr>
              <w:t>3</w:t>
            </w:r>
          </w:p>
        </w:tc>
      </w:tr>
      <w:tr w:rsidR="00706DA9" w:rsidRPr="00403D69" w14:paraId="44790D79" w14:textId="77777777" w:rsidTr="00F811D5">
        <w:trPr>
          <w:trHeight w:val="534"/>
        </w:trPr>
        <w:tc>
          <w:tcPr>
            <w:tcW w:w="4439" w:type="pct"/>
            <w:vMerge/>
            <w:shd w:val="clear" w:color="auto" w:fill="auto"/>
            <w:hideMark/>
          </w:tcPr>
          <w:p w14:paraId="41105996" w14:textId="77777777" w:rsidR="00706DA9" w:rsidRPr="00403D69" w:rsidRDefault="00706DA9" w:rsidP="00706DA9">
            <w:pPr>
              <w:spacing w:after="120" w:line="360" w:lineRule="auto"/>
              <w:rPr>
                <w:rFonts w:ascii="Arial" w:hAnsi="Arial" w:cs="Arial"/>
                <w:b/>
                <w:bCs/>
              </w:rPr>
            </w:pPr>
          </w:p>
        </w:tc>
        <w:tc>
          <w:tcPr>
            <w:tcW w:w="561" w:type="pct"/>
            <w:vMerge/>
            <w:shd w:val="clear" w:color="auto" w:fill="auto"/>
          </w:tcPr>
          <w:p w14:paraId="2B49ACDB" w14:textId="77777777" w:rsidR="00706DA9" w:rsidRPr="009E23CB" w:rsidRDefault="00706DA9" w:rsidP="00706DA9">
            <w:pPr>
              <w:spacing w:after="120" w:line="360" w:lineRule="auto"/>
              <w:jc w:val="center"/>
              <w:rPr>
                <w:rFonts w:ascii="Arial" w:hAnsi="Arial" w:cs="Arial"/>
                <w:b/>
              </w:rPr>
            </w:pPr>
          </w:p>
        </w:tc>
      </w:tr>
      <w:tr w:rsidR="00706DA9" w:rsidRPr="00403D69" w14:paraId="1F404A83" w14:textId="77777777" w:rsidTr="00C11DFC">
        <w:trPr>
          <w:trHeight w:val="414"/>
        </w:trPr>
        <w:tc>
          <w:tcPr>
            <w:tcW w:w="4439" w:type="pct"/>
            <w:vMerge w:val="restart"/>
            <w:shd w:val="clear" w:color="auto" w:fill="auto"/>
            <w:hideMark/>
          </w:tcPr>
          <w:p w14:paraId="7306B278" w14:textId="77777777" w:rsidR="00706DA9" w:rsidRPr="00403D69" w:rsidRDefault="00706DA9" w:rsidP="00046C50">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tcPr>
          <w:p w14:paraId="62F9ABCA" w14:textId="093C4610" w:rsidR="00706DA9" w:rsidRPr="009E23CB" w:rsidRDefault="00706DA9" w:rsidP="00332987">
            <w:pPr>
              <w:tabs>
                <w:tab w:val="left" w:pos="380"/>
                <w:tab w:val="center" w:pos="455"/>
              </w:tabs>
              <w:spacing w:after="120" w:line="360" w:lineRule="auto"/>
              <w:rPr>
                <w:rFonts w:ascii="Arial" w:hAnsi="Arial" w:cs="Arial"/>
                <w:b/>
              </w:rPr>
            </w:pPr>
            <w:r w:rsidRPr="009E23CB">
              <w:rPr>
                <w:rFonts w:ascii="Arial" w:hAnsi="Arial" w:cs="Arial"/>
                <w:b/>
              </w:rPr>
              <w:tab/>
            </w:r>
            <w:r w:rsidR="007207B1">
              <w:rPr>
                <w:rFonts w:ascii="Arial" w:hAnsi="Arial" w:cs="Arial"/>
                <w:b/>
              </w:rPr>
              <w:t>4</w:t>
            </w:r>
          </w:p>
        </w:tc>
      </w:tr>
      <w:tr w:rsidR="00706DA9" w:rsidRPr="00403D69" w14:paraId="34E95BF8" w14:textId="77777777" w:rsidTr="003E1001">
        <w:trPr>
          <w:trHeight w:val="534"/>
        </w:trPr>
        <w:tc>
          <w:tcPr>
            <w:tcW w:w="4439" w:type="pct"/>
            <w:vMerge/>
            <w:shd w:val="clear" w:color="auto" w:fill="auto"/>
            <w:hideMark/>
          </w:tcPr>
          <w:p w14:paraId="00774D2C" w14:textId="77777777" w:rsidR="00706DA9" w:rsidRPr="00403D69" w:rsidRDefault="00706DA9" w:rsidP="00706DA9">
            <w:pPr>
              <w:spacing w:after="120" w:line="360" w:lineRule="auto"/>
              <w:rPr>
                <w:rFonts w:ascii="Arial" w:hAnsi="Arial" w:cs="Arial"/>
                <w:b/>
                <w:bCs/>
              </w:rPr>
            </w:pPr>
          </w:p>
        </w:tc>
        <w:tc>
          <w:tcPr>
            <w:tcW w:w="561" w:type="pct"/>
            <w:vMerge/>
            <w:shd w:val="clear" w:color="auto" w:fill="auto"/>
          </w:tcPr>
          <w:p w14:paraId="7BD852B1" w14:textId="77777777" w:rsidR="00706DA9" w:rsidRPr="009E23CB" w:rsidRDefault="00706DA9" w:rsidP="00706DA9">
            <w:pPr>
              <w:spacing w:after="120" w:line="360" w:lineRule="auto"/>
              <w:jc w:val="center"/>
              <w:rPr>
                <w:rFonts w:ascii="Arial" w:hAnsi="Arial" w:cs="Arial"/>
                <w:b/>
              </w:rPr>
            </w:pPr>
          </w:p>
        </w:tc>
      </w:tr>
      <w:tr w:rsidR="00706DA9" w:rsidRPr="00403D69" w14:paraId="5AEB384E" w14:textId="77777777" w:rsidTr="00C11DFC">
        <w:trPr>
          <w:trHeight w:val="414"/>
        </w:trPr>
        <w:tc>
          <w:tcPr>
            <w:tcW w:w="4439" w:type="pct"/>
            <w:vMerge w:val="restart"/>
            <w:shd w:val="clear" w:color="auto" w:fill="auto"/>
            <w:hideMark/>
          </w:tcPr>
          <w:p w14:paraId="777A0E49" w14:textId="77777777" w:rsidR="00706DA9" w:rsidRPr="00403D69" w:rsidRDefault="00706DA9" w:rsidP="00046C50">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tcPr>
          <w:p w14:paraId="2082F484" w14:textId="77777777" w:rsidR="00706DA9" w:rsidRPr="009E23CB" w:rsidRDefault="00706DA9" w:rsidP="00706DA9">
            <w:pPr>
              <w:spacing w:after="120" w:line="360" w:lineRule="auto"/>
              <w:jc w:val="center"/>
              <w:rPr>
                <w:rFonts w:ascii="Arial" w:hAnsi="Arial" w:cs="Arial"/>
                <w:b/>
              </w:rPr>
            </w:pPr>
          </w:p>
        </w:tc>
      </w:tr>
      <w:tr w:rsidR="00706DA9" w:rsidRPr="00403D69" w14:paraId="23F4CC12" w14:textId="77777777" w:rsidTr="003E1001">
        <w:trPr>
          <w:trHeight w:val="534"/>
        </w:trPr>
        <w:tc>
          <w:tcPr>
            <w:tcW w:w="4439" w:type="pct"/>
            <w:vMerge/>
            <w:shd w:val="clear" w:color="auto" w:fill="auto"/>
            <w:hideMark/>
          </w:tcPr>
          <w:p w14:paraId="0CDBE5B3" w14:textId="77777777" w:rsidR="00706DA9" w:rsidRPr="00403D69" w:rsidRDefault="00706DA9" w:rsidP="00706DA9">
            <w:pPr>
              <w:spacing w:after="120" w:line="360" w:lineRule="auto"/>
              <w:rPr>
                <w:rFonts w:ascii="Arial" w:hAnsi="Arial" w:cs="Arial"/>
                <w:b/>
                <w:bCs/>
              </w:rPr>
            </w:pPr>
          </w:p>
        </w:tc>
        <w:tc>
          <w:tcPr>
            <w:tcW w:w="561" w:type="pct"/>
            <w:vMerge/>
            <w:shd w:val="clear" w:color="auto" w:fill="auto"/>
          </w:tcPr>
          <w:p w14:paraId="6B07C3F0" w14:textId="77777777" w:rsidR="00706DA9" w:rsidRPr="009E23CB" w:rsidRDefault="00706DA9" w:rsidP="00706DA9">
            <w:pPr>
              <w:spacing w:after="120" w:line="360" w:lineRule="auto"/>
              <w:jc w:val="center"/>
              <w:rPr>
                <w:rFonts w:ascii="Arial" w:hAnsi="Arial" w:cs="Arial"/>
                <w:b/>
              </w:rPr>
            </w:pPr>
          </w:p>
        </w:tc>
      </w:tr>
      <w:tr w:rsidR="00706DA9" w:rsidRPr="00403D69" w14:paraId="3161AD45" w14:textId="77777777" w:rsidTr="00FE69C2">
        <w:trPr>
          <w:trHeight w:val="20"/>
        </w:trPr>
        <w:tc>
          <w:tcPr>
            <w:tcW w:w="4439" w:type="pct"/>
            <w:shd w:val="clear" w:color="auto" w:fill="auto"/>
            <w:hideMark/>
          </w:tcPr>
          <w:p w14:paraId="01458803" w14:textId="77777777" w:rsidR="00706DA9" w:rsidRPr="00403D69" w:rsidRDefault="00706DA9" w:rsidP="00706DA9">
            <w:pPr>
              <w:spacing w:after="12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tcPr>
          <w:p w14:paraId="637F9AC7" w14:textId="67B8BDC7" w:rsidR="00706DA9" w:rsidRPr="009E23CB" w:rsidRDefault="006A2A1B" w:rsidP="00706DA9">
            <w:pPr>
              <w:spacing w:after="120" w:line="360" w:lineRule="auto"/>
              <w:jc w:val="center"/>
              <w:rPr>
                <w:rFonts w:ascii="Arial" w:hAnsi="Arial" w:cs="Arial"/>
                <w:b/>
              </w:rPr>
            </w:pPr>
            <w:r>
              <w:rPr>
                <w:rFonts w:ascii="Arial" w:hAnsi="Arial" w:cs="Arial"/>
                <w:b/>
              </w:rPr>
              <w:t>5</w:t>
            </w:r>
          </w:p>
        </w:tc>
      </w:tr>
      <w:tr w:rsidR="00706DA9" w:rsidRPr="00403D69" w14:paraId="00F27480" w14:textId="77777777" w:rsidTr="00FE69C2">
        <w:trPr>
          <w:trHeight w:val="20"/>
        </w:trPr>
        <w:tc>
          <w:tcPr>
            <w:tcW w:w="4439" w:type="pct"/>
            <w:shd w:val="clear" w:color="auto" w:fill="auto"/>
          </w:tcPr>
          <w:p w14:paraId="0B41015E" w14:textId="77777777" w:rsidR="00706DA9" w:rsidRPr="00403D69" w:rsidRDefault="00706DA9" w:rsidP="00706DA9">
            <w:pPr>
              <w:spacing w:after="12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57DE29B2" w14:textId="32A73143" w:rsidR="00706DA9" w:rsidRPr="009E23CB" w:rsidRDefault="006A2A1B" w:rsidP="00706DA9">
            <w:pPr>
              <w:spacing w:after="120" w:line="360" w:lineRule="auto"/>
              <w:jc w:val="center"/>
              <w:rPr>
                <w:rFonts w:ascii="Arial" w:hAnsi="Arial" w:cs="Arial"/>
                <w:b/>
              </w:rPr>
            </w:pPr>
            <w:r>
              <w:rPr>
                <w:rFonts w:ascii="Arial" w:hAnsi="Arial" w:cs="Arial"/>
                <w:b/>
              </w:rPr>
              <w:t>5</w:t>
            </w:r>
          </w:p>
        </w:tc>
      </w:tr>
      <w:tr w:rsidR="00706DA9" w:rsidRPr="00403D69" w14:paraId="71FEC110" w14:textId="77777777" w:rsidTr="00FE69C2">
        <w:trPr>
          <w:trHeight w:val="20"/>
        </w:trPr>
        <w:tc>
          <w:tcPr>
            <w:tcW w:w="4439" w:type="pct"/>
            <w:shd w:val="clear" w:color="auto" w:fill="auto"/>
          </w:tcPr>
          <w:p w14:paraId="706BF603" w14:textId="77777777" w:rsidR="00706DA9" w:rsidRPr="00403D69" w:rsidRDefault="00706DA9" w:rsidP="00706DA9">
            <w:pPr>
              <w:tabs>
                <w:tab w:val="left" w:pos="1912"/>
              </w:tabs>
              <w:spacing w:after="12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78C9D509" w14:textId="7626A553" w:rsidR="00706DA9" w:rsidRPr="009E23CB" w:rsidRDefault="0053099E" w:rsidP="00706DA9">
            <w:pPr>
              <w:spacing w:after="120" w:line="360" w:lineRule="auto"/>
              <w:jc w:val="center"/>
              <w:rPr>
                <w:rFonts w:ascii="Arial" w:hAnsi="Arial" w:cs="Arial"/>
                <w:b/>
              </w:rPr>
            </w:pPr>
            <w:r>
              <w:rPr>
                <w:rFonts w:ascii="Arial" w:hAnsi="Arial" w:cs="Arial"/>
                <w:b/>
              </w:rPr>
              <w:t>6</w:t>
            </w:r>
          </w:p>
        </w:tc>
      </w:tr>
      <w:tr w:rsidR="00706DA9" w:rsidRPr="00403D69" w14:paraId="00154393" w14:textId="77777777" w:rsidTr="00FE69C2">
        <w:trPr>
          <w:trHeight w:val="20"/>
        </w:trPr>
        <w:tc>
          <w:tcPr>
            <w:tcW w:w="4439" w:type="pct"/>
            <w:shd w:val="clear" w:color="auto" w:fill="auto"/>
          </w:tcPr>
          <w:p w14:paraId="55417A52" w14:textId="77777777" w:rsidR="00706DA9" w:rsidRPr="00403D69" w:rsidRDefault="00706DA9" w:rsidP="00706DA9">
            <w:pPr>
              <w:spacing w:after="12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4BFE9134" w14:textId="38265925" w:rsidR="00706DA9" w:rsidRPr="009E23CB" w:rsidRDefault="00706DA9" w:rsidP="00706DA9">
            <w:pPr>
              <w:spacing w:after="120" w:line="360" w:lineRule="auto"/>
              <w:jc w:val="center"/>
              <w:rPr>
                <w:rFonts w:ascii="Arial" w:hAnsi="Arial" w:cs="Arial"/>
                <w:b/>
              </w:rPr>
            </w:pPr>
            <w:r w:rsidRPr="009E23CB">
              <w:rPr>
                <w:rFonts w:ascii="Arial" w:hAnsi="Arial" w:cs="Arial"/>
                <w:b/>
              </w:rPr>
              <w:t>6</w:t>
            </w:r>
          </w:p>
        </w:tc>
      </w:tr>
      <w:tr w:rsidR="00706DA9" w:rsidRPr="00403D69" w14:paraId="303BC391" w14:textId="77777777" w:rsidTr="00FE69C2">
        <w:trPr>
          <w:trHeight w:val="20"/>
        </w:trPr>
        <w:tc>
          <w:tcPr>
            <w:tcW w:w="4439" w:type="pct"/>
            <w:shd w:val="clear" w:color="auto" w:fill="auto"/>
          </w:tcPr>
          <w:p w14:paraId="4ACDFD0C" w14:textId="77777777" w:rsidR="00706DA9" w:rsidRPr="00945D64" w:rsidRDefault="00706DA9" w:rsidP="00706DA9">
            <w:pPr>
              <w:tabs>
                <w:tab w:val="left" w:pos="1390"/>
              </w:tabs>
              <w:spacing w:after="12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5B719A5D" w14:textId="453D04AE" w:rsidR="00706DA9" w:rsidRPr="009E23CB" w:rsidRDefault="007207B1" w:rsidP="00706DA9">
            <w:pPr>
              <w:spacing w:after="120" w:line="360" w:lineRule="auto"/>
              <w:jc w:val="center"/>
              <w:rPr>
                <w:rFonts w:ascii="Arial" w:hAnsi="Arial" w:cs="Arial"/>
                <w:b/>
              </w:rPr>
            </w:pPr>
            <w:r>
              <w:rPr>
                <w:rFonts w:ascii="Arial" w:hAnsi="Arial" w:cs="Arial"/>
                <w:b/>
              </w:rPr>
              <w:t>7</w:t>
            </w:r>
          </w:p>
        </w:tc>
      </w:tr>
      <w:tr w:rsidR="00706DA9" w:rsidRPr="00403D69" w14:paraId="74661B4A" w14:textId="77777777" w:rsidTr="00FE69C2">
        <w:trPr>
          <w:trHeight w:val="20"/>
        </w:trPr>
        <w:tc>
          <w:tcPr>
            <w:tcW w:w="4439" w:type="pct"/>
            <w:shd w:val="clear" w:color="auto" w:fill="auto"/>
          </w:tcPr>
          <w:p w14:paraId="7FCA6D16" w14:textId="77777777" w:rsidR="00706DA9" w:rsidRPr="00706DA9" w:rsidRDefault="00706DA9" w:rsidP="00706DA9">
            <w:pPr>
              <w:spacing w:after="120" w:line="360" w:lineRule="auto"/>
              <w:ind w:left="708"/>
              <w:rPr>
                <w:rFonts w:ascii="Arial" w:hAnsi="Arial" w:cs="Arial"/>
                <w:b/>
                <w:bCs/>
              </w:rPr>
            </w:pPr>
            <w:r w:rsidRPr="00706DA9">
              <w:rPr>
                <w:rFonts w:ascii="Arial" w:hAnsi="Arial" w:cs="Arial"/>
                <w:b/>
                <w:bCs/>
              </w:rPr>
              <w:t>E. Áreas Revisadas</w:t>
            </w:r>
          </w:p>
        </w:tc>
        <w:tc>
          <w:tcPr>
            <w:tcW w:w="561" w:type="pct"/>
            <w:shd w:val="clear" w:color="auto" w:fill="auto"/>
          </w:tcPr>
          <w:p w14:paraId="13C7D5EA" w14:textId="76592790" w:rsidR="00706DA9" w:rsidRPr="009E23CB" w:rsidRDefault="00706DA9" w:rsidP="00706DA9">
            <w:pPr>
              <w:spacing w:after="120" w:line="360" w:lineRule="auto"/>
              <w:jc w:val="center"/>
              <w:rPr>
                <w:rFonts w:ascii="Arial" w:hAnsi="Arial" w:cs="Arial"/>
                <w:b/>
              </w:rPr>
            </w:pPr>
            <w:r w:rsidRPr="009E23CB">
              <w:rPr>
                <w:rFonts w:ascii="Arial" w:hAnsi="Arial" w:cs="Arial"/>
                <w:b/>
              </w:rPr>
              <w:t>8</w:t>
            </w:r>
          </w:p>
        </w:tc>
      </w:tr>
      <w:tr w:rsidR="00706DA9" w:rsidRPr="00403D69" w14:paraId="5E23FB30" w14:textId="77777777" w:rsidTr="00FE69C2">
        <w:trPr>
          <w:trHeight w:val="20"/>
        </w:trPr>
        <w:tc>
          <w:tcPr>
            <w:tcW w:w="4439" w:type="pct"/>
            <w:shd w:val="clear" w:color="auto" w:fill="auto"/>
          </w:tcPr>
          <w:p w14:paraId="0C31E94F" w14:textId="77777777" w:rsidR="00706DA9" w:rsidRPr="00706DA9" w:rsidRDefault="00706DA9" w:rsidP="00706DA9">
            <w:pPr>
              <w:spacing w:after="120" w:line="360" w:lineRule="auto"/>
              <w:ind w:left="708"/>
              <w:rPr>
                <w:rFonts w:ascii="Arial" w:hAnsi="Arial" w:cs="Arial"/>
                <w:b/>
                <w:bCs/>
              </w:rPr>
            </w:pPr>
            <w:r w:rsidRPr="00706DA9">
              <w:rPr>
                <w:rFonts w:ascii="Arial" w:hAnsi="Arial" w:cs="Arial"/>
                <w:b/>
                <w:bCs/>
              </w:rPr>
              <w:t>F. Procedimientos de Auditoría Aplicados</w:t>
            </w:r>
          </w:p>
        </w:tc>
        <w:tc>
          <w:tcPr>
            <w:tcW w:w="561" w:type="pct"/>
            <w:shd w:val="clear" w:color="auto" w:fill="auto"/>
          </w:tcPr>
          <w:p w14:paraId="71D04640" w14:textId="554FA72A" w:rsidR="00706DA9" w:rsidRPr="009E23CB" w:rsidRDefault="00706DA9" w:rsidP="00706DA9">
            <w:pPr>
              <w:spacing w:after="120" w:line="360" w:lineRule="auto"/>
              <w:jc w:val="center"/>
              <w:rPr>
                <w:rFonts w:ascii="Arial" w:hAnsi="Arial" w:cs="Arial"/>
                <w:b/>
              </w:rPr>
            </w:pPr>
            <w:r w:rsidRPr="009E23CB">
              <w:rPr>
                <w:rFonts w:ascii="Arial" w:hAnsi="Arial" w:cs="Arial"/>
                <w:b/>
              </w:rPr>
              <w:t>8</w:t>
            </w:r>
          </w:p>
        </w:tc>
      </w:tr>
      <w:tr w:rsidR="00706DA9" w:rsidRPr="00403D69" w14:paraId="5875DEDE" w14:textId="77777777" w:rsidTr="00FE69C2">
        <w:trPr>
          <w:trHeight w:val="20"/>
        </w:trPr>
        <w:tc>
          <w:tcPr>
            <w:tcW w:w="4439" w:type="pct"/>
            <w:shd w:val="clear" w:color="auto" w:fill="auto"/>
          </w:tcPr>
          <w:p w14:paraId="256836AF" w14:textId="77777777" w:rsidR="00706DA9" w:rsidRPr="00706DA9" w:rsidRDefault="00706DA9" w:rsidP="00706DA9">
            <w:pPr>
              <w:spacing w:after="120" w:line="360" w:lineRule="auto"/>
              <w:ind w:left="708"/>
              <w:rPr>
                <w:rFonts w:ascii="Arial" w:hAnsi="Arial" w:cs="Arial"/>
                <w:b/>
                <w:bCs/>
              </w:rPr>
            </w:pPr>
            <w:r w:rsidRPr="00706DA9">
              <w:rPr>
                <w:rFonts w:ascii="Arial" w:hAnsi="Arial" w:cs="Arial"/>
                <w:b/>
                <w:bCs/>
              </w:rPr>
              <w:t>G. Servidores Públicos que intervinieron en la Auditoría</w:t>
            </w:r>
          </w:p>
        </w:tc>
        <w:tc>
          <w:tcPr>
            <w:tcW w:w="561" w:type="pct"/>
            <w:shd w:val="clear" w:color="auto" w:fill="auto"/>
          </w:tcPr>
          <w:p w14:paraId="2A068DAD" w14:textId="6BCCC6CE" w:rsidR="00706DA9" w:rsidRPr="009E23CB" w:rsidRDefault="00706DA9" w:rsidP="00706DA9">
            <w:pPr>
              <w:spacing w:after="120" w:line="360" w:lineRule="auto"/>
              <w:jc w:val="center"/>
              <w:rPr>
                <w:rFonts w:ascii="Arial" w:hAnsi="Arial" w:cs="Arial"/>
                <w:b/>
              </w:rPr>
            </w:pPr>
            <w:r w:rsidRPr="009E23CB">
              <w:rPr>
                <w:rFonts w:ascii="Arial" w:hAnsi="Arial" w:cs="Arial"/>
                <w:b/>
              </w:rPr>
              <w:t>10</w:t>
            </w:r>
          </w:p>
        </w:tc>
      </w:tr>
      <w:tr w:rsidR="00706DA9" w:rsidRPr="00403D69" w14:paraId="19BB813B" w14:textId="77777777" w:rsidTr="00FE69C2">
        <w:trPr>
          <w:trHeight w:val="20"/>
        </w:trPr>
        <w:tc>
          <w:tcPr>
            <w:tcW w:w="4439" w:type="pct"/>
            <w:shd w:val="clear" w:color="auto" w:fill="auto"/>
          </w:tcPr>
          <w:p w14:paraId="3CF3CD41" w14:textId="77777777" w:rsidR="00706DA9" w:rsidRPr="00706DA9" w:rsidRDefault="00706DA9" w:rsidP="00706DA9">
            <w:pPr>
              <w:spacing w:after="120" w:line="360" w:lineRule="auto"/>
              <w:rPr>
                <w:rFonts w:ascii="Arial" w:hAnsi="Arial" w:cs="Arial"/>
                <w:b/>
                <w:bCs/>
              </w:rPr>
            </w:pPr>
            <w:r w:rsidRPr="00706DA9">
              <w:rPr>
                <w:rFonts w:ascii="Arial" w:hAnsi="Arial" w:cs="Arial"/>
                <w:b/>
                <w:bCs/>
              </w:rPr>
              <w:t>I.2. CUMPLIMIENTO DE DISPOSICIONES LEGALES Y NORMATIVAS</w:t>
            </w:r>
          </w:p>
        </w:tc>
        <w:tc>
          <w:tcPr>
            <w:tcW w:w="561" w:type="pct"/>
            <w:shd w:val="clear" w:color="auto" w:fill="auto"/>
          </w:tcPr>
          <w:p w14:paraId="701611F3" w14:textId="33E5E087" w:rsidR="00706DA9" w:rsidRPr="009E23CB" w:rsidRDefault="00706DA9" w:rsidP="007207B1">
            <w:pPr>
              <w:spacing w:after="120" w:line="360" w:lineRule="auto"/>
              <w:jc w:val="center"/>
              <w:rPr>
                <w:rFonts w:ascii="Arial" w:hAnsi="Arial" w:cs="Arial"/>
                <w:b/>
              </w:rPr>
            </w:pPr>
            <w:r w:rsidRPr="009E23CB">
              <w:rPr>
                <w:rFonts w:ascii="Arial" w:hAnsi="Arial" w:cs="Arial"/>
                <w:b/>
              </w:rPr>
              <w:t>1</w:t>
            </w:r>
            <w:r w:rsidR="007207B1">
              <w:rPr>
                <w:rFonts w:ascii="Arial" w:hAnsi="Arial" w:cs="Arial"/>
                <w:b/>
              </w:rPr>
              <w:t>1</w:t>
            </w:r>
          </w:p>
        </w:tc>
      </w:tr>
      <w:tr w:rsidR="00706DA9" w:rsidRPr="00403D69" w14:paraId="0C941091" w14:textId="77777777" w:rsidTr="00FE69C2">
        <w:trPr>
          <w:trHeight w:val="20"/>
        </w:trPr>
        <w:tc>
          <w:tcPr>
            <w:tcW w:w="4439" w:type="pct"/>
            <w:shd w:val="clear" w:color="auto" w:fill="auto"/>
          </w:tcPr>
          <w:p w14:paraId="495961EA" w14:textId="77777777" w:rsidR="00706DA9" w:rsidRPr="00403D69" w:rsidRDefault="00706DA9" w:rsidP="00706DA9">
            <w:pPr>
              <w:spacing w:after="12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50E31AB" w14:textId="04D21B37" w:rsidR="00706DA9" w:rsidRPr="009E23CB" w:rsidRDefault="00706DA9" w:rsidP="00706DA9">
            <w:pPr>
              <w:spacing w:after="120" w:line="360" w:lineRule="auto"/>
              <w:jc w:val="center"/>
              <w:rPr>
                <w:rFonts w:ascii="Arial" w:hAnsi="Arial" w:cs="Arial"/>
                <w:b/>
              </w:rPr>
            </w:pPr>
            <w:r w:rsidRPr="009E23CB">
              <w:rPr>
                <w:rFonts w:ascii="Arial" w:hAnsi="Arial" w:cs="Arial"/>
                <w:b/>
              </w:rPr>
              <w:t>11</w:t>
            </w:r>
          </w:p>
        </w:tc>
      </w:tr>
      <w:tr w:rsidR="00706DA9" w:rsidRPr="00403D69" w14:paraId="16D95B33" w14:textId="77777777" w:rsidTr="00FE69C2">
        <w:trPr>
          <w:trHeight w:val="20"/>
        </w:trPr>
        <w:tc>
          <w:tcPr>
            <w:tcW w:w="4439" w:type="pct"/>
            <w:shd w:val="clear" w:color="auto" w:fill="auto"/>
            <w:hideMark/>
          </w:tcPr>
          <w:p w14:paraId="274C3AEE" w14:textId="77777777" w:rsidR="00706DA9" w:rsidRPr="00403D69" w:rsidRDefault="00706DA9" w:rsidP="00706DA9">
            <w:pPr>
              <w:spacing w:after="12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tcPr>
          <w:p w14:paraId="327D9567" w14:textId="72A96E1E" w:rsidR="00706DA9" w:rsidRPr="009E23CB" w:rsidRDefault="00706DA9" w:rsidP="00CC0246">
            <w:pPr>
              <w:spacing w:after="120" w:line="360" w:lineRule="auto"/>
              <w:jc w:val="center"/>
              <w:rPr>
                <w:rFonts w:ascii="Arial" w:hAnsi="Arial" w:cs="Arial"/>
                <w:b/>
              </w:rPr>
            </w:pPr>
            <w:r w:rsidRPr="009E23CB">
              <w:rPr>
                <w:rFonts w:ascii="Arial" w:hAnsi="Arial" w:cs="Arial"/>
                <w:b/>
              </w:rPr>
              <w:t>1</w:t>
            </w:r>
            <w:r w:rsidR="00CC0246">
              <w:rPr>
                <w:rFonts w:ascii="Arial" w:hAnsi="Arial" w:cs="Arial"/>
                <w:b/>
              </w:rPr>
              <w:t>1</w:t>
            </w:r>
          </w:p>
        </w:tc>
      </w:tr>
      <w:tr w:rsidR="00706DA9" w:rsidRPr="0032398D" w14:paraId="38EAE622" w14:textId="77777777" w:rsidTr="00FE69C2">
        <w:trPr>
          <w:trHeight w:val="20"/>
        </w:trPr>
        <w:tc>
          <w:tcPr>
            <w:tcW w:w="4439" w:type="pct"/>
            <w:shd w:val="clear" w:color="auto" w:fill="auto"/>
          </w:tcPr>
          <w:p w14:paraId="2B8C71A5" w14:textId="77777777" w:rsidR="00706DA9" w:rsidRPr="001B3167" w:rsidRDefault="00706DA9" w:rsidP="00706DA9">
            <w:pPr>
              <w:pStyle w:val="Prrafodelista"/>
              <w:numPr>
                <w:ilvl w:val="0"/>
                <w:numId w:val="11"/>
              </w:numPr>
              <w:spacing w:after="120" w:line="360" w:lineRule="auto"/>
              <w:jc w:val="both"/>
              <w:rPr>
                <w:rFonts w:ascii="Arial" w:hAnsi="Arial" w:cs="Arial"/>
                <w:b/>
                <w:bCs/>
              </w:rPr>
            </w:pPr>
            <w:r w:rsidRPr="001B3167">
              <w:rPr>
                <w:rFonts w:ascii="Arial" w:hAnsi="Arial" w:cs="Arial"/>
                <w:b/>
                <w:bCs/>
              </w:rPr>
              <w:t xml:space="preserve">Resumen de Resultados Finales de Auditoría y Observaciones </w:t>
            </w:r>
            <w:r>
              <w:rPr>
                <w:rFonts w:ascii="Arial" w:hAnsi="Arial" w:cs="Arial"/>
                <w:b/>
                <w:bCs/>
              </w:rPr>
              <w:t>Determinadas</w:t>
            </w:r>
            <w:r w:rsidRPr="001B3167">
              <w:rPr>
                <w:rFonts w:ascii="Arial" w:hAnsi="Arial" w:cs="Arial"/>
                <w:b/>
                <w:bCs/>
              </w:rPr>
              <w:t xml:space="preserve"> en Materia Financiera</w:t>
            </w:r>
          </w:p>
        </w:tc>
        <w:tc>
          <w:tcPr>
            <w:tcW w:w="561" w:type="pct"/>
            <w:shd w:val="clear" w:color="auto" w:fill="auto"/>
          </w:tcPr>
          <w:p w14:paraId="45F090AC" w14:textId="29B0B173" w:rsidR="00706DA9" w:rsidRPr="009E23CB" w:rsidRDefault="00706DA9" w:rsidP="007207B1">
            <w:pPr>
              <w:spacing w:after="120" w:line="360" w:lineRule="auto"/>
              <w:jc w:val="center"/>
              <w:rPr>
                <w:rFonts w:ascii="Arial" w:hAnsi="Arial" w:cs="Arial"/>
                <w:b/>
              </w:rPr>
            </w:pPr>
            <w:r w:rsidRPr="009E23CB">
              <w:rPr>
                <w:rFonts w:ascii="Arial" w:hAnsi="Arial" w:cs="Arial"/>
                <w:b/>
              </w:rPr>
              <w:t>1</w:t>
            </w:r>
            <w:r w:rsidR="007207B1">
              <w:rPr>
                <w:rFonts w:ascii="Arial" w:hAnsi="Arial" w:cs="Arial"/>
                <w:b/>
              </w:rPr>
              <w:t>2</w:t>
            </w:r>
          </w:p>
        </w:tc>
      </w:tr>
      <w:tr w:rsidR="00706DA9" w:rsidRPr="0032398D" w14:paraId="366329A5" w14:textId="77777777" w:rsidTr="00FE69C2">
        <w:trPr>
          <w:trHeight w:val="1261"/>
        </w:trPr>
        <w:tc>
          <w:tcPr>
            <w:tcW w:w="4439" w:type="pct"/>
            <w:shd w:val="clear" w:color="auto" w:fill="auto"/>
          </w:tcPr>
          <w:p w14:paraId="268B836A" w14:textId="79EC5D7C" w:rsidR="00706DA9" w:rsidRPr="00706DA9" w:rsidRDefault="0032398D" w:rsidP="004128CA">
            <w:pPr>
              <w:pStyle w:val="Prrafodelista"/>
              <w:numPr>
                <w:ilvl w:val="0"/>
                <w:numId w:val="11"/>
              </w:numPr>
              <w:spacing w:after="120" w:line="360" w:lineRule="auto"/>
              <w:jc w:val="both"/>
              <w:rPr>
                <w:rFonts w:ascii="Arial" w:hAnsi="Arial" w:cs="Arial"/>
                <w:b/>
                <w:bCs/>
              </w:rPr>
            </w:pPr>
            <w:r>
              <w:rPr>
                <w:rFonts w:ascii="Arial" w:hAnsi="Arial" w:cs="Arial"/>
                <w:b/>
                <w:bCs/>
              </w:rPr>
              <w:lastRenderedPageBreak/>
              <w:t xml:space="preserve">Observaciones Determinadas, </w:t>
            </w:r>
            <w:r w:rsidR="004128CA">
              <w:rPr>
                <w:rFonts w:ascii="Arial" w:hAnsi="Arial" w:cs="Arial"/>
                <w:b/>
                <w:bCs/>
              </w:rPr>
              <w:t xml:space="preserve">por Auditoría en  Materia Financiera, </w:t>
            </w:r>
            <w:r w:rsidR="00706DA9" w:rsidRPr="00706DA9">
              <w:rPr>
                <w:rFonts w:ascii="Arial" w:hAnsi="Arial" w:cs="Arial"/>
                <w:b/>
                <w:bCs/>
              </w:rPr>
              <w:t>Justificaciones y Aclaraciones de la Entidad Fiscalizada, Acciones y Recomendaciones Emitidas</w:t>
            </w:r>
          </w:p>
        </w:tc>
        <w:tc>
          <w:tcPr>
            <w:tcW w:w="561" w:type="pct"/>
            <w:shd w:val="clear" w:color="auto" w:fill="auto"/>
          </w:tcPr>
          <w:p w14:paraId="513D43E9" w14:textId="3D72EF6E" w:rsidR="00706DA9" w:rsidRPr="009E23CB" w:rsidRDefault="0095395D" w:rsidP="007207B1">
            <w:pPr>
              <w:spacing w:after="120" w:line="360" w:lineRule="auto"/>
              <w:jc w:val="center"/>
              <w:rPr>
                <w:rFonts w:ascii="Arial" w:hAnsi="Arial" w:cs="Arial"/>
                <w:b/>
              </w:rPr>
            </w:pPr>
            <w:r>
              <w:rPr>
                <w:rFonts w:ascii="Arial" w:hAnsi="Arial" w:cs="Arial"/>
                <w:b/>
              </w:rPr>
              <w:t>1</w:t>
            </w:r>
            <w:r w:rsidR="007207B1">
              <w:rPr>
                <w:rFonts w:ascii="Arial" w:hAnsi="Arial" w:cs="Arial"/>
                <w:b/>
              </w:rPr>
              <w:t>3</w:t>
            </w:r>
          </w:p>
        </w:tc>
      </w:tr>
      <w:tr w:rsidR="00706DA9" w:rsidRPr="0032398D" w14:paraId="3A20DB58" w14:textId="77777777" w:rsidTr="00FE69C2">
        <w:trPr>
          <w:trHeight w:val="667"/>
        </w:trPr>
        <w:tc>
          <w:tcPr>
            <w:tcW w:w="4439" w:type="pct"/>
            <w:shd w:val="clear" w:color="auto" w:fill="auto"/>
          </w:tcPr>
          <w:p w14:paraId="15417D47" w14:textId="77777777" w:rsidR="00706DA9" w:rsidRPr="00706DA9" w:rsidRDefault="00706DA9" w:rsidP="00706DA9">
            <w:pPr>
              <w:spacing w:after="120" w:line="360" w:lineRule="auto"/>
              <w:rPr>
                <w:rFonts w:ascii="Arial" w:hAnsi="Arial" w:cs="Arial"/>
                <w:b/>
                <w:bCs/>
              </w:rPr>
            </w:pPr>
            <w:r w:rsidRPr="00706DA9">
              <w:rPr>
                <w:rFonts w:ascii="Arial" w:hAnsi="Arial" w:cs="Arial"/>
                <w:b/>
                <w:bCs/>
              </w:rPr>
              <w:t>II. INFORME INDIVIDUAL DE AUDITORÍA RELATIVO A EGRESOS</w:t>
            </w:r>
          </w:p>
        </w:tc>
        <w:tc>
          <w:tcPr>
            <w:tcW w:w="561" w:type="pct"/>
            <w:shd w:val="clear" w:color="auto" w:fill="auto"/>
          </w:tcPr>
          <w:p w14:paraId="0C6FDA92" w14:textId="77777777" w:rsidR="00706DA9" w:rsidRPr="009E23CB" w:rsidRDefault="00706DA9" w:rsidP="00706DA9">
            <w:pPr>
              <w:spacing w:after="120" w:line="360" w:lineRule="auto"/>
              <w:jc w:val="center"/>
              <w:rPr>
                <w:rFonts w:ascii="Arial" w:hAnsi="Arial" w:cs="Arial"/>
                <w:b/>
              </w:rPr>
            </w:pPr>
          </w:p>
        </w:tc>
      </w:tr>
      <w:tr w:rsidR="00706DA9" w:rsidRPr="0032398D" w14:paraId="7793548B" w14:textId="77777777" w:rsidTr="00FE69C2">
        <w:trPr>
          <w:trHeight w:val="690"/>
        </w:trPr>
        <w:tc>
          <w:tcPr>
            <w:tcW w:w="4439" w:type="pct"/>
            <w:shd w:val="clear" w:color="auto" w:fill="auto"/>
          </w:tcPr>
          <w:p w14:paraId="198BA3AD" w14:textId="77777777" w:rsidR="00706DA9" w:rsidRPr="00706DA9" w:rsidRDefault="00706DA9" w:rsidP="00706DA9">
            <w:pPr>
              <w:spacing w:after="120" w:line="360" w:lineRule="auto"/>
              <w:rPr>
                <w:rFonts w:ascii="Arial" w:hAnsi="Arial" w:cs="Arial"/>
                <w:b/>
                <w:bCs/>
              </w:rPr>
            </w:pPr>
            <w:r w:rsidRPr="00706DA9">
              <w:rPr>
                <w:rFonts w:ascii="Arial" w:hAnsi="Arial" w:cs="Arial"/>
                <w:b/>
                <w:bCs/>
              </w:rPr>
              <w:t>II.1. ASPECTOS GENERALES DE LA AUDITORÍA</w:t>
            </w:r>
          </w:p>
        </w:tc>
        <w:tc>
          <w:tcPr>
            <w:tcW w:w="561" w:type="pct"/>
            <w:shd w:val="clear" w:color="auto" w:fill="auto"/>
          </w:tcPr>
          <w:p w14:paraId="1D12DC1F" w14:textId="439F944C" w:rsidR="00706DA9" w:rsidRPr="009E23CB" w:rsidRDefault="00EA1CEC" w:rsidP="002B4127">
            <w:pPr>
              <w:tabs>
                <w:tab w:val="left" w:pos="272"/>
                <w:tab w:val="center" w:pos="452"/>
              </w:tabs>
              <w:spacing w:after="120" w:line="360" w:lineRule="auto"/>
              <w:rPr>
                <w:rFonts w:ascii="Arial" w:hAnsi="Arial" w:cs="Arial"/>
                <w:b/>
              </w:rPr>
            </w:pPr>
            <w:r>
              <w:rPr>
                <w:rFonts w:ascii="Arial" w:hAnsi="Arial" w:cs="Arial"/>
                <w:b/>
              </w:rPr>
              <w:tab/>
            </w:r>
            <w:r w:rsidR="002B4127">
              <w:rPr>
                <w:rFonts w:ascii="Arial" w:hAnsi="Arial" w:cs="Arial"/>
                <w:b/>
              </w:rPr>
              <w:t>14</w:t>
            </w:r>
          </w:p>
        </w:tc>
      </w:tr>
      <w:tr w:rsidR="00706DA9" w:rsidRPr="0032398D" w14:paraId="757135F1" w14:textId="77777777" w:rsidTr="00FE69C2">
        <w:trPr>
          <w:trHeight w:val="572"/>
        </w:trPr>
        <w:tc>
          <w:tcPr>
            <w:tcW w:w="4439" w:type="pct"/>
            <w:shd w:val="clear" w:color="auto" w:fill="auto"/>
          </w:tcPr>
          <w:p w14:paraId="6A1F5D0B" w14:textId="77777777" w:rsidR="00706DA9" w:rsidRPr="00706DA9" w:rsidRDefault="00706DA9" w:rsidP="00706DA9">
            <w:pPr>
              <w:spacing w:after="120" w:line="360" w:lineRule="auto"/>
              <w:ind w:left="709"/>
              <w:rPr>
                <w:rFonts w:ascii="Arial" w:hAnsi="Arial" w:cs="Arial"/>
                <w:b/>
                <w:bCs/>
              </w:rPr>
            </w:pPr>
            <w:r w:rsidRPr="00706DA9">
              <w:rPr>
                <w:rFonts w:ascii="Arial" w:hAnsi="Arial" w:cs="Arial"/>
                <w:b/>
                <w:bCs/>
              </w:rPr>
              <w:t>A. Título de la Auditoría</w:t>
            </w:r>
          </w:p>
        </w:tc>
        <w:tc>
          <w:tcPr>
            <w:tcW w:w="561" w:type="pct"/>
            <w:shd w:val="clear" w:color="auto" w:fill="auto"/>
          </w:tcPr>
          <w:p w14:paraId="50415546" w14:textId="3E06CC9F" w:rsidR="00706DA9" w:rsidRPr="009E23CB" w:rsidRDefault="002B4127" w:rsidP="0053099E">
            <w:pPr>
              <w:spacing w:after="120" w:line="360" w:lineRule="auto"/>
              <w:jc w:val="center"/>
              <w:rPr>
                <w:rFonts w:ascii="Arial" w:hAnsi="Arial" w:cs="Arial"/>
                <w:b/>
              </w:rPr>
            </w:pPr>
            <w:r>
              <w:rPr>
                <w:rFonts w:ascii="Arial" w:hAnsi="Arial" w:cs="Arial"/>
                <w:b/>
              </w:rPr>
              <w:t>14</w:t>
            </w:r>
          </w:p>
        </w:tc>
      </w:tr>
      <w:tr w:rsidR="00706DA9" w:rsidRPr="0032398D" w14:paraId="4BFD6688" w14:textId="77777777" w:rsidTr="00FE69C2">
        <w:trPr>
          <w:trHeight w:val="566"/>
        </w:trPr>
        <w:tc>
          <w:tcPr>
            <w:tcW w:w="4439" w:type="pct"/>
            <w:shd w:val="clear" w:color="auto" w:fill="auto"/>
          </w:tcPr>
          <w:p w14:paraId="132F64C0" w14:textId="77777777" w:rsidR="00706DA9" w:rsidRPr="00706DA9" w:rsidRDefault="00706DA9" w:rsidP="00706DA9">
            <w:pPr>
              <w:spacing w:after="120" w:line="360" w:lineRule="auto"/>
              <w:ind w:left="709"/>
              <w:rPr>
                <w:rFonts w:ascii="Arial" w:hAnsi="Arial" w:cs="Arial"/>
                <w:b/>
                <w:bCs/>
              </w:rPr>
            </w:pPr>
            <w:r w:rsidRPr="00706DA9">
              <w:rPr>
                <w:rFonts w:ascii="Arial" w:hAnsi="Arial" w:cs="Arial"/>
                <w:b/>
                <w:bCs/>
              </w:rPr>
              <w:t>B. Objetivo</w:t>
            </w:r>
          </w:p>
        </w:tc>
        <w:tc>
          <w:tcPr>
            <w:tcW w:w="561" w:type="pct"/>
            <w:shd w:val="clear" w:color="auto" w:fill="auto"/>
          </w:tcPr>
          <w:p w14:paraId="1C38D984" w14:textId="5C70064A" w:rsidR="00706DA9" w:rsidRPr="009E23CB" w:rsidRDefault="002B4127" w:rsidP="00706DA9">
            <w:pPr>
              <w:spacing w:after="120" w:line="360" w:lineRule="auto"/>
              <w:jc w:val="center"/>
              <w:rPr>
                <w:rFonts w:ascii="Arial" w:hAnsi="Arial" w:cs="Arial"/>
                <w:b/>
              </w:rPr>
            </w:pPr>
            <w:r>
              <w:rPr>
                <w:rFonts w:ascii="Arial" w:hAnsi="Arial" w:cs="Arial"/>
                <w:b/>
              </w:rPr>
              <w:t>14</w:t>
            </w:r>
          </w:p>
        </w:tc>
      </w:tr>
      <w:tr w:rsidR="00706DA9" w:rsidRPr="0032398D" w14:paraId="78902990" w14:textId="77777777" w:rsidTr="00FE69C2">
        <w:trPr>
          <w:trHeight w:val="560"/>
        </w:trPr>
        <w:tc>
          <w:tcPr>
            <w:tcW w:w="4439" w:type="pct"/>
            <w:shd w:val="clear" w:color="auto" w:fill="auto"/>
          </w:tcPr>
          <w:p w14:paraId="5353577B" w14:textId="77777777" w:rsidR="00706DA9" w:rsidRPr="00706DA9" w:rsidRDefault="00706DA9" w:rsidP="00706DA9">
            <w:pPr>
              <w:spacing w:after="120" w:line="360" w:lineRule="auto"/>
              <w:ind w:left="709"/>
              <w:rPr>
                <w:rFonts w:ascii="Arial" w:hAnsi="Arial" w:cs="Arial"/>
                <w:b/>
                <w:bCs/>
              </w:rPr>
            </w:pPr>
            <w:r w:rsidRPr="00706DA9">
              <w:rPr>
                <w:rFonts w:ascii="Arial" w:hAnsi="Arial" w:cs="Arial"/>
                <w:b/>
                <w:bCs/>
              </w:rPr>
              <w:t>C. Alcance</w:t>
            </w:r>
          </w:p>
        </w:tc>
        <w:tc>
          <w:tcPr>
            <w:tcW w:w="561" w:type="pct"/>
            <w:shd w:val="clear" w:color="auto" w:fill="auto"/>
          </w:tcPr>
          <w:p w14:paraId="3F4FEEFD" w14:textId="12477CC6" w:rsidR="00706DA9" w:rsidRPr="009E23CB" w:rsidRDefault="002B4127" w:rsidP="007207B1">
            <w:pPr>
              <w:spacing w:after="120" w:line="360" w:lineRule="auto"/>
              <w:jc w:val="center"/>
              <w:rPr>
                <w:rFonts w:ascii="Arial" w:hAnsi="Arial" w:cs="Arial"/>
                <w:b/>
              </w:rPr>
            </w:pPr>
            <w:r>
              <w:rPr>
                <w:rFonts w:ascii="Arial" w:hAnsi="Arial" w:cs="Arial"/>
                <w:b/>
              </w:rPr>
              <w:t>1</w:t>
            </w:r>
            <w:r w:rsidR="007207B1">
              <w:rPr>
                <w:rFonts w:ascii="Arial" w:hAnsi="Arial" w:cs="Arial"/>
                <w:b/>
              </w:rPr>
              <w:t>5</w:t>
            </w:r>
          </w:p>
        </w:tc>
      </w:tr>
      <w:tr w:rsidR="00706DA9" w:rsidRPr="0032398D" w14:paraId="2EFE704C" w14:textId="77777777" w:rsidTr="00FE69C2">
        <w:trPr>
          <w:trHeight w:val="575"/>
        </w:trPr>
        <w:tc>
          <w:tcPr>
            <w:tcW w:w="4439" w:type="pct"/>
            <w:shd w:val="clear" w:color="auto" w:fill="auto"/>
          </w:tcPr>
          <w:p w14:paraId="4D97685B" w14:textId="77777777" w:rsidR="00706DA9" w:rsidRPr="00706DA9" w:rsidRDefault="00706DA9" w:rsidP="00706DA9">
            <w:pPr>
              <w:spacing w:after="120" w:line="360" w:lineRule="auto"/>
              <w:ind w:left="709"/>
              <w:rPr>
                <w:rFonts w:ascii="Arial" w:hAnsi="Arial" w:cs="Arial"/>
                <w:b/>
                <w:bCs/>
              </w:rPr>
            </w:pPr>
            <w:r w:rsidRPr="00706DA9">
              <w:rPr>
                <w:rFonts w:ascii="Arial" w:hAnsi="Arial" w:cs="Arial"/>
                <w:b/>
                <w:bCs/>
              </w:rPr>
              <w:t>D. Criterios de Selección</w:t>
            </w:r>
          </w:p>
        </w:tc>
        <w:tc>
          <w:tcPr>
            <w:tcW w:w="561" w:type="pct"/>
            <w:shd w:val="clear" w:color="auto" w:fill="auto"/>
          </w:tcPr>
          <w:p w14:paraId="448B4C64" w14:textId="527B90A9" w:rsidR="00706DA9" w:rsidRPr="009E23CB" w:rsidRDefault="00CD7465" w:rsidP="00706DA9">
            <w:pPr>
              <w:spacing w:after="120" w:line="360" w:lineRule="auto"/>
              <w:jc w:val="center"/>
              <w:rPr>
                <w:rFonts w:ascii="Arial" w:hAnsi="Arial" w:cs="Arial"/>
                <w:b/>
              </w:rPr>
            </w:pPr>
            <w:r>
              <w:rPr>
                <w:rFonts w:ascii="Arial" w:hAnsi="Arial" w:cs="Arial"/>
                <w:b/>
              </w:rPr>
              <w:t>15</w:t>
            </w:r>
          </w:p>
        </w:tc>
      </w:tr>
      <w:tr w:rsidR="00706DA9" w:rsidRPr="0032398D" w14:paraId="5554395F" w14:textId="77777777" w:rsidTr="00FE69C2">
        <w:trPr>
          <w:trHeight w:val="575"/>
        </w:trPr>
        <w:tc>
          <w:tcPr>
            <w:tcW w:w="4439" w:type="pct"/>
            <w:shd w:val="clear" w:color="auto" w:fill="auto"/>
          </w:tcPr>
          <w:p w14:paraId="7226D086" w14:textId="77777777" w:rsidR="00706DA9" w:rsidRPr="00706DA9" w:rsidRDefault="00706DA9" w:rsidP="00706DA9">
            <w:pPr>
              <w:spacing w:after="120" w:line="360" w:lineRule="auto"/>
              <w:ind w:left="709"/>
              <w:rPr>
                <w:rFonts w:ascii="Arial" w:hAnsi="Arial" w:cs="Arial"/>
                <w:b/>
                <w:bCs/>
              </w:rPr>
            </w:pPr>
            <w:r w:rsidRPr="00706DA9">
              <w:rPr>
                <w:rFonts w:ascii="Arial" w:hAnsi="Arial" w:cs="Arial"/>
                <w:b/>
                <w:bCs/>
              </w:rPr>
              <w:t>E. Áreas Revisadas</w:t>
            </w:r>
          </w:p>
        </w:tc>
        <w:tc>
          <w:tcPr>
            <w:tcW w:w="561" w:type="pct"/>
            <w:shd w:val="clear" w:color="auto" w:fill="auto"/>
          </w:tcPr>
          <w:p w14:paraId="561A985E" w14:textId="201C0DAF" w:rsidR="00706DA9" w:rsidRPr="009E23CB" w:rsidRDefault="00CD7465" w:rsidP="007207B1">
            <w:pPr>
              <w:spacing w:after="120" w:line="360" w:lineRule="auto"/>
              <w:jc w:val="center"/>
              <w:rPr>
                <w:rFonts w:ascii="Arial" w:hAnsi="Arial" w:cs="Arial"/>
                <w:b/>
              </w:rPr>
            </w:pPr>
            <w:r>
              <w:rPr>
                <w:rFonts w:ascii="Arial" w:hAnsi="Arial" w:cs="Arial"/>
                <w:b/>
              </w:rPr>
              <w:t>1</w:t>
            </w:r>
            <w:r w:rsidR="007207B1">
              <w:rPr>
                <w:rFonts w:ascii="Arial" w:hAnsi="Arial" w:cs="Arial"/>
                <w:b/>
              </w:rPr>
              <w:t>7</w:t>
            </w:r>
          </w:p>
        </w:tc>
      </w:tr>
      <w:tr w:rsidR="00706DA9" w:rsidRPr="0032398D" w14:paraId="0EBF5A96" w14:textId="77777777" w:rsidTr="00FE69C2">
        <w:trPr>
          <w:trHeight w:val="568"/>
        </w:trPr>
        <w:tc>
          <w:tcPr>
            <w:tcW w:w="4439" w:type="pct"/>
            <w:shd w:val="clear" w:color="auto" w:fill="auto"/>
          </w:tcPr>
          <w:p w14:paraId="1B29C895" w14:textId="77777777" w:rsidR="00706DA9" w:rsidRPr="00706DA9" w:rsidRDefault="00706DA9" w:rsidP="00706DA9">
            <w:pPr>
              <w:spacing w:after="120" w:line="360" w:lineRule="auto"/>
              <w:ind w:left="709"/>
              <w:rPr>
                <w:rFonts w:ascii="Arial" w:hAnsi="Arial" w:cs="Arial"/>
                <w:b/>
                <w:bCs/>
              </w:rPr>
            </w:pPr>
            <w:r w:rsidRPr="00706DA9">
              <w:rPr>
                <w:rFonts w:ascii="Arial" w:hAnsi="Arial" w:cs="Arial"/>
                <w:b/>
                <w:bCs/>
              </w:rPr>
              <w:t>F. Procedimientos de Auditoría Aplicados</w:t>
            </w:r>
          </w:p>
        </w:tc>
        <w:tc>
          <w:tcPr>
            <w:tcW w:w="561" w:type="pct"/>
            <w:shd w:val="clear" w:color="auto" w:fill="auto"/>
          </w:tcPr>
          <w:p w14:paraId="2D00B227" w14:textId="25EF49C4" w:rsidR="00706DA9" w:rsidRPr="009E23CB" w:rsidRDefault="00CD7465" w:rsidP="00706DA9">
            <w:pPr>
              <w:spacing w:after="120" w:line="360" w:lineRule="auto"/>
              <w:jc w:val="center"/>
              <w:rPr>
                <w:rFonts w:ascii="Arial" w:hAnsi="Arial" w:cs="Arial"/>
                <w:b/>
              </w:rPr>
            </w:pPr>
            <w:r>
              <w:rPr>
                <w:rFonts w:ascii="Arial" w:hAnsi="Arial" w:cs="Arial"/>
                <w:b/>
              </w:rPr>
              <w:t>1</w:t>
            </w:r>
            <w:r w:rsidR="007207B1">
              <w:rPr>
                <w:rFonts w:ascii="Arial" w:hAnsi="Arial" w:cs="Arial"/>
                <w:b/>
              </w:rPr>
              <w:t>7</w:t>
            </w:r>
          </w:p>
        </w:tc>
      </w:tr>
      <w:tr w:rsidR="00706DA9" w:rsidRPr="0032398D" w14:paraId="4EC7A3C9" w14:textId="77777777" w:rsidTr="00FE69C2">
        <w:trPr>
          <w:trHeight w:val="563"/>
        </w:trPr>
        <w:tc>
          <w:tcPr>
            <w:tcW w:w="4439" w:type="pct"/>
            <w:shd w:val="clear" w:color="auto" w:fill="auto"/>
          </w:tcPr>
          <w:p w14:paraId="5E02ECDB" w14:textId="7F3720AA" w:rsidR="00706DA9" w:rsidRPr="00706DA9" w:rsidRDefault="00706DA9" w:rsidP="000207E2">
            <w:pPr>
              <w:spacing w:after="120" w:line="360" w:lineRule="auto"/>
              <w:ind w:left="709"/>
              <w:rPr>
                <w:rFonts w:ascii="Arial" w:hAnsi="Arial" w:cs="Arial"/>
                <w:b/>
                <w:bCs/>
              </w:rPr>
            </w:pPr>
            <w:r w:rsidRPr="00706DA9">
              <w:rPr>
                <w:rFonts w:ascii="Arial" w:hAnsi="Arial" w:cs="Arial"/>
                <w:b/>
                <w:bCs/>
              </w:rPr>
              <w:t xml:space="preserve">G. </w:t>
            </w:r>
            <w:r w:rsidR="00875260" w:rsidRPr="00706DA9">
              <w:rPr>
                <w:rFonts w:ascii="Arial" w:hAnsi="Arial" w:cs="Arial"/>
                <w:b/>
                <w:bCs/>
              </w:rPr>
              <w:t>Servidores Públicos que intervinieron en la Auditoría</w:t>
            </w:r>
          </w:p>
        </w:tc>
        <w:tc>
          <w:tcPr>
            <w:tcW w:w="561" w:type="pct"/>
            <w:shd w:val="clear" w:color="auto" w:fill="auto"/>
          </w:tcPr>
          <w:p w14:paraId="31456886" w14:textId="39E942D3" w:rsidR="00706DA9" w:rsidRPr="009E23CB" w:rsidRDefault="007207B1" w:rsidP="0053099E">
            <w:pPr>
              <w:spacing w:after="120" w:line="360" w:lineRule="auto"/>
              <w:jc w:val="center"/>
              <w:rPr>
                <w:rFonts w:ascii="Arial" w:hAnsi="Arial" w:cs="Arial"/>
                <w:b/>
              </w:rPr>
            </w:pPr>
            <w:r>
              <w:rPr>
                <w:rFonts w:ascii="Arial" w:hAnsi="Arial" w:cs="Arial"/>
                <w:b/>
              </w:rPr>
              <w:t>20</w:t>
            </w:r>
          </w:p>
        </w:tc>
      </w:tr>
      <w:tr w:rsidR="00706DA9" w:rsidRPr="0032398D" w14:paraId="59C46181" w14:textId="77777777" w:rsidTr="00FE69C2">
        <w:trPr>
          <w:trHeight w:val="557"/>
        </w:trPr>
        <w:tc>
          <w:tcPr>
            <w:tcW w:w="4439" w:type="pct"/>
            <w:shd w:val="clear" w:color="auto" w:fill="auto"/>
          </w:tcPr>
          <w:p w14:paraId="5BE33E51" w14:textId="77777777" w:rsidR="00706DA9" w:rsidRPr="001B3167" w:rsidRDefault="00706DA9" w:rsidP="00706DA9">
            <w:pPr>
              <w:spacing w:after="120"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37DAA3A2" w14:textId="677A94FE" w:rsidR="00706DA9" w:rsidRPr="009E23CB" w:rsidRDefault="00CD7465" w:rsidP="004458D8">
            <w:pPr>
              <w:spacing w:after="120" w:line="360" w:lineRule="auto"/>
              <w:jc w:val="center"/>
              <w:rPr>
                <w:rFonts w:ascii="Arial" w:hAnsi="Arial" w:cs="Arial"/>
                <w:b/>
              </w:rPr>
            </w:pPr>
            <w:r>
              <w:rPr>
                <w:rFonts w:ascii="Arial" w:hAnsi="Arial" w:cs="Arial"/>
                <w:b/>
              </w:rPr>
              <w:t>20</w:t>
            </w:r>
          </w:p>
        </w:tc>
      </w:tr>
      <w:tr w:rsidR="00706DA9" w:rsidRPr="0032398D" w14:paraId="3E75449F" w14:textId="77777777" w:rsidTr="00FE69C2">
        <w:trPr>
          <w:trHeight w:val="578"/>
        </w:trPr>
        <w:tc>
          <w:tcPr>
            <w:tcW w:w="4439" w:type="pct"/>
            <w:shd w:val="clear" w:color="auto" w:fill="auto"/>
          </w:tcPr>
          <w:p w14:paraId="5DDD8208" w14:textId="77777777" w:rsidR="00706DA9" w:rsidRDefault="00706DA9" w:rsidP="00706DA9">
            <w:pPr>
              <w:spacing w:after="120"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15D24387" w14:textId="0AC26A0E" w:rsidR="00706DA9" w:rsidRPr="009E23CB" w:rsidRDefault="00CD7465" w:rsidP="0053099E">
            <w:pPr>
              <w:spacing w:after="120" w:line="360" w:lineRule="auto"/>
              <w:jc w:val="center"/>
              <w:rPr>
                <w:rFonts w:ascii="Arial" w:hAnsi="Arial" w:cs="Arial"/>
                <w:b/>
              </w:rPr>
            </w:pPr>
            <w:r>
              <w:rPr>
                <w:rFonts w:ascii="Arial" w:hAnsi="Arial" w:cs="Arial"/>
                <w:b/>
              </w:rPr>
              <w:t>2</w:t>
            </w:r>
            <w:r w:rsidR="007207B1">
              <w:rPr>
                <w:rFonts w:ascii="Arial" w:hAnsi="Arial" w:cs="Arial"/>
                <w:b/>
              </w:rPr>
              <w:t>1</w:t>
            </w:r>
          </w:p>
        </w:tc>
      </w:tr>
      <w:tr w:rsidR="00706DA9" w:rsidRPr="0032398D" w14:paraId="0DD2BCC5" w14:textId="77777777" w:rsidTr="00FE69C2">
        <w:trPr>
          <w:trHeight w:val="572"/>
        </w:trPr>
        <w:tc>
          <w:tcPr>
            <w:tcW w:w="4439" w:type="pct"/>
            <w:shd w:val="clear" w:color="auto" w:fill="auto"/>
          </w:tcPr>
          <w:p w14:paraId="33D6528B" w14:textId="77777777" w:rsidR="00706DA9" w:rsidRDefault="00706DA9" w:rsidP="00706DA9">
            <w:pPr>
              <w:spacing w:after="120"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40295C9D" w14:textId="5D0024BF" w:rsidR="00706DA9" w:rsidRPr="009E23CB" w:rsidRDefault="00CD7465" w:rsidP="0053099E">
            <w:pPr>
              <w:spacing w:after="120" w:line="360" w:lineRule="auto"/>
              <w:jc w:val="center"/>
              <w:rPr>
                <w:rFonts w:ascii="Arial" w:hAnsi="Arial" w:cs="Arial"/>
                <w:b/>
              </w:rPr>
            </w:pPr>
            <w:r>
              <w:rPr>
                <w:rFonts w:ascii="Arial" w:hAnsi="Arial" w:cs="Arial"/>
                <w:b/>
              </w:rPr>
              <w:t>2</w:t>
            </w:r>
            <w:r w:rsidR="007207B1">
              <w:rPr>
                <w:rFonts w:ascii="Arial" w:hAnsi="Arial" w:cs="Arial"/>
                <w:b/>
              </w:rPr>
              <w:t>1</w:t>
            </w:r>
          </w:p>
        </w:tc>
      </w:tr>
      <w:tr w:rsidR="00706DA9" w:rsidRPr="0032398D" w14:paraId="62E2E061" w14:textId="77777777" w:rsidTr="00FE69C2">
        <w:trPr>
          <w:trHeight w:val="20"/>
        </w:trPr>
        <w:tc>
          <w:tcPr>
            <w:tcW w:w="4439" w:type="pct"/>
            <w:shd w:val="clear" w:color="auto" w:fill="auto"/>
          </w:tcPr>
          <w:p w14:paraId="68A07ADA" w14:textId="77777777" w:rsidR="00706DA9" w:rsidRPr="001B3167" w:rsidRDefault="00706DA9" w:rsidP="00706DA9">
            <w:pPr>
              <w:pStyle w:val="Prrafodelista"/>
              <w:numPr>
                <w:ilvl w:val="0"/>
                <w:numId w:val="16"/>
              </w:numPr>
              <w:spacing w:after="120" w:line="360" w:lineRule="auto"/>
              <w:jc w:val="both"/>
              <w:rPr>
                <w:rFonts w:ascii="Arial" w:hAnsi="Arial" w:cs="Arial"/>
                <w:b/>
                <w:bCs/>
              </w:rPr>
            </w:pPr>
            <w:r w:rsidRPr="001B3167">
              <w:rPr>
                <w:rFonts w:ascii="Arial" w:hAnsi="Arial" w:cs="Arial"/>
                <w:b/>
                <w:bCs/>
              </w:rPr>
              <w:t>Resumen de Resultados Finales de Auditoría y Observaciones</w:t>
            </w:r>
            <w:r>
              <w:rPr>
                <w:rFonts w:ascii="Arial" w:hAnsi="Arial" w:cs="Arial"/>
                <w:b/>
                <w:bCs/>
              </w:rPr>
              <w:t xml:space="preserve"> </w:t>
            </w:r>
            <w:r w:rsidRPr="001B3167">
              <w:rPr>
                <w:rFonts w:ascii="Arial" w:hAnsi="Arial" w:cs="Arial"/>
                <w:b/>
                <w:bCs/>
              </w:rPr>
              <w:t>Determinadas en Materia Financiera</w:t>
            </w:r>
          </w:p>
        </w:tc>
        <w:tc>
          <w:tcPr>
            <w:tcW w:w="561" w:type="pct"/>
            <w:shd w:val="clear" w:color="auto" w:fill="auto"/>
          </w:tcPr>
          <w:p w14:paraId="6F95DA41" w14:textId="48D4A636" w:rsidR="00706DA9" w:rsidRPr="009E23CB" w:rsidRDefault="00CD7465" w:rsidP="00EA1CEC">
            <w:pPr>
              <w:spacing w:after="120" w:line="360" w:lineRule="auto"/>
              <w:jc w:val="center"/>
              <w:rPr>
                <w:rFonts w:ascii="Arial" w:hAnsi="Arial" w:cs="Arial"/>
                <w:b/>
              </w:rPr>
            </w:pPr>
            <w:r>
              <w:rPr>
                <w:rFonts w:ascii="Arial" w:hAnsi="Arial" w:cs="Arial"/>
                <w:b/>
              </w:rPr>
              <w:t>21</w:t>
            </w:r>
          </w:p>
        </w:tc>
      </w:tr>
      <w:tr w:rsidR="00706DA9" w:rsidRPr="0032398D" w14:paraId="4C1812CD" w14:textId="77777777" w:rsidTr="00FE69C2">
        <w:trPr>
          <w:trHeight w:val="1240"/>
        </w:trPr>
        <w:tc>
          <w:tcPr>
            <w:tcW w:w="4439" w:type="pct"/>
            <w:shd w:val="clear" w:color="auto" w:fill="auto"/>
          </w:tcPr>
          <w:p w14:paraId="34C6D151" w14:textId="3B881903" w:rsidR="00706DA9" w:rsidRPr="00706DA9" w:rsidRDefault="004128CA" w:rsidP="00706DA9">
            <w:pPr>
              <w:pStyle w:val="Prrafodelista"/>
              <w:numPr>
                <w:ilvl w:val="0"/>
                <w:numId w:val="16"/>
              </w:numPr>
              <w:spacing w:after="120" w:line="360" w:lineRule="auto"/>
              <w:jc w:val="both"/>
              <w:rPr>
                <w:rFonts w:ascii="Arial" w:hAnsi="Arial" w:cs="Arial"/>
                <w:b/>
                <w:bCs/>
              </w:rPr>
            </w:pPr>
            <w:r>
              <w:rPr>
                <w:rFonts w:ascii="Arial" w:hAnsi="Arial" w:cs="Arial"/>
                <w:b/>
                <w:bCs/>
              </w:rPr>
              <w:t xml:space="preserve">Observaciones Determinadas, por Auditoría en  Materia Financiera, </w:t>
            </w:r>
            <w:r w:rsidRPr="00706DA9">
              <w:rPr>
                <w:rFonts w:ascii="Arial" w:hAnsi="Arial" w:cs="Arial"/>
                <w:b/>
                <w:bCs/>
              </w:rPr>
              <w:t>Justificaciones y Aclaraciones de la Entidad Fiscalizada, Acciones y Recomendaciones Emitidas</w:t>
            </w:r>
          </w:p>
        </w:tc>
        <w:tc>
          <w:tcPr>
            <w:tcW w:w="561" w:type="pct"/>
            <w:shd w:val="clear" w:color="auto" w:fill="auto"/>
          </w:tcPr>
          <w:p w14:paraId="4A58CF5E" w14:textId="76688D99" w:rsidR="00706DA9" w:rsidRPr="009E23CB" w:rsidRDefault="00CD7465" w:rsidP="007207B1">
            <w:pPr>
              <w:spacing w:after="120" w:line="360" w:lineRule="auto"/>
              <w:jc w:val="center"/>
              <w:rPr>
                <w:rFonts w:ascii="Arial" w:hAnsi="Arial" w:cs="Arial"/>
                <w:b/>
              </w:rPr>
            </w:pPr>
            <w:r>
              <w:rPr>
                <w:rFonts w:ascii="Arial" w:hAnsi="Arial" w:cs="Arial"/>
                <w:b/>
              </w:rPr>
              <w:t>2</w:t>
            </w:r>
            <w:r w:rsidR="007207B1">
              <w:rPr>
                <w:rFonts w:ascii="Arial" w:hAnsi="Arial" w:cs="Arial"/>
                <w:b/>
              </w:rPr>
              <w:t>2</w:t>
            </w:r>
          </w:p>
        </w:tc>
      </w:tr>
      <w:tr w:rsidR="00706DA9" w:rsidRPr="0032398D" w14:paraId="5FAFBD46" w14:textId="77777777" w:rsidTr="00046C50">
        <w:trPr>
          <w:trHeight w:hRule="exact" w:val="592"/>
        </w:trPr>
        <w:tc>
          <w:tcPr>
            <w:tcW w:w="4439" w:type="pct"/>
            <w:shd w:val="clear" w:color="auto" w:fill="auto"/>
          </w:tcPr>
          <w:p w14:paraId="005C34F8" w14:textId="77777777" w:rsidR="00706DA9" w:rsidRDefault="00706DA9" w:rsidP="00046C50">
            <w:pPr>
              <w:spacing w:after="120" w:line="360" w:lineRule="auto"/>
              <w:rPr>
                <w:rFonts w:ascii="Arial" w:hAnsi="Arial" w:cs="Arial"/>
                <w:b/>
                <w:bCs/>
              </w:rPr>
            </w:pPr>
            <w:r w:rsidRPr="00706DA9">
              <w:rPr>
                <w:rFonts w:ascii="Arial" w:hAnsi="Arial" w:cs="Arial"/>
                <w:b/>
                <w:bCs/>
              </w:rPr>
              <w:t>IV. DICTAMEN DE LOS INFORMES INDIVIDUALES DE AUDITORÍA</w:t>
            </w:r>
          </w:p>
          <w:p w14:paraId="536B71B1" w14:textId="77777777" w:rsidR="00BE7A6A" w:rsidRDefault="00BE7A6A" w:rsidP="00706DA9">
            <w:pPr>
              <w:spacing w:after="120" w:line="360" w:lineRule="auto"/>
              <w:rPr>
                <w:rFonts w:ascii="Arial" w:hAnsi="Arial" w:cs="Arial"/>
                <w:b/>
                <w:bCs/>
              </w:rPr>
            </w:pPr>
          </w:p>
          <w:p w14:paraId="0A75C68D" w14:textId="661875C8" w:rsidR="00BE7A6A" w:rsidRPr="00706DA9" w:rsidRDefault="00BE7A6A" w:rsidP="00706DA9">
            <w:pPr>
              <w:spacing w:after="120" w:line="360" w:lineRule="auto"/>
            </w:pPr>
          </w:p>
        </w:tc>
        <w:tc>
          <w:tcPr>
            <w:tcW w:w="561" w:type="pct"/>
            <w:shd w:val="clear" w:color="auto" w:fill="auto"/>
          </w:tcPr>
          <w:p w14:paraId="634EC385" w14:textId="313775D3" w:rsidR="00706DA9" w:rsidRPr="009E23CB" w:rsidRDefault="00CD7465" w:rsidP="00E90DFA">
            <w:pPr>
              <w:spacing w:after="120" w:line="360" w:lineRule="auto"/>
              <w:jc w:val="center"/>
              <w:rPr>
                <w:rFonts w:ascii="Arial" w:hAnsi="Arial" w:cs="Arial"/>
                <w:b/>
              </w:rPr>
            </w:pPr>
            <w:r>
              <w:rPr>
                <w:rFonts w:ascii="Arial" w:hAnsi="Arial" w:cs="Arial"/>
                <w:b/>
              </w:rPr>
              <w:t>2</w:t>
            </w:r>
            <w:r w:rsidR="007207B1">
              <w:rPr>
                <w:rFonts w:ascii="Arial" w:hAnsi="Arial" w:cs="Arial"/>
                <w:b/>
              </w:rPr>
              <w:t>4</w:t>
            </w:r>
          </w:p>
        </w:tc>
      </w:tr>
    </w:tbl>
    <w:p w14:paraId="396CC616" w14:textId="77777777" w:rsidR="00046C50" w:rsidRDefault="00046C50" w:rsidP="0081637E">
      <w:pPr>
        <w:tabs>
          <w:tab w:val="left" w:pos="9072"/>
        </w:tabs>
        <w:spacing w:line="360" w:lineRule="auto"/>
        <w:jc w:val="both"/>
        <w:rPr>
          <w:rFonts w:ascii="Arial" w:hAnsi="Arial" w:cs="Arial"/>
          <w:b/>
          <w:bCs/>
        </w:rPr>
      </w:pPr>
    </w:p>
    <w:p w14:paraId="1F4E7237" w14:textId="7F517FE8" w:rsidR="00B3391E" w:rsidRPr="008A3C92" w:rsidRDefault="00B3391E" w:rsidP="008A3C92">
      <w:pPr>
        <w:tabs>
          <w:tab w:val="left" w:pos="9072"/>
        </w:tabs>
        <w:spacing w:line="360" w:lineRule="auto"/>
        <w:ind w:right="49"/>
        <w:jc w:val="both"/>
        <w:rPr>
          <w:rFonts w:ascii="Arial" w:hAnsi="Arial" w:cs="Arial"/>
          <w:b/>
          <w:bCs/>
        </w:rPr>
      </w:pPr>
      <w:r w:rsidRPr="008A3C92">
        <w:rPr>
          <w:rFonts w:ascii="Arial" w:hAnsi="Arial" w:cs="Arial"/>
          <w:b/>
          <w:bCs/>
        </w:rPr>
        <w:lastRenderedPageBreak/>
        <w:t>INTRODUCCIÓN</w:t>
      </w:r>
    </w:p>
    <w:p w14:paraId="1F80620D" w14:textId="77777777" w:rsidR="00B3391E" w:rsidRPr="008A3C92" w:rsidRDefault="00B3391E" w:rsidP="008A3C92">
      <w:pPr>
        <w:tabs>
          <w:tab w:val="left" w:pos="9072"/>
        </w:tabs>
        <w:spacing w:line="360" w:lineRule="auto"/>
        <w:ind w:right="49"/>
        <w:jc w:val="both"/>
        <w:rPr>
          <w:rFonts w:ascii="Arial" w:hAnsi="Arial" w:cs="Arial"/>
        </w:rPr>
      </w:pPr>
    </w:p>
    <w:p w14:paraId="1B3E5DCC" w14:textId="6018C4FB" w:rsidR="00B3391E" w:rsidRPr="008A3C92" w:rsidRDefault="00B3391E" w:rsidP="008A3C92">
      <w:pPr>
        <w:tabs>
          <w:tab w:val="left" w:pos="9072"/>
        </w:tabs>
        <w:spacing w:line="360" w:lineRule="auto"/>
        <w:ind w:right="49"/>
        <w:jc w:val="both"/>
        <w:rPr>
          <w:rFonts w:ascii="Arial" w:hAnsi="Arial" w:cs="Arial"/>
          <w:b/>
        </w:rPr>
      </w:pPr>
      <w:r w:rsidRPr="008A3C92">
        <w:rPr>
          <w:rFonts w:ascii="Arial" w:hAnsi="Arial" w:cs="Arial"/>
        </w:rPr>
        <w:t xml:space="preserve">Por disposición contenida en los artículos 75, fracción XXIX, y 77 de la Constitución Política del Estado Libre y Soberano de Quintana Roo, corresponde al Poder Legislativo a través de la Auditoría Superior del Estado, revisar de manera posterior la Cuenta Pública que el Gobierno del Estado le presente sobre su gestión financiera. Esta revisión comprende la fiscalización a las entidades fiscalizables, que se traduce a su vez, en la obligación de los funcionarios correspondientes de presentar su Cuenta </w:t>
      </w:r>
      <w:r w:rsidR="00542348" w:rsidRPr="008A3C92">
        <w:rPr>
          <w:rFonts w:ascii="Arial" w:hAnsi="Arial" w:cs="Arial"/>
        </w:rPr>
        <w:t xml:space="preserve">Pública </w:t>
      </w:r>
      <w:r w:rsidRPr="008A3C92">
        <w:rPr>
          <w:rFonts w:ascii="Arial" w:hAnsi="Arial" w:cs="Arial"/>
        </w:rPr>
        <w:t>para efectos de que sea revisada y fiscalizada.</w:t>
      </w:r>
    </w:p>
    <w:p w14:paraId="42A1231E" w14:textId="77777777" w:rsidR="00B3391E" w:rsidRPr="008A3C92" w:rsidRDefault="00B3391E" w:rsidP="008A3C92">
      <w:pPr>
        <w:tabs>
          <w:tab w:val="left" w:pos="9072"/>
        </w:tabs>
        <w:spacing w:line="360" w:lineRule="auto"/>
        <w:ind w:right="49"/>
        <w:jc w:val="both"/>
        <w:rPr>
          <w:rFonts w:ascii="Arial" w:hAnsi="Arial" w:cs="Arial"/>
        </w:rPr>
      </w:pPr>
    </w:p>
    <w:p w14:paraId="3ACCFEBB" w14:textId="77777777" w:rsidR="00B3391E" w:rsidRPr="008A3C92" w:rsidRDefault="00B3391E" w:rsidP="008A3C92">
      <w:pPr>
        <w:pStyle w:val="Textoindependiente"/>
        <w:tabs>
          <w:tab w:val="left" w:pos="9072"/>
        </w:tabs>
        <w:spacing w:line="360" w:lineRule="auto"/>
        <w:ind w:right="49"/>
        <w:rPr>
          <w:rFonts w:ascii="Arial" w:hAnsi="Arial" w:cs="Arial"/>
        </w:rPr>
      </w:pPr>
      <w:r w:rsidRPr="008A3C92">
        <w:rPr>
          <w:rFonts w:ascii="Arial" w:hAnsi="Arial" w:cs="Arial"/>
        </w:rPr>
        <w:t>Esta revisión se realiza con el objeto de hacer un análisis de las Cuentas Públicas a efecto de poder rendir el presente informe a esta H. XVI Legislatura del Estado de Quintana Roo, con relación al manejo de las mismas por parte de las autoridades correspondientes.</w:t>
      </w:r>
    </w:p>
    <w:p w14:paraId="655514B0" w14:textId="77777777" w:rsidR="00B3391E" w:rsidRPr="008A3C92" w:rsidRDefault="00B3391E" w:rsidP="008A3C92">
      <w:pPr>
        <w:tabs>
          <w:tab w:val="left" w:pos="9072"/>
        </w:tabs>
        <w:spacing w:line="360" w:lineRule="auto"/>
        <w:ind w:right="49"/>
        <w:jc w:val="both"/>
        <w:rPr>
          <w:rFonts w:ascii="Arial" w:hAnsi="Arial" w:cs="Arial"/>
        </w:rPr>
      </w:pPr>
    </w:p>
    <w:p w14:paraId="0C078C17" w14:textId="510A083D" w:rsidR="00B3391E" w:rsidRPr="008A3C92" w:rsidRDefault="00B3391E" w:rsidP="008A3C92">
      <w:pPr>
        <w:tabs>
          <w:tab w:val="left" w:pos="9072"/>
        </w:tabs>
        <w:spacing w:line="360" w:lineRule="auto"/>
        <w:ind w:right="49"/>
        <w:jc w:val="both"/>
        <w:rPr>
          <w:rFonts w:ascii="Arial" w:hAnsi="Arial" w:cs="Arial"/>
          <w:b/>
        </w:rPr>
      </w:pPr>
      <w:r w:rsidRPr="008A3C92">
        <w:rPr>
          <w:rFonts w:ascii="Arial" w:hAnsi="Arial" w:cs="Arial"/>
          <w:bCs/>
        </w:rPr>
        <w:t xml:space="preserve">La formulación, revisión y aprobación de la Cuenta Pública del </w:t>
      </w:r>
      <w:bookmarkStart w:id="0" w:name="_Hlk61460934"/>
      <w:r w:rsidRPr="008A3C92">
        <w:rPr>
          <w:rFonts w:ascii="Arial" w:hAnsi="Arial" w:cs="Arial"/>
          <w:b/>
          <w:bCs/>
        </w:rPr>
        <w:t xml:space="preserve">Instituto </w:t>
      </w:r>
      <w:r w:rsidR="009660BE" w:rsidRPr="008A3C92">
        <w:rPr>
          <w:rFonts w:ascii="Arial" w:hAnsi="Arial" w:cs="Arial"/>
          <w:b/>
          <w:bCs/>
        </w:rPr>
        <w:t xml:space="preserve">de Capacitación para el Trabajo </w:t>
      </w:r>
      <w:r w:rsidRPr="008A3C92">
        <w:rPr>
          <w:rFonts w:ascii="Arial" w:hAnsi="Arial" w:cs="Arial"/>
          <w:b/>
          <w:bCs/>
        </w:rPr>
        <w:t>del Estado de Quintana Roo</w:t>
      </w:r>
      <w:bookmarkEnd w:id="0"/>
      <w:r w:rsidRPr="008A3C92">
        <w:rPr>
          <w:rFonts w:ascii="Arial" w:hAnsi="Arial" w:cs="Arial"/>
        </w:rPr>
        <w:t>,</w:t>
      </w:r>
      <w:r w:rsidRPr="008A3C92">
        <w:rPr>
          <w:rFonts w:ascii="Arial" w:hAnsi="Arial" w:cs="Arial"/>
          <w:bCs/>
        </w:rPr>
        <w:t xml:space="preserve"> comprende la realización de actividades en las que participa la Legislatura del Estado, las cuales comprenden:</w:t>
      </w:r>
    </w:p>
    <w:p w14:paraId="18961444" w14:textId="77777777" w:rsidR="00B3391E" w:rsidRPr="008A3C92" w:rsidRDefault="00B3391E" w:rsidP="008A3C92">
      <w:pPr>
        <w:tabs>
          <w:tab w:val="left" w:pos="9072"/>
        </w:tabs>
        <w:spacing w:line="360" w:lineRule="auto"/>
        <w:ind w:right="49"/>
        <w:jc w:val="both"/>
        <w:rPr>
          <w:rFonts w:ascii="Arial" w:hAnsi="Arial" w:cs="Arial"/>
          <w:bCs/>
        </w:rPr>
      </w:pPr>
    </w:p>
    <w:p w14:paraId="50943A3C" w14:textId="05EF6FC7" w:rsidR="00B3391E" w:rsidRPr="008A3C92" w:rsidRDefault="00B3391E" w:rsidP="008A3C92">
      <w:pPr>
        <w:tabs>
          <w:tab w:val="left" w:pos="9072"/>
        </w:tabs>
        <w:spacing w:line="360" w:lineRule="auto"/>
        <w:ind w:right="49"/>
        <w:jc w:val="both"/>
        <w:rPr>
          <w:rFonts w:ascii="Arial" w:hAnsi="Arial" w:cs="Arial"/>
          <w:bCs/>
        </w:rPr>
      </w:pPr>
      <w:r w:rsidRPr="008A3C92">
        <w:rPr>
          <w:rFonts w:ascii="Arial" w:hAnsi="Arial" w:cs="Arial"/>
          <w:b/>
          <w:bCs/>
        </w:rPr>
        <w:t>A.- El Proceso Administrativo;</w:t>
      </w:r>
      <w:r w:rsidRPr="008A3C92">
        <w:rPr>
          <w:rFonts w:ascii="Arial" w:hAnsi="Arial" w:cs="Arial"/>
          <w:bCs/>
        </w:rPr>
        <w:t xml:space="preserve"> que es desarrollado fundamentalmente por el </w:t>
      </w:r>
      <w:r w:rsidR="009660BE" w:rsidRPr="008A3C92">
        <w:rPr>
          <w:rFonts w:ascii="Arial" w:hAnsi="Arial" w:cs="Arial"/>
          <w:b/>
          <w:bCs/>
        </w:rPr>
        <w:t>Instituto de Capacitación para el Trabajo del Estado de Quintana Roo</w:t>
      </w:r>
      <w:r w:rsidRPr="008A3C92">
        <w:rPr>
          <w:rFonts w:ascii="Arial" w:hAnsi="Arial" w:cs="Arial"/>
          <w:bCs/>
        </w:rPr>
        <w:t>, en la integración de la Cuenta Pública, la cual comprende los resultados de las labores administrativas realizadas en el ejercicio fiscal 20</w:t>
      </w:r>
      <w:r w:rsidR="009660BE" w:rsidRPr="008A3C92">
        <w:rPr>
          <w:rFonts w:ascii="Arial" w:hAnsi="Arial" w:cs="Arial"/>
          <w:bCs/>
        </w:rPr>
        <w:t>19</w:t>
      </w:r>
      <w:r w:rsidRPr="008A3C92">
        <w:rPr>
          <w:rFonts w:ascii="Arial" w:hAnsi="Arial" w:cs="Arial"/>
          <w:bCs/>
        </w:rPr>
        <w:t xml:space="preserve">, así como las principales políticas financieras, económicas y sociales que influyeron en el resultado de los ingresos </w:t>
      </w:r>
      <w:r w:rsidR="001C4C90" w:rsidRPr="008A3C92">
        <w:rPr>
          <w:rFonts w:ascii="Arial" w:hAnsi="Arial" w:cs="Arial"/>
          <w:bCs/>
        </w:rPr>
        <w:t>obtenidos</w:t>
      </w:r>
      <w:r w:rsidRPr="008A3C92">
        <w:rPr>
          <w:rFonts w:ascii="Arial" w:hAnsi="Arial" w:cs="Arial"/>
          <w:bCs/>
        </w:rPr>
        <w:t xml:space="preserve"> y los gastos </w:t>
      </w:r>
      <w:r w:rsidR="001C4C90" w:rsidRPr="008A3C92">
        <w:rPr>
          <w:rFonts w:ascii="Arial" w:hAnsi="Arial" w:cs="Arial"/>
          <w:bCs/>
        </w:rPr>
        <w:t>ejercidos</w:t>
      </w:r>
      <w:r w:rsidRPr="008A3C92">
        <w:rPr>
          <w:rFonts w:ascii="Arial" w:hAnsi="Arial" w:cs="Arial"/>
          <w:bCs/>
        </w:rPr>
        <w:t xml:space="preserve"> por la entidad fiscalizada. </w:t>
      </w:r>
    </w:p>
    <w:p w14:paraId="618AFF37" w14:textId="77777777" w:rsidR="00B3391E" w:rsidRPr="008A3C92" w:rsidRDefault="00B3391E" w:rsidP="008A3C92">
      <w:pPr>
        <w:tabs>
          <w:tab w:val="left" w:pos="9072"/>
        </w:tabs>
        <w:spacing w:line="360" w:lineRule="auto"/>
        <w:ind w:right="49"/>
        <w:jc w:val="both"/>
        <w:rPr>
          <w:rFonts w:ascii="Arial" w:hAnsi="Arial" w:cs="Arial"/>
          <w:bCs/>
        </w:rPr>
      </w:pPr>
    </w:p>
    <w:p w14:paraId="2C6DBEA4" w14:textId="7CDBF7B2" w:rsidR="00B3391E" w:rsidRPr="008A3C92" w:rsidRDefault="00B3391E" w:rsidP="008A3C92">
      <w:pPr>
        <w:tabs>
          <w:tab w:val="left" w:pos="9072"/>
        </w:tabs>
        <w:spacing w:line="360" w:lineRule="auto"/>
        <w:ind w:right="49"/>
        <w:jc w:val="both"/>
        <w:rPr>
          <w:rFonts w:ascii="Arial" w:hAnsi="Arial" w:cs="Arial"/>
          <w:b/>
          <w:bCs/>
        </w:rPr>
      </w:pPr>
      <w:r w:rsidRPr="008A3C92">
        <w:rPr>
          <w:rFonts w:ascii="Arial" w:hAnsi="Arial" w:cs="Arial"/>
          <w:b/>
          <w:bCs/>
        </w:rPr>
        <w:t xml:space="preserve">B.- El Proceso de Vigilancia; </w:t>
      </w:r>
      <w:r w:rsidRPr="008A3C92">
        <w:rPr>
          <w:rFonts w:ascii="Arial" w:hAnsi="Arial" w:cs="Arial"/>
          <w:bCs/>
        </w:rPr>
        <w:t xml:space="preserve">que es desarrollado por la Legislatura del Estado con apoyo de la Auditoría Superior del Estado, cuya función es la revisión y fiscalización superior de la gestión financiera para comprobar el cumplimiento de las </w:t>
      </w:r>
      <w:bookmarkStart w:id="1" w:name="_Hlk11355006"/>
      <w:r w:rsidRPr="008A3C92">
        <w:rPr>
          <w:rFonts w:ascii="Arial" w:hAnsi="Arial" w:cs="Arial"/>
          <w:bCs/>
        </w:rPr>
        <w:t>disposiciones legales y normativas aplicables</w:t>
      </w:r>
      <w:bookmarkEnd w:id="1"/>
      <w:r w:rsidRPr="008A3C92">
        <w:rPr>
          <w:rFonts w:ascii="Arial" w:hAnsi="Arial" w:cs="Arial"/>
          <w:bCs/>
        </w:rPr>
        <w:t xml:space="preserve">, en cuanto a los ingresos y gastos públicos, y todo lo relacionado con la actividad financiera-administrativa del </w:t>
      </w:r>
      <w:r w:rsidR="009660BE" w:rsidRPr="008A3C92">
        <w:rPr>
          <w:rFonts w:ascii="Arial" w:hAnsi="Arial" w:cs="Arial"/>
          <w:b/>
          <w:bCs/>
        </w:rPr>
        <w:t>Instituto de Capacitación para el Trabajo del Estado de Quintana Roo</w:t>
      </w:r>
      <w:r w:rsidRPr="008A3C92">
        <w:rPr>
          <w:rFonts w:ascii="Arial" w:hAnsi="Arial" w:cs="Arial"/>
          <w:b/>
          <w:bCs/>
        </w:rPr>
        <w:t>.</w:t>
      </w:r>
    </w:p>
    <w:p w14:paraId="0937755E" w14:textId="77777777" w:rsidR="00B3391E" w:rsidRPr="008A3C92" w:rsidRDefault="00B3391E" w:rsidP="008A3C92">
      <w:pPr>
        <w:tabs>
          <w:tab w:val="left" w:pos="9072"/>
        </w:tabs>
        <w:spacing w:line="360" w:lineRule="auto"/>
        <w:ind w:right="49"/>
        <w:jc w:val="both"/>
        <w:rPr>
          <w:rFonts w:ascii="Arial" w:hAnsi="Arial" w:cs="Arial"/>
          <w:b/>
          <w:bCs/>
        </w:rPr>
      </w:pPr>
    </w:p>
    <w:p w14:paraId="2F9E5E2F" w14:textId="39842882" w:rsidR="00B3391E" w:rsidRPr="008A3C92" w:rsidRDefault="00B3391E" w:rsidP="008A3C92">
      <w:pPr>
        <w:tabs>
          <w:tab w:val="left" w:pos="9072"/>
        </w:tabs>
        <w:spacing w:line="360" w:lineRule="auto"/>
        <w:ind w:right="49"/>
        <w:jc w:val="both"/>
        <w:rPr>
          <w:rFonts w:ascii="Arial" w:hAnsi="Arial" w:cs="Arial"/>
          <w:b/>
          <w:bCs/>
        </w:rPr>
      </w:pPr>
      <w:r w:rsidRPr="008A3C92">
        <w:rPr>
          <w:rFonts w:ascii="Arial" w:hAnsi="Arial" w:cs="Arial"/>
        </w:rPr>
        <w:t xml:space="preserve">En la Cuenta Pública del </w:t>
      </w:r>
      <w:r w:rsidR="009660BE" w:rsidRPr="008A3C92">
        <w:rPr>
          <w:rFonts w:ascii="Arial" w:hAnsi="Arial" w:cs="Arial"/>
          <w:b/>
          <w:bCs/>
        </w:rPr>
        <w:t>Instituto de Capacitación para el Trabajo del Estado de Quintana Roo</w:t>
      </w:r>
      <w:r w:rsidRPr="008A3C92">
        <w:rPr>
          <w:rFonts w:ascii="Arial" w:hAnsi="Arial" w:cs="Arial"/>
          <w:b/>
          <w:bCs/>
        </w:rPr>
        <w:t xml:space="preserve">, </w:t>
      </w:r>
      <w:r w:rsidRPr="008A3C92">
        <w:rPr>
          <w:rFonts w:ascii="Arial" w:hAnsi="Arial" w:cs="Arial"/>
        </w:rPr>
        <w:t>correspondiente al ejercicio fiscal 20</w:t>
      </w:r>
      <w:r w:rsidR="009660BE" w:rsidRPr="008A3C92">
        <w:rPr>
          <w:rFonts w:ascii="Arial" w:hAnsi="Arial" w:cs="Arial"/>
        </w:rPr>
        <w:t>19</w:t>
      </w:r>
      <w:r w:rsidRPr="008A3C92">
        <w:rPr>
          <w:rFonts w:ascii="Arial" w:hAnsi="Arial" w:cs="Arial"/>
        </w:rPr>
        <w:t>, se encuentran reflejad</w:t>
      </w:r>
      <w:r w:rsidR="001C4C90" w:rsidRPr="008A3C92">
        <w:rPr>
          <w:rFonts w:ascii="Arial" w:hAnsi="Arial" w:cs="Arial"/>
        </w:rPr>
        <w:t>a</w:t>
      </w:r>
      <w:r w:rsidRPr="008A3C92">
        <w:rPr>
          <w:rFonts w:ascii="Arial" w:hAnsi="Arial" w:cs="Arial"/>
        </w:rPr>
        <w:t xml:space="preserve"> </w:t>
      </w:r>
      <w:r w:rsidR="001C4C90" w:rsidRPr="008A3C92">
        <w:rPr>
          <w:rFonts w:ascii="Arial" w:hAnsi="Arial" w:cs="Arial"/>
        </w:rPr>
        <w:t xml:space="preserve">la </w:t>
      </w:r>
      <w:r w:rsidR="001C4C90" w:rsidRPr="008A3C92">
        <w:rPr>
          <w:rFonts w:ascii="Arial" w:hAnsi="Arial" w:cs="Arial"/>
          <w:bCs/>
        </w:rPr>
        <w:t xml:space="preserve">recaudación del ingreso y el ejercicio del gasto público, </w:t>
      </w:r>
      <w:r w:rsidRPr="008A3C92">
        <w:rPr>
          <w:rFonts w:ascii="Arial" w:hAnsi="Arial" w:cs="Arial"/>
        </w:rPr>
        <w:t xml:space="preserve">de recursos </w:t>
      </w:r>
      <w:r w:rsidR="001C4C90" w:rsidRPr="008A3C92">
        <w:rPr>
          <w:rFonts w:ascii="Arial" w:hAnsi="Arial" w:cs="Arial"/>
        </w:rPr>
        <w:t>federales, estatales y pr</w:t>
      </w:r>
      <w:r w:rsidR="00C046DA" w:rsidRPr="008A3C92">
        <w:rPr>
          <w:rFonts w:ascii="Arial" w:hAnsi="Arial" w:cs="Arial"/>
        </w:rPr>
        <w:t xml:space="preserve">opios. </w:t>
      </w:r>
      <w:r w:rsidRPr="008A3C92">
        <w:rPr>
          <w:rFonts w:ascii="Arial" w:hAnsi="Arial" w:cs="Arial"/>
        </w:rPr>
        <w:t>La Cuenta Pública fue entregada a la Auditoría Superior del Estado, en fecha 1</w:t>
      </w:r>
      <w:r w:rsidR="009660BE" w:rsidRPr="008A3C92">
        <w:rPr>
          <w:rFonts w:ascii="Arial" w:hAnsi="Arial" w:cs="Arial"/>
        </w:rPr>
        <w:t>9</w:t>
      </w:r>
      <w:r w:rsidRPr="008A3C92">
        <w:rPr>
          <w:rFonts w:ascii="Arial" w:hAnsi="Arial" w:cs="Arial"/>
        </w:rPr>
        <w:t xml:space="preserve"> de ju</w:t>
      </w:r>
      <w:r w:rsidR="009660BE" w:rsidRPr="008A3C92">
        <w:rPr>
          <w:rFonts w:ascii="Arial" w:hAnsi="Arial" w:cs="Arial"/>
        </w:rPr>
        <w:t>ni</w:t>
      </w:r>
      <w:r w:rsidRPr="008A3C92">
        <w:rPr>
          <w:rFonts w:ascii="Arial" w:hAnsi="Arial" w:cs="Arial"/>
        </w:rPr>
        <w:t xml:space="preserve">o de 2020, con oficio No. </w:t>
      </w:r>
      <w:r w:rsidR="009660BE" w:rsidRPr="008A3C92">
        <w:rPr>
          <w:rFonts w:ascii="Arial" w:hAnsi="Arial" w:cs="Arial"/>
        </w:rPr>
        <w:t>ICATQR/DG/0764/2020</w:t>
      </w:r>
      <w:r w:rsidRPr="008A3C92">
        <w:rPr>
          <w:rFonts w:ascii="Arial" w:hAnsi="Arial" w:cs="Arial"/>
        </w:rPr>
        <w:t>.</w:t>
      </w:r>
    </w:p>
    <w:p w14:paraId="698FEC0A" w14:textId="77777777" w:rsidR="00B3391E" w:rsidRPr="008A3C92" w:rsidRDefault="00B3391E" w:rsidP="008A3C92">
      <w:pPr>
        <w:tabs>
          <w:tab w:val="left" w:pos="9072"/>
        </w:tabs>
        <w:spacing w:line="360" w:lineRule="auto"/>
        <w:ind w:right="49"/>
        <w:jc w:val="both"/>
        <w:rPr>
          <w:rFonts w:ascii="Arial" w:hAnsi="Arial" w:cs="Arial"/>
          <w:b/>
          <w:bCs/>
        </w:rPr>
      </w:pPr>
    </w:p>
    <w:p w14:paraId="515F39F6" w14:textId="728E128F" w:rsidR="00B3391E" w:rsidRPr="008A3C92" w:rsidRDefault="00B3391E" w:rsidP="008A3C92">
      <w:pPr>
        <w:tabs>
          <w:tab w:val="left" w:pos="9072"/>
        </w:tabs>
        <w:spacing w:line="360" w:lineRule="auto"/>
        <w:ind w:right="49"/>
        <w:jc w:val="both"/>
        <w:rPr>
          <w:rFonts w:ascii="Arial" w:hAnsi="Arial" w:cs="Arial"/>
          <w:bCs/>
        </w:rPr>
      </w:pPr>
      <w:r w:rsidRPr="008A3C92">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EE4DC0" w:rsidRPr="008A3C92">
        <w:rPr>
          <w:rFonts w:ascii="Arial" w:hAnsi="Arial" w:cs="Arial"/>
          <w:bCs/>
        </w:rPr>
        <w:t>30</w:t>
      </w:r>
      <w:r w:rsidR="00127C8B" w:rsidRPr="008A3C92">
        <w:rPr>
          <w:rFonts w:ascii="Arial" w:hAnsi="Arial" w:cs="Arial"/>
          <w:bCs/>
        </w:rPr>
        <w:t xml:space="preserve"> de </w:t>
      </w:r>
      <w:r w:rsidR="00EE4DC0" w:rsidRPr="008A3C92">
        <w:rPr>
          <w:rFonts w:ascii="Arial" w:hAnsi="Arial" w:cs="Arial"/>
          <w:bCs/>
        </w:rPr>
        <w:t>junio</w:t>
      </w:r>
      <w:r w:rsidR="00127C8B" w:rsidRPr="008A3C92">
        <w:rPr>
          <w:rFonts w:ascii="Arial" w:hAnsi="Arial" w:cs="Arial"/>
          <w:bCs/>
        </w:rPr>
        <w:t xml:space="preserve"> de 2020</w:t>
      </w:r>
      <w:r w:rsidRPr="008A3C92">
        <w:rPr>
          <w:rFonts w:ascii="Arial" w:hAnsi="Arial" w:cs="Arial"/>
          <w:bCs/>
        </w:rPr>
        <w:t xml:space="preserve"> mediante acuerdo administrativo, el Programa Anual de Auditorías, Visitas e Inspecciones (PAAVI), correspondiente al año 2020, para la fiscalización superior de la Cuenta Pública 2019, el cual fue expedido y publicado en el portal web de la Auditoría Superior del Estado de Quintana Roo. </w:t>
      </w:r>
    </w:p>
    <w:p w14:paraId="4D3F75A6" w14:textId="77777777" w:rsidR="00B3391E" w:rsidRPr="008A3C92" w:rsidRDefault="00B3391E" w:rsidP="008A3C92">
      <w:pPr>
        <w:tabs>
          <w:tab w:val="left" w:pos="9072"/>
        </w:tabs>
        <w:spacing w:line="360" w:lineRule="auto"/>
        <w:ind w:right="49"/>
        <w:jc w:val="both"/>
        <w:rPr>
          <w:rFonts w:ascii="Arial" w:hAnsi="Arial" w:cs="Arial"/>
        </w:rPr>
      </w:pPr>
    </w:p>
    <w:p w14:paraId="16912EA2" w14:textId="5F4218A8" w:rsidR="00B3391E" w:rsidRPr="008A3C92" w:rsidRDefault="00B3391E" w:rsidP="008A3C92">
      <w:pPr>
        <w:tabs>
          <w:tab w:val="left" w:pos="9072"/>
        </w:tabs>
        <w:spacing w:line="360" w:lineRule="auto"/>
        <w:ind w:right="49"/>
        <w:jc w:val="both"/>
        <w:rPr>
          <w:rFonts w:ascii="Arial" w:hAnsi="Arial" w:cs="Arial"/>
        </w:rPr>
      </w:pPr>
      <w:bookmarkStart w:id="2" w:name="_Hlk11404920"/>
      <w:r w:rsidRPr="008A3C92">
        <w:rPr>
          <w:rFonts w:ascii="Arial" w:hAnsi="Arial" w:cs="Arial"/>
        </w:rPr>
        <w:t>Por lo anterior y en cumplimiento a los artículos 2, 3, 4, 5, 6 fracciones I, II y XX,16, 17, 19 fracciones I, VI, VII, VIII, XII, XV, XXVI y XXVIII, 22 en su último párrafo, 38, 41, 42 y 86 fracciones I, XVII, XXII y XXXVI de la Ley de Fiscalización y Rendición de Cuentas del Estado de Quintana Roo</w:t>
      </w:r>
      <w:bookmarkEnd w:id="2"/>
      <w:r w:rsidRPr="008A3C92">
        <w:rPr>
          <w:rFonts w:ascii="Arial" w:hAnsi="Arial" w:cs="Arial"/>
        </w:rPr>
        <w:t xml:space="preserve">, se tiene a bien presentar los Informes Individuales de Auditoría, obtenidos con relación a la Cuenta Pública </w:t>
      </w:r>
      <w:r w:rsidR="00135192" w:rsidRPr="008A3C92">
        <w:rPr>
          <w:rFonts w:ascii="Arial" w:hAnsi="Arial" w:cs="Arial"/>
          <w:bCs/>
        </w:rPr>
        <w:t>del</w:t>
      </w:r>
      <w:r w:rsidRPr="008A3C92">
        <w:rPr>
          <w:rFonts w:ascii="Arial" w:hAnsi="Arial" w:cs="Arial"/>
          <w:b/>
        </w:rPr>
        <w:t xml:space="preserve"> </w:t>
      </w:r>
      <w:r w:rsidR="006B4870" w:rsidRPr="008A3C92">
        <w:rPr>
          <w:rFonts w:ascii="Arial" w:hAnsi="Arial" w:cs="Arial"/>
          <w:b/>
          <w:bCs/>
        </w:rPr>
        <w:t>Instituto de Capacitación para el Trabajo del Estado de Quintana Roo</w:t>
      </w:r>
      <w:r w:rsidRPr="008A3C92">
        <w:rPr>
          <w:rFonts w:ascii="Arial" w:hAnsi="Arial" w:cs="Arial"/>
        </w:rPr>
        <w:t>,</w:t>
      </w:r>
      <w:r w:rsidRPr="008A3C92">
        <w:rPr>
          <w:rFonts w:ascii="Arial" w:hAnsi="Arial" w:cs="Arial"/>
          <w:b/>
        </w:rPr>
        <w:t xml:space="preserve"> </w:t>
      </w:r>
      <w:r w:rsidR="0065725A" w:rsidRPr="008A3C92">
        <w:rPr>
          <w:rFonts w:ascii="Arial" w:hAnsi="Arial" w:cs="Arial"/>
        </w:rPr>
        <w:t>correspondiente al</w:t>
      </w:r>
      <w:r w:rsidR="0065725A" w:rsidRPr="008A3C92">
        <w:rPr>
          <w:rFonts w:ascii="Arial" w:hAnsi="Arial" w:cs="Arial"/>
          <w:b/>
        </w:rPr>
        <w:t xml:space="preserve"> </w:t>
      </w:r>
      <w:r w:rsidRPr="008A3C92">
        <w:rPr>
          <w:rFonts w:ascii="Arial" w:hAnsi="Arial" w:cs="Arial"/>
          <w:bCs/>
        </w:rPr>
        <w:t>ejercicio fiscal 2019.</w:t>
      </w:r>
    </w:p>
    <w:p w14:paraId="73A838D3" w14:textId="77777777" w:rsidR="00A35F38" w:rsidRPr="008A3C92" w:rsidRDefault="00A35F38" w:rsidP="008A3C92">
      <w:pPr>
        <w:tabs>
          <w:tab w:val="left" w:pos="9072"/>
        </w:tabs>
        <w:spacing w:line="360" w:lineRule="auto"/>
        <w:ind w:right="49"/>
        <w:jc w:val="both"/>
        <w:rPr>
          <w:rFonts w:ascii="Arial" w:hAnsi="Arial" w:cs="Arial"/>
          <w:b/>
          <w:bCs/>
        </w:rPr>
      </w:pPr>
    </w:p>
    <w:p w14:paraId="17E4FC49" w14:textId="77777777" w:rsidR="00B3391E" w:rsidRPr="008A3C92" w:rsidRDefault="00B3391E" w:rsidP="008A3C92">
      <w:pPr>
        <w:tabs>
          <w:tab w:val="left" w:pos="9072"/>
        </w:tabs>
        <w:spacing w:line="360" w:lineRule="auto"/>
        <w:ind w:right="49"/>
        <w:jc w:val="both"/>
        <w:rPr>
          <w:rFonts w:ascii="Arial" w:hAnsi="Arial" w:cs="Arial"/>
          <w:b/>
          <w:bCs/>
        </w:rPr>
      </w:pPr>
      <w:r w:rsidRPr="008A3C92">
        <w:rPr>
          <w:rFonts w:ascii="Arial" w:hAnsi="Arial" w:cs="Arial"/>
          <w:b/>
          <w:bCs/>
        </w:rPr>
        <w:t>ANTECEDENTES DE LA ENTIDAD FISCALIZADA</w:t>
      </w:r>
    </w:p>
    <w:p w14:paraId="46AF3CE2" w14:textId="77777777" w:rsidR="00B3391E" w:rsidRPr="008A3C92" w:rsidRDefault="00B3391E" w:rsidP="008A3C92">
      <w:pPr>
        <w:tabs>
          <w:tab w:val="left" w:pos="9072"/>
        </w:tabs>
        <w:spacing w:line="360" w:lineRule="auto"/>
        <w:ind w:right="49"/>
        <w:jc w:val="both"/>
        <w:rPr>
          <w:rFonts w:ascii="Arial" w:hAnsi="Arial" w:cs="Arial"/>
          <w:b/>
          <w:bCs/>
        </w:rPr>
      </w:pPr>
    </w:p>
    <w:p w14:paraId="4BBF8510" w14:textId="1E155EF8" w:rsidR="00B3391E" w:rsidRPr="008A3C92" w:rsidRDefault="00B3391E" w:rsidP="008A3C92">
      <w:pPr>
        <w:tabs>
          <w:tab w:val="left" w:pos="9072"/>
        </w:tabs>
        <w:spacing w:line="360" w:lineRule="auto"/>
        <w:ind w:right="49"/>
        <w:jc w:val="both"/>
        <w:rPr>
          <w:rFonts w:ascii="Arial" w:hAnsi="Arial" w:cs="Arial"/>
          <w:b/>
        </w:rPr>
      </w:pPr>
      <w:r w:rsidRPr="008A3C92">
        <w:rPr>
          <w:rFonts w:ascii="Arial" w:hAnsi="Arial" w:cs="Arial"/>
          <w:b/>
        </w:rPr>
        <w:t>De su Creación y Objeto</w:t>
      </w:r>
    </w:p>
    <w:p w14:paraId="5E05EFD0" w14:textId="2241062F" w:rsidR="00695D0D" w:rsidRPr="008A3C92" w:rsidRDefault="00695D0D" w:rsidP="008A3C92">
      <w:pPr>
        <w:tabs>
          <w:tab w:val="left" w:pos="8789"/>
        </w:tabs>
        <w:spacing w:line="360" w:lineRule="auto"/>
        <w:ind w:right="49"/>
        <w:jc w:val="both"/>
        <w:rPr>
          <w:rFonts w:ascii="Arial" w:hAnsi="Arial" w:cs="Arial"/>
        </w:rPr>
      </w:pPr>
      <w:r w:rsidRPr="008A3C92">
        <w:rPr>
          <w:rFonts w:ascii="Arial" w:hAnsi="Arial" w:cs="Arial"/>
          <w:bCs/>
        </w:rPr>
        <w:t>El</w:t>
      </w:r>
      <w:r w:rsidR="00C76F4B" w:rsidRPr="008A3C92">
        <w:rPr>
          <w:rFonts w:ascii="Arial" w:hAnsi="Arial" w:cs="Arial"/>
          <w:bCs/>
        </w:rPr>
        <w:t xml:space="preserve"> </w:t>
      </w:r>
      <w:bookmarkStart w:id="3" w:name="_Hlk61466071"/>
      <w:r w:rsidRPr="008A3C92">
        <w:rPr>
          <w:rFonts w:ascii="Arial" w:hAnsi="Arial" w:cs="Arial"/>
          <w:b/>
        </w:rPr>
        <w:t>Instituto de Capacitación para el Trabajo del Estado de Quintana Roo</w:t>
      </w:r>
      <w:bookmarkEnd w:id="3"/>
      <w:r w:rsidRPr="008A3C92">
        <w:rPr>
          <w:rFonts w:ascii="Arial" w:hAnsi="Arial" w:cs="Arial"/>
          <w:b/>
        </w:rPr>
        <w:t xml:space="preserve"> </w:t>
      </w:r>
      <w:r w:rsidRPr="008A3C92">
        <w:rPr>
          <w:rFonts w:ascii="Arial" w:hAnsi="Arial" w:cs="Arial"/>
        </w:rPr>
        <w:t xml:space="preserve">se constituyó mediante Decreto publicado en el Periódico Oficial del Estado el 30 de </w:t>
      </w:r>
      <w:r w:rsidR="00E41F75" w:rsidRPr="008A3C92">
        <w:rPr>
          <w:rFonts w:ascii="Arial" w:hAnsi="Arial" w:cs="Arial"/>
        </w:rPr>
        <w:t>enero</w:t>
      </w:r>
      <w:r w:rsidRPr="008A3C92">
        <w:rPr>
          <w:rFonts w:ascii="Arial" w:hAnsi="Arial" w:cs="Arial"/>
        </w:rPr>
        <w:t xml:space="preserve"> de 1996 y reformado mediante similares publicados el 15 de julio de 1997, 12 de marzo de 1999, 1 de abril de 2011 y última publicación en el Tomo I, número 7 ordinario, octava época el 15 de abril de 2016, en él se abrogan las publicaciones anteriores y se reforma integralmente el Decreto de creación del Instituto para quedar como un organismo público descentralizado, de la Administración Pública Estatal con personalidad jurídica y patrimonio propio y sectorizado a la Secretaría de Educación del Estado, con domicilio en la ciudad de Chetumal, Quintana Roo, cuyo objetivo principal es impartir e impulsar la formación para el trabajo en la entidad, propiciando la mejor calidad y vinculación con las necesidades de desarrollo regional y nacional.</w:t>
      </w:r>
    </w:p>
    <w:p w14:paraId="2BC76F4A" w14:textId="77777777" w:rsidR="00C76F4B" w:rsidRPr="008A3C92" w:rsidRDefault="00C76F4B" w:rsidP="008A3C92">
      <w:pPr>
        <w:tabs>
          <w:tab w:val="left" w:pos="9072"/>
        </w:tabs>
        <w:spacing w:line="360" w:lineRule="auto"/>
        <w:ind w:right="49"/>
        <w:jc w:val="both"/>
        <w:rPr>
          <w:rFonts w:ascii="Arial" w:hAnsi="Arial" w:cs="Arial"/>
          <w:b/>
          <w:bCs/>
        </w:rPr>
      </w:pPr>
    </w:p>
    <w:p w14:paraId="77AA235C" w14:textId="77777777" w:rsidR="00B3391E" w:rsidRPr="008A3C92" w:rsidRDefault="00B3391E" w:rsidP="008A3C92">
      <w:pPr>
        <w:tabs>
          <w:tab w:val="left" w:pos="9072"/>
        </w:tabs>
        <w:spacing w:line="360" w:lineRule="auto"/>
        <w:ind w:right="49"/>
        <w:jc w:val="both"/>
        <w:rPr>
          <w:rFonts w:ascii="Arial" w:hAnsi="Arial" w:cs="Arial"/>
          <w:b/>
          <w:bCs/>
        </w:rPr>
      </w:pPr>
      <w:r w:rsidRPr="008A3C92">
        <w:rPr>
          <w:rFonts w:ascii="Arial" w:hAnsi="Arial" w:cs="Arial"/>
          <w:b/>
          <w:bCs/>
        </w:rPr>
        <w:t>I. INFORME INDIVIDUAL DE AUDITORÍA RELATIVO A INGRESOS</w:t>
      </w:r>
    </w:p>
    <w:p w14:paraId="551B747C" w14:textId="77777777" w:rsidR="00B3391E" w:rsidRPr="008A3C92" w:rsidRDefault="00B3391E" w:rsidP="008A3C92">
      <w:pPr>
        <w:tabs>
          <w:tab w:val="left" w:pos="9072"/>
        </w:tabs>
        <w:spacing w:line="360" w:lineRule="auto"/>
        <w:ind w:right="49"/>
        <w:jc w:val="both"/>
        <w:rPr>
          <w:rFonts w:ascii="Arial" w:hAnsi="Arial" w:cs="Arial"/>
          <w:b/>
          <w:bCs/>
        </w:rPr>
      </w:pPr>
    </w:p>
    <w:p w14:paraId="1950A0D3" w14:textId="77777777" w:rsidR="00B3391E" w:rsidRPr="008A3C92" w:rsidRDefault="00B3391E" w:rsidP="008A3C92">
      <w:pPr>
        <w:tabs>
          <w:tab w:val="left" w:pos="9072"/>
        </w:tabs>
        <w:spacing w:line="360" w:lineRule="auto"/>
        <w:ind w:right="49"/>
        <w:jc w:val="both"/>
        <w:rPr>
          <w:rFonts w:ascii="Arial" w:hAnsi="Arial" w:cs="Arial"/>
          <w:b/>
          <w:bCs/>
        </w:rPr>
      </w:pPr>
      <w:r w:rsidRPr="008A3C92">
        <w:rPr>
          <w:rFonts w:ascii="Arial" w:hAnsi="Arial" w:cs="Arial"/>
          <w:b/>
          <w:bCs/>
        </w:rPr>
        <w:t>I.1. ASPECTOS GENERALES DE LA AUDITORÍA</w:t>
      </w:r>
    </w:p>
    <w:p w14:paraId="45368815" w14:textId="77777777" w:rsidR="00B3391E" w:rsidRPr="008A3C92" w:rsidRDefault="00B3391E" w:rsidP="008A3C92">
      <w:pPr>
        <w:tabs>
          <w:tab w:val="left" w:pos="9072"/>
        </w:tabs>
        <w:spacing w:line="360" w:lineRule="auto"/>
        <w:ind w:right="49"/>
        <w:jc w:val="both"/>
        <w:rPr>
          <w:rFonts w:ascii="Arial" w:hAnsi="Arial" w:cs="Arial"/>
          <w:b/>
          <w:bCs/>
        </w:rPr>
      </w:pPr>
    </w:p>
    <w:p w14:paraId="580F67C4" w14:textId="77777777" w:rsidR="00B3391E" w:rsidRPr="008A3C92" w:rsidRDefault="00B3391E" w:rsidP="008A3C92">
      <w:pPr>
        <w:pStyle w:val="Prrafodelista"/>
        <w:numPr>
          <w:ilvl w:val="0"/>
          <w:numId w:val="22"/>
        </w:numPr>
        <w:tabs>
          <w:tab w:val="left" w:pos="284"/>
        </w:tabs>
        <w:spacing w:line="360" w:lineRule="auto"/>
        <w:ind w:left="0" w:right="49" w:firstLine="0"/>
        <w:jc w:val="both"/>
        <w:rPr>
          <w:rFonts w:ascii="Arial" w:hAnsi="Arial" w:cs="Arial"/>
          <w:b/>
          <w:bCs/>
        </w:rPr>
      </w:pPr>
      <w:r w:rsidRPr="008A3C92">
        <w:rPr>
          <w:rFonts w:ascii="Arial" w:hAnsi="Arial" w:cs="Arial"/>
          <w:b/>
          <w:bCs/>
        </w:rPr>
        <w:t>Título de la Auditoría</w:t>
      </w:r>
    </w:p>
    <w:p w14:paraId="620CB7BF" w14:textId="77777777" w:rsidR="00B3391E" w:rsidRPr="008A3C92" w:rsidRDefault="00B3391E" w:rsidP="008A3C92">
      <w:pPr>
        <w:pStyle w:val="Prrafodelista"/>
        <w:tabs>
          <w:tab w:val="left" w:pos="9072"/>
        </w:tabs>
        <w:spacing w:line="360" w:lineRule="auto"/>
        <w:ind w:left="0" w:right="49"/>
        <w:jc w:val="both"/>
        <w:rPr>
          <w:rFonts w:ascii="Arial" w:hAnsi="Arial" w:cs="Arial"/>
          <w:b/>
          <w:bCs/>
        </w:rPr>
      </w:pPr>
    </w:p>
    <w:p w14:paraId="1CF209A8" w14:textId="7F58C7A1" w:rsidR="00B3391E" w:rsidRPr="008A3C92" w:rsidRDefault="00B3391E" w:rsidP="008A3C92">
      <w:pPr>
        <w:tabs>
          <w:tab w:val="left" w:pos="1040"/>
          <w:tab w:val="left" w:pos="9072"/>
          <w:tab w:val="left" w:pos="9498"/>
        </w:tabs>
        <w:spacing w:line="360" w:lineRule="auto"/>
        <w:ind w:right="49"/>
        <w:jc w:val="both"/>
        <w:rPr>
          <w:rFonts w:ascii="Arial" w:hAnsi="Arial" w:cs="Arial"/>
        </w:rPr>
      </w:pPr>
      <w:r w:rsidRPr="008A3C92">
        <w:rPr>
          <w:rFonts w:ascii="Arial" w:hAnsi="Arial" w:cs="Arial"/>
          <w:bCs/>
        </w:rPr>
        <w:t xml:space="preserve">La auditoría, visita e inspección que se realizó en materia financiera al </w:t>
      </w:r>
      <w:r w:rsidR="006E0BE6" w:rsidRPr="008A3C92">
        <w:rPr>
          <w:rFonts w:ascii="Arial" w:hAnsi="Arial" w:cs="Arial"/>
          <w:b/>
        </w:rPr>
        <w:t>Instituto de Capacitación para el Trabajo del Estado de Quintana Roo</w:t>
      </w:r>
      <w:r w:rsidRPr="008A3C92">
        <w:rPr>
          <w:rFonts w:ascii="Arial" w:hAnsi="Arial" w:cs="Arial"/>
        </w:rPr>
        <w:t>, de manera especial y enunciativa mas no limitativa, fue la siguiente:</w:t>
      </w:r>
    </w:p>
    <w:p w14:paraId="0C6941C2" w14:textId="77777777" w:rsidR="00B3391E" w:rsidRPr="006325B1" w:rsidRDefault="00B3391E" w:rsidP="008A3C92">
      <w:pPr>
        <w:tabs>
          <w:tab w:val="left" w:pos="9072"/>
        </w:tabs>
        <w:spacing w:line="360" w:lineRule="auto"/>
        <w:ind w:right="49"/>
        <w:jc w:val="both"/>
        <w:rPr>
          <w:rFonts w:ascii="Arial" w:hAnsi="Arial" w:cs="Arial"/>
          <w:sz w:val="28"/>
          <w:szCs w:val="28"/>
        </w:rPr>
      </w:pPr>
    </w:p>
    <w:p w14:paraId="3D0C6D25" w14:textId="37B19C8E" w:rsidR="00B3391E" w:rsidRPr="008A3C92" w:rsidRDefault="00B3391E" w:rsidP="008A3C92">
      <w:pPr>
        <w:tabs>
          <w:tab w:val="left" w:pos="9072"/>
        </w:tabs>
        <w:spacing w:line="360" w:lineRule="auto"/>
        <w:ind w:right="49"/>
        <w:jc w:val="both"/>
        <w:rPr>
          <w:rFonts w:ascii="Arial" w:hAnsi="Arial" w:cs="Arial"/>
        </w:rPr>
      </w:pPr>
      <w:bookmarkStart w:id="4" w:name="_Hlk61466317"/>
      <w:r w:rsidRPr="008A3C92">
        <w:rPr>
          <w:rFonts w:ascii="Arial" w:hAnsi="Arial" w:cs="Arial"/>
          <w:b/>
        </w:rPr>
        <w:t>19-AEMF-C-GOB-03</w:t>
      </w:r>
      <w:r w:rsidR="006E0BE6" w:rsidRPr="008A3C92">
        <w:rPr>
          <w:rFonts w:ascii="Arial" w:hAnsi="Arial" w:cs="Arial"/>
          <w:b/>
        </w:rPr>
        <w:t>2</w:t>
      </w:r>
      <w:r w:rsidRPr="008A3C92">
        <w:rPr>
          <w:rFonts w:ascii="Arial" w:hAnsi="Arial" w:cs="Arial"/>
          <w:b/>
        </w:rPr>
        <w:t>-0</w:t>
      </w:r>
      <w:r w:rsidR="006E0BE6" w:rsidRPr="008A3C92">
        <w:rPr>
          <w:rFonts w:ascii="Arial" w:hAnsi="Arial" w:cs="Arial"/>
          <w:b/>
        </w:rPr>
        <w:t>68</w:t>
      </w:r>
      <w:r w:rsidRPr="008A3C92">
        <w:rPr>
          <w:rFonts w:ascii="Arial" w:hAnsi="Arial" w:cs="Arial"/>
          <w:b/>
        </w:rPr>
        <w:t xml:space="preserve"> </w:t>
      </w:r>
      <w:bookmarkEnd w:id="4"/>
      <w:r w:rsidRPr="008A3C92">
        <w:rPr>
          <w:rFonts w:ascii="Arial" w:hAnsi="Arial" w:cs="Arial"/>
          <w:b/>
        </w:rPr>
        <w:t xml:space="preserve">          </w:t>
      </w:r>
      <w:proofErr w:type="gramStart"/>
      <w:r w:rsidRPr="008A3C92">
        <w:rPr>
          <w:rFonts w:ascii="Arial" w:hAnsi="Arial" w:cs="Arial"/>
          <w:b/>
        </w:rPr>
        <w:t xml:space="preserve">   </w:t>
      </w:r>
      <w:bookmarkStart w:id="5" w:name="_Hlk61466351"/>
      <w:r w:rsidRPr="008A3C92">
        <w:rPr>
          <w:rFonts w:ascii="Arial" w:hAnsi="Arial" w:cs="Arial"/>
        </w:rPr>
        <w:t>“</w:t>
      </w:r>
      <w:proofErr w:type="gramEnd"/>
      <w:r w:rsidRPr="008A3C92">
        <w:rPr>
          <w:rFonts w:ascii="Arial" w:hAnsi="Arial" w:cs="Arial"/>
        </w:rPr>
        <w:t>Auditoría de Cumplimiento Financiero</w:t>
      </w:r>
      <w:r w:rsidRPr="008A3C92">
        <w:rPr>
          <w:rFonts w:ascii="Arial" w:hAnsi="Arial" w:cs="Arial"/>
          <w:b/>
        </w:rPr>
        <w:t xml:space="preserve">  </w:t>
      </w:r>
      <w:r w:rsidRPr="008A3C92">
        <w:rPr>
          <w:rFonts w:ascii="Arial" w:hAnsi="Arial" w:cs="Arial"/>
        </w:rPr>
        <w:t xml:space="preserve">de Ingresos y </w:t>
      </w:r>
    </w:p>
    <w:p w14:paraId="37AB43E7" w14:textId="7A48DA4E" w:rsidR="006E0BE6" w:rsidRDefault="00B3391E" w:rsidP="008A3C92">
      <w:pPr>
        <w:tabs>
          <w:tab w:val="left" w:pos="9072"/>
        </w:tabs>
        <w:spacing w:line="360" w:lineRule="auto"/>
        <w:ind w:right="49"/>
        <w:jc w:val="both"/>
        <w:rPr>
          <w:rFonts w:ascii="Arial" w:hAnsi="Arial" w:cs="Arial"/>
        </w:rPr>
      </w:pPr>
      <w:r w:rsidRPr="008A3C92">
        <w:rPr>
          <w:rFonts w:ascii="Arial" w:hAnsi="Arial" w:cs="Arial"/>
        </w:rPr>
        <w:t xml:space="preserve">                                                          Otros Beneficios”</w:t>
      </w:r>
      <w:bookmarkEnd w:id="5"/>
    </w:p>
    <w:p w14:paraId="57EBD4FA" w14:textId="52CA0643" w:rsidR="006325B1" w:rsidRDefault="006325B1" w:rsidP="008A3C92">
      <w:pPr>
        <w:tabs>
          <w:tab w:val="left" w:pos="9072"/>
        </w:tabs>
        <w:spacing w:line="360" w:lineRule="auto"/>
        <w:ind w:right="49"/>
        <w:jc w:val="both"/>
        <w:rPr>
          <w:rFonts w:ascii="Arial" w:hAnsi="Arial" w:cs="Arial"/>
          <w:sz w:val="28"/>
          <w:szCs w:val="28"/>
        </w:rPr>
      </w:pPr>
    </w:p>
    <w:p w14:paraId="2B5F2D01" w14:textId="1FBA9087" w:rsidR="006325B1" w:rsidRDefault="006325B1" w:rsidP="008A3C92">
      <w:pPr>
        <w:tabs>
          <w:tab w:val="left" w:pos="9072"/>
        </w:tabs>
        <w:spacing w:line="360" w:lineRule="auto"/>
        <w:ind w:right="49"/>
        <w:jc w:val="both"/>
        <w:rPr>
          <w:rFonts w:ascii="Arial" w:hAnsi="Arial" w:cs="Arial"/>
          <w:sz w:val="28"/>
          <w:szCs w:val="28"/>
        </w:rPr>
      </w:pPr>
    </w:p>
    <w:p w14:paraId="53474782" w14:textId="77777777" w:rsidR="006325B1" w:rsidRPr="006325B1" w:rsidRDefault="006325B1" w:rsidP="008A3C92">
      <w:pPr>
        <w:tabs>
          <w:tab w:val="left" w:pos="9072"/>
        </w:tabs>
        <w:spacing w:line="360" w:lineRule="auto"/>
        <w:ind w:right="49"/>
        <w:jc w:val="both"/>
        <w:rPr>
          <w:rFonts w:ascii="Arial" w:hAnsi="Arial" w:cs="Arial"/>
          <w:sz w:val="28"/>
          <w:szCs w:val="28"/>
        </w:rPr>
      </w:pPr>
    </w:p>
    <w:p w14:paraId="746065F0" w14:textId="77777777" w:rsidR="00B3391E" w:rsidRPr="008A3C92" w:rsidRDefault="00B3391E" w:rsidP="008A3C92">
      <w:pPr>
        <w:tabs>
          <w:tab w:val="left" w:pos="9072"/>
        </w:tabs>
        <w:spacing w:line="360" w:lineRule="auto"/>
        <w:ind w:right="49"/>
        <w:jc w:val="both"/>
        <w:rPr>
          <w:rFonts w:ascii="Arial" w:hAnsi="Arial" w:cs="Arial"/>
          <w:b/>
          <w:bCs/>
        </w:rPr>
      </w:pPr>
      <w:r w:rsidRPr="008A3C92">
        <w:rPr>
          <w:rFonts w:ascii="Arial" w:hAnsi="Arial" w:cs="Arial"/>
          <w:b/>
          <w:bCs/>
        </w:rPr>
        <w:t>B. Objetivo</w:t>
      </w:r>
    </w:p>
    <w:p w14:paraId="3133AE16" w14:textId="77777777" w:rsidR="00B3391E" w:rsidRPr="006325B1" w:rsidRDefault="00B3391E" w:rsidP="008A3C92">
      <w:pPr>
        <w:tabs>
          <w:tab w:val="left" w:pos="9072"/>
        </w:tabs>
        <w:spacing w:line="360" w:lineRule="auto"/>
        <w:ind w:right="49"/>
        <w:jc w:val="both"/>
        <w:rPr>
          <w:rFonts w:ascii="Arial" w:hAnsi="Arial" w:cs="Arial"/>
          <w:bCs/>
        </w:rPr>
      </w:pPr>
    </w:p>
    <w:p w14:paraId="26AA4C3F" w14:textId="77777777" w:rsidR="00B3391E" w:rsidRPr="008A3C92" w:rsidRDefault="00B3391E" w:rsidP="008A3C92">
      <w:pPr>
        <w:tabs>
          <w:tab w:val="left" w:pos="9072"/>
        </w:tabs>
        <w:spacing w:line="360" w:lineRule="auto"/>
        <w:ind w:right="49"/>
        <w:jc w:val="both"/>
        <w:rPr>
          <w:rFonts w:ascii="Arial" w:hAnsi="Arial" w:cs="Arial"/>
          <w:bCs/>
        </w:rPr>
      </w:pPr>
      <w:r w:rsidRPr="008A3C92">
        <w:rPr>
          <w:rFonts w:ascii="Arial" w:hAnsi="Arial" w:cs="Arial"/>
          <w:bCs/>
        </w:rPr>
        <w:t>Fiscalizar la gestión financiera para comprobar el cumplimiento de lo dispuesto en la Ley de Ingresos del Gobierno del Estado de Quintana Roo, para el Ejercicio Fiscal 2019, para verificar la forma y términos en que los ingresos fueron recaudados, obtenidos, captados y administrados y demás disposiciones legales aplicables a los ingresos.</w:t>
      </w:r>
    </w:p>
    <w:p w14:paraId="6E3BE6F3" w14:textId="77777777" w:rsidR="00B3391E" w:rsidRPr="006325B1" w:rsidRDefault="00B3391E" w:rsidP="008A3C92">
      <w:pPr>
        <w:tabs>
          <w:tab w:val="left" w:pos="9072"/>
        </w:tabs>
        <w:spacing w:line="360" w:lineRule="auto"/>
        <w:ind w:right="49"/>
        <w:jc w:val="both"/>
        <w:rPr>
          <w:rFonts w:ascii="Arial" w:hAnsi="Arial" w:cs="Arial"/>
          <w:bCs/>
        </w:rPr>
      </w:pPr>
    </w:p>
    <w:p w14:paraId="0B17DEDC" w14:textId="77777777" w:rsidR="00B3391E" w:rsidRPr="008A3C92" w:rsidRDefault="00B3391E" w:rsidP="008A3C92">
      <w:pPr>
        <w:tabs>
          <w:tab w:val="left" w:pos="9072"/>
        </w:tabs>
        <w:spacing w:line="360" w:lineRule="auto"/>
        <w:ind w:right="49"/>
        <w:jc w:val="both"/>
        <w:rPr>
          <w:rFonts w:ascii="Arial" w:hAnsi="Arial" w:cs="Arial"/>
          <w:b/>
          <w:bCs/>
        </w:rPr>
      </w:pPr>
      <w:r w:rsidRPr="008A3C92">
        <w:rPr>
          <w:rFonts w:ascii="Arial" w:hAnsi="Arial" w:cs="Arial"/>
          <w:b/>
          <w:bCs/>
        </w:rPr>
        <w:t>C. Alcance</w:t>
      </w:r>
    </w:p>
    <w:p w14:paraId="2DCD44A9" w14:textId="77777777" w:rsidR="00B3391E" w:rsidRPr="006325B1" w:rsidRDefault="00B3391E" w:rsidP="008A3C92">
      <w:pPr>
        <w:tabs>
          <w:tab w:val="left" w:pos="9072"/>
        </w:tabs>
        <w:spacing w:line="360" w:lineRule="auto"/>
        <w:ind w:right="49"/>
        <w:jc w:val="both"/>
        <w:rPr>
          <w:rFonts w:ascii="Arial" w:hAnsi="Arial" w:cs="Arial"/>
        </w:rPr>
      </w:pPr>
    </w:p>
    <w:p w14:paraId="1B0F3786" w14:textId="6779DC3E" w:rsidR="003F2CAB" w:rsidRPr="008A3C92" w:rsidRDefault="00B3391E" w:rsidP="008A3C92">
      <w:pPr>
        <w:tabs>
          <w:tab w:val="left" w:pos="9072"/>
        </w:tabs>
        <w:spacing w:line="360" w:lineRule="auto"/>
        <w:ind w:right="49"/>
        <w:jc w:val="both"/>
        <w:rPr>
          <w:rFonts w:ascii="Arial" w:hAnsi="Arial" w:cs="Arial"/>
        </w:rPr>
      </w:pPr>
      <w:r w:rsidRPr="008A3C92">
        <w:rPr>
          <w:rFonts w:ascii="Arial" w:hAnsi="Arial" w:cs="Arial"/>
          <w:b/>
        </w:rPr>
        <w:t xml:space="preserve">Universo: </w:t>
      </w:r>
      <w:r w:rsidRPr="008A3C92">
        <w:rPr>
          <w:rFonts w:ascii="Arial" w:hAnsi="Arial" w:cs="Arial"/>
        </w:rPr>
        <w:t>$</w:t>
      </w:r>
      <w:bookmarkStart w:id="6" w:name="_Toc518907881"/>
      <w:bookmarkStart w:id="7" w:name="_Toc520196704"/>
      <w:r w:rsidR="00331936" w:rsidRPr="008A3C92">
        <w:rPr>
          <w:rFonts w:ascii="Arial" w:hAnsi="Arial" w:cs="Arial"/>
        </w:rPr>
        <w:t>95,541,180.93</w:t>
      </w:r>
    </w:p>
    <w:p w14:paraId="68713369" w14:textId="77777777" w:rsidR="003F2CAB" w:rsidRPr="006325B1" w:rsidRDefault="003F2CAB" w:rsidP="008A3C92">
      <w:pPr>
        <w:tabs>
          <w:tab w:val="left" w:pos="9072"/>
        </w:tabs>
        <w:spacing w:line="360" w:lineRule="auto"/>
        <w:ind w:right="49"/>
        <w:jc w:val="both"/>
        <w:rPr>
          <w:rFonts w:ascii="Arial" w:hAnsi="Arial" w:cs="Arial"/>
        </w:rPr>
      </w:pPr>
    </w:p>
    <w:p w14:paraId="512C401F" w14:textId="0BE425EC" w:rsidR="00B3391E" w:rsidRPr="008A3C92" w:rsidRDefault="00B3391E" w:rsidP="008A3C92">
      <w:pPr>
        <w:tabs>
          <w:tab w:val="left" w:pos="9072"/>
        </w:tabs>
        <w:spacing w:line="360" w:lineRule="auto"/>
        <w:ind w:right="49"/>
        <w:jc w:val="both"/>
        <w:rPr>
          <w:rFonts w:ascii="Arial" w:hAnsi="Arial" w:cs="Arial"/>
        </w:rPr>
      </w:pPr>
      <w:r w:rsidRPr="008A3C92">
        <w:rPr>
          <w:rFonts w:ascii="Arial" w:hAnsi="Arial" w:cs="Arial"/>
          <w:b/>
        </w:rPr>
        <w:t xml:space="preserve">Población Objetivo: </w:t>
      </w:r>
      <w:r w:rsidR="00056F9A" w:rsidRPr="008A3C92">
        <w:rPr>
          <w:rFonts w:ascii="Arial" w:hAnsi="Arial" w:cs="Arial"/>
        </w:rPr>
        <w:t>$39,016,257.62</w:t>
      </w:r>
    </w:p>
    <w:p w14:paraId="29A4C83E" w14:textId="77777777" w:rsidR="00B3391E" w:rsidRPr="006325B1" w:rsidRDefault="00B3391E" w:rsidP="008A3C92">
      <w:pPr>
        <w:tabs>
          <w:tab w:val="left" w:pos="9072"/>
        </w:tabs>
        <w:spacing w:line="360" w:lineRule="auto"/>
        <w:ind w:right="49"/>
        <w:jc w:val="both"/>
        <w:rPr>
          <w:rFonts w:ascii="Arial" w:hAnsi="Arial" w:cs="Arial"/>
        </w:rPr>
      </w:pPr>
    </w:p>
    <w:p w14:paraId="31A2CA57" w14:textId="308A2C11" w:rsidR="00B3391E" w:rsidRPr="008A3C92" w:rsidRDefault="00B3391E" w:rsidP="008A3C92">
      <w:pPr>
        <w:tabs>
          <w:tab w:val="left" w:pos="9072"/>
        </w:tabs>
        <w:spacing w:line="360" w:lineRule="auto"/>
        <w:ind w:right="49"/>
        <w:jc w:val="both"/>
        <w:rPr>
          <w:rFonts w:ascii="Arial" w:hAnsi="Arial" w:cs="Arial"/>
        </w:rPr>
      </w:pPr>
      <w:r w:rsidRPr="008A3C92">
        <w:rPr>
          <w:rFonts w:ascii="Arial" w:hAnsi="Arial" w:cs="Arial"/>
          <w:b/>
        </w:rPr>
        <w:t>Muestra Auditada:</w:t>
      </w:r>
      <w:r w:rsidRPr="008A3C92">
        <w:rPr>
          <w:rFonts w:ascii="Arial" w:hAnsi="Arial" w:cs="Arial"/>
        </w:rPr>
        <w:t xml:space="preserve"> </w:t>
      </w:r>
      <w:bookmarkEnd w:id="6"/>
      <w:bookmarkEnd w:id="7"/>
      <w:r w:rsidR="00056F9A" w:rsidRPr="008A3C92">
        <w:rPr>
          <w:rFonts w:ascii="Arial" w:hAnsi="Arial" w:cs="Arial"/>
        </w:rPr>
        <w:t>$23,444,738.93</w:t>
      </w:r>
    </w:p>
    <w:p w14:paraId="4D3940F3" w14:textId="77777777" w:rsidR="00B3391E" w:rsidRPr="006325B1" w:rsidRDefault="00B3391E" w:rsidP="008A3C92">
      <w:pPr>
        <w:tabs>
          <w:tab w:val="left" w:pos="9072"/>
        </w:tabs>
        <w:spacing w:line="360" w:lineRule="auto"/>
        <w:ind w:right="49"/>
        <w:jc w:val="both"/>
        <w:rPr>
          <w:rFonts w:ascii="Arial" w:hAnsi="Arial" w:cs="Arial"/>
        </w:rPr>
      </w:pPr>
    </w:p>
    <w:p w14:paraId="287D7FD9" w14:textId="7F130473" w:rsidR="00B3391E" w:rsidRPr="008A3C92" w:rsidRDefault="00B3391E" w:rsidP="008A3C92">
      <w:pPr>
        <w:tabs>
          <w:tab w:val="left" w:pos="9072"/>
        </w:tabs>
        <w:spacing w:line="360" w:lineRule="auto"/>
        <w:ind w:right="49"/>
        <w:jc w:val="both"/>
        <w:rPr>
          <w:rFonts w:ascii="Arial" w:hAnsi="Arial" w:cs="Arial"/>
        </w:rPr>
      </w:pPr>
      <w:bookmarkStart w:id="8" w:name="_Toc518907882"/>
      <w:bookmarkStart w:id="9" w:name="_Toc520196705"/>
      <w:r w:rsidRPr="008A3C92">
        <w:rPr>
          <w:rFonts w:ascii="Arial" w:hAnsi="Arial" w:cs="Arial"/>
          <w:b/>
        </w:rPr>
        <w:t>Representatividad de la Muestra:</w:t>
      </w:r>
      <w:r w:rsidRPr="008A3C92">
        <w:rPr>
          <w:rFonts w:ascii="Arial" w:hAnsi="Arial" w:cs="Arial"/>
        </w:rPr>
        <w:t xml:space="preserve"> </w:t>
      </w:r>
      <w:bookmarkEnd w:id="8"/>
      <w:bookmarkEnd w:id="9"/>
      <w:r w:rsidR="00056F9A" w:rsidRPr="008A3C92">
        <w:rPr>
          <w:rFonts w:ascii="Arial" w:hAnsi="Arial" w:cs="Arial"/>
        </w:rPr>
        <w:t>60</w:t>
      </w:r>
      <w:r w:rsidR="00AC4784" w:rsidRPr="008A3C92">
        <w:rPr>
          <w:rFonts w:ascii="Arial" w:hAnsi="Arial" w:cs="Arial"/>
        </w:rPr>
        <w:t>.0</w:t>
      </w:r>
      <w:r w:rsidR="00056F9A" w:rsidRPr="008A3C92">
        <w:rPr>
          <w:rFonts w:ascii="Arial" w:hAnsi="Arial" w:cs="Arial"/>
        </w:rPr>
        <w:t>8</w:t>
      </w:r>
      <w:r w:rsidRPr="008A3C92">
        <w:rPr>
          <w:rFonts w:ascii="Arial" w:hAnsi="Arial" w:cs="Arial"/>
        </w:rPr>
        <w:t>%</w:t>
      </w:r>
    </w:p>
    <w:p w14:paraId="1E781FDB" w14:textId="77777777" w:rsidR="00A16A1C" w:rsidRPr="006325B1" w:rsidRDefault="00A16A1C" w:rsidP="008A3C92">
      <w:pPr>
        <w:spacing w:line="360" w:lineRule="auto"/>
        <w:ind w:right="49"/>
        <w:jc w:val="both"/>
        <w:rPr>
          <w:rFonts w:ascii="Arial" w:hAnsi="Arial" w:cs="Arial"/>
        </w:rPr>
      </w:pPr>
    </w:p>
    <w:p w14:paraId="67480C34" w14:textId="3E983195" w:rsidR="00A16A1C" w:rsidRPr="008A3C92" w:rsidRDefault="00A16A1C" w:rsidP="008A3C92">
      <w:pPr>
        <w:spacing w:line="360" w:lineRule="auto"/>
        <w:ind w:right="49"/>
        <w:jc w:val="both"/>
        <w:rPr>
          <w:rFonts w:ascii="Arial" w:hAnsi="Arial" w:cs="Arial"/>
        </w:rPr>
      </w:pPr>
      <w:r w:rsidRPr="008A3C92">
        <w:rPr>
          <w:rFonts w:ascii="Arial" w:hAnsi="Arial" w:cs="Arial"/>
        </w:rPr>
        <w:t>En el total del Universo están considerados los recursos</w:t>
      </w:r>
      <w:r w:rsidR="00456E71" w:rsidRPr="008A3C92">
        <w:rPr>
          <w:rFonts w:ascii="Arial" w:hAnsi="Arial" w:cs="Arial"/>
        </w:rPr>
        <w:t xml:space="preserve"> federales por la cantidad de </w:t>
      </w:r>
      <w:r w:rsidR="00115547">
        <w:rPr>
          <w:rFonts w:ascii="Arial" w:hAnsi="Arial" w:cs="Arial"/>
        </w:rPr>
        <w:t xml:space="preserve">              </w:t>
      </w:r>
      <w:r w:rsidR="00456E71" w:rsidRPr="008A3C92">
        <w:rPr>
          <w:rFonts w:ascii="Arial" w:hAnsi="Arial" w:cs="Arial"/>
        </w:rPr>
        <w:t xml:space="preserve">$ </w:t>
      </w:r>
      <w:r w:rsidR="00056F9A" w:rsidRPr="008A3C92">
        <w:rPr>
          <w:rFonts w:ascii="Arial" w:hAnsi="Arial" w:cs="Arial"/>
        </w:rPr>
        <w:t>56,524,923.31</w:t>
      </w:r>
      <w:r w:rsidRPr="008A3C92">
        <w:rPr>
          <w:rFonts w:ascii="Arial" w:hAnsi="Arial" w:cs="Arial"/>
        </w:rPr>
        <w:t xml:space="preserve">, los cuales no se contemplaron en el monto de la muestra auditada, quedando integrada la población objetivo únicamente por recursos </w:t>
      </w:r>
      <w:r w:rsidR="00FE69C2" w:rsidRPr="008A3C92">
        <w:rPr>
          <w:rFonts w:ascii="Arial" w:hAnsi="Arial" w:cs="Arial"/>
        </w:rPr>
        <w:t>e</w:t>
      </w:r>
      <w:r w:rsidR="00456E71" w:rsidRPr="008A3C92">
        <w:rPr>
          <w:rFonts w:ascii="Arial" w:hAnsi="Arial" w:cs="Arial"/>
        </w:rPr>
        <w:t>statales</w:t>
      </w:r>
      <w:r w:rsidR="00910073" w:rsidRPr="008A3C92">
        <w:rPr>
          <w:rFonts w:ascii="Arial" w:hAnsi="Arial" w:cs="Arial"/>
        </w:rPr>
        <w:t xml:space="preserve"> y propios</w:t>
      </w:r>
      <w:r w:rsidRPr="008A3C92">
        <w:rPr>
          <w:rFonts w:ascii="Arial" w:hAnsi="Arial" w:cs="Arial"/>
        </w:rPr>
        <w:t>.</w:t>
      </w:r>
    </w:p>
    <w:p w14:paraId="4CB41F31" w14:textId="77777777" w:rsidR="003F2CAB" w:rsidRPr="006325B1" w:rsidRDefault="003F2CAB" w:rsidP="008A3C92">
      <w:pPr>
        <w:tabs>
          <w:tab w:val="left" w:pos="9072"/>
        </w:tabs>
        <w:spacing w:line="360" w:lineRule="auto"/>
        <w:ind w:right="49"/>
        <w:jc w:val="both"/>
        <w:rPr>
          <w:rFonts w:ascii="Arial" w:hAnsi="Arial" w:cs="Arial"/>
        </w:rPr>
      </w:pPr>
    </w:p>
    <w:p w14:paraId="17E54929" w14:textId="4D9F42AF" w:rsidR="00B3391E" w:rsidRPr="008A3C92" w:rsidRDefault="00B3391E" w:rsidP="008A3C92">
      <w:pPr>
        <w:tabs>
          <w:tab w:val="left" w:pos="9072"/>
        </w:tabs>
        <w:spacing w:line="360" w:lineRule="auto"/>
        <w:ind w:right="49"/>
        <w:jc w:val="both"/>
        <w:rPr>
          <w:rFonts w:ascii="Arial" w:hAnsi="Arial" w:cs="Arial"/>
        </w:rPr>
      </w:pPr>
      <w:r w:rsidRPr="008A3C92">
        <w:rPr>
          <w:rFonts w:ascii="Arial" w:hAnsi="Arial" w:cs="Arial"/>
        </w:rPr>
        <w:t xml:space="preserve">La población objetivo se determinó sobre la base de los ingresos y otros beneficios que forman parte del Estado de Actividades por el período comprendido del 1º de </w:t>
      </w:r>
      <w:r w:rsidR="00E41F75" w:rsidRPr="008A3C92">
        <w:rPr>
          <w:rFonts w:ascii="Arial" w:hAnsi="Arial" w:cs="Arial"/>
        </w:rPr>
        <w:t>enero</w:t>
      </w:r>
      <w:r w:rsidRPr="008A3C92">
        <w:rPr>
          <w:rFonts w:ascii="Arial" w:hAnsi="Arial" w:cs="Arial"/>
        </w:rPr>
        <w:t xml:space="preserve"> al 31 de diciembre de 2019</w:t>
      </w:r>
      <w:r w:rsidR="002B5CA0" w:rsidRPr="008A3C92">
        <w:rPr>
          <w:rFonts w:ascii="Arial" w:hAnsi="Arial" w:cs="Arial"/>
        </w:rPr>
        <w:t>.</w:t>
      </w:r>
    </w:p>
    <w:p w14:paraId="1E0D6C98" w14:textId="2584EF72" w:rsidR="002B5CA0" w:rsidRDefault="002B5CA0" w:rsidP="008A3C92">
      <w:pPr>
        <w:tabs>
          <w:tab w:val="left" w:pos="9072"/>
        </w:tabs>
        <w:spacing w:line="360" w:lineRule="auto"/>
        <w:ind w:right="49"/>
        <w:jc w:val="both"/>
        <w:rPr>
          <w:rFonts w:ascii="Arial" w:hAnsi="Arial" w:cs="Arial"/>
          <w:b/>
          <w:bCs/>
          <w:sz w:val="20"/>
        </w:rPr>
      </w:pPr>
    </w:p>
    <w:p w14:paraId="77E2AD6C" w14:textId="57F78321" w:rsidR="006325B1" w:rsidRDefault="006325B1" w:rsidP="008A3C92">
      <w:pPr>
        <w:tabs>
          <w:tab w:val="left" w:pos="9072"/>
        </w:tabs>
        <w:spacing w:line="360" w:lineRule="auto"/>
        <w:ind w:right="49"/>
        <w:jc w:val="both"/>
        <w:rPr>
          <w:rFonts w:ascii="Arial" w:hAnsi="Arial" w:cs="Arial"/>
          <w:b/>
          <w:bCs/>
          <w:sz w:val="20"/>
        </w:rPr>
      </w:pPr>
    </w:p>
    <w:p w14:paraId="4D6E8080" w14:textId="3381F0D3" w:rsidR="006325B1" w:rsidRDefault="006325B1" w:rsidP="008A3C92">
      <w:pPr>
        <w:tabs>
          <w:tab w:val="left" w:pos="9072"/>
        </w:tabs>
        <w:spacing w:line="360" w:lineRule="auto"/>
        <w:ind w:right="49"/>
        <w:jc w:val="both"/>
        <w:rPr>
          <w:rFonts w:ascii="Arial" w:hAnsi="Arial" w:cs="Arial"/>
          <w:b/>
          <w:bCs/>
          <w:sz w:val="20"/>
        </w:rPr>
      </w:pPr>
    </w:p>
    <w:p w14:paraId="1B00AF8A" w14:textId="422CAFAC" w:rsidR="006325B1" w:rsidRDefault="006325B1" w:rsidP="008A3C92">
      <w:pPr>
        <w:tabs>
          <w:tab w:val="left" w:pos="9072"/>
        </w:tabs>
        <w:spacing w:line="360" w:lineRule="auto"/>
        <w:ind w:right="49"/>
        <w:jc w:val="both"/>
        <w:rPr>
          <w:rFonts w:ascii="Arial" w:hAnsi="Arial" w:cs="Arial"/>
          <w:b/>
          <w:bCs/>
          <w:sz w:val="20"/>
        </w:rPr>
      </w:pPr>
    </w:p>
    <w:p w14:paraId="475C2324" w14:textId="77777777" w:rsidR="006325B1" w:rsidRPr="00115547" w:rsidRDefault="006325B1" w:rsidP="008A3C92">
      <w:pPr>
        <w:tabs>
          <w:tab w:val="left" w:pos="9072"/>
        </w:tabs>
        <w:spacing w:line="360" w:lineRule="auto"/>
        <w:ind w:right="49"/>
        <w:jc w:val="both"/>
        <w:rPr>
          <w:rFonts w:ascii="Arial" w:hAnsi="Arial" w:cs="Arial"/>
          <w:b/>
          <w:bCs/>
          <w:sz w:val="20"/>
        </w:rPr>
      </w:pPr>
    </w:p>
    <w:p w14:paraId="234C0107" w14:textId="77777777" w:rsidR="00B3391E" w:rsidRPr="008A3C92" w:rsidRDefault="00B3391E" w:rsidP="008A3C92">
      <w:pPr>
        <w:tabs>
          <w:tab w:val="left" w:pos="9072"/>
        </w:tabs>
        <w:spacing w:line="360" w:lineRule="auto"/>
        <w:ind w:right="49"/>
        <w:jc w:val="both"/>
        <w:rPr>
          <w:rFonts w:ascii="Arial" w:hAnsi="Arial" w:cs="Arial"/>
          <w:b/>
          <w:bCs/>
        </w:rPr>
      </w:pPr>
      <w:r w:rsidRPr="008A3C92">
        <w:rPr>
          <w:rFonts w:ascii="Arial" w:hAnsi="Arial" w:cs="Arial"/>
          <w:b/>
          <w:bCs/>
        </w:rPr>
        <w:t>D. Criterios de Selección</w:t>
      </w:r>
    </w:p>
    <w:p w14:paraId="35D03346" w14:textId="77777777" w:rsidR="00B3391E" w:rsidRPr="00115547" w:rsidRDefault="00B3391E" w:rsidP="008A3C92">
      <w:pPr>
        <w:tabs>
          <w:tab w:val="left" w:pos="9072"/>
          <w:tab w:val="left" w:pos="9498"/>
        </w:tabs>
        <w:spacing w:line="360" w:lineRule="auto"/>
        <w:ind w:right="49"/>
        <w:jc w:val="both"/>
        <w:rPr>
          <w:rFonts w:ascii="Arial" w:hAnsi="Arial" w:cs="Arial"/>
          <w:bCs/>
          <w:sz w:val="20"/>
        </w:rPr>
      </w:pPr>
    </w:p>
    <w:p w14:paraId="0F4BD415" w14:textId="77777777" w:rsidR="00B3391E" w:rsidRPr="008A3C92" w:rsidRDefault="00B3391E" w:rsidP="008A3C92">
      <w:pPr>
        <w:tabs>
          <w:tab w:val="left" w:pos="9072"/>
          <w:tab w:val="left" w:pos="9498"/>
        </w:tabs>
        <w:spacing w:line="360" w:lineRule="auto"/>
        <w:ind w:right="49"/>
        <w:jc w:val="both"/>
        <w:rPr>
          <w:rFonts w:ascii="Arial" w:hAnsi="Arial" w:cs="Arial"/>
          <w:bCs/>
        </w:rPr>
      </w:pPr>
      <w:r w:rsidRPr="008A3C92">
        <w:rPr>
          <w:rFonts w:ascii="Arial" w:hAnsi="Arial" w:cs="Arial"/>
          <w:bCs/>
        </w:rPr>
        <w:t>En la auditoría realizada se buscó obtener una seguridad razonable de que el objetivo y alcance planteados para la fiscalización de la entidad, respecto al cumplimiento financiero de los ingresos y otros beneficios,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B13E053" w14:textId="77777777" w:rsidR="00B3391E" w:rsidRPr="008A3C92" w:rsidRDefault="00B3391E" w:rsidP="008A3C92">
      <w:pPr>
        <w:tabs>
          <w:tab w:val="left" w:pos="9072"/>
          <w:tab w:val="left" w:pos="9498"/>
        </w:tabs>
        <w:spacing w:line="360" w:lineRule="auto"/>
        <w:ind w:right="49"/>
        <w:jc w:val="both"/>
        <w:rPr>
          <w:rFonts w:ascii="Arial" w:hAnsi="Arial" w:cs="Arial"/>
          <w:bCs/>
        </w:rPr>
      </w:pPr>
    </w:p>
    <w:p w14:paraId="7491C0EB" w14:textId="37426336" w:rsidR="00B3391E" w:rsidRPr="008A3C92" w:rsidRDefault="00B3391E" w:rsidP="008A3C92">
      <w:pPr>
        <w:tabs>
          <w:tab w:val="left" w:pos="9072"/>
        </w:tabs>
        <w:spacing w:line="360" w:lineRule="auto"/>
        <w:ind w:right="49"/>
        <w:jc w:val="both"/>
        <w:rPr>
          <w:rFonts w:ascii="Arial" w:hAnsi="Arial" w:cs="Arial"/>
          <w:bCs/>
        </w:rPr>
      </w:pPr>
      <w:r w:rsidRPr="008A3C92">
        <w:rPr>
          <w:rFonts w:ascii="Arial" w:hAnsi="Arial" w:cs="Arial"/>
          <w:bCs/>
        </w:rPr>
        <w:t xml:space="preserve">Para la determinación de los rubros u operaciones a revisar en la auditoría, se llevó a cabo un estudio previo de toda la información concerniente al </w:t>
      </w:r>
      <w:bookmarkStart w:id="10" w:name="_Hlk61466673"/>
      <w:r w:rsidRPr="008A3C92">
        <w:rPr>
          <w:rFonts w:ascii="Arial" w:hAnsi="Arial" w:cs="Arial"/>
          <w:b/>
        </w:rPr>
        <w:t xml:space="preserve">Instituto </w:t>
      </w:r>
      <w:r w:rsidR="0058350D" w:rsidRPr="008A3C92">
        <w:rPr>
          <w:rFonts w:ascii="Arial" w:hAnsi="Arial" w:cs="Arial"/>
          <w:b/>
        </w:rPr>
        <w:t>de Capacitación para el Trabajo del</w:t>
      </w:r>
      <w:r w:rsidRPr="008A3C92">
        <w:rPr>
          <w:rFonts w:ascii="Arial" w:hAnsi="Arial" w:cs="Arial"/>
          <w:b/>
        </w:rPr>
        <w:t xml:space="preserve"> Estado de Quintana Roo</w:t>
      </w:r>
      <w:bookmarkEnd w:id="10"/>
      <w:r w:rsidRPr="008A3C92">
        <w:rPr>
          <w:rFonts w:ascii="Arial" w:hAnsi="Arial" w:cs="Arial"/>
        </w:rPr>
        <w:t>,</w:t>
      </w:r>
      <w:r w:rsidRPr="008A3C92">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08E4F100" w14:textId="77777777" w:rsidR="00910073" w:rsidRPr="008A3C92" w:rsidRDefault="00910073" w:rsidP="008A3C92">
      <w:pPr>
        <w:tabs>
          <w:tab w:val="left" w:pos="9072"/>
        </w:tabs>
        <w:spacing w:line="360" w:lineRule="auto"/>
        <w:ind w:right="49"/>
        <w:jc w:val="both"/>
        <w:rPr>
          <w:rFonts w:ascii="Arial" w:hAnsi="Arial" w:cs="Arial"/>
          <w:bCs/>
        </w:rPr>
      </w:pPr>
    </w:p>
    <w:p w14:paraId="0162FDCC" w14:textId="4408D1F2" w:rsidR="00B3391E" w:rsidRPr="008A3C92" w:rsidRDefault="00B3391E" w:rsidP="008A3C92">
      <w:pPr>
        <w:tabs>
          <w:tab w:val="left" w:pos="9072"/>
        </w:tabs>
        <w:spacing w:line="360" w:lineRule="auto"/>
        <w:ind w:right="49"/>
        <w:jc w:val="both"/>
        <w:rPr>
          <w:rFonts w:ascii="Arial" w:hAnsi="Arial" w:cs="Arial"/>
          <w:bCs/>
        </w:rPr>
      </w:pPr>
      <w:r w:rsidRPr="008A3C92">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w:t>
      </w:r>
      <w:r w:rsidR="00E40310" w:rsidRPr="008A3C92">
        <w:rPr>
          <w:rFonts w:ascii="Arial" w:hAnsi="Arial" w:cs="Arial"/>
          <w:bCs/>
        </w:rPr>
        <w:t xml:space="preserve"> </w:t>
      </w:r>
      <w:r w:rsidRPr="008A3C92">
        <w:rPr>
          <w:rFonts w:ascii="Arial" w:hAnsi="Arial" w:cs="Arial"/>
          <w:bCs/>
        </w:rPr>
        <w:t>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4DAF255E" w14:textId="77777777" w:rsidR="00B3391E" w:rsidRPr="008A3C92" w:rsidRDefault="00B3391E" w:rsidP="008A3C92">
      <w:pPr>
        <w:tabs>
          <w:tab w:val="left" w:pos="9072"/>
        </w:tabs>
        <w:spacing w:line="360" w:lineRule="auto"/>
        <w:ind w:right="49"/>
        <w:jc w:val="both"/>
        <w:rPr>
          <w:rFonts w:ascii="Arial" w:hAnsi="Arial" w:cs="Arial"/>
          <w:bCs/>
        </w:rPr>
      </w:pPr>
    </w:p>
    <w:p w14:paraId="53397212" w14:textId="77777777" w:rsidR="00B3391E" w:rsidRPr="008A3C92" w:rsidRDefault="00B3391E" w:rsidP="008A3C92">
      <w:pPr>
        <w:tabs>
          <w:tab w:val="left" w:pos="9072"/>
        </w:tabs>
        <w:spacing w:line="360" w:lineRule="auto"/>
        <w:ind w:right="49"/>
        <w:jc w:val="both"/>
        <w:rPr>
          <w:rFonts w:ascii="Arial" w:hAnsi="Arial" w:cs="Arial"/>
          <w:b/>
        </w:rPr>
      </w:pPr>
      <w:r w:rsidRPr="008A3C92">
        <w:rPr>
          <w:rFonts w:ascii="Arial" w:hAnsi="Arial" w:cs="Arial"/>
          <w:b/>
        </w:rPr>
        <w:t>E. Áreas Revisadas</w:t>
      </w:r>
    </w:p>
    <w:p w14:paraId="5DDA098F" w14:textId="77777777" w:rsidR="00B3391E" w:rsidRPr="008A3C92" w:rsidRDefault="00B3391E" w:rsidP="008A3C92">
      <w:pPr>
        <w:tabs>
          <w:tab w:val="left" w:pos="9072"/>
        </w:tabs>
        <w:spacing w:line="360" w:lineRule="auto"/>
        <w:ind w:right="49"/>
        <w:jc w:val="both"/>
        <w:rPr>
          <w:rFonts w:ascii="Arial" w:hAnsi="Arial" w:cs="Arial"/>
          <w:b/>
        </w:rPr>
      </w:pPr>
    </w:p>
    <w:p w14:paraId="5480CCC0" w14:textId="77777777" w:rsidR="00CC1007" w:rsidRPr="008A3C92" w:rsidRDefault="00CC1007" w:rsidP="008A3C92">
      <w:pPr>
        <w:spacing w:line="360" w:lineRule="auto"/>
        <w:ind w:right="49"/>
        <w:jc w:val="both"/>
        <w:rPr>
          <w:rFonts w:ascii="Arial" w:hAnsi="Arial" w:cs="Arial"/>
          <w:b/>
        </w:rPr>
      </w:pPr>
      <w:r w:rsidRPr="008A3C92">
        <w:rPr>
          <w:rFonts w:ascii="Arial" w:hAnsi="Arial" w:cs="Arial"/>
        </w:rPr>
        <w:t xml:space="preserve">Se revisaron las Direcciones Financiera y de Administración y Finanzas del </w:t>
      </w:r>
      <w:r w:rsidRPr="008A3C92">
        <w:rPr>
          <w:rFonts w:ascii="Arial" w:hAnsi="Arial" w:cs="Arial"/>
          <w:b/>
        </w:rPr>
        <w:t xml:space="preserve">Instituto de Capacitación para el Trabajo del Estado de Quintana Roo. </w:t>
      </w:r>
    </w:p>
    <w:p w14:paraId="09683C00" w14:textId="77777777" w:rsidR="0058350D" w:rsidRPr="008A3C92" w:rsidRDefault="0058350D" w:rsidP="008A3C92">
      <w:pPr>
        <w:spacing w:line="360" w:lineRule="auto"/>
        <w:ind w:right="49"/>
        <w:jc w:val="both"/>
        <w:rPr>
          <w:rFonts w:ascii="Arial" w:hAnsi="Arial" w:cs="Arial"/>
          <w:b/>
        </w:rPr>
      </w:pPr>
    </w:p>
    <w:p w14:paraId="5E2E0767" w14:textId="07CC47C3" w:rsidR="00B3391E" w:rsidRPr="008A3C92" w:rsidRDefault="00B3391E" w:rsidP="008A3C92">
      <w:pPr>
        <w:spacing w:line="360" w:lineRule="auto"/>
        <w:ind w:right="49"/>
        <w:jc w:val="both"/>
        <w:rPr>
          <w:rFonts w:ascii="Arial" w:hAnsi="Arial" w:cs="Arial"/>
          <w:b/>
        </w:rPr>
      </w:pPr>
      <w:r w:rsidRPr="008A3C92">
        <w:rPr>
          <w:rFonts w:ascii="Arial" w:hAnsi="Arial" w:cs="Arial"/>
          <w:b/>
        </w:rPr>
        <w:t>F. Procedimientos de Auditoría Aplicados</w:t>
      </w:r>
    </w:p>
    <w:p w14:paraId="26DED95B" w14:textId="77777777" w:rsidR="00B3391E" w:rsidRPr="008A3C92" w:rsidRDefault="00B3391E" w:rsidP="008A3C92">
      <w:pPr>
        <w:tabs>
          <w:tab w:val="left" w:pos="9072"/>
        </w:tabs>
        <w:spacing w:line="360" w:lineRule="auto"/>
        <w:ind w:right="49"/>
        <w:jc w:val="both"/>
        <w:rPr>
          <w:rFonts w:ascii="Arial" w:hAnsi="Arial" w:cs="Arial"/>
          <w:b/>
        </w:rPr>
      </w:pPr>
    </w:p>
    <w:p w14:paraId="4E4530DB" w14:textId="0A18979E" w:rsidR="00B3391E" w:rsidRPr="008A3C92" w:rsidRDefault="00B3391E" w:rsidP="008A3C92">
      <w:pPr>
        <w:tabs>
          <w:tab w:val="left" w:pos="9072"/>
          <w:tab w:val="left" w:pos="9498"/>
        </w:tabs>
        <w:spacing w:line="360" w:lineRule="auto"/>
        <w:ind w:right="49"/>
        <w:jc w:val="both"/>
        <w:rPr>
          <w:rFonts w:ascii="Arial" w:hAnsi="Arial" w:cs="Arial"/>
          <w:bCs/>
        </w:rPr>
      </w:pPr>
      <w:r w:rsidRPr="008A3C92">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6C7D3AF9" w14:textId="77777777" w:rsidR="00A16A1C" w:rsidRPr="008A3C92" w:rsidRDefault="00A16A1C" w:rsidP="008A3C92">
      <w:pPr>
        <w:tabs>
          <w:tab w:val="left" w:pos="9072"/>
          <w:tab w:val="left" w:pos="9498"/>
        </w:tabs>
        <w:spacing w:line="360" w:lineRule="auto"/>
        <w:ind w:right="49"/>
        <w:jc w:val="both"/>
        <w:rPr>
          <w:rFonts w:ascii="Arial" w:hAnsi="Arial" w:cs="Arial"/>
          <w:bCs/>
        </w:rPr>
      </w:pPr>
    </w:p>
    <w:p w14:paraId="19063EAE" w14:textId="77777777" w:rsidR="00B3391E" w:rsidRPr="008A3C92" w:rsidRDefault="00B3391E" w:rsidP="008A3C92">
      <w:pPr>
        <w:tabs>
          <w:tab w:val="left" w:pos="9072"/>
        </w:tabs>
        <w:spacing w:line="360" w:lineRule="auto"/>
        <w:ind w:right="49"/>
        <w:jc w:val="both"/>
        <w:rPr>
          <w:rFonts w:ascii="Arial" w:hAnsi="Arial" w:cs="Arial"/>
          <w:bCs/>
        </w:rPr>
      </w:pPr>
      <w:r w:rsidRPr="008A3C92">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1F9F5BAD" w14:textId="77777777" w:rsidR="00B3391E" w:rsidRPr="008A3C92" w:rsidRDefault="00B3391E" w:rsidP="008A3C92">
      <w:pPr>
        <w:tabs>
          <w:tab w:val="left" w:pos="9072"/>
        </w:tabs>
        <w:spacing w:line="360" w:lineRule="auto"/>
        <w:ind w:right="49"/>
        <w:jc w:val="both"/>
        <w:rPr>
          <w:rFonts w:ascii="Arial" w:hAnsi="Arial" w:cs="Arial"/>
          <w:bCs/>
        </w:rPr>
      </w:pPr>
    </w:p>
    <w:p w14:paraId="3F8CB3BF" w14:textId="16EC9FD9" w:rsidR="00B3391E" w:rsidRPr="008A3C92" w:rsidRDefault="00B3391E" w:rsidP="008A3C92">
      <w:pPr>
        <w:tabs>
          <w:tab w:val="left" w:pos="9072"/>
        </w:tabs>
        <w:spacing w:line="360" w:lineRule="auto"/>
        <w:ind w:right="49"/>
        <w:jc w:val="both"/>
        <w:rPr>
          <w:rFonts w:ascii="Arial" w:hAnsi="Arial" w:cs="Arial"/>
          <w:bCs/>
        </w:rPr>
      </w:pPr>
      <w:r w:rsidRPr="008A3C92">
        <w:rPr>
          <w:rFonts w:ascii="Arial" w:hAnsi="Arial" w:cs="Arial"/>
          <w:bCs/>
        </w:rPr>
        <w:t xml:space="preserve">Las técnicas para obtener la evidencia de auditoría incluyeron el estudio general, inspección, observación, indagación, confirmación, </w:t>
      </w:r>
      <w:proofErr w:type="spellStart"/>
      <w:r w:rsidRPr="008A3C92">
        <w:rPr>
          <w:rFonts w:ascii="Arial" w:hAnsi="Arial" w:cs="Arial"/>
          <w:bCs/>
        </w:rPr>
        <w:t>recálculo</w:t>
      </w:r>
      <w:proofErr w:type="spellEnd"/>
      <w:r w:rsidRPr="008A3C92">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EBCF518" w14:textId="77777777" w:rsidR="000D273A" w:rsidRPr="008A3C92" w:rsidRDefault="000D273A" w:rsidP="008A3C92">
      <w:pPr>
        <w:tabs>
          <w:tab w:val="left" w:pos="9072"/>
        </w:tabs>
        <w:spacing w:line="360" w:lineRule="auto"/>
        <w:ind w:right="49"/>
        <w:jc w:val="both"/>
        <w:rPr>
          <w:rFonts w:ascii="Arial" w:hAnsi="Arial" w:cs="Arial"/>
          <w:bCs/>
        </w:rPr>
      </w:pPr>
    </w:p>
    <w:p w14:paraId="70E1E397" w14:textId="77777777" w:rsidR="00B3391E" w:rsidRPr="008A3C92" w:rsidRDefault="00B3391E" w:rsidP="008A3C92">
      <w:pPr>
        <w:tabs>
          <w:tab w:val="left" w:pos="9072"/>
        </w:tabs>
        <w:spacing w:line="360" w:lineRule="auto"/>
        <w:ind w:right="49"/>
        <w:jc w:val="both"/>
        <w:rPr>
          <w:rFonts w:ascii="Arial" w:hAnsi="Arial" w:cs="Arial"/>
          <w:bCs/>
        </w:rPr>
      </w:pPr>
      <w:r w:rsidRPr="008A3C92">
        <w:rPr>
          <w:rFonts w:ascii="Arial" w:hAnsi="Arial" w:cs="Arial"/>
          <w:bCs/>
        </w:rPr>
        <w:t>Los procedimientos de auditoría aplicados para obtener evidencia de auditoría suficiente, competente, pertinente y relevante, correspondieron a:</w:t>
      </w:r>
    </w:p>
    <w:p w14:paraId="24E4FC30" w14:textId="77777777" w:rsidR="00B3391E" w:rsidRPr="008A3C92" w:rsidRDefault="00B3391E" w:rsidP="008A3C92">
      <w:pPr>
        <w:tabs>
          <w:tab w:val="left" w:pos="9072"/>
        </w:tabs>
        <w:spacing w:line="360" w:lineRule="auto"/>
        <w:ind w:right="49"/>
        <w:jc w:val="both"/>
        <w:rPr>
          <w:rFonts w:ascii="Arial" w:hAnsi="Arial" w:cs="Arial"/>
        </w:rPr>
      </w:pPr>
    </w:p>
    <w:p w14:paraId="7FAB794D" w14:textId="63D58942" w:rsidR="00B3391E" w:rsidRDefault="0000132E" w:rsidP="00115547">
      <w:pPr>
        <w:pStyle w:val="Prrafodelista"/>
        <w:numPr>
          <w:ilvl w:val="0"/>
          <w:numId w:val="20"/>
        </w:numPr>
        <w:spacing w:line="360" w:lineRule="auto"/>
        <w:ind w:left="426" w:right="49" w:hanging="426"/>
        <w:jc w:val="both"/>
        <w:rPr>
          <w:rFonts w:ascii="Arial" w:hAnsi="Arial" w:cs="Arial"/>
          <w:bCs/>
        </w:rPr>
      </w:pPr>
      <w:r w:rsidRPr="008A3C92">
        <w:rPr>
          <w:rFonts w:ascii="Arial" w:hAnsi="Arial" w:cs="Arial"/>
          <w:bCs/>
        </w:rPr>
        <w:t>Constatar que los ingresos que se reflej</w:t>
      </w:r>
      <w:r w:rsidR="00556F39" w:rsidRPr="008A3C92">
        <w:rPr>
          <w:rFonts w:ascii="Arial" w:hAnsi="Arial" w:cs="Arial"/>
          <w:bCs/>
        </w:rPr>
        <w:t>a</w:t>
      </w:r>
      <w:r w:rsidRPr="008A3C92">
        <w:rPr>
          <w:rFonts w:ascii="Arial" w:hAnsi="Arial" w:cs="Arial"/>
          <w:bCs/>
        </w:rPr>
        <w:t>n en el Estado de Actividades represent</w:t>
      </w:r>
      <w:r w:rsidR="00556F39" w:rsidRPr="008A3C92">
        <w:rPr>
          <w:rFonts w:ascii="Arial" w:hAnsi="Arial" w:cs="Arial"/>
          <w:bCs/>
        </w:rPr>
        <w:t>a</w:t>
      </w:r>
      <w:r w:rsidRPr="008A3C92">
        <w:rPr>
          <w:rFonts w:ascii="Arial" w:hAnsi="Arial" w:cs="Arial"/>
          <w:bCs/>
        </w:rPr>
        <w:t>n operaciones efectivamente realizad</w:t>
      </w:r>
      <w:r w:rsidR="006848B9" w:rsidRPr="008A3C92">
        <w:rPr>
          <w:rFonts w:ascii="Arial" w:hAnsi="Arial" w:cs="Arial"/>
          <w:bCs/>
        </w:rPr>
        <w:t>a</w:t>
      </w:r>
      <w:r w:rsidRPr="008A3C92">
        <w:rPr>
          <w:rFonts w:ascii="Arial" w:hAnsi="Arial" w:cs="Arial"/>
          <w:bCs/>
        </w:rPr>
        <w:t xml:space="preserve">s, que respalden y </w:t>
      </w:r>
      <w:r w:rsidR="00395B04" w:rsidRPr="008A3C92">
        <w:rPr>
          <w:rFonts w:ascii="Arial" w:hAnsi="Arial" w:cs="Arial"/>
          <w:bCs/>
        </w:rPr>
        <w:t>justifiquen la</w:t>
      </w:r>
      <w:r w:rsidRPr="008A3C92">
        <w:rPr>
          <w:rFonts w:ascii="Arial" w:hAnsi="Arial" w:cs="Arial"/>
          <w:bCs/>
        </w:rPr>
        <w:t xml:space="preserve"> obtención de ingresos de acuerdo a una muestra</w:t>
      </w:r>
      <w:r w:rsidR="00B3391E" w:rsidRPr="008A3C92">
        <w:rPr>
          <w:rFonts w:ascii="Arial" w:hAnsi="Arial" w:cs="Arial"/>
          <w:bCs/>
        </w:rPr>
        <w:t xml:space="preserve">. </w:t>
      </w:r>
    </w:p>
    <w:p w14:paraId="11FF8D89" w14:textId="77777777" w:rsidR="006325B1" w:rsidRPr="008A3C92" w:rsidRDefault="006325B1" w:rsidP="006325B1">
      <w:pPr>
        <w:pStyle w:val="Prrafodelista"/>
        <w:spacing w:line="360" w:lineRule="auto"/>
        <w:ind w:left="426" w:right="49"/>
        <w:jc w:val="both"/>
        <w:rPr>
          <w:rFonts w:ascii="Arial" w:hAnsi="Arial" w:cs="Arial"/>
          <w:bCs/>
        </w:rPr>
      </w:pPr>
    </w:p>
    <w:p w14:paraId="3F0416B2" w14:textId="541BB639" w:rsidR="00B3391E" w:rsidRDefault="00B3391E" w:rsidP="00115547">
      <w:pPr>
        <w:pStyle w:val="Prrafodelista"/>
        <w:numPr>
          <w:ilvl w:val="0"/>
          <w:numId w:val="20"/>
        </w:numPr>
        <w:spacing w:line="360" w:lineRule="auto"/>
        <w:ind w:left="426" w:right="49" w:hanging="426"/>
        <w:jc w:val="both"/>
        <w:rPr>
          <w:rFonts w:ascii="Arial" w:hAnsi="Arial" w:cs="Arial"/>
          <w:bCs/>
        </w:rPr>
      </w:pPr>
      <w:r w:rsidRPr="008A3C92">
        <w:rPr>
          <w:rFonts w:ascii="Arial" w:hAnsi="Arial" w:cs="Arial"/>
          <w:bCs/>
        </w:rPr>
        <w:t xml:space="preserve">Verificar que todas las cuentas bancarias registradas en Estados Financieros se encuentran activas. </w:t>
      </w:r>
    </w:p>
    <w:p w14:paraId="389D040E" w14:textId="77777777" w:rsidR="006325B1" w:rsidRPr="006325B1" w:rsidRDefault="006325B1" w:rsidP="006325B1">
      <w:pPr>
        <w:pStyle w:val="Prrafodelista"/>
        <w:rPr>
          <w:rFonts w:ascii="Arial" w:hAnsi="Arial" w:cs="Arial"/>
          <w:bCs/>
        </w:rPr>
      </w:pPr>
    </w:p>
    <w:p w14:paraId="40A7A575" w14:textId="25FF57B8" w:rsidR="00B3391E" w:rsidRDefault="00B3391E" w:rsidP="00115547">
      <w:pPr>
        <w:pStyle w:val="Prrafodelista"/>
        <w:numPr>
          <w:ilvl w:val="0"/>
          <w:numId w:val="20"/>
        </w:numPr>
        <w:spacing w:line="360" w:lineRule="auto"/>
        <w:ind w:left="426" w:right="49" w:hanging="426"/>
        <w:jc w:val="both"/>
        <w:rPr>
          <w:rFonts w:ascii="Arial" w:hAnsi="Arial" w:cs="Arial"/>
          <w:bCs/>
        </w:rPr>
      </w:pPr>
      <w:r w:rsidRPr="008A3C92">
        <w:rPr>
          <w:rFonts w:ascii="Arial" w:hAnsi="Arial" w:cs="Arial"/>
          <w:bCs/>
        </w:rPr>
        <w:t xml:space="preserve">Analizar y revisar que los registros contables y la documentación comprobatoria y justificativa de los ingresos, se hayan elaborado conforme a la normatividad existente en materia contable y presupuestal. </w:t>
      </w:r>
    </w:p>
    <w:p w14:paraId="53AA589D" w14:textId="77777777" w:rsidR="006325B1" w:rsidRPr="006325B1" w:rsidRDefault="006325B1" w:rsidP="006325B1">
      <w:pPr>
        <w:pStyle w:val="Prrafodelista"/>
        <w:rPr>
          <w:rFonts w:ascii="Arial" w:hAnsi="Arial" w:cs="Arial"/>
          <w:bCs/>
        </w:rPr>
      </w:pPr>
    </w:p>
    <w:p w14:paraId="4D2801A7" w14:textId="1C59119D" w:rsidR="0080128F" w:rsidRDefault="00B3391E" w:rsidP="00115547">
      <w:pPr>
        <w:pStyle w:val="Prrafodelista"/>
        <w:numPr>
          <w:ilvl w:val="0"/>
          <w:numId w:val="20"/>
        </w:numPr>
        <w:spacing w:line="360" w:lineRule="auto"/>
        <w:ind w:left="426" w:right="49" w:hanging="426"/>
        <w:jc w:val="both"/>
        <w:rPr>
          <w:rFonts w:ascii="Arial" w:hAnsi="Arial" w:cs="Arial"/>
          <w:bCs/>
        </w:rPr>
      </w:pPr>
      <w:r w:rsidRPr="008A3C92">
        <w:rPr>
          <w:rFonts w:ascii="Arial" w:hAnsi="Arial" w:cs="Arial"/>
          <w:bCs/>
        </w:rPr>
        <w:t xml:space="preserve">Verificar que los adeudos por derechos a recibir efectivo o equivalentes fueron efectivamente otorgados o amortizados. </w:t>
      </w:r>
    </w:p>
    <w:p w14:paraId="3570A625" w14:textId="77777777" w:rsidR="006325B1" w:rsidRPr="006325B1" w:rsidRDefault="006325B1" w:rsidP="006325B1">
      <w:pPr>
        <w:pStyle w:val="Prrafodelista"/>
        <w:rPr>
          <w:rFonts w:ascii="Arial" w:hAnsi="Arial" w:cs="Arial"/>
          <w:bCs/>
        </w:rPr>
      </w:pPr>
    </w:p>
    <w:p w14:paraId="34CDD60D" w14:textId="44021CF5" w:rsidR="00B3391E" w:rsidRDefault="00B3391E" w:rsidP="00115547">
      <w:pPr>
        <w:pStyle w:val="Prrafodelista"/>
        <w:numPr>
          <w:ilvl w:val="0"/>
          <w:numId w:val="20"/>
        </w:numPr>
        <w:spacing w:line="360" w:lineRule="auto"/>
        <w:ind w:left="426" w:right="49" w:hanging="426"/>
        <w:jc w:val="both"/>
        <w:rPr>
          <w:rFonts w:ascii="Arial" w:hAnsi="Arial" w:cs="Arial"/>
          <w:bCs/>
        </w:rPr>
      </w:pPr>
      <w:r w:rsidRPr="008A3C92">
        <w:rPr>
          <w:rFonts w:ascii="Arial" w:hAnsi="Arial" w:cs="Arial"/>
          <w:bCs/>
        </w:rPr>
        <w:t>Identificar el origen del derecho de cobro, analizar su antigüedad y verificar las acciones realizadas para su comprobación, recuperación o depuración en apego a la normatividad establecida.</w:t>
      </w:r>
    </w:p>
    <w:p w14:paraId="3D7536BB" w14:textId="77777777" w:rsidR="006325B1" w:rsidRPr="006325B1" w:rsidRDefault="006325B1" w:rsidP="006325B1">
      <w:pPr>
        <w:pStyle w:val="Prrafodelista"/>
        <w:rPr>
          <w:rFonts w:ascii="Arial" w:hAnsi="Arial" w:cs="Arial"/>
          <w:bCs/>
        </w:rPr>
      </w:pPr>
    </w:p>
    <w:p w14:paraId="69341D16" w14:textId="1646DE9F" w:rsidR="0080128F" w:rsidRDefault="0080128F" w:rsidP="00115547">
      <w:pPr>
        <w:pStyle w:val="Prrafodelista"/>
        <w:numPr>
          <w:ilvl w:val="0"/>
          <w:numId w:val="20"/>
        </w:numPr>
        <w:spacing w:line="360" w:lineRule="auto"/>
        <w:ind w:left="426" w:right="49" w:hanging="426"/>
        <w:jc w:val="both"/>
        <w:rPr>
          <w:rFonts w:ascii="Arial" w:hAnsi="Arial" w:cs="Arial"/>
          <w:bCs/>
        </w:rPr>
      </w:pPr>
      <w:r w:rsidRPr="008A3C92">
        <w:rPr>
          <w:rFonts w:ascii="Arial" w:hAnsi="Arial" w:cs="Arial"/>
          <w:bCs/>
        </w:rPr>
        <w:t>Conciliar los recursos financieros autorizados por el H. Poder Legislativo y transferidos por la Secretaría de Finanzas y Planeación contra los registros contables del Ente Fiscalizado.</w:t>
      </w:r>
    </w:p>
    <w:p w14:paraId="513F6492" w14:textId="77777777" w:rsidR="006325B1" w:rsidRPr="006325B1" w:rsidRDefault="006325B1" w:rsidP="006325B1">
      <w:pPr>
        <w:pStyle w:val="Prrafodelista"/>
        <w:rPr>
          <w:rFonts w:ascii="Arial" w:hAnsi="Arial" w:cs="Arial"/>
          <w:bCs/>
        </w:rPr>
      </w:pPr>
    </w:p>
    <w:p w14:paraId="3B5FF4BD" w14:textId="7FEAA70E" w:rsidR="0080128F" w:rsidRPr="008A3C92" w:rsidRDefault="0080128F" w:rsidP="00115547">
      <w:pPr>
        <w:pStyle w:val="Prrafodelista"/>
        <w:numPr>
          <w:ilvl w:val="0"/>
          <w:numId w:val="20"/>
        </w:numPr>
        <w:spacing w:line="360" w:lineRule="auto"/>
        <w:ind w:left="426" w:right="49" w:hanging="426"/>
        <w:jc w:val="both"/>
        <w:rPr>
          <w:rFonts w:ascii="Arial" w:hAnsi="Arial" w:cs="Arial"/>
          <w:bCs/>
        </w:rPr>
      </w:pPr>
      <w:r w:rsidRPr="008A3C92">
        <w:rPr>
          <w:rFonts w:ascii="Arial" w:hAnsi="Arial" w:cs="Arial"/>
          <w:bCs/>
        </w:rPr>
        <w:t>Realizar análisis de antigüedad de saldos para conocer los conceptos que lo integran y las razones por las cuales no han sido recuperados al cierre del ejercicio fiscal auditado</w:t>
      </w:r>
      <w:r w:rsidR="00556F39" w:rsidRPr="008A3C92">
        <w:rPr>
          <w:rFonts w:ascii="Arial" w:hAnsi="Arial" w:cs="Arial"/>
          <w:bCs/>
        </w:rPr>
        <w:t>,</w:t>
      </w:r>
      <w:r w:rsidRPr="008A3C92">
        <w:rPr>
          <w:rFonts w:ascii="Arial" w:hAnsi="Arial" w:cs="Arial"/>
          <w:bCs/>
        </w:rPr>
        <w:t xml:space="preserve"> </w:t>
      </w:r>
      <w:r w:rsidR="00556F39" w:rsidRPr="008A3C92">
        <w:rPr>
          <w:rFonts w:ascii="Arial" w:hAnsi="Arial" w:cs="Arial"/>
          <w:bCs/>
        </w:rPr>
        <w:t>e</w:t>
      </w:r>
      <w:r w:rsidRPr="008A3C92">
        <w:rPr>
          <w:rFonts w:ascii="Arial" w:hAnsi="Arial" w:cs="Arial"/>
          <w:bCs/>
        </w:rPr>
        <w:t>n caso de e</w:t>
      </w:r>
      <w:r w:rsidR="0032485D" w:rsidRPr="008A3C92">
        <w:rPr>
          <w:rFonts w:ascii="Arial" w:hAnsi="Arial" w:cs="Arial"/>
          <w:bCs/>
        </w:rPr>
        <w:t>xistir saldos al 31 de diciembre 2019.</w:t>
      </w:r>
    </w:p>
    <w:p w14:paraId="68E0CD33" w14:textId="77777777" w:rsidR="0032485D" w:rsidRPr="008A3C92" w:rsidRDefault="0032485D" w:rsidP="008A3C92">
      <w:pPr>
        <w:tabs>
          <w:tab w:val="left" w:pos="9072"/>
        </w:tabs>
        <w:spacing w:line="360" w:lineRule="auto"/>
        <w:ind w:right="49"/>
        <w:jc w:val="both"/>
        <w:rPr>
          <w:rFonts w:ascii="Arial" w:hAnsi="Arial" w:cs="Arial"/>
          <w:bCs/>
        </w:rPr>
      </w:pPr>
    </w:p>
    <w:p w14:paraId="389945A8" w14:textId="7C552106" w:rsidR="00B3391E" w:rsidRPr="008A3C92" w:rsidRDefault="00B3391E" w:rsidP="008A3C92">
      <w:pPr>
        <w:tabs>
          <w:tab w:val="left" w:pos="9072"/>
        </w:tabs>
        <w:spacing w:line="360" w:lineRule="auto"/>
        <w:ind w:right="49"/>
        <w:jc w:val="both"/>
        <w:rPr>
          <w:rFonts w:ascii="Arial" w:hAnsi="Arial" w:cs="Arial"/>
          <w:bCs/>
        </w:rPr>
      </w:pPr>
      <w:r w:rsidRPr="008A3C92">
        <w:rPr>
          <w:rFonts w:ascii="Arial" w:hAnsi="Arial" w:cs="Arial"/>
          <w:bCs/>
        </w:rPr>
        <w:t>La fiscalización se realizó bajo estrictos principios y lineamientos de independencia, imparcialidad y rigor técnico que permitieron elevar la calidad y confianza en los resultados obtenidos y plasmados en este documento.</w:t>
      </w:r>
    </w:p>
    <w:p w14:paraId="6B1219F7" w14:textId="77777777" w:rsidR="00B3391E" w:rsidRPr="008A3C92" w:rsidRDefault="00B3391E" w:rsidP="008A3C92">
      <w:pPr>
        <w:tabs>
          <w:tab w:val="left" w:pos="9072"/>
        </w:tabs>
        <w:spacing w:line="360" w:lineRule="auto"/>
        <w:ind w:right="49"/>
        <w:jc w:val="both"/>
        <w:rPr>
          <w:rFonts w:ascii="Arial" w:hAnsi="Arial" w:cs="Arial"/>
          <w:b/>
        </w:rPr>
      </w:pPr>
    </w:p>
    <w:p w14:paraId="307B1410" w14:textId="77777777" w:rsidR="00B3391E" w:rsidRPr="008A3C92" w:rsidRDefault="00B3391E" w:rsidP="008A3C92">
      <w:pPr>
        <w:tabs>
          <w:tab w:val="left" w:pos="9072"/>
        </w:tabs>
        <w:spacing w:line="360" w:lineRule="auto"/>
        <w:ind w:right="49"/>
        <w:jc w:val="both"/>
        <w:rPr>
          <w:rFonts w:ascii="Arial" w:hAnsi="Arial" w:cs="Arial"/>
          <w:b/>
        </w:rPr>
      </w:pPr>
      <w:r w:rsidRPr="008A3C92">
        <w:rPr>
          <w:rFonts w:ascii="Arial" w:hAnsi="Arial" w:cs="Arial"/>
          <w:b/>
        </w:rPr>
        <w:t>G. Servidores Públicos que intervinieron en la Auditoría</w:t>
      </w:r>
    </w:p>
    <w:p w14:paraId="7CBD830C" w14:textId="77777777" w:rsidR="00B3391E" w:rsidRPr="008A3C92" w:rsidRDefault="00B3391E" w:rsidP="008A3C92">
      <w:pPr>
        <w:tabs>
          <w:tab w:val="left" w:pos="9072"/>
        </w:tabs>
        <w:spacing w:line="360" w:lineRule="auto"/>
        <w:ind w:right="49"/>
        <w:jc w:val="both"/>
        <w:rPr>
          <w:rFonts w:ascii="Arial" w:hAnsi="Arial" w:cs="Arial"/>
          <w:bCs/>
        </w:rPr>
      </w:pPr>
    </w:p>
    <w:p w14:paraId="0D597061" w14:textId="2C02FD76" w:rsidR="00B3391E" w:rsidRPr="008A3C92" w:rsidRDefault="00B3391E" w:rsidP="008A3C92">
      <w:pPr>
        <w:tabs>
          <w:tab w:val="left" w:pos="9072"/>
        </w:tabs>
        <w:spacing w:line="360" w:lineRule="auto"/>
        <w:ind w:right="49"/>
        <w:jc w:val="both"/>
        <w:rPr>
          <w:rFonts w:ascii="Arial" w:hAnsi="Arial" w:cs="Arial"/>
          <w:bCs/>
        </w:rPr>
      </w:pPr>
      <w:r w:rsidRPr="008A3C92">
        <w:rPr>
          <w:rFonts w:ascii="Arial" w:hAnsi="Arial" w:cs="Arial"/>
          <w:bCs/>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ASEQROO/ASE/AEMF/06</w:t>
      </w:r>
      <w:r w:rsidR="009930BA" w:rsidRPr="008A3C92">
        <w:rPr>
          <w:rFonts w:ascii="Arial" w:hAnsi="Arial" w:cs="Arial"/>
          <w:bCs/>
        </w:rPr>
        <w:t>2</w:t>
      </w:r>
      <w:r w:rsidRPr="008A3C92">
        <w:rPr>
          <w:rFonts w:ascii="Arial" w:hAnsi="Arial" w:cs="Arial"/>
          <w:bCs/>
        </w:rPr>
        <w:t xml:space="preserve">0/08/2020, siendo los servidores públicos a cargo de coordinar y supervisar la auditoría, los siguientes:  </w:t>
      </w:r>
    </w:p>
    <w:p w14:paraId="09C27156" w14:textId="77777777" w:rsidR="002B5CA0" w:rsidRPr="008A3C92" w:rsidRDefault="002B5CA0" w:rsidP="008A3C92">
      <w:pPr>
        <w:tabs>
          <w:tab w:val="left" w:pos="9072"/>
        </w:tabs>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3391E" w:rsidRPr="008A3C92" w14:paraId="2B6603C4" w14:textId="77777777" w:rsidTr="00556F39">
        <w:trPr>
          <w:tblHeader/>
          <w:jc w:val="center"/>
        </w:trPr>
        <w:tc>
          <w:tcPr>
            <w:tcW w:w="6374" w:type="dxa"/>
            <w:shd w:val="clear" w:color="auto" w:fill="D0CECE" w:themeFill="background2" w:themeFillShade="E6"/>
            <w:vAlign w:val="center"/>
          </w:tcPr>
          <w:p w14:paraId="110383FC" w14:textId="77777777" w:rsidR="00B3391E" w:rsidRPr="008A3C92" w:rsidRDefault="00B3391E" w:rsidP="008A3C92">
            <w:pPr>
              <w:tabs>
                <w:tab w:val="left" w:pos="9072"/>
              </w:tabs>
              <w:spacing w:line="360" w:lineRule="auto"/>
              <w:ind w:right="49"/>
              <w:jc w:val="center"/>
              <w:rPr>
                <w:rFonts w:ascii="Arial" w:hAnsi="Arial" w:cs="Arial"/>
                <w:b/>
                <w:bCs/>
              </w:rPr>
            </w:pPr>
            <w:r w:rsidRPr="008A3C92">
              <w:rPr>
                <w:rFonts w:ascii="Arial" w:hAnsi="Arial" w:cs="Arial"/>
                <w:b/>
                <w:bCs/>
              </w:rPr>
              <w:t>Nombre</w:t>
            </w:r>
          </w:p>
        </w:tc>
        <w:tc>
          <w:tcPr>
            <w:tcW w:w="2977" w:type="dxa"/>
            <w:shd w:val="clear" w:color="auto" w:fill="D0CECE" w:themeFill="background2" w:themeFillShade="E6"/>
            <w:vAlign w:val="center"/>
          </w:tcPr>
          <w:p w14:paraId="4EEB13DE" w14:textId="77777777" w:rsidR="00B3391E" w:rsidRPr="008A3C92" w:rsidRDefault="00B3391E" w:rsidP="008A3C92">
            <w:pPr>
              <w:tabs>
                <w:tab w:val="left" w:pos="9072"/>
              </w:tabs>
              <w:spacing w:line="360" w:lineRule="auto"/>
              <w:ind w:right="49"/>
              <w:jc w:val="center"/>
              <w:rPr>
                <w:rFonts w:ascii="Arial" w:hAnsi="Arial" w:cs="Arial"/>
                <w:b/>
                <w:bCs/>
              </w:rPr>
            </w:pPr>
            <w:r w:rsidRPr="008A3C92">
              <w:rPr>
                <w:rFonts w:ascii="Arial" w:hAnsi="Arial" w:cs="Arial"/>
                <w:b/>
                <w:bCs/>
              </w:rPr>
              <w:t>Cargo</w:t>
            </w:r>
          </w:p>
        </w:tc>
      </w:tr>
      <w:tr w:rsidR="00B3391E" w:rsidRPr="008A3C92" w14:paraId="79A0CA60" w14:textId="77777777" w:rsidTr="00691AC6">
        <w:trPr>
          <w:jc w:val="center"/>
        </w:trPr>
        <w:tc>
          <w:tcPr>
            <w:tcW w:w="6374" w:type="dxa"/>
            <w:shd w:val="clear" w:color="auto" w:fill="auto"/>
          </w:tcPr>
          <w:p w14:paraId="03AB410F" w14:textId="77777777" w:rsidR="00B3391E" w:rsidRPr="008A3C92" w:rsidRDefault="00B3391E" w:rsidP="008A3C92">
            <w:pPr>
              <w:tabs>
                <w:tab w:val="left" w:pos="9072"/>
              </w:tabs>
              <w:spacing w:line="360" w:lineRule="auto"/>
              <w:ind w:right="49"/>
              <w:jc w:val="both"/>
              <w:rPr>
                <w:rFonts w:ascii="Arial" w:hAnsi="Arial" w:cs="Arial"/>
                <w:bCs/>
              </w:rPr>
            </w:pPr>
            <w:r w:rsidRPr="008A3C92">
              <w:rPr>
                <w:rFonts w:ascii="Arial" w:hAnsi="Arial" w:cs="Arial"/>
                <w:bCs/>
              </w:rPr>
              <w:t>L.C. Víctor Antonio Medina Navarrete</w:t>
            </w:r>
          </w:p>
        </w:tc>
        <w:tc>
          <w:tcPr>
            <w:tcW w:w="2977" w:type="dxa"/>
            <w:shd w:val="clear" w:color="auto" w:fill="auto"/>
          </w:tcPr>
          <w:p w14:paraId="5BEBA188" w14:textId="77777777" w:rsidR="00B3391E" w:rsidRPr="008A3C92" w:rsidRDefault="00B3391E" w:rsidP="008A3C92">
            <w:pPr>
              <w:tabs>
                <w:tab w:val="left" w:pos="9072"/>
              </w:tabs>
              <w:spacing w:line="360" w:lineRule="auto"/>
              <w:ind w:right="49"/>
              <w:jc w:val="right"/>
              <w:rPr>
                <w:rFonts w:ascii="Arial" w:hAnsi="Arial" w:cs="Arial"/>
                <w:bCs/>
              </w:rPr>
            </w:pPr>
            <w:r w:rsidRPr="008A3C92">
              <w:rPr>
                <w:rFonts w:ascii="Arial" w:hAnsi="Arial" w:cs="Arial"/>
                <w:bCs/>
              </w:rPr>
              <w:t>Coordinador</w:t>
            </w:r>
          </w:p>
        </w:tc>
      </w:tr>
      <w:tr w:rsidR="00B3391E" w:rsidRPr="008A3C92" w14:paraId="3452DDE7" w14:textId="77777777" w:rsidTr="0081637E">
        <w:trPr>
          <w:trHeight w:val="146"/>
          <w:jc w:val="center"/>
        </w:trPr>
        <w:tc>
          <w:tcPr>
            <w:tcW w:w="6374" w:type="dxa"/>
            <w:shd w:val="clear" w:color="auto" w:fill="auto"/>
          </w:tcPr>
          <w:p w14:paraId="2880BB43" w14:textId="77777777" w:rsidR="00B3391E" w:rsidRPr="008A3C92" w:rsidRDefault="00B3391E" w:rsidP="008A3C92">
            <w:pPr>
              <w:tabs>
                <w:tab w:val="left" w:pos="9072"/>
              </w:tabs>
              <w:spacing w:line="360" w:lineRule="auto"/>
              <w:ind w:right="49"/>
              <w:jc w:val="both"/>
              <w:rPr>
                <w:rFonts w:ascii="Arial" w:hAnsi="Arial" w:cs="Arial"/>
                <w:bCs/>
              </w:rPr>
            </w:pPr>
            <w:r w:rsidRPr="008A3C92">
              <w:rPr>
                <w:rFonts w:ascii="Arial" w:hAnsi="Arial" w:cs="Arial"/>
                <w:bCs/>
              </w:rPr>
              <w:t>L.C. María Victoria Ochoa Muñoz</w:t>
            </w:r>
          </w:p>
        </w:tc>
        <w:tc>
          <w:tcPr>
            <w:tcW w:w="2977" w:type="dxa"/>
            <w:shd w:val="clear" w:color="auto" w:fill="auto"/>
          </w:tcPr>
          <w:p w14:paraId="6D9CD2E0" w14:textId="77777777" w:rsidR="00B3391E" w:rsidRPr="008A3C92" w:rsidRDefault="00B3391E" w:rsidP="008A3C92">
            <w:pPr>
              <w:tabs>
                <w:tab w:val="left" w:pos="9072"/>
              </w:tabs>
              <w:spacing w:line="360" w:lineRule="auto"/>
              <w:ind w:right="49"/>
              <w:jc w:val="right"/>
              <w:rPr>
                <w:rFonts w:ascii="Arial" w:hAnsi="Arial" w:cs="Arial"/>
                <w:bCs/>
              </w:rPr>
            </w:pPr>
            <w:r w:rsidRPr="008A3C92">
              <w:rPr>
                <w:rFonts w:ascii="Arial" w:hAnsi="Arial" w:cs="Arial"/>
                <w:bCs/>
              </w:rPr>
              <w:t>Supervisor</w:t>
            </w:r>
          </w:p>
        </w:tc>
      </w:tr>
    </w:tbl>
    <w:p w14:paraId="28F7CA6E" w14:textId="2BFA1E2D" w:rsidR="00B3391E" w:rsidRPr="008A3C92" w:rsidRDefault="00B3391E" w:rsidP="008A3C92">
      <w:pPr>
        <w:tabs>
          <w:tab w:val="left" w:pos="9072"/>
        </w:tabs>
        <w:spacing w:line="360" w:lineRule="auto"/>
        <w:ind w:right="49"/>
        <w:jc w:val="both"/>
        <w:rPr>
          <w:rFonts w:ascii="Arial" w:hAnsi="Arial" w:cs="Arial"/>
          <w:b/>
        </w:rPr>
      </w:pPr>
      <w:r w:rsidRPr="008A3C92">
        <w:rPr>
          <w:rFonts w:ascii="Arial" w:hAnsi="Arial" w:cs="Arial"/>
          <w:b/>
        </w:rPr>
        <w:t>I.2. CUMPLIMIENTO DE DISPOSICIONES LEGALES Y NORMATIVAS</w:t>
      </w:r>
    </w:p>
    <w:p w14:paraId="451DAF8F" w14:textId="77777777" w:rsidR="00B3391E" w:rsidRPr="008A3C92" w:rsidRDefault="00B3391E" w:rsidP="008A3C92">
      <w:pPr>
        <w:tabs>
          <w:tab w:val="left" w:pos="9072"/>
        </w:tabs>
        <w:spacing w:line="360" w:lineRule="auto"/>
        <w:ind w:right="49"/>
        <w:jc w:val="both"/>
        <w:rPr>
          <w:rFonts w:ascii="Arial" w:hAnsi="Arial" w:cs="Arial"/>
        </w:rPr>
      </w:pPr>
    </w:p>
    <w:p w14:paraId="1EE4D35F" w14:textId="4D9E057A" w:rsidR="00B3391E" w:rsidRDefault="00B3391E" w:rsidP="008A3C92">
      <w:pPr>
        <w:tabs>
          <w:tab w:val="left" w:pos="9072"/>
        </w:tabs>
        <w:spacing w:line="360" w:lineRule="auto"/>
        <w:ind w:right="49"/>
        <w:jc w:val="both"/>
        <w:rPr>
          <w:rFonts w:ascii="Arial" w:hAnsi="Arial" w:cs="Arial"/>
        </w:rPr>
      </w:pPr>
      <w:r w:rsidRPr="008A3C92">
        <w:rPr>
          <w:rFonts w:ascii="Arial" w:hAnsi="Arial" w:cs="Arial"/>
        </w:rPr>
        <w:t xml:space="preserve">La revisión se llevó a cabo aplicando Normas Profesionales de Auditoría del Sistema Nacional de Fiscalización, así como en apego a la Ley General de Contabilidad Gubernamental, </w:t>
      </w:r>
      <w:r w:rsidRPr="008A3C92">
        <w:rPr>
          <w:rFonts w:ascii="Arial" w:hAnsi="Arial" w:cs="Arial"/>
          <w:bCs/>
        </w:rPr>
        <w:t xml:space="preserve">Ley de Ingresos del Estado de Quintana Roo para el Ejercicio Fiscal 2019 </w:t>
      </w:r>
      <w:r w:rsidRPr="008A3C92">
        <w:rPr>
          <w:rFonts w:ascii="Arial" w:hAnsi="Arial" w:cs="Arial"/>
        </w:rPr>
        <w:t>y lo</w:t>
      </w:r>
      <w:r w:rsidRPr="008A3C92">
        <w:rPr>
          <w:rFonts w:ascii="Arial" w:hAnsi="Arial" w:cs="Arial"/>
          <w:color w:val="FF0000"/>
        </w:rPr>
        <w:t xml:space="preserve"> </w:t>
      </w:r>
      <w:r w:rsidRPr="008A3C92">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24500CC" w14:textId="77777777" w:rsidR="006325B1" w:rsidRPr="008A3C92" w:rsidRDefault="006325B1" w:rsidP="008A3C92">
      <w:pPr>
        <w:tabs>
          <w:tab w:val="left" w:pos="9072"/>
        </w:tabs>
        <w:spacing w:line="360" w:lineRule="auto"/>
        <w:ind w:right="49"/>
        <w:jc w:val="both"/>
        <w:rPr>
          <w:rFonts w:ascii="Arial" w:hAnsi="Arial" w:cs="Arial"/>
          <w:u w:val="single"/>
        </w:rPr>
      </w:pPr>
    </w:p>
    <w:p w14:paraId="1686844D" w14:textId="77777777" w:rsidR="00B3391E" w:rsidRPr="008A3C92" w:rsidRDefault="00B3391E" w:rsidP="008A3C92">
      <w:pPr>
        <w:tabs>
          <w:tab w:val="left" w:pos="9072"/>
        </w:tabs>
        <w:spacing w:line="360" w:lineRule="auto"/>
        <w:ind w:right="49"/>
        <w:jc w:val="both"/>
        <w:rPr>
          <w:rFonts w:ascii="Arial" w:hAnsi="Arial" w:cs="Arial"/>
          <w:b/>
        </w:rPr>
      </w:pPr>
      <w:r w:rsidRPr="008A3C92">
        <w:rPr>
          <w:rFonts w:ascii="Arial" w:hAnsi="Arial" w:cs="Arial"/>
          <w:b/>
        </w:rPr>
        <w:t>A. Conclusiones</w:t>
      </w:r>
    </w:p>
    <w:p w14:paraId="418E4D79" w14:textId="77777777" w:rsidR="00B3391E" w:rsidRPr="008A3C92" w:rsidRDefault="00B3391E" w:rsidP="008A3C92">
      <w:pPr>
        <w:tabs>
          <w:tab w:val="left" w:pos="9072"/>
        </w:tabs>
        <w:spacing w:line="360" w:lineRule="auto"/>
        <w:ind w:right="49"/>
        <w:jc w:val="both"/>
        <w:rPr>
          <w:rFonts w:ascii="Arial" w:hAnsi="Arial" w:cs="Arial"/>
        </w:rPr>
      </w:pPr>
    </w:p>
    <w:p w14:paraId="0B3EEA16" w14:textId="3DA55523" w:rsidR="00B3391E" w:rsidRPr="008A3C92" w:rsidRDefault="00B3391E" w:rsidP="008A3C92">
      <w:pPr>
        <w:spacing w:line="360" w:lineRule="auto"/>
        <w:ind w:right="49"/>
        <w:jc w:val="both"/>
        <w:rPr>
          <w:rFonts w:ascii="Arial" w:hAnsi="Arial" w:cs="Arial"/>
        </w:rPr>
      </w:pPr>
      <w:r w:rsidRPr="008A3C92">
        <w:rPr>
          <w:rFonts w:ascii="Arial" w:hAnsi="Arial" w:cs="Arial"/>
          <w:bCs/>
        </w:rPr>
        <w:t xml:space="preserve">Se constató el cumplimiento de la Ley General de Contabilidad Gubernamental, la Ley de Ingresos del Estado de Quintana Roo para el Ejercicio Fiscal 2019, así como de lo emitido por el Consejo Nacional de Armonización Contable (CONAC), y demás disposiciones </w:t>
      </w:r>
      <w:r w:rsidR="00556F39" w:rsidRPr="008A3C92">
        <w:rPr>
          <w:rFonts w:ascii="Arial" w:hAnsi="Arial" w:cs="Arial"/>
          <w:bCs/>
        </w:rPr>
        <w:t>legales y normativas aplicables, excepto por las acciones pr</w:t>
      </w:r>
      <w:r w:rsidR="00611C76" w:rsidRPr="008A3C92">
        <w:rPr>
          <w:rFonts w:ascii="Arial" w:hAnsi="Arial" w:cs="Arial"/>
          <w:bCs/>
        </w:rPr>
        <w:t>omovidas descritas en el punto I</w:t>
      </w:r>
      <w:r w:rsidR="00556F39" w:rsidRPr="008A3C92">
        <w:rPr>
          <w:rFonts w:ascii="Arial" w:hAnsi="Arial" w:cs="Arial"/>
          <w:bCs/>
        </w:rPr>
        <w:t xml:space="preserve">.3 apartado B. </w:t>
      </w:r>
    </w:p>
    <w:p w14:paraId="096601A7" w14:textId="77777777" w:rsidR="0079704E" w:rsidRPr="008A3C92" w:rsidRDefault="0079704E" w:rsidP="008A3C92">
      <w:pPr>
        <w:tabs>
          <w:tab w:val="left" w:pos="9072"/>
        </w:tabs>
        <w:spacing w:line="360" w:lineRule="auto"/>
        <w:ind w:right="49"/>
        <w:jc w:val="both"/>
        <w:rPr>
          <w:rFonts w:ascii="Arial" w:hAnsi="Arial" w:cs="Arial"/>
          <w:bCs/>
          <w:u w:val="single"/>
        </w:rPr>
      </w:pPr>
    </w:p>
    <w:p w14:paraId="2BDC36AF" w14:textId="06A9C718" w:rsidR="00B3391E" w:rsidRPr="008A3C92" w:rsidRDefault="00B3391E" w:rsidP="008A3C92">
      <w:pPr>
        <w:tabs>
          <w:tab w:val="left" w:pos="9072"/>
        </w:tabs>
        <w:spacing w:line="360" w:lineRule="auto"/>
        <w:ind w:right="49"/>
        <w:jc w:val="both"/>
        <w:rPr>
          <w:rFonts w:ascii="Arial" w:hAnsi="Arial" w:cs="Arial"/>
          <w:b/>
        </w:rPr>
      </w:pPr>
      <w:r w:rsidRPr="008A3C92">
        <w:rPr>
          <w:rFonts w:ascii="Arial" w:hAnsi="Arial" w:cs="Arial"/>
          <w:b/>
        </w:rPr>
        <w:t>I.3. RESULTADOS DE LA FISCALIZACIÓN EFECTUADA</w:t>
      </w:r>
    </w:p>
    <w:p w14:paraId="3A479A31" w14:textId="77777777" w:rsidR="00CC0246" w:rsidRPr="008A3C92" w:rsidRDefault="00CC0246" w:rsidP="008A3C92">
      <w:pPr>
        <w:tabs>
          <w:tab w:val="left" w:pos="9072"/>
        </w:tabs>
        <w:spacing w:line="360" w:lineRule="auto"/>
        <w:ind w:right="49"/>
        <w:jc w:val="both"/>
        <w:rPr>
          <w:rFonts w:ascii="Arial" w:hAnsi="Arial" w:cs="Arial"/>
          <w:b/>
        </w:rPr>
      </w:pPr>
    </w:p>
    <w:p w14:paraId="0EDFEF7B" w14:textId="6817B29A" w:rsidR="00B3391E" w:rsidRPr="008A3C92" w:rsidRDefault="00B3391E" w:rsidP="008A3C92">
      <w:pPr>
        <w:tabs>
          <w:tab w:val="left" w:pos="9072"/>
        </w:tabs>
        <w:spacing w:line="360" w:lineRule="auto"/>
        <w:ind w:right="49"/>
        <w:jc w:val="both"/>
        <w:rPr>
          <w:rFonts w:ascii="Arial" w:hAnsi="Arial" w:cs="Arial"/>
        </w:rPr>
      </w:pPr>
      <w:r w:rsidRPr="008A3C92">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w:t>
      </w:r>
      <w:bookmarkStart w:id="11" w:name="_Hlk11408938"/>
      <w:r w:rsidRPr="008A3C92">
        <w:rPr>
          <w:rFonts w:ascii="Arial" w:hAnsi="Arial" w:cs="Arial"/>
        </w:rPr>
        <w:t xml:space="preserve">se presentaron </w:t>
      </w:r>
      <w:bookmarkStart w:id="12" w:name="_Hlk11408885"/>
      <w:r w:rsidR="00113756" w:rsidRPr="008A3C92">
        <w:rPr>
          <w:rFonts w:ascii="Arial" w:hAnsi="Arial" w:cs="Arial"/>
          <w:b/>
        </w:rPr>
        <w:t>4</w:t>
      </w:r>
      <w:r w:rsidRPr="008A3C92">
        <w:rPr>
          <w:rFonts w:ascii="Arial" w:hAnsi="Arial" w:cs="Arial"/>
          <w:b/>
        </w:rPr>
        <w:t xml:space="preserve"> </w:t>
      </w:r>
      <w:r w:rsidRPr="008A3C92">
        <w:rPr>
          <w:rFonts w:ascii="Arial" w:hAnsi="Arial" w:cs="Arial"/>
        </w:rPr>
        <w:t xml:space="preserve">resultados </w:t>
      </w:r>
      <w:bookmarkStart w:id="13" w:name="_Hlk11360245"/>
      <w:r w:rsidRPr="008A3C92">
        <w:rPr>
          <w:rFonts w:ascii="Arial" w:hAnsi="Arial" w:cs="Arial"/>
        </w:rPr>
        <w:t xml:space="preserve">finales de auditoría </w:t>
      </w:r>
      <w:bookmarkEnd w:id="13"/>
      <w:r w:rsidRPr="008A3C92">
        <w:rPr>
          <w:rFonts w:ascii="Arial" w:hAnsi="Arial" w:cs="Arial"/>
        </w:rPr>
        <w:t xml:space="preserve">y se determinaron </w:t>
      </w:r>
      <w:r w:rsidR="00113756" w:rsidRPr="008A3C92">
        <w:rPr>
          <w:rFonts w:ascii="Arial" w:hAnsi="Arial" w:cs="Arial"/>
          <w:b/>
        </w:rPr>
        <w:t>8</w:t>
      </w:r>
      <w:r w:rsidRPr="008A3C92">
        <w:rPr>
          <w:rFonts w:ascii="Arial" w:hAnsi="Arial" w:cs="Arial"/>
          <w:b/>
        </w:rPr>
        <w:t xml:space="preserve"> </w:t>
      </w:r>
      <w:r w:rsidRPr="008A3C92">
        <w:rPr>
          <w:rFonts w:ascii="Arial" w:hAnsi="Arial" w:cs="Arial"/>
        </w:rPr>
        <w:t xml:space="preserve">observaciones, de las cuales una </w:t>
      </w:r>
      <w:r w:rsidR="00BF6A88" w:rsidRPr="008A3C92">
        <w:rPr>
          <w:rFonts w:ascii="Arial" w:hAnsi="Arial" w:cs="Arial"/>
        </w:rPr>
        <w:t>fue solventada, y siete</w:t>
      </w:r>
      <w:r w:rsidRPr="008A3C92">
        <w:rPr>
          <w:rFonts w:ascii="Arial" w:hAnsi="Arial" w:cs="Arial"/>
        </w:rPr>
        <w:t xml:space="preserve"> se encuentra pendiente de solventar; emitiéndose </w:t>
      </w:r>
      <w:r w:rsidR="00CC0246" w:rsidRPr="008A3C92">
        <w:rPr>
          <w:rFonts w:ascii="Arial" w:hAnsi="Arial" w:cs="Arial"/>
        </w:rPr>
        <w:t xml:space="preserve">2 </w:t>
      </w:r>
      <w:r w:rsidR="00701458" w:rsidRPr="008A3C92">
        <w:rPr>
          <w:rFonts w:ascii="Arial" w:hAnsi="Arial" w:cs="Arial"/>
        </w:rPr>
        <w:t xml:space="preserve">pliegos de observaciones y 5 </w:t>
      </w:r>
      <w:r w:rsidRPr="008A3C92">
        <w:rPr>
          <w:rFonts w:ascii="Arial" w:hAnsi="Arial" w:cs="Arial"/>
        </w:rPr>
        <w:t>recomendaci</w:t>
      </w:r>
      <w:r w:rsidR="00701458" w:rsidRPr="008A3C92">
        <w:rPr>
          <w:rFonts w:ascii="Arial" w:hAnsi="Arial" w:cs="Arial"/>
        </w:rPr>
        <w:t>o</w:t>
      </w:r>
      <w:r w:rsidRPr="008A3C92">
        <w:rPr>
          <w:rFonts w:ascii="Arial" w:hAnsi="Arial" w:cs="Arial"/>
        </w:rPr>
        <w:t>n</w:t>
      </w:r>
      <w:r w:rsidR="00701458" w:rsidRPr="008A3C92">
        <w:rPr>
          <w:rFonts w:ascii="Arial" w:hAnsi="Arial" w:cs="Arial"/>
        </w:rPr>
        <w:t>es</w:t>
      </w:r>
      <w:r w:rsidRPr="008A3C92">
        <w:rPr>
          <w:rFonts w:ascii="Arial" w:hAnsi="Arial" w:cs="Arial"/>
        </w:rPr>
        <w:t>.</w:t>
      </w:r>
    </w:p>
    <w:p w14:paraId="0777FA7E" w14:textId="77777777" w:rsidR="005B5029" w:rsidRPr="008A3C92" w:rsidRDefault="005B5029" w:rsidP="008A3C92">
      <w:pPr>
        <w:tabs>
          <w:tab w:val="left" w:pos="9072"/>
        </w:tabs>
        <w:spacing w:line="360" w:lineRule="auto"/>
        <w:ind w:right="49"/>
        <w:jc w:val="both"/>
        <w:rPr>
          <w:rFonts w:ascii="Arial" w:hAnsi="Arial" w:cs="Arial"/>
        </w:rPr>
      </w:pPr>
    </w:p>
    <w:p w14:paraId="69435A14" w14:textId="66DFB820" w:rsidR="00B3391E" w:rsidRPr="008A3C92" w:rsidRDefault="00B3391E" w:rsidP="00115547">
      <w:pPr>
        <w:pStyle w:val="Prrafodelista"/>
        <w:numPr>
          <w:ilvl w:val="0"/>
          <w:numId w:val="41"/>
        </w:numPr>
        <w:spacing w:line="360" w:lineRule="auto"/>
        <w:ind w:left="284" w:right="49" w:hanging="284"/>
        <w:jc w:val="both"/>
        <w:rPr>
          <w:rFonts w:ascii="Arial" w:hAnsi="Arial" w:cs="Arial"/>
          <w:b/>
        </w:rPr>
      </w:pPr>
      <w:bookmarkStart w:id="14" w:name="_Hlk11360710"/>
      <w:bookmarkEnd w:id="11"/>
      <w:bookmarkEnd w:id="12"/>
      <w:r w:rsidRPr="008A3C92">
        <w:rPr>
          <w:rFonts w:ascii="Arial" w:hAnsi="Arial" w:cs="Arial"/>
          <w:b/>
        </w:rPr>
        <w:t>Resumen de Resultados Finales de Auditoría y Observaciones Determinadas en Materia Financiera</w:t>
      </w:r>
      <w:bookmarkEnd w:id="14"/>
    </w:p>
    <w:p w14:paraId="43DBEB53" w14:textId="77777777" w:rsidR="0081637E" w:rsidRPr="008A3C92" w:rsidRDefault="0081637E" w:rsidP="008A3C92">
      <w:pPr>
        <w:tabs>
          <w:tab w:val="left" w:pos="9072"/>
        </w:tabs>
        <w:spacing w:line="360" w:lineRule="auto"/>
        <w:ind w:right="49"/>
        <w:jc w:val="both"/>
        <w:rPr>
          <w:rFonts w:ascii="Arial" w:hAnsi="Arial" w:cs="Arial"/>
          <w:b/>
        </w:rPr>
      </w:pPr>
    </w:p>
    <w:p w14:paraId="507995C2" w14:textId="2BB5DAC0" w:rsidR="00FB04FF" w:rsidRPr="008A3C92" w:rsidRDefault="00FB04FF" w:rsidP="008A3C92">
      <w:pPr>
        <w:tabs>
          <w:tab w:val="left" w:pos="9072"/>
        </w:tabs>
        <w:spacing w:line="360" w:lineRule="auto"/>
        <w:ind w:right="49"/>
        <w:jc w:val="both"/>
        <w:rPr>
          <w:rFonts w:ascii="Arial" w:hAnsi="Arial" w:cs="Arial"/>
        </w:rPr>
      </w:pPr>
      <w:bookmarkStart w:id="15" w:name="_Hlk11361172"/>
      <w:r w:rsidRPr="008A3C92">
        <w:rPr>
          <w:rFonts w:ascii="Arial" w:hAnsi="Arial" w:cs="Arial"/>
        </w:rPr>
        <w:t>Derivado del proceso de fiscalización y de la reunión de trabajo con el ente auditado, se determinaron resultados finales de auditoría y observaciones en materia financiera los cuales se presentan en la tabla siguiente:</w:t>
      </w:r>
    </w:p>
    <w:p w14:paraId="7A95B0EB" w14:textId="07B5F492" w:rsidR="00FB04FF" w:rsidRPr="008A3C92" w:rsidRDefault="00FB04FF" w:rsidP="008A3C92">
      <w:pPr>
        <w:tabs>
          <w:tab w:val="left" w:pos="9072"/>
        </w:tabs>
        <w:spacing w:line="360" w:lineRule="auto"/>
        <w:ind w:right="49"/>
        <w:jc w:val="both"/>
        <w:rPr>
          <w:rFonts w:ascii="Arial" w:hAnsi="Arial" w:cs="Arial"/>
        </w:rPr>
      </w:pPr>
    </w:p>
    <w:tbl>
      <w:tblPr>
        <w:tblW w:w="0" w:type="auto"/>
        <w:tblInd w:w="14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838"/>
        <w:gridCol w:w="3260"/>
        <w:gridCol w:w="2835"/>
        <w:gridCol w:w="1479"/>
      </w:tblGrid>
      <w:tr w:rsidR="007C1C5D" w:rsidRPr="00115547" w14:paraId="77018BF9" w14:textId="77777777" w:rsidTr="00BB3FA4">
        <w:trPr>
          <w:trHeight w:val="20"/>
          <w:tblHeader/>
        </w:trPr>
        <w:tc>
          <w:tcPr>
            <w:tcW w:w="1838" w:type="dxa"/>
            <w:shd w:val="clear" w:color="auto" w:fill="D0CECE" w:themeFill="background2" w:themeFillShade="E6"/>
            <w:vAlign w:val="center"/>
          </w:tcPr>
          <w:p w14:paraId="41EB8F42" w14:textId="77777777" w:rsidR="007C1C5D" w:rsidRPr="00115547" w:rsidRDefault="007C1C5D" w:rsidP="00115547">
            <w:pPr>
              <w:spacing w:after="120"/>
              <w:ind w:right="49"/>
              <w:jc w:val="center"/>
              <w:rPr>
                <w:rFonts w:ascii="Arial" w:hAnsi="Arial" w:cs="Arial"/>
                <w:b/>
                <w:sz w:val="18"/>
                <w:szCs w:val="18"/>
              </w:rPr>
            </w:pPr>
            <w:r w:rsidRPr="00115547">
              <w:rPr>
                <w:rFonts w:ascii="Arial" w:hAnsi="Arial" w:cs="Arial"/>
                <w:b/>
                <w:sz w:val="18"/>
                <w:szCs w:val="18"/>
              </w:rPr>
              <w:t>Referencia</w:t>
            </w:r>
          </w:p>
        </w:tc>
        <w:tc>
          <w:tcPr>
            <w:tcW w:w="3260" w:type="dxa"/>
            <w:shd w:val="clear" w:color="auto" w:fill="D0CECE" w:themeFill="background2" w:themeFillShade="E6"/>
            <w:vAlign w:val="center"/>
          </w:tcPr>
          <w:p w14:paraId="04E3B9E3" w14:textId="77777777" w:rsidR="007C1C5D" w:rsidRPr="00115547" w:rsidRDefault="007C1C5D" w:rsidP="00115547">
            <w:pPr>
              <w:spacing w:after="120"/>
              <w:ind w:right="49"/>
              <w:jc w:val="center"/>
              <w:rPr>
                <w:rFonts w:ascii="Arial" w:hAnsi="Arial" w:cs="Arial"/>
                <w:b/>
                <w:sz w:val="18"/>
                <w:szCs w:val="18"/>
              </w:rPr>
            </w:pPr>
            <w:r w:rsidRPr="00115547">
              <w:rPr>
                <w:rFonts w:ascii="Arial" w:hAnsi="Arial" w:cs="Arial"/>
                <w:b/>
                <w:sz w:val="18"/>
                <w:szCs w:val="18"/>
              </w:rPr>
              <w:t>Concepto del Resultado</w:t>
            </w:r>
          </w:p>
        </w:tc>
        <w:tc>
          <w:tcPr>
            <w:tcW w:w="2835" w:type="dxa"/>
            <w:shd w:val="clear" w:color="auto" w:fill="D0CECE" w:themeFill="background2" w:themeFillShade="E6"/>
            <w:vAlign w:val="center"/>
          </w:tcPr>
          <w:p w14:paraId="2F5EE3F3" w14:textId="77777777" w:rsidR="007C1C5D" w:rsidRPr="00115547" w:rsidRDefault="007C1C5D" w:rsidP="00115547">
            <w:pPr>
              <w:spacing w:after="120"/>
              <w:ind w:right="49"/>
              <w:jc w:val="center"/>
              <w:rPr>
                <w:rFonts w:ascii="Arial" w:hAnsi="Arial" w:cs="Arial"/>
                <w:b/>
                <w:sz w:val="18"/>
                <w:szCs w:val="18"/>
              </w:rPr>
            </w:pPr>
            <w:r w:rsidRPr="00115547">
              <w:rPr>
                <w:rFonts w:ascii="Arial" w:hAnsi="Arial" w:cs="Arial"/>
                <w:b/>
                <w:sz w:val="18"/>
                <w:szCs w:val="18"/>
              </w:rPr>
              <w:t>Tipo de Observación</w:t>
            </w:r>
          </w:p>
        </w:tc>
        <w:tc>
          <w:tcPr>
            <w:tcW w:w="1479" w:type="dxa"/>
            <w:shd w:val="clear" w:color="auto" w:fill="D0CECE" w:themeFill="background2" w:themeFillShade="E6"/>
            <w:vAlign w:val="center"/>
          </w:tcPr>
          <w:p w14:paraId="665BBABD" w14:textId="77777777" w:rsidR="007C1C5D" w:rsidRPr="00115547" w:rsidRDefault="007C1C5D" w:rsidP="00115547">
            <w:pPr>
              <w:spacing w:after="120"/>
              <w:ind w:right="49"/>
              <w:jc w:val="center"/>
              <w:rPr>
                <w:rFonts w:ascii="Arial" w:hAnsi="Arial" w:cs="Arial"/>
                <w:b/>
                <w:sz w:val="18"/>
                <w:szCs w:val="18"/>
              </w:rPr>
            </w:pPr>
            <w:r w:rsidRPr="00115547">
              <w:rPr>
                <w:rFonts w:ascii="Arial" w:hAnsi="Arial" w:cs="Arial"/>
                <w:b/>
                <w:sz w:val="18"/>
                <w:szCs w:val="18"/>
              </w:rPr>
              <w:t>Importe</w:t>
            </w:r>
          </w:p>
          <w:p w14:paraId="6817E037" w14:textId="77777777" w:rsidR="007C1C5D" w:rsidRPr="00115547" w:rsidRDefault="007C1C5D" w:rsidP="00115547">
            <w:pPr>
              <w:spacing w:after="120"/>
              <w:ind w:right="49"/>
              <w:jc w:val="center"/>
              <w:rPr>
                <w:rFonts w:ascii="Arial" w:hAnsi="Arial" w:cs="Arial"/>
                <w:b/>
                <w:sz w:val="18"/>
                <w:szCs w:val="18"/>
              </w:rPr>
            </w:pPr>
            <w:r w:rsidRPr="00115547">
              <w:rPr>
                <w:rFonts w:ascii="Arial" w:hAnsi="Arial" w:cs="Arial"/>
                <w:b/>
                <w:sz w:val="18"/>
                <w:szCs w:val="18"/>
              </w:rPr>
              <w:t>Observado</w:t>
            </w:r>
          </w:p>
        </w:tc>
      </w:tr>
      <w:tr w:rsidR="007C1C5D" w:rsidRPr="00115547" w14:paraId="6FDB1CAB" w14:textId="77777777" w:rsidTr="00BB3FA4">
        <w:trPr>
          <w:trHeight w:val="783"/>
        </w:trPr>
        <w:tc>
          <w:tcPr>
            <w:tcW w:w="1838" w:type="dxa"/>
          </w:tcPr>
          <w:p w14:paraId="3B1CEF6C" w14:textId="21B27970" w:rsidR="007C1C5D" w:rsidRPr="00723931" w:rsidRDefault="007C1C5D" w:rsidP="00115547">
            <w:pPr>
              <w:spacing w:after="120"/>
              <w:ind w:right="49"/>
              <w:jc w:val="center"/>
              <w:rPr>
                <w:rFonts w:ascii="Arial" w:hAnsi="Arial" w:cs="Arial"/>
                <w:sz w:val="18"/>
                <w:szCs w:val="18"/>
                <w:highlight w:val="yellow"/>
              </w:rPr>
            </w:pPr>
            <w:r w:rsidRPr="00723931">
              <w:rPr>
                <w:rFonts w:ascii="Arial" w:hAnsi="Arial" w:cs="Arial"/>
                <w:sz w:val="18"/>
                <w:szCs w:val="18"/>
              </w:rPr>
              <w:t>Resultado: 1</w:t>
            </w:r>
            <w:r w:rsidR="00A35F38" w:rsidRPr="00723931">
              <w:rPr>
                <w:rFonts w:ascii="Arial" w:hAnsi="Arial" w:cs="Arial"/>
                <w:sz w:val="18"/>
                <w:szCs w:val="18"/>
              </w:rPr>
              <w:t xml:space="preserve"> </w:t>
            </w:r>
            <w:r w:rsidRPr="00723931">
              <w:rPr>
                <w:rFonts w:ascii="Arial" w:hAnsi="Arial" w:cs="Arial"/>
                <w:sz w:val="18"/>
                <w:szCs w:val="18"/>
              </w:rPr>
              <w:t>Observación: 1</w:t>
            </w:r>
          </w:p>
        </w:tc>
        <w:tc>
          <w:tcPr>
            <w:tcW w:w="3260" w:type="dxa"/>
          </w:tcPr>
          <w:p w14:paraId="6019C91D" w14:textId="6E2B3BB6" w:rsidR="007C1C5D" w:rsidRPr="00723931" w:rsidRDefault="007C1C5D" w:rsidP="00115547">
            <w:pPr>
              <w:spacing w:after="120"/>
              <w:ind w:right="49"/>
              <w:jc w:val="both"/>
              <w:rPr>
                <w:rFonts w:ascii="Arial" w:hAnsi="Arial" w:cs="Arial"/>
                <w:sz w:val="18"/>
                <w:szCs w:val="18"/>
              </w:rPr>
            </w:pPr>
            <w:r w:rsidRPr="00723931">
              <w:rPr>
                <w:rFonts w:ascii="Arial" w:hAnsi="Arial" w:cs="Arial"/>
                <w:sz w:val="18"/>
                <w:szCs w:val="18"/>
              </w:rPr>
              <w:t>Análisis de comprobaciones del ejercicio de la cuenta Deudores Diversos</w:t>
            </w:r>
          </w:p>
        </w:tc>
        <w:tc>
          <w:tcPr>
            <w:tcW w:w="2835" w:type="dxa"/>
          </w:tcPr>
          <w:p w14:paraId="5845574B" w14:textId="2CADDDC5" w:rsidR="00BB3FA4" w:rsidRPr="00723931" w:rsidRDefault="007C1C5D" w:rsidP="00115547">
            <w:pPr>
              <w:spacing w:after="120"/>
              <w:ind w:right="49"/>
              <w:jc w:val="both"/>
              <w:rPr>
                <w:rFonts w:ascii="Arial" w:hAnsi="Arial" w:cs="Arial"/>
                <w:sz w:val="18"/>
                <w:szCs w:val="18"/>
              </w:rPr>
            </w:pPr>
            <w:r w:rsidRPr="00723931">
              <w:rPr>
                <w:rFonts w:ascii="Arial" w:hAnsi="Arial" w:cs="Arial"/>
                <w:sz w:val="18"/>
                <w:szCs w:val="18"/>
              </w:rPr>
              <w:t>(1E) Falta de recuperación de anticipos a proveedores, títulos de crédito, garantías, seguros, carteras o adeudos</w:t>
            </w:r>
          </w:p>
        </w:tc>
        <w:tc>
          <w:tcPr>
            <w:tcW w:w="1479" w:type="dxa"/>
          </w:tcPr>
          <w:p w14:paraId="7732B873" w14:textId="77777777" w:rsidR="007C1C5D" w:rsidRPr="00723931" w:rsidRDefault="007C1C5D" w:rsidP="00115547">
            <w:pPr>
              <w:spacing w:after="120"/>
              <w:ind w:right="49"/>
              <w:jc w:val="right"/>
              <w:rPr>
                <w:rFonts w:ascii="Arial" w:hAnsi="Arial" w:cs="Arial"/>
                <w:sz w:val="18"/>
                <w:szCs w:val="18"/>
              </w:rPr>
            </w:pPr>
            <w:r w:rsidRPr="00723931">
              <w:rPr>
                <w:rFonts w:ascii="Arial" w:hAnsi="Arial" w:cs="Arial"/>
                <w:sz w:val="18"/>
                <w:szCs w:val="18"/>
              </w:rPr>
              <w:t>$47,226.64</w:t>
            </w:r>
          </w:p>
        </w:tc>
      </w:tr>
      <w:tr w:rsidR="007C1C5D" w:rsidRPr="00115547" w14:paraId="124917F4" w14:textId="77777777" w:rsidTr="00BB3FA4">
        <w:trPr>
          <w:trHeight w:val="20"/>
        </w:trPr>
        <w:tc>
          <w:tcPr>
            <w:tcW w:w="1838" w:type="dxa"/>
          </w:tcPr>
          <w:p w14:paraId="2DC76736" w14:textId="3F3B9386" w:rsidR="007C1C5D" w:rsidRPr="00723931" w:rsidRDefault="007C1C5D" w:rsidP="00115547">
            <w:pPr>
              <w:spacing w:after="120"/>
              <w:ind w:right="49"/>
              <w:jc w:val="center"/>
              <w:rPr>
                <w:rFonts w:ascii="Arial" w:hAnsi="Arial" w:cs="Arial"/>
                <w:sz w:val="18"/>
                <w:szCs w:val="18"/>
              </w:rPr>
            </w:pPr>
            <w:r w:rsidRPr="00723931">
              <w:rPr>
                <w:rFonts w:ascii="Arial" w:hAnsi="Arial" w:cs="Arial"/>
                <w:sz w:val="18"/>
                <w:szCs w:val="18"/>
              </w:rPr>
              <w:t>Resultado: 1</w:t>
            </w:r>
            <w:r w:rsidR="00A35F38" w:rsidRPr="00723931">
              <w:rPr>
                <w:rFonts w:ascii="Arial" w:hAnsi="Arial" w:cs="Arial"/>
                <w:sz w:val="18"/>
                <w:szCs w:val="18"/>
              </w:rPr>
              <w:t xml:space="preserve"> </w:t>
            </w:r>
            <w:r w:rsidRPr="00723931">
              <w:rPr>
                <w:rFonts w:ascii="Arial" w:hAnsi="Arial" w:cs="Arial"/>
                <w:sz w:val="18"/>
                <w:szCs w:val="18"/>
              </w:rPr>
              <w:t>Observación: 2</w:t>
            </w:r>
          </w:p>
        </w:tc>
        <w:tc>
          <w:tcPr>
            <w:tcW w:w="3260" w:type="dxa"/>
          </w:tcPr>
          <w:p w14:paraId="55CF58C9" w14:textId="2CA23AD8" w:rsidR="00BB3FA4" w:rsidRPr="00723931" w:rsidRDefault="007C1C5D" w:rsidP="00115547">
            <w:pPr>
              <w:spacing w:after="120"/>
              <w:ind w:right="49"/>
              <w:jc w:val="both"/>
              <w:rPr>
                <w:rFonts w:ascii="Arial" w:hAnsi="Arial" w:cs="Arial"/>
                <w:sz w:val="18"/>
                <w:szCs w:val="18"/>
              </w:rPr>
            </w:pPr>
            <w:r w:rsidRPr="00723931">
              <w:rPr>
                <w:rFonts w:ascii="Arial" w:hAnsi="Arial" w:cs="Arial"/>
                <w:sz w:val="18"/>
                <w:szCs w:val="18"/>
              </w:rPr>
              <w:t>Análisis de comprobaciones del ejercicio de la cuenta Deudores Diversos</w:t>
            </w:r>
          </w:p>
        </w:tc>
        <w:tc>
          <w:tcPr>
            <w:tcW w:w="2835" w:type="dxa"/>
          </w:tcPr>
          <w:p w14:paraId="0E8DEC84" w14:textId="77777777" w:rsidR="007C1C5D" w:rsidRPr="00723931" w:rsidRDefault="007C1C5D" w:rsidP="00115547">
            <w:pPr>
              <w:spacing w:after="120"/>
              <w:ind w:right="49"/>
              <w:jc w:val="both"/>
              <w:rPr>
                <w:rFonts w:ascii="Arial" w:hAnsi="Arial" w:cs="Arial"/>
                <w:sz w:val="18"/>
                <w:szCs w:val="18"/>
              </w:rPr>
            </w:pPr>
            <w:r w:rsidRPr="00723931">
              <w:rPr>
                <w:rFonts w:ascii="Arial" w:hAnsi="Arial" w:cs="Arial"/>
                <w:sz w:val="18"/>
                <w:szCs w:val="18"/>
              </w:rPr>
              <w:t>(3H) Falta de recuperación de carteras o ministraciones</w:t>
            </w:r>
          </w:p>
        </w:tc>
        <w:tc>
          <w:tcPr>
            <w:tcW w:w="1479" w:type="dxa"/>
          </w:tcPr>
          <w:p w14:paraId="75B74117" w14:textId="77777777" w:rsidR="007C1C5D" w:rsidRPr="00723931" w:rsidRDefault="007C1C5D" w:rsidP="00115547">
            <w:pPr>
              <w:spacing w:after="120"/>
              <w:ind w:right="49"/>
              <w:jc w:val="right"/>
              <w:rPr>
                <w:rFonts w:ascii="Arial" w:hAnsi="Arial" w:cs="Arial"/>
                <w:sz w:val="18"/>
                <w:szCs w:val="18"/>
              </w:rPr>
            </w:pPr>
            <w:r w:rsidRPr="00723931">
              <w:rPr>
                <w:rFonts w:ascii="Arial" w:hAnsi="Arial" w:cs="Arial"/>
                <w:sz w:val="18"/>
                <w:szCs w:val="18"/>
              </w:rPr>
              <w:t>207,028.56</w:t>
            </w:r>
          </w:p>
        </w:tc>
      </w:tr>
      <w:tr w:rsidR="007C1C5D" w:rsidRPr="00115547" w14:paraId="7C5F117D" w14:textId="77777777" w:rsidTr="00BB3FA4">
        <w:trPr>
          <w:trHeight w:val="20"/>
        </w:trPr>
        <w:tc>
          <w:tcPr>
            <w:tcW w:w="1838" w:type="dxa"/>
          </w:tcPr>
          <w:p w14:paraId="47308AC7" w14:textId="3BFFF613" w:rsidR="007C1C5D" w:rsidRPr="00723931" w:rsidRDefault="007C1C5D" w:rsidP="00115547">
            <w:pPr>
              <w:spacing w:after="120"/>
              <w:ind w:right="49"/>
              <w:jc w:val="center"/>
              <w:rPr>
                <w:rFonts w:ascii="Arial" w:hAnsi="Arial" w:cs="Arial"/>
                <w:sz w:val="18"/>
                <w:szCs w:val="18"/>
              </w:rPr>
            </w:pPr>
            <w:r w:rsidRPr="00723931">
              <w:rPr>
                <w:rFonts w:ascii="Arial" w:hAnsi="Arial" w:cs="Arial"/>
                <w:sz w:val="18"/>
                <w:szCs w:val="18"/>
              </w:rPr>
              <w:t xml:space="preserve">Resultado: </w:t>
            </w:r>
            <w:r w:rsidR="004F18C4" w:rsidRPr="00723931">
              <w:rPr>
                <w:rFonts w:ascii="Arial" w:hAnsi="Arial" w:cs="Arial"/>
                <w:sz w:val="18"/>
                <w:szCs w:val="18"/>
              </w:rPr>
              <w:t>2</w:t>
            </w:r>
            <w:r w:rsidR="00A35F38" w:rsidRPr="00723931">
              <w:rPr>
                <w:rFonts w:ascii="Arial" w:hAnsi="Arial" w:cs="Arial"/>
                <w:sz w:val="18"/>
                <w:szCs w:val="18"/>
              </w:rPr>
              <w:t xml:space="preserve"> </w:t>
            </w:r>
            <w:r w:rsidRPr="00723931">
              <w:rPr>
                <w:rFonts w:ascii="Arial" w:hAnsi="Arial" w:cs="Arial"/>
                <w:sz w:val="18"/>
                <w:szCs w:val="18"/>
              </w:rPr>
              <w:t>Observación: 3</w:t>
            </w:r>
          </w:p>
        </w:tc>
        <w:tc>
          <w:tcPr>
            <w:tcW w:w="3260" w:type="dxa"/>
          </w:tcPr>
          <w:p w14:paraId="2C48C1FF" w14:textId="58B5AF8F" w:rsidR="00BB3FA4" w:rsidRPr="00723931" w:rsidRDefault="007C1C5D" w:rsidP="00115547">
            <w:pPr>
              <w:spacing w:after="120"/>
              <w:ind w:right="49"/>
              <w:jc w:val="both"/>
              <w:rPr>
                <w:rFonts w:ascii="Arial" w:hAnsi="Arial" w:cs="Arial"/>
                <w:sz w:val="18"/>
                <w:szCs w:val="18"/>
              </w:rPr>
            </w:pPr>
            <w:r w:rsidRPr="00723931">
              <w:rPr>
                <w:rFonts w:ascii="Arial" w:hAnsi="Arial" w:cs="Arial"/>
                <w:sz w:val="18"/>
                <w:szCs w:val="18"/>
              </w:rPr>
              <w:t>Análisis de comprobaciones del ejercicio de la</w:t>
            </w:r>
            <w:r w:rsidR="004F18C4" w:rsidRPr="00723931">
              <w:rPr>
                <w:rFonts w:ascii="Arial" w:hAnsi="Arial" w:cs="Arial"/>
                <w:sz w:val="18"/>
                <w:szCs w:val="18"/>
              </w:rPr>
              <w:t>s</w:t>
            </w:r>
            <w:r w:rsidRPr="00723931">
              <w:rPr>
                <w:rFonts w:ascii="Arial" w:hAnsi="Arial" w:cs="Arial"/>
                <w:sz w:val="18"/>
                <w:szCs w:val="18"/>
              </w:rPr>
              <w:t xml:space="preserve"> </w:t>
            </w:r>
            <w:r w:rsidR="004F18C4" w:rsidRPr="00723931">
              <w:rPr>
                <w:rFonts w:ascii="Arial" w:hAnsi="Arial" w:cs="Arial"/>
                <w:sz w:val="18"/>
                <w:szCs w:val="18"/>
              </w:rPr>
              <w:t>C</w:t>
            </w:r>
            <w:r w:rsidRPr="00723931">
              <w:rPr>
                <w:rFonts w:ascii="Arial" w:hAnsi="Arial" w:cs="Arial"/>
                <w:sz w:val="18"/>
                <w:szCs w:val="18"/>
              </w:rPr>
              <w:t>uenta</w:t>
            </w:r>
            <w:r w:rsidR="004F18C4" w:rsidRPr="00723931">
              <w:rPr>
                <w:rFonts w:ascii="Arial" w:hAnsi="Arial" w:cs="Arial"/>
                <w:sz w:val="18"/>
                <w:szCs w:val="18"/>
              </w:rPr>
              <w:t>s</w:t>
            </w:r>
            <w:r w:rsidRPr="00723931">
              <w:rPr>
                <w:rFonts w:ascii="Arial" w:hAnsi="Arial" w:cs="Arial"/>
                <w:sz w:val="18"/>
                <w:szCs w:val="18"/>
              </w:rPr>
              <w:t xml:space="preserve"> </w:t>
            </w:r>
            <w:r w:rsidR="004F18C4" w:rsidRPr="00723931">
              <w:rPr>
                <w:rFonts w:ascii="Arial" w:hAnsi="Arial" w:cs="Arial"/>
                <w:sz w:val="18"/>
                <w:szCs w:val="18"/>
              </w:rPr>
              <w:t xml:space="preserve">por </w:t>
            </w:r>
            <w:r w:rsidR="004877F1" w:rsidRPr="00723931">
              <w:rPr>
                <w:rFonts w:ascii="Arial" w:hAnsi="Arial" w:cs="Arial"/>
                <w:sz w:val="18"/>
                <w:szCs w:val="18"/>
              </w:rPr>
              <w:t>C</w:t>
            </w:r>
            <w:r w:rsidR="004F18C4" w:rsidRPr="00723931">
              <w:rPr>
                <w:rFonts w:ascii="Arial" w:hAnsi="Arial" w:cs="Arial"/>
                <w:sz w:val="18"/>
                <w:szCs w:val="18"/>
              </w:rPr>
              <w:t>obrar</w:t>
            </w:r>
          </w:p>
        </w:tc>
        <w:tc>
          <w:tcPr>
            <w:tcW w:w="2835" w:type="dxa"/>
          </w:tcPr>
          <w:p w14:paraId="7E4714F9" w14:textId="77777777" w:rsidR="007C1C5D" w:rsidRPr="00723931" w:rsidRDefault="007C1C5D" w:rsidP="00115547">
            <w:pPr>
              <w:spacing w:after="120"/>
              <w:ind w:right="49"/>
              <w:jc w:val="both"/>
              <w:rPr>
                <w:rFonts w:ascii="Arial" w:hAnsi="Arial" w:cs="Arial"/>
                <w:sz w:val="18"/>
                <w:szCs w:val="18"/>
              </w:rPr>
            </w:pPr>
            <w:r w:rsidRPr="00723931">
              <w:rPr>
                <w:rFonts w:ascii="Arial" w:hAnsi="Arial" w:cs="Arial"/>
                <w:sz w:val="18"/>
                <w:szCs w:val="18"/>
              </w:rPr>
              <w:t>(3H) Falta de recuperación de carteras o ministraciones</w:t>
            </w:r>
          </w:p>
        </w:tc>
        <w:tc>
          <w:tcPr>
            <w:tcW w:w="1479" w:type="dxa"/>
          </w:tcPr>
          <w:p w14:paraId="07FC7D49" w14:textId="77777777" w:rsidR="007C1C5D" w:rsidRPr="00723931" w:rsidRDefault="007C1C5D" w:rsidP="00115547">
            <w:pPr>
              <w:spacing w:after="120"/>
              <w:ind w:right="49"/>
              <w:jc w:val="both"/>
              <w:rPr>
                <w:rFonts w:ascii="Arial" w:hAnsi="Arial" w:cs="Arial"/>
                <w:sz w:val="18"/>
                <w:szCs w:val="18"/>
              </w:rPr>
            </w:pPr>
            <w:r w:rsidRPr="00723931">
              <w:rPr>
                <w:rFonts w:ascii="Arial" w:hAnsi="Arial" w:cs="Arial"/>
                <w:sz w:val="18"/>
                <w:szCs w:val="18"/>
              </w:rPr>
              <w:t>Solicitud de Aclaración</w:t>
            </w:r>
          </w:p>
        </w:tc>
      </w:tr>
      <w:tr w:rsidR="007C1C5D" w:rsidRPr="00115547" w14:paraId="66471506" w14:textId="77777777" w:rsidTr="00BB3FA4">
        <w:trPr>
          <w:trHeight w:val="20"/>
        </w:trPr>
        <w:tc>
          <w:tcPr>
            <w:tcW w:w="1838" w:type="dxa"/>
          </w:tcPr>
          <w:p w14:paraId="2ECFD5AE" w14:textId="2E80632B" w:rsidR="007C1C5D" w:rsidRPr="00723931" w:rsidRDefault="007C1C5D" w:rsidP="00115547">
            <w:pPr>
              <w:spacing w:after="120"/>
              <w:ind w:right="49"/>
              <w:jc w:val="center"/>
              <w:rPr>
                <w:rFonts w:ascii="Arial" w:hAnsi="Arial" w:cs="Arial"/>
                <w:sz w:val="18"/>
                <w:szCs w:val="18"/>
              </w:rPr>
            </w:pPr>
            <w:r w:rsidRPr="00723931">
              <w:rPr>
                <w:rFonts w:ascii="Arial" w:hAnsi="Arial" w:cs="Arial"/>
                <w:sz w:val="18"/>
                <w:szCs w:val="18"/>
              </w:rPr>
              <w:t xml:space="preserve">Resultado: </w:t>
            </w:r>
            <w:r w:rsidR="004F18C4" w:rsidRPr="00723931">
              <w:rPr>
                <w:rFonts w:ascii="Arial" w:hAnsi="Arial" w:cs="Arial"/>
                <w:sz w:val="18"/>
                <w:szCs w:val="18"/>
              </w:rPr>
              <w:t>3</w:t>
            </w:r>
            <w:r w:rsidR="00A35F38" w:rsidRPr="00723931">
              <w:rPr>
                <w:rFonts w:ascii="Arial" w:hAnsi="Arial" w:cs="Arial"/>
                <w:sz w:val="18"/>
                <w:szCs w:val="18"/>
              </w:rPr>
              <w:t xml:space="preserve"> </w:t>
            </w:r>
            <w:r w:rsidRPr="00723931">
              <w:rPr>
                <w:rFonts w:ascii="Arial" w:hAnsi="Arial" w:cs="Arial"/>
                <w:sz w:val="18"/>
                <w:szCs w:val="18"/>
              </w:rPr>
              <w:t>Observación: 4</w:t>
            </w:r>
          </w:p>
        </w:tc>
        <w:tc>
          <w:tcPr>
            <w:tcW w:w="3260" w:type="dxa"/>
          </w:tcPr>
          <w:p w14:paraId="7645407C" w14:textId="60EB484E" w:rsidR="00BB3FA4" w:rsidRPr="00723931" w:rsidRDefault="007C1C5D" w:rsidP="00115547">
            <w:pPr>
              <w:spacing w:after="120"/>
              <w:ind w:right="49"/>
              <w:jc w:val="both"/>
              <w:rPr>
                <w:rFonts w:ascii="Arial" w:hAnsi="Arial" w:cs="Arial"/>
                <w:sz w:val="18"/>
                <w:szCs w:val="18"/>
              </w:rPr>
            </w:pPr>
            <w:r w:rsidRPr="00723931">
              <w:rPr>
                <w:rFonts w:ascii="Arial" w:hAnsi="Arial" w:cs="Arial"/>
                <w:sz w:val="18"/>
                <w:szCs w:val="18"/>
              </w:rPr>
              <w:t>Adeudos de ejercicios anteriores de Deudores Diversos a Corto Plazo</w:t>
            </w:r>
          </w:p>
        </w:tc>
        <w:tc>
          <w:tcPr>
            <w:tcW w:w="2835" w:type="dxa"/>
          </w:tcPr>
          <w:p w14:paraId="59C7D1CD" w14:textId="77777777" w:rsidR="007C1C5D" w:rsidRPr="00723931" w:rsidRDefault="007C1C5D" w:rsidP="00115547">
            <w:pPr>
              <w:spacing w:after="120"/>
              <w:ind w:right="49"/>
              <w:jc w:val="both"/>
              <w:rPr>
                <w:rFonts w:ascii="Arial" w:hAnsi="Arial" w:cs="Arial"/>
                <w:b/>
                <w:sz w:val="18"/>
                <w:szCs w:val="18"/>
              </w:rPr>
            </w:pPr>
            <w:r w:rsidRPr="00723931">
              <w:rPr>
                <w:rFonts w:ascii="Arial" w:hAnsi="Arial" w:cs="Arial"/>
                <w:sz w:val="18"/>
                <w:szCs w:val="18"/>
              </w:rPr>
              <w:t>(3H) Falta de recuperación de carteras o ministraciones</w:t>
            </w:r>
          </w:p>
        </w:tc>
        <w:tc>
          <w:tcPr>
            <w:tcW w:w="1479" w:type="dxa"/>
          </w:tcPr>
          <w:p w14:paraId="61C88FF2" w14:textId="77777777" w:rsidR="007C1C5D" w:rsidRPr="00723931" w:rsidRDefault="007C1C5D" w:rsidP="00115547">
            <w:pPr>
              <w:spacing w:after="120"/>
              <w:ind w:right="49"/>
              <w:jc w:val="both"/>
              <w:rPr>
                <w:rFonts w:ascii="Arial" w:hAnsi="Arial" w:cs="Arial"/>
                <w:b/>
                <w:sz w:val="18"/>
                <w:szCs w:val="18"/>
              </w:rPr>
            </w:pPr>
            <w:r w:rsidRPr="00723931">
              <w:rPr>
                <w:rFonts w:ascii="Arial" w:hAnsi="Arial" w:cs="Arial"/>
                <w:sz w:val="18"/>
                <w:szCs w:val="18"/>
              </w:rPr>
              <w:t>Aspectos de Control Interno</w:t>
            </w:r>
          </w:p>
        </w:tc>
      </w:tr>
      <w:tr w:rsidR="0089563A" w:rsidRPr="00115547" w14:paraId="3C8D8DA9" w14:textId="77777777" w:rsidTr="00A35F38">
        <w:trPr>
          <w:trHeight w:val="353"/>
        </w:trPr>
        <w:tc>
          <w:tcPr>
            <w:tcW w:w="1838" w:type="dxa"/>
          </w:tcPr>
          <w:p w14:paraId="6DABC52D" w14:textId="1EB01285" w:rsidR="0089563A" w:rsidRPr="00723931" w:rsidRDefault="0089563A" w:rsidP="00115547">
            <w:pPr>
              <w:spacing w:after="120"/>
              <w:ind w:right="49"/>
              <w:jc w:val="center"/>
              <w:rPr>
                <w:rFonts w:ascii="Arial" w:hAnsi="Arial" w:cs="Arial"/>
                <w:sz w:val="18"/>
                <w:szCs w:val="18"/>
              </w:rPr>
            </w:pPr>
            <w:r w:rsidRPr="00723931">
              <w:rPr>
                <w:rFonts w:ascii="Arial" w:hAnsi="Arial" w:cs="Arial"/>
                <w:sz w:val="18"/>
                <w:szCs w:val="18"/>
              </w:rPr>
              <w:t>Resultado: 3</w:t>
            </w:r>
            <w:r w:rsidR="00A35F38" w:rsidRPr="00723931">
              <w:rPr>
                <w:rFonts w:ascii="Arial" w:hAnsi="Arial" w:cs="Arial"/>
                <w:sz w:val="18"/>
                <w:szCs w:val="18"/>
              </w:rPr>
              <w:t xml:space="preserve"> </w:t>
            </w:r>
            <w:r w:rsidRPr="00723931">
              <w:rPr>
                <w:rFonts w:ascii="Arial" w:hAnsi="Arial" w:cs="Arial"/>
                <w:sz w:val="18"/>
                <w:szCs w:val="18"/>
              </w:rPr>
              <w:t>Observación: 5</w:t>
            </w:r>
          </w:p>
        </w:tc>
        <w:tc>
          <w:tcPr>
            <w:tcW w:w="3260" w:type="dxa"/>
          </w:tcPr>
          <w:p w14:paraId="71B832ED" w14:textId="2CC79E42" w:rsidR="00BB3FA4" w:rsidRPr="00723931" w:rsidRDefault="0089563A" w:rsidP="00115547">
            <w:pPr>
              <w:spacing w:after="120"/>
              <w:ind w:right="49"/>
              <w:jc w:val="both"/>
              <w:rPr>
                <w:rFonts w:ascii="Arial" w:hAnsi="Arial" w:cs="Arial"/>
                <w:sz w:val="18"/>
                <w:szCs w:val="18"/>
              </w:rPr>
            </w:pPr>
            <w:r w:rsidRPr="00723931">
              <w:rPr>
                <w:rFonts w:ascii="Arial" w:hAnsi="Arial" w:cs="Arial"/>
                <w:sz w:val="18"/>
                <w:szCs w:val="18"/>
              </w:rPr>
              <w:t>Adeudos de ejercicios anteriores de Deudores Diversos a Corto Plazo</w:t>
            </w:r>
          </w:p>
        </w:tc>
        <w:tc>
          <w:tcPr>
            <w:tcW w:w="2835" w:type="dxa"/>
          </w:tcPr>
          <w:p w14:paraId="4286975F" w14:textId="77777777" w:rsidR="0089563A" w:rsidRPr="00723931" w:rsidRDefault="0089563A" w:rsidP="00115547">
            <w:pPr>
              <w:spacing w:after="120"/>
              <w:ind w:right="49"/>
              <w:jc w:val="both"/>
              <w:rPr>
                <w:rFonts w:ascii="Arial" w:hAnsi="Arial" w:cs="Arial"/>
                <w:sz w:val="18"/>
                <w:szCs w:val="18"/>
              </w:rPr>
            </w:pPr>
            <w:r w:rsidRPr="00723931">
              <w:rPr>
                <w:rFonts w:ascii="Arial" w:hAnsi="Arial" w:cs="Arial"/>
                <w:sz w:val="18"/>
                <w:szCs w:val="18"/>
              </w:rPr>
              <w:t>(3H) Falta de recuperación de carteras o ministraciones</w:t>
            </w:r>
          </w:p>
        </w:tc>
        <w:tc>
          <w:tcPr>
            <w:tcW w:w="1479" w:type="dxa"/>
          </w:tcPr>
          <w:p w14:paraId="4069F94B" w14:textId="77777777" w:rsidR="0089563A" w:rsidRPr="00723931" w:rsidRDefault="0089563A" w:rsidP="00115547">
            <w:pPr>
              <w:spacing w:after="120"/>
              <w:ind w:right="49"/>
              <w:jc w:val="both"/>
              <w:rPr>
                <w:rFonts w:ascii="Arial" w:hAnsi="Arial" w:cs="Arial"/>
                <w:b/>
                <w:sz w:val="18"/>
                <w:szCs w:val="18"/>
              </w:rPr>
            </w:pPr>
            <w:r w:rsidRPr="00723931">
              <w:rPr>
                <w:rFonts w:ascii="Arial" w:hAnsi="Arial" w:cs="Arial"/>
                <w:sz w:val="18"/>
                <w:szCs w:val="18"/>
              </w:rPr>
              <w:t>Aspectos de Control Interno</w:t>
            </w:r>
          </w:p>
        </w:tc>
      </w:tr>
      <w:tr w:rsidR="0089563A" w:rsidRPr="00115547" w14:paraId="7F9959A2" w14:textId="77777777" w:rsidTr="00BB3FA4">
        <w:trPr>
          <w:trHeight w:val="20"/>
        </w:trPr>
        <w:tc>
          <w:tcPr>
            <w:tcW w:w="1838" w:type="dxa"/>
          </w:tcPr>
          <w:p w14:paraId="5F9477D9" w14:textId="59BD765A" w:rsidR="0089563A" w:rsidRPr="00723931" w:rsidRDefault="0089563A" w:rsidP="00115547">
            <w:pPr>
              <w:spacing w:after="120"/>
              <w:ind w:right="49"/>
              <w:jc w:val="center"/>
              <w:rPr>
                <w:rFonts w:ascii="Arial" w:hAnsi="Arial" w:cs="Arial"/>
                <w:sz w:val="18"/>
                <w:szCs w:val="18"/>
              </w:rPr>
            </w:pPr>
            <w:r w:rsidRPr="00723931">
              <w:rPr>
                <w:rFonts w:ascii="Arial" w:hAnsi="Arial" w:cs="Arial"/>
                <w:sz w:val="18"/>
                <w:szCs w:val="18"/>
              </w:rPr>
              <w:t>Resultado: 3</w:t>
            </w:r>
            <w:r w:rsidR="00A35F38" w:rsidRPr="00723931">
              <w:rPr>
                <w:rFonts w:ascii="Arial" w:hAnsi="Arial" w:cs="Arial"/>
                <w:sz w:val="18"/>
                <w:szCs w:val="18"/>
              </w:rPr>
              <w:t xml:space="preserve"> </w:t>
            </w:r>
            <w:r w:rsidRPr="00723931">
              <w:rPr>
                <w:rFonts w:ascii="Arial" w:hAnsi="Arial" w:cs="Arial"/>
                <w:sz w:val="18"/>
                <w:szCs w:val="18"/>
              </w:rPr>
              <w:t>Observación: 6</w:t>
            </w:r>
          </w:p>
        </w:tc>
        <w:tc>
          <w:tcPr>
            <w:tcW w:w="3260" w:type="dxa"/>
          </w:tcPr>
          <w:p w14:paraId="5DC6BC49" w14:textId="5AFD77B4" w:rsidR="00BB3FA4" w:rsidRPr="00723931" w:rsidRDefault="0089563A" w:rsidP="00115547">
            <w:pPr>
              <w:spacing w:after="120"/>
              <w:ind w:right="49"/>
              <w:jc w:val="both"/>
              <w:rPr>
                <w:rFonts w:ascii="Arial" w:hAnsi="Arial" w:cs="Arial"/>
                <w:sz w:val="18"/>
                <w:szCs w:val="18"/>
              </w:rPr>
            </w:pPr>
            <w:r w:rsidRPr="00723931">
              <w:rPr>
                <w:rFonts w:ascii="Arial" w:hAnsi="Arial" w:cs="Arial"/>
                <w:sz w:val="18"/>
                <w:szCs w:val="18"/>
              </w:rPr>
              <w:t>Adeudos de ejercicios anteriores de Deudores Diversos a Corto Plazo</w:t>
            </w:r>
          </w:p>
        </w:tc>
        <w:tc>
          <w:tcPr>
            <w:tcW w:w="2835" w:type="dxa"/>
          </w:tcPr>
          <w:p w14:paraId="2C323169" w14:textId="77777777" w:rsidR="0089563A" w:rsidRPr="00723931" w:rsidRDefault="0089563A" w:rsidP="00115547">
            <w:pPr>
              <w:spacing w:after="120"/>
              <w:ind w:right="49"/>
              <w:jc w:val="both"/>
              <w:rPr>
                <w:rFonts w:ascii="Arial" w:hAnsi="Arial" w:cs="Arial"/>
                <w:sz w:val="18"/>
                <w:szCs w:val="18"/>
              </w:rPr>
            </w:pPr>
            <w:r w:rsidRPr="00723931">
              <w:rPr>
                <w:rFonts w:ascii="Arial" w:hAnsi="Arial" w:cs="Arial"/>
                <w:sz w:val="18"/>
                <w:szCs w:val="18"/>
              </w:rPr>
              <w:t>(3H) Falta de recuperación de carteras o ministraciones</w:t>
            </w:r>
          </w:p>
        </w:tc>
        <w:tc>
          <w:tcPr>
            <w:tcW w:w="1479" w:type="dxa"/>
          </w:tcPr>
          <w:p w14:paraId="1C9E4A69" w14:textId="77777777" w:rsidR="0089563A" w:rsidRPr="00723931" w:rsidRDefault="0089563A" w:rsidP="00115547">
            <w:pPr>
              <w:spacing w:after="120"/>
              <w:ind w:right="49"/>
              <w:jc w:val="both"/>
              <w:rPr>
                <w:rFonts w:ascii="Arial" w:hAnsi="Arial" w:cs="Arial"/>
                <w:sz w:val="18"/>
                <w:szCs w:val="18"/>
              </w:rPr>
            </w:pPr>
            <w:r w:rsidRPr="00723931">
              <w:rPr>
                <w:rFonts w:ascii="Arial" w:hAnsi="Arial" w:cs="Arial"/>
                <w:sz w:val="18"/>
                <w:szCs w:val="18"/>
              </w:rPr>
              <w:t>Aspectos de Control Interno</w:t>
            </w:r>
          </w:p>
        </w:tc>
      </w:tr>
      <w:tr w:rsidR="0089563A" w:rsidRPr="00115547" w14:paraId="720565F8" w14:textId="77777777" w:rsidTr="00BB3FA4">
        <w:trPr>
          <w:trHeight w:val="20"/>
        </w:trPr>
        <w:tc>
          <w:tcPr>
            <w:tcW w:w="1838" w:type="dxa"/>
          </w:tcPr>
          <w:p w14:paraId="53C5BB47" w14:textId="067F5192" w:rsidR="0089563A" w:rsidRPr="00723931" w:rsidRDefault="0089563A" w:rsidP="00115547">
            <w:pPr>
              <w:spacing w:after="120"/>
              <w:ind w:right="49"/>
              <w:jc w:val="center"/>
              <w:rPr>
                <w:rFonts w:ascii="Arial" w:hAnsi="Arial" w:cs="Arial"/>
                <w:sz w:val="18"/>
                <w:szCs w:val="18"/>
              </w:rPr>
            </w:pPr>
            <w:r w:rsidRPr="00723931">
              <w:rPr>
                <w:rFonts w:ascii="Arial" w:hAnsi="Arial" w:cs="Arial"/>
                <w:sz w:val="18"/>
                <w:szCs w:val="18"/>
              </w:rPr>
              <w:t>Resultado: 3</w:t>
            </w:r>
            <w:r w:rsidR="00A35F38" w:rsidRPr="00723931">
              <w:rPr>
                <w:rFonts w:ascii="Arial" w:hAnsi="Arial" w:cs="Arial"/>
                <w:sz w:val="18"/>
                <w:szCs w:val="18"/>
              </w:rPr>
              <w:t xml:space="preserve"> </w:t>
            </w:r>
            <w:r w:rsidRPr="00723931">
              <w:rPr>
                <w:rFonts w:ascii="Arial" w:hAnsi="Arial" w:cs="Arial"/>
                <w:sz w:val="18"/>
                <w:szCs w:val="18"/>
              </w:rPr>
              <w:t>Observación: 7</w:t>
            </w:r>
          </w:p>
        </w:tc>
        <w:tc>
          <w:tcPr>
            <w:tcW w:w="3260" w:type="dxa"/>
          </w:tcPr>
          <w:p w14:paraId="63AE8282" w14:textId="6E8EDE37" w:rsidR="00BB3FA4" w:rsidRPr="00723931" w:rsidRDefault="0089563A" w:rsidP="00115547">
            <w:pPr>
              <w:spacing w:after="120"/>
              <w:ind w:right="49"/>
              <w:jc w:val="both"/>
              <w:rPr>
                <w:rFonts w:ascii="Arial" w:hAnsi="Arial" w:cs="Arial"/>
                <w:sz w:val="18"/>
                <w:szCs w:val="18"/>
              </w:rPr>
            </w:pPr>
            <w:r w:rsidRPr="00723931">
              <w:rPr>
                <w:rFonts w:ascii="Arial" w:hAnsi="Arial" w:cs="Arial"/>
                <w:sz w:val="18"/>
                <w:szCs w:val="18"/>
              </w:rPr>
              <w:t>Adeudos de ejercicios anteriores de Deudores Diversos a Corto Plazo</w:t>
            </w:r>
          </w:p>
        </w:tc>
        <w:tc>
          <w:tcPr>
            <w:tcW w:w="2835" w:type="dxa"/>
          </w:tcPr>
          <w:p w14:paraId="38D1AEC3" w14:textId="6250ABB5" w:rsidR="0089563A" w:rsidRPr="00723931" w:rsidRDefault="0089563A" w:rsidP="00115547">
            <w:pPr>
              <w:spacing w:after="120"/>
              <w:ind w:right="49"/>
              <w:jc w:val="both"/>
              <w:rPr>
                <w:rFonts w:ascii="Arial" w:hAnsi="Arial" w:cs="Arial"/>
                <w:sz w:val="18"/>
                <w:szCs w:val="18"/>
              </w:rPr>
            </w:pPr>
            <w:r w:rsidRPr="00723931">
              <w:rPr>
                <w:rFonts w:ascii="Arial" w:hAnsi="Arial" w:cs="Arial"/>
                <w:sz w:val="18"/>
                <w:szCs w:val="18"/>
              </w:rPr>
              <w:t>(3H) Falta de recuperación de carteras o ministraciones</w:t>
            </w:r>
          </w:p>
        </w:tc>
        <w:tc>
          <w:tcPr>
            <w:tcW w:w="1479" w:type="dxa"/>
          </w:tcPr>
          <w:p w14:paraId="5F2A3A24" w14:textId="4AB17C48" w:rsidR="0089563A" w:rsidRPr="00723931" w:rsidRDefault="0089563A" w:rsidP="00115547">
            <w:pPr>
              <w:spacing w:after="120"/>
              <w:ind w:right="49"/>
              <w:jc w:val="both"/>
              <w:rPr>
                <w:rFonts w:ascii="Arial" w:hAnsi="Arial" w:cs="Arial"/>
                <w:sz w:val="18"/>
                <w:szCs w:val="18"/>
              </w:rPr>
            </w:pPr>
            <w:r w:rsidRPr="00723931">
              <w:rPr>
                <w:rFonts w:ascii="Arial" w:hAnsi="Arial" w:cs="Arial"/>
                <w:sz w:val="18"/>
                <w:szCs w:val="18"/>
              </w:rPr>
              <w:t>Aspectos de Control Interno</w:t>
            </w:r>
          </w:p>
        </w:tc>
      </w:tr>
      <w:tr w:rsidR="007C1C5D" w:rsidRPr="00115547" w14:paraId="480558AB" w14:textId="77777777" w:rsidTr="00BB3FA4">
        <w:trPr>
          <w:trHeight w:val="20"/>
        </w:trPr>
        <w:tc>
          <w:tcPr>
            <w:tcW w:w="1838" w:type="dxa"/>
          </w:tcPr>
          <w:p w14:paraId="4E874817" w14:textId="68AEEB2E" w:rsidR="007C1C5D" w:rsidRPr="00723931" w:rsidRDefault="007C1C5D" w:rsidP="00115547">
            <w:pPr>
              <w:spacing w:after="120"/>
              <w:ind w:right="49"/>
              <w:jc w:val="center"/>
              <w:rPr>
                <w:rFonts w:ascii="Arial" w:hAnsi="Arial" w:cs="Arial"/>
                <w:sz w:val="18"/>
                <w:szCs w:val="18"/>
              </w:rPr>
            </w:pPr>
            <w:r w:rsidRPr="00723931">
              <w:rPr>
                <w:rFonts w:ascii="Arial" w:hAnsi="Arial" w:cs="Arial"/>
                <w:sz w:val="18"/>
                <w:szCs w:val="18"/>
              </w:rPr>
              <w:t xml:space="preserve">Resultado: </w:t>
            </w:r>
            <w:r w:rsidR="004F18C4" w:rsidRPr="00723931">
              <w:rPr>
                <w:rFonts w:ascii="Arial" w:hAnsi="Arial" w:cs="Arial"/>
                <w:sz w:val="18"/>
                <w:szCs w:val="18"/>
              </w:rPr>
              <w:t>4</w:t>
            </w:r>
            <w:r w:rsidR="00A35F38" w:rsidRPr="00723931">
              <w:rPr>
                <w:rFonts w:ascii="Arial" w:hAnsi="Arial" w:cs="Arial"/>
                <w:sz w:val="18"/>
                <w:szCs w:val="18"/>
              </w:rPr>
              <w:t xml:space="preserve"> </w:t>
            </w:r>
            <w:r w:rsidRPr="00723931">
              <w:rPr>
                <w:rFonts w:ascii="Arial" w:hAnsi="Arial" w:cs="Arial"/>
                <w:sz w:val="18"/>
                <w:szCs w:val="18"/>
              </w:rPr>
              <w:t>Observación: 8</w:t>
            </w:r>
          </w:p>
        </w:tc>
        <w:tc>
          <w:tcPr>
            <w:tcW w:w="3260" w:type="dxa"/>
          </w:tcPr>
          <w:p w14:paraId="36E57146" w14:textId="39EACBAD" w:rsidR="00BB3FA4" w:rsidRPr="00723931" w:rsidRDefault="007C1C5D" w:rsidP="00115547">
            <w:pPr>
              <w:spacing w:after="120"/>
              <w:ind w:right="49"/>
              <w:jc w:val="both"/>
              <w:rPr>
                <w:rFonts w:ascii="Arial" w:hAnsi="Arial" w:cs="Arial"/>
                <w:sz w:val="18"/>
                <w:szCs w:val="18"/>
              </w:rPr>
            </w:pPr>
            <w:r w:rsidRPr="00723931">
              <w:rPr>
                <w:rFonts w:ascii="Arial" w:hAnsi="Arial" w:cs="Arial"/>
                <w:sz w:val="18"/>
                <w:szCs w:val="18"/>
              </w:rPr>
              <w:t xml:space="preserve">Revisión y análisis de las cuentas </w:t>
            </w:r>
            <w:r w:rsidR="007518DC" w:rsidRPr="00723931">
              <w:rPr>
                <w:rFonts w:ascii="Arial" w:hAnsi="Arial" w:cs="Arial"/>
                <w:sz w:val="18"/>
                <w:szCs w:val="18"/>
              </w:rPr>
              <w:t>B</w:t>
            </w:r>
            <w:r w:rsidRPr="00723931">
              <w:rPr>
                <w:rFonts w:ascii="Arial" w:hAnsi="Arial" w:cs="Arial"/>
                <w:sz w:val="18"/>
                <w:szCs w:val="18"/>
              </w:rPr>
              <w:t>ancarias</w:t>
            </w:r>
          </w:p>
        </w:tc>
        <w:tc>
          <w:tcPr>
            <w:tcW w:w="2835" w:type="dxa"/>
          </w:tcPr>
          <w:p w14:paraId="1B3758E2" w14:textId="77777777" w:rsidR="007C1C5D" w:rsidRPr="00723931" w:rsidRDefault="007C1C5D" w:rsidP="00115547">
            <w:pPr>
              <w:spacing w:after="120"/>
              <w:ind w:right="49"/>
              <w:jc w:val="both"/>
              <w:rPr>
                <w:rFonts w:ascii="Arial" w:hAnsi="Arial" w:cs="Arial"/>
                <w:sz w:val="18"/>
                <w:szCs w:val="18"/>
              </w:rPr>
            </w:pPr>
            <w:r w:rsidRPr="00723931">
              <w:rPr>
                <w:rFonts w:ascii="Arial" w:hAnsi="Arial" w:cs="Arial"/>
                <w:sz w:val="18"/>
                <w:szCs w:val="18"/>
              </w:rPr>
              <w:t>(3I) Deficiencia en el Proceso de Recaudación</w:t>
            </w:r>
          </w:p>
        </w:tc>
        <w:tc>
          <w:tcPr>
            <w:tcW w:w="1479" w:type="dxa"/>
            <w:tcBorders>
              <w:bottom w:val="single" w:sz="4" w:space="0" w:color="auto"/>
            </w:tcBorders>
          </w:tcPr>
          <w:p w14:paraId="35599066" w14:textId="77777777" w:rsidR="007C1C5D" w:rsidRPr="00723931" w:rsidRDefault="007C1C5D" w:rsidP="00115547">
            <w:pPr>
              <w:spacing w:after="120"/>
              <w:ind w:right="49"/>
              <w:jc w:val="both"/>
              <w:rPr>
                <w:rFonts w:ascii="Arial" w:hAnsi="Arial" w:cs="Arial"/>
                <w:sz w:val="18"/>
                <w:szCs w:val="18"/>
              </w:rPr>
            </w:pPr>
            <w:r w:rsidRPr="00723931">
              <w:rPr>
                <w:rFonts w:ascii="Arial" w:hAnsi="Arial" w:cs="Arial"/>
                <w:sz w:val="18"/>
                <w:szCs w:val="18"/>
              </w:rPr>
              <w:t>Aspectos de Control Interno</w:t>
            </w:r>
          </w:p>
        </w:tc>
      </w:tr>
      <w:tr w:rsidR="007C1C5D" w:rsidRPr="00115547" w14:paraId="4B9E05D4" w14:textId="77777777" w:rsidTr="00A35F38">
        <w:trPr>
          <w:trHeight w:val="291"/>
        </w:trPr>
        <w:tc>
          <w:tcPr>
            <w:tcW w:w="1838" w:type="dxa"/>
          </w:tcPr>
          <w:p w14:paraId="10277A21" w14:textId="77777777" w:rsidR="007C1C5D" w:rsidRPr="00115547" w:rsidRDefault="007C1C5D" w:rsidP="00115547">
            <w:pPr>
              <w:spacing w:after="120"/>
              <w:ind w:right="49"/>
              <w:jc w:val="both"/>
              <w:rPr>
                <w:rFonts w:ascii="Arial" w:hAnsi="Arial" w:cs="Arial"/>
                <w:i/>
                <w:sz w:val="18"/>
                <w:szCs w:val="18"/>
              </w:rPr>
            </w:pPr>
          </w:p>
        </w:tc>
        <w:tc>
          <w:tcPr>
            <w:tcW w:w="3260" w:type="dxa"/>
          </w:tcPr>
          <w:p w14:paraId="55850DF1" w14:textId="77777777" w:rsidR="007C1C5D" w:rsidRPr="00115547" w:rsidRDefault="007C1C5D" w:rsidP="00115547">
            <w:pPr>
              <w:spacing w:after="120"/>
              <w:ind w:right="49"/>
              <w:jc w:val="both"/>
              <w:rPr>
                <w:rFonts w:ascii="Arial" w:hAnsi="Arial" w:cs="Arial"/>
                <w:i/>
                <w:sz w:val="18"/>
                <w:szCs w:val="18"/>
              </w:rPr>
            </w:pPr>
          </w:p>
        </w:tc>
        <w:tc>
          <w:tcPr>
            <w:tcW w:w="2835" w:type="dxa"/>
            <w:vAlign w:val="center"/>
          </w:tcPr>
          <w:p w14:paraId="6C74BB1A" w14:textId="77777777" w:rsidR="007C1C5D" w:rsidRPr="00115547" w:rsidRDefault="007C1C5D" w:rsidP="00115547">
            <w:pPr>
              <w:spacing w:after="120"/>
              <w:ind w:right="49"/>
              <w:jc w:val="right"/>
              <w:rPr>
                <w:rFonts w:ascii="Arial" w:hAnsi="Arial" w:cs="Arial"/>
                <w:b/>
                <w:sz w:val="18"/>
                <w:szCs w:val="18"/>
              </w:rPr>
            </w:pPr>
            <w:r w:rsidRPr="00115547">
              <w:rPr>
                <w:rFonts w:ascii="Arial" w:hAnsi="Arial" w:cs="Arial"/>
                <w:b/>
                <w:sz w:val="18"/>
                <w:szCs w:val="18"/>
              </w:rPr>
              <w:t>Total</w:t>
            </w:r>
          </w:p>
        </w:tc>
        <w:tc>
          <w:tcPr>
            <w:tcW w:w="1479" w:type="dxa"/>
            <w:tcBorders>
              <w:top w:val="single" w:sz="4" w:space="0" w:color="auto"/>
              <w:bottom w:val="double" w:sz="4" w:space="0" w:color="auto"/>
            </w:tcBorders>
            <w:vAlign w:val="center"/>
          </w:tcPr>
          <w:p w14:paraId="553ACB81" w14:textId="77777777" w:rsidR="007C1C5D" w:rsidRPr="00115547" w:rsidRDefault="007C1C5D" w:rsidP="00115547">
            <w:pPr>
              <w:spacing w:after="120"/>
              <w:ind w:right="49"/>
              <w:jc w:val="right"/>
              <w:rPr>
                <w:rFonts w:ascii="Arial" w:hAnsi="Arial" w:cs="Arial"/>
                <w:b/>
                <w:i/>
                <w:sz w:val="18"/>
                <w:szCs w:val="18"/>
              </w:rPr>
            </w:pPr>
            <w:r w:rsidRPr="00115547">
              <w:rPr>
                <w:rFonts w:ascii="Arial" w:hAnsi="Arial" w:cs="Arial"/>
                <w:b/>
                <w:i/>
                <w:sz w:val="18"/>
                <w:szCs w:val="18"/>
              </w:rPr>
              <w:t>$254,255.20</w:t>
            </w:r>
          </w:p>
        </w:tc>
      </w:tr>
    </w:tbl>
    <w:p w14:paraId="726A7595" w14:textId="22C40166" w:rsidR="00BB3FA4" w:rsidRDefault="00BB3FA4" w:rsidP="008A3C92">
      <w:pPr>
        <w:tabs>
          <w:tab w:val="left" w:pos="9072"/>
        </w:tabs>
        <w:spacing w:line="360" w:lineRule="auto"/>
        <w:ind w:right="49"/>
        <w:jc w:val="both"/>
        <w:rPr>
          <w:rFonts w:ascii="Arial" w:hAnsi="Arial" w:cs="Arial"/>
        </w:rPr>
      </w:pPr>
    </w:p>
    <w:p w14:paraId="54766871" w14:textId="0ADA13DD" w:rsidR="006325B1" w:rsidRDefault="006325B1" w:rsidP="008A3C92">
      <w:pPr>
        <w:tabs>
          <w:tab w:val="left" w:pos="9072"/>
        </w:tabs>
        <w:spacing w:line="360" w:lineRule="auto"/>
        <w:ind w:right="49"/>
        <w:jc w:val="both"/>
        <w:rPr>
          <w:rFonts w:ascii="Arial" w:hAnsi="Arial" w:cs="Arial"/>
        </w:rPr>
      </w:pPr>
    </w:p>
    <w:p w14:paraId="6B38C9D8" w14:textId="77777777" w:rsidR="006325B1" w:rsidRPr="008A3C92" w:rsidRDefault="006325B1" w:rsidP="008A3C92">
      <w:pPr>
        <w:tabs>
          <w:tab w:val="left" w:pos="9072"/>
        </w:tabs>
        <w:spacing w:line="360" w:lineRule="auto"/>
        <w:ind w:right="49"/>
        <w:jc w:val="both"/>
        <w:rPr>
          <w:rFonts w:ascii="Arial" w:hAnsi="Arial" w:cs="Arial"/>
        </w:rPr>
      </w:pPr>
    </w:p>
    <w:p w14:paraId="5CED7D73" w14:textId="55EACEFE" w:rsidR="00B3391E" w:rsidRPr="008A3C92" w:rsidRDefault="00B3391E" w:rsidP="008A3C92">
      <w:pPr>
        <w:pStyle w:val="Prrafodelista"/>
        <w:tabs>
          <w:tab w:val="left" w:pos="9072"/>
        </w:tabs>
        <w:spacing w:line="360" w:lineRule="auto"/>
        <w:ind w:left="0" w:right="49"/>
        <w:jc w:val="both"/>
        <w:rPr>
          <w:rFonts w:ascii="Arial" w:hAnsi="Arial" w:cs="Arial"/>
          <w:b/>
        </w:rPr>
      </w:pPr>
      <w:bookmarkStart w:id="16" w:name="_Hlk11419882"/>
      <w:bookmarkStart w:id="17" w:name="_Hlk11419841"/>
      <w:bookmarkEnd w:id="15"/>
      <w:r w:rsidRPr="008A3C92">
        <w:rPr>
          <w:rFonts w:ascii="Arial" w:hAnsi="Arial" w:cs="Arial"/>
          <w:b/>
        </w:rPr>
        <w:t xml:space="preserve">B. </w:t>
      </w:r>
      <w:r w:rsidR="00910073" w:rsidRPr="008A3C92">
        <w:rPr>
          <w:rFonts w:ascii="Arial" w:hAnsi="Arial" w:cs="Arial"/>
          <w:b/>
        </w:rPr>
        <w:t xml:space="preserve"> </w:t>
      </w:r>
      <w:r w:rsidR="004128CA" w:rsidRPr="008A3C92">
        <w:rPr>
          <w:rFonts w:ascii="Arial" w:hAnsi="Arial" w:cs="Arial"/>
          <w:b/>
          <w:bCs/>
        </w:rPr>
        <w:t>Observaciones Determinadas, por Auditoría en Materia Financiera, Justificaciones y Aclaraciones de la Entidad Fiscalizada, Acciones y Recomendaciones Emitidas</w:t>
      </w:r>
    </w:p>
    <w:p w14:paraId="1DF28C68" w14:textId="77777777" w:rsidR="00B3391E" w:rsidRPr="008A3C92" w:rsidRDefault="00B3391E" w:rsidP="008A3C92">
      <w:pPr>
        <w:tabs>
          <w:tab w:val="left" w:pos="9072"/>
        </w:tabs>
        <w:spacing w:line="360" w:lineRule="auto"/>
        <w:ind w:right="49"/>
        <w:jc w:val="both"/>
        <w:rPr>
          <w:rFonts w:ascii="Arial" w:hAnsi="Arial" w:cs="Arial"/>
        </w:rPr>
      </w:pPr>
    </w:p>
    <w:p w14:paraId="7D012D45" w14:textId="2B715186" w:rsidR="00B3391E" w:rsidRPr="008A3C92" w:rsidRDefault="00B3391E" w:rsidP="008A3C92">
      <w:pPr>
        <w:tabs>
          <w:tab w:val="left" w:pos="9072"/>
        </w:tabs>
        <w:spacing w:line="360" w:lineRule="auto"/>
        <w:ind w:right="49"/>
        <w:jc w:val="both"/>
        <w:rPr>
          <w:rFonts w:ascii="Arial" w:hAnsi="Arial" w:cs="Arial"/>
        </w:rPr>
      </w:pPr>
      <w:r w:rsidRPr="008A3C92">
        <w:rPr>
          <w:rFonts w:ascii="Arial" w:hAnsi="Arial" w:cs="Arial"/>
        </w:rPr>
        <w:t xml:space="preserve">Durante el proceso de fiscalización, y como resultado de los procedimientos de auditoría, se realizaron observaciones de las cuales se recibieron </w:t>
      </w:r>
      <w:proofErr w:type="spellStart"/>
      <w:r w:rsidRPr="008A3C92">
        <w:rPr>
          <w:rFonts w:ascii="Arial" w:hAnsi="Arial" w:cs="Arial"/>
        </w:rPr>
        <w:t>solventaciones</w:t>
      </w:r>
      <w:proofErr w:type="spellEnd"/>
      <w:r w:rsidRPr="008A3C92">
        <w:rPr>
          <w:rFonts w:ascii="Arial" w:hAnsi="Arial" w:cs="Arial"/>
        </w:rPr>
        <w:t xml:space="preserve"> por parte del ente auditado como se detalla en el cuadro siguiente:</w:t>
      </w:r>
    </w:p>
    <w:p w14:paraId="35515B38" w14:textId="77777777" w:rsidR="00A35F38" w:rsidRPr="008A3C92" w:rsidRDefault="00A35F38" w:rsidP="008A3C92">
      <w:pPr>
        <w:tabs>
          <w:tab w:val="left" w:pos="9072"/>
        </w:tabs>
        <w:spacing w:line="360" w:lineRule="auto"/>
        <w:ind w:right="49"/>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B3391E" w:rsidRPr="00115547" w14:paraId="5A9CEB74" w14:textId="77777777" w:rsidTr="00691AC6">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1E8CA13" w14:textId="77777777" w:rsidR="00B3391E" w:rsidRPr="00115547" w:rsidRDefault="00B3391E" w:rsidP="00115547">
            <w:pPr>
              <w:spacing w:after="120"/>
              <w:ind w:right="51"/>
              <w:jc w:val="center"/>
              <w:rPr>
                <w:rFonts w:ascii="Arial" w:hAnsi="Arial" w:cs="Arial"/>
                <w:b/>
                <w:sz w:val="18"/>
                <w:szCs w:val="18"/>
              </w:rPr>
            </w:pPr>
            <w:r w:rsidRPr="00115547">
              <w:rPr>
                <w:rFonts w:ascii="Arial" w:hAnsi="Arial" w:cs="Arial"/>
                <w:b/>
                <w:sz w:val="18"/>
                <w:szCs w:val="18"/>
              </w:rPr>
              <w:t xml:space="preserve">Resumen General de Observaciones y </w:t>
            </w:r>
            <w:proofErr w:type="spellStart"/>
            <w:r w:rsidRPr="00115547">
              <w:rPr>
                <w:rFonts w:ascii="Arial" w:hAnsi="Arial" w:cs="Arial"/>
                <w:b/>
                <w:sz w:val="18"/>
                <w:szCs w:val="18"/>
              </w:rPr>
              <w:t>Solventaciones</w:t>
            </w:r>
            <w:proofErr w:type="spellEnd"/>
            <w:r w:rsidRPr="00115547">
              <w:rPr>
                <w:rFonts w:ascii="Arial" w:hAnsi="Arial" w:cs="Arial"/>
                <w:b/>
                <w:sz w:val="18"/>
                <w:szCs w:val="18"/>
              </w:rPr>
              <w:t xml:space="preserve"> en Materia Financiera</w:t>
            </w:r>
          </w:p>
        </w:tc>
      </w:tr>
      <w:tr w:rsidR="00B3391E" w:rsidRPr="00115547" w14:paraId="1391DDB5" w14:textId="77777777" w:rsidTr="00691AC6">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101B5F5" w14:textId="77777777" w:rsidR="00B3391E" w:rsidRPr="00115547" w:rsidRDefault="00B3391E" w:rsidP="00115547">
            <w:pPr>
              <w:spacing w:after="120"/>
              <w:ind w:right="51"/>
              <w:jc w:val="center"/>
              <w:rPr>
                <w:rFonts w:ascii="Arial" w:hAnsi="Arial" w:cs="Arial"/>
                <w:b/>
                <w:sz w:val="18"/>
                <w:szCs w:val="18"/>
              </w:rPr>
            </w:pPr>
            <w:r w:rsidRPr="00115547">
              <w:rPr>
                <w:rFonts w:ascii="Arial" w:hAnsi="Arial" w:cs="Arial"/>
                <w:b/>
                <w:sz w:val="18"/>
                <w:szCs w:val="18"/>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9AE494D" w14:textId="77777777" w:rsidR="00B3391E" w:rsidRPr="00115547" w:rsidRDefault="00B3391E" w:rsidP="00115547">
            <w:pPr>
              <w:spacing w:after="120"/>
              <w:ind w:right="51"/>
              <w:jc w:val="center"/>
              <w:rPr>
                <w:rFonts w:ascii="Arial" w:hAnsi="Arial" w:cs="Arial"/>
                <w:b/>
                <w:sz w:val="18"/>
                <w:szCs w:val="18"/>
              </w:rPr>
            </w:pPr>
            <w:r w:rsidRPr="00115547">
              <w:rPr>
                <w:rFonts w:ascii="Arial" w:hAnsi="Arial" w:cs="Arial"/>
                <w:b/>
                <w:sz w:val="18"/>
                <w:szCs w:val="18"/>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E3EEBE2" w14:textId="77777777" w:rsidR="00B3391E" w:rsidRPr="00115547" w:rsidRDefault="00B3391E" w:rsidP="00115547">
            <w:pPr>
              <w:spacing w:after="120"/>
              <w:ind w:right="51"/>
              <w:jc w:val="center"/>
              <w:rPr>
                <w:rFonts w:ascii="Arial" w:hAnsi="Arial" w:cs="Arial"/>
                <w:b/>
                <w:sz w:val="18"/>
                <w:szCs w:val="18"/>
              </w:rPr>
            </w:pPr>
            <w:r w:rsidRPr="00115547">
              <w:rPr>
                <w:rFonts w:ascii="Arial" w:hAnsi="Arial" w:cs="Arial"/>
                <w:b/>
                <w:sz w:val="18"/>
                <w:szCs w:val="18"/>
              </w:rPr>
              <w:t xml:space="preserve">Modalidades de </w:t>
            </w:r>
            <w:proofErr w:type="spellStart"/>
            <w:r w:rsidRPr="00115547">
              <w:rPr>
                <w:rFonts w:ascii="Arial" w:hAnsi="Arial" w:cs="Arial"/>
                <w:b/>
                <w:sz w:val="18"/>
                <w:szCs w:val="18"/>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EEC1FEF" w14:textId="77777777" w:rsidR="00B3391E" w:rsidRPr="00115547" w:rsidRDefault="00B3391E" w:rsidP="00115547">
            <w:pPr>
              <w:spacing w:after="120"/>
              <w:ind w:right="51"/>
              <w:jc w:val="center"/>
              <w:rPr>
                <w:rFonts w:ascii="Arial" w:hAnsi="Arial" w:cs="Arial"/>
                <w:b/>
                <w:sz w:val="18"/>
                <w:szCs w:val="18"/>
              </w:rPr>
            </w:pPr>
            <w:r w:rsidRPr="00115547">
              <w:rPr>
                <w:rFonts w:ascii="Arial" w:hAnsi="Arial" w:cs="Arial"/>
                <w:b/>
                <w:sz w:val="18"/>
                <w:szCs w:val="18"/>
              </w:rPr>
              <w:t>Pendiente de Solventar</w:t>
            </w:r>
          </w:p>
        </w:tc>
      </w:tr>
      <w:tr w:rsidR="00B3391E" w:rsidRPr="00115547" w14:paraId="2F3B7CF3" w14:textId="77777777" w:rsidTr="00545BF3">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DF31FF9" w14:textId="77777777" w:rsidR="00B3391E" w:rsidRPr="00115547" w:rsidRDefault="00B3391E" w:rsidP="00115547">
            <w:pPr>
              <w:spacing w:after="120"/>
              <w:ind w:right="51"/>
              <w:jc w:val="both"/>
              <w:rPr>
                <w:rFonts w:ascii="Arial" w:hAnsi="Arial" w:cs="Arial"/>
                <w:b/>
                <w:sz w:val="18"/>
                <w:szCs w:val="18"/>
                <w:highlight w:val="yellow"/>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31E8EA3" w14:textId="77777777" w:rsidR="00B3391E" w:rsidRPr="00115547" w:rsidRDefault="00B3391E" w:rsidP="00115547">
            <w:pPr>
              <w:spacing w:after="120"/>
              <w:ind w:right="51"/>
              <w:jc w:val="both"/>
              <w:rPr>
                <w:rFonts w:ascii="Arial" w:hAnsi="Arial" w:cs="Arial"/>
                <w:b/>
                <w:sz w:val="18"/>
                <w:szCs w:val="18"/>
                <w:highlight w:val="yellow"/>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652F4BB" w14:textId="77777777" w:rsidR="00B3391E" w:rsidRPr="00115547" w:rsidRDefault="00B3391E" w:rsidP="00115547">
            <w:pPr>
              <w:spacing w:after="120"/>
              <w:ind w:right="51"/>
              <w:jc w:val="both"/>
              <w:rPr>
                <w:rFonts w:ascii="Arial" w:hAnsi="Arial" w:cs="Arial"/>
                <w:b/>
                <w:sz w:val="18"/>
                <w:szCs w:val="18"/>
              </w:rPr>
            </w:pPr>
            <w:r w:rsidRPr="00115547">
              <w:rPr>
                <w:rFonts w:ascii="Arial" w:hAnsi="Arial" w:cs="Arial"/>
                <w:b/>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7838AE4" w14:textId="77777777" w:rsidR="00B3391E" w:rsidRPr="00115547" w:rsidRDefault="00B3391E" w:rsidP="00115547">
            <w:pPr>
              <w:spacing w:after="120"/>
              <w:ind w:right="51"/>
              <w:jc w:val="both"/>
              <w:rPr>
                <w:rFonts w:ascii="Arial" w:hAnsi="Arial" w:cs="Arial"/>
                <w:b/>
                <w:sz w:val="18"/>
                <w:szCs w:val="18"/>
              </w:rPr>
            </w:pPr>
            <w:r w:rsidRPr="00115547">
              <w:rPr>
                <w:rFonts w:ascii="Arial" w:hAnsi="Arial" w:cs="Arial"/>
                <w:b/>
                <w:sz w:val="18"/>
                <w:szCs w:val="18"/>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742851" w14:textId="77777777" w:rsidR="00B3391E" w:rsidRPr="00115547" w:rsidRDefault="00B3391E" w:rsidP="00115547">
            <w:pPr>
              <w:spacing w:after="120"/>
              <w:ind w:right="51"/>
              <w:jc w:val="both"/>
              <w:rPr>
                <w:rFonts w:ascii="Arial" w:hAnsi="Arial" w:cs="Arial"/>
                <w:b/>
                <w:sz w:val="18"/>
                <w:szCs w:val="18"/>
                <w:highlight w:val="yellow"/>
              </w:rPr>
            </w:pPr>
          </w:p>
        </w:tc>
      </w:tr>
      <w:tr w:rsidR="007C1C5D" w:rsidRPr="00115547" w14:paraId="333EFAD1" w14:textId="77777777" w:rsidTr="00545BF3">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3541BC" w14:textId="5D3ADCFA" w:rsidR="00BB3FA4" w:rsidRPr="00723931" w:rsidRDefault="007C1C5D" w:rsidP="00115547">
            <w:pPr>
              <w:tabs>
                <w:tab w:val="left" w:pos="9072"/>
              </w:tabs>
              <w:spacing w:after="120"/>
              <w:ind w:right="51"/>
              <w:jc w:val="both"/>
              <w:rPr>
                <w:rFonts w:ascii="Arial" w:hAnsi="Arial" w:cs="Arial"/>
                <w:sz w:val="18"/>
                <w:szCs w:val="18"/>
              </w:rPr>
            </w:pPr>
            <w:r w:rsidRPr="00723931">
              <w:rPr>
                <w:rFonts w:ascii="Arial" w:hAnsi="Arial" w:cs="Arial"/>
                <w:sz w:val="18"/>
                <w:szCs w:val="18"/>
              </w:rPr>
              <w:t>(1E) Falta de recuperación de anticipos a proveedores, títulos de crédito, garantías, seguros, carteras o adeudos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277966" w14:textId="04DE2AC3" w:rsidR="007C1C5D" w:rsidRPr="00723931" w:rsidRDefault="007C1C5D" w:rsidP="00115547">
            <w:pPr>
              <w:spacing w:after="120"/>
              <w:ind w:right="51"/>
              <w:jc w:val="right"/>
              <w:rPr>
                <w:rFonts w:ascii="Arial" w:hAnsi="Arial" w:cs="Arial"/>
                <w:sz w:val="18"/>
                <w:szCs w:val="18"/>
              </w:rPr>
            </w:pPr>
            <w:r w:rsidRPr="00723931">
              <w:rPr>
                <w:rFonts w:ascii="Arial" w:hAnsi="Arial" w:cs="Arial"/>
                <w:sz w:val="18"/>
                <w:szCs w:val="18"/>
              </w:rPr>
              <w:t>$47,226.64</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692F6B" w14:textId="46402A7D" w:rsidR="007C1C5D" w:rsidRPr="00723931" w:rsidRDefault="00701458" w:rsidP="00115547">
            <w:pPr>
              <w:spacing w:after="120"/>
              <w:ind w:right="51"/>
              <w:jc w:val="right"/>
              <w:rPr>
                <w:rFonts w:ascii="Arial" w:hAnsi="Arial" w:cs="Arial"/>
                <w:sz w:val="18"/>
                <w:szCs w:val="18"/>
              </w:rPr>
            </w:pPr>
            <w:r w:rsidRPr="00723931">
              <w:rPr>
                <w:rFonts w:ascii="Arial" w:hAnsi="Arial" w:cs="Arial"/>
                <w:bCs/>
                <w:color w:val="000000"/>
                <w:sz w:val="18"/>
                <w:szCs w:val="18"/>
                <w:lang w:val="es-ES_tradnl" w:eastAsia="en-US"/>
              </w:rPr>
              <w:t>$29,257.86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4D1541" w14:textId="565E433F" w:rsidR="007C1C5D" w:rsidRPr="00723931" w:rsidRDefault="00545BF3" w:rsidP="00115547">
            <w:pPr>
              <w:spacing w:after="120"/>
              <w:ind w:right="51"/>
              <w:jc w:val="right"/>
              <w:rPr>
                <w:rFonts w:ascii="Arial" w:hAnsi="Arial" w:cs="Arial"/>
                <w:sz w:val="18"/>
                <w:szCs w:val="18"/>
              </w:rPr>
            </w:pPr>
            <w:r w:rsidRPr="00723931">
              <w:rPr>
                <w:rFonts w:ascii="Arial" w:hAnsi="Arial" w:cs="Arial"/>
                <w:sz w:val="18"/>
                <w:szCs w:val="18"/>
              </w:rPr>
              <w:t>$</w:t>
            </w:r>
            <w:r w:rsidR="00701458" w:rsidRPr="00723931">
              <w:rPr>
                <w:rFonts w:ascii="Arial" w:hAnsi="Arial" w:cs="Arial"/>
                <w:sz w:val="18"/>
                <w:szCs w:val="18"/>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354258" w14:textId="590065E1" w:rsidR="007C1C5D" w:rsidRPr="00723931" w:rsidRDefault="00701458" w:rsidP="00115547">
            <w:pPr>
              <w:spacing w:after="120"/>
              <w:ind w:right="51"/>
              <w:jc w:val="right"/>
              <w:rPr>
                <w:rFonts w:ascii="Arial" w:hAnsi="Arial" w:cs="Arial"/>
                <w:sz w:val="18"/>
                <w:szCs w:val="18"/>
              </w:rPr>
            </w:pPr>
            <w:r w:rsidRPr="00723931">
              <w:rPr>
                <w:rFonts w:ascii="Arial" w:hAnsi="Arial" w:cs="Arial"/>
                <w:sz w:val="18"/>
                <w:szCs w:val="18"/>
              </w:rPr>
              <w:t>$17,968.78</w:t>
            </w:r>
          </w:p>
        </w:tc>
      </w:tr>
      <w:tr w:rsidR="007C1C5D" w:rsidRPr="00115547" w14:paraId="76A6544E" w14:textId="77777777" w:rsidTr="00545BF3">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46733E" w14:textId="4869B85F" w:rsidR="00BB3FA4" w:rsidRPr="00723931" w:rsidRDefault="007C1C5D" w:rsidP="00115547">
            <w:pPr>
              <w:tabs>
                <w:tab w:val="left" w:pos="9072"/>
              </w:tabs>
              <w:spacing w:after="120"/>
              <w:ind w:right="51"/>
              <w:jc w:val="both"/>
              <w:rPr>
                <w:rFonts w:ascii="Arial" w:hAnsi="Arial" w:cs="Arial"/>
                <w:sz w:val="18"/>
                <w:szCs w:val="18"/>
              </w:rPr>
            </w:pPr>
            <w:r w:rsidRPr="00723931">
              <w:rPr>
                <w:rFonts w:ascii="Arial" w:hAnsi="Arial" w:cs="Arial"/>
                <w:sz w:val="18"/>
                <w:szCs w:val="18"/>
              </w:rPr>
              <w:t>(3H) Falta de recuperación de carteras o ministraciones</w:t>
            </w:r>
          </w:p>
        </w:tc>
        <w:tc>
          <w:tcPr>
            <w:tcW w:w="205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4BFC214" w14:textId="259EA982" w:rsidR="007C1C5D" w:rsidRPr="00723931" w:rsidRDefault="007C1C5D" w:rsidP="00115547">
            <w:pPr>
              <w:spacing w:after="120"/>
              <w:ind w:right="51"/>
              <w:jc w:val="right"/>
              <w:rPr>
                <w:rFonts w:ascii="Arial" w:hAnsi="Arial" w:cs="Arial"/>
                <w:sz w:val="18"/>
                <w:szCs w:val="18"/>
              </w:rPr>
            </w:pPr>
            <w:r w:rsidRPr="00723931">
              <w:rPr>
                <w:rFonts w:ascii="Arial" w:hAnsi="Arial" w:cs="Arial"/>
                <w:sz w:val="18"/>
                <w:szCs w:val="18"/>
              </w:rPr>
              <w:t>207,028.56</w:t>
            </w:r>
          </w:p>
        </w:tc>
        <w:tc>
          <w:tcPr>
            <w:tcW w:w="170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3B8547B7" w14:textId="58D17F8F" w:rsidR="007C1C5D" w:rsidRPr="00723931" w:rsidRDefault="00545BF3" w:rsidP="00115547">
            <w:pPr>
              <w:spacing w:after="120"/>
              <w:ind w:right="51"/>
              <w:jc w:val="right"/>
              <w:rPr>
                <w:rFonts w:ascii="Arial" w:hAnsi="Arial" w:cs="Arial"/>
                <w:sz w:val="18"/>
                <w:szCs w:val="18"/>
              </w:rPr>
            </w:pPr>
            <w:r w:rsidRPr="00723931">
              <w:rPr>
                <w:rFonts w:ascii="Arial" w:hAnsi="Arial" w:cs="Arial"/>
                <w:sz w:val="18"/>
                <w:szCs w:val="18"/>
              </w:rPr>
              <w:t>4,543.89</w:t>
            </w:r>
          </w:p>
        </w:tc>
        <w:tc>
          <w:tcPr>
            <w:tcW w:w="155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031D1824" w14:textId="04FA4D57" w:rsidR="007C1C5D" w:rsidRPr="00723931" w:rsidRDefault="00545BF3" w:rsidP="00115547">
            <w:pPr>
              <w:spacing w:after="120"/>
              <w:ind w:right="51"/>
              <w:jc w:val="right"/>
              <w:rPr>
                <w:rFonts w:ascii="Arial" w:hAnsi="Arial" w:cs="Arial"/>
                <w:sz w:val="18"/>
                <w:szCs w:val="18"/>
              </w:rPr>
            </w:pPr>
            <w:r w:rsidRPr="00723931">
              <w:rPr>
                <w:rFonts w:ascii="Arial" w:hAnsi="Arial" w:cs="Arial"/>
                <w:sz w:val="18"/>
                <w:szCs w:val="18"/>
              </w:rPr>
              <w:t>41,920.92</w:t>
            </w:r>
          </w:p>
        </w:tc>
        <w:tc>
          <w:tcPr>
            <w:tcW w:w="1896"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0E33DCB2" w14:textId="59FBA03F" w:rsidR="007C1C5D" w:rsidRPr="00723931" w:rsidRDefault="00545BF3" w:rsidP="00115547">
            <w:pPr>
              <w:spacing w:after="120"/>
              <w:ind w:right="51"/>
              <w:jc w:val="right"/>
              <w:rPr>
                <w:rFonts w:ascii="Arial" w:hAnsi="Arial" w:cs="Arial"/>
                <w:sz w:val="18"/>
                <w:szCs w:val="18"/>
              </w:rPr>
            </w:pPr>
            <w:r w:rsidRPr="00723931">
              <w:rPr>
                <w:rFonts w:ascii="Arial" w:hAnsi="Arial" w:cs="Arial"/>
                <w:sz w:val="18"/>
                <w:szCs w:val="18"/>
              </w:rPr>
              <w:t>160,563.75</w:t>
            </w:r>
          </w:p>
        </w:tc>
      </w:tr>
      <w:tr w:rsidR="00B3391E" w:rsidRPr="00115547" w14:paraId="1CE38514" w14:textId="77777777" w:rsidTr="00545BF3">
        <w:trPr>
          <w:gridAfter w:val="1"/>
          <w:wAfter w:w="8" w:type="dxa"/>
          <w:trHeight w:val="293"/>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228FD65" w14:textId="5BD65520" w:rsidR="00B3391E" w:rsidRPr="00723931" w:rsidRDefault="00B3391E" w:rsidP="00723931">
            <w:pPr>
              <w:spacing w:after="120"/>
              <w:ind w:right="51"/>
              <w:jc w:val="right"/>
              <w:rPr>
                <w:rFonts w:ascii="Arial" w:hAnsi="Arial" w:cs="Arial"/>
                <w:b/>
                <w:sz w:val="18"/>
                <w:szCs w:val="18"/>
              </w:rPr>
            </w:pPr>
            <w:r w:rsidRPr="00723931">
              <w:rPr>
                <w:rFonts w:ascii="Arial" w:hAnsi="Arial" w:cs="Arial"/>
                <w:b/>
                <w:sz w:val="18"/>
                <w:szCs w:val="18"/>
              </w:rPr>
              <w:t>Total</w:t>
            </w:r>
          </w:p>
        </w:tc>
        <w:tc>
          <w:tcPr>
            <w:tcW w:w="2053"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498DBA85" w14:textId="3C423678" w:rsidR="00B3391E" w:rsidRPr="00723931" w:rsidRDefault="005D053D" w:rsidP="00115547">
            <w:pPr>
              <w:spacing w:after="120"/>
              <w:ind w:right="51"/>
              <w:jc w:val="right"/>
              <w:rPr>
                <w:rFonts w:ascii="Arial" w:hAnsi="Arial" w:cs="Arial"/>
                <w:b/>
                <w:sz w:val="18"/>
                <w:szCs w:val="18"/>
              </w:rPr>
            </w:pPr>
            <w:r w:rsidRPr="00723931">
              <w:rPr>
                <w:rFonts w:ascii="Arial" w:hAnsi="Arial" w:cs="Arial"/>
                <w:b/>
                <w:sz w:val="18"/>
                <w:szCs w:val="18"/>
              </w:rPr>
              <w:t>$254,255.20</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5D396E4F" w14:textId="06F19D7F" w:rsidR="00B3391E" w:rsidRPr="00723931" w:rsidRDefault="00545BF3" w:rsidP="00115547">
            <w:pPr>
              <w:spacing w:after="120"/>
              <w:ind w:right="51"/>
              <w:jc w:val="right"/>
              <w:rPr>
                <w:rFonts w:ascii="Arial" w:hAnsi="Arial" w:cs="Arial"/>
                <w:b/>
                <w:sz w:val="18"/>
                <w:szCs w:val="18"/>
              </w:rPr>
            </w:pPr>
            <w:r w:rsidRPr="00723931">
              <w:rPr>
                <w:rFonts w:ascii="Arial" w:hAnsi="Arial" w:cs="Arial"/>
                <w:b/>
                <w:sz w:val="18"/>
                <w:szCs w:val="18"/>
              </w:rPr>
              <w:t>$33,801.75</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7F49BF69" w14:textId="2B42BCF8" w:rsidR="00B3391E" w:rsidRPr="00723931" w:rsidRDefault="005D053D" w:rsidP="00115547">
            <w:pPr>
              <w:spacing w:after="120"/>
              <w:ind w:right="51"/>
              <w:jc w:val="right"/>
              <w:rPr>
                <w:rFonts w:ascii="Arial" w:hAnsi="Arial" w:cs="Arial"/>
                <w:b/>
                <w:sz w:val="18"/>
                <w:szCs w:val="18"/>
              </w:rPr>
            </w:pPr>
            <w:r w:rsidRPr="00723931">
              <w:rPr>
                <w:rFonts w:ascii="Arial" w:hAnsi="Arial" w:cs="Arial"/>
                <w:b/>
                <w:sz w:val="18"/>
                <w:szCs w:val="18"/>
              </w:rPr>
              <w:t>$</w:t>
            </w:r>
            <w:r w:rsidR="00545BF3" w:rsidRPr="00723931">
              <w:rPr>
                <w:rFonts w:ascii="Arial" w:hAnsi="Arial" w:cs="Arial"/>
                <w:b/>
                <w:sz w:val="18"/>
                <w:szCs w:val="18"/>
              </w:rPr>
              <w:t>41,920.92</w:t>
            </w:r>
          </w:p>
        </w:tc>
        <w:tc>
          <w:tcPr>
            <w:tcW w:w="1896"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4B4122DE" w14:textId="08FA993A" w:rsidR="00B3391E" w:rsidRPr="00723931" w:rsidRDefault="005D053D" w:rsidP="00115547">
            <w:pPr>
              <w:spacing w:after="120"/>
              <w:ind w:right="51"/>
              <w:jc w:val="right"/>
              <w:rPr>
                <w:rFonts w:ascii="Arial" w:hAnsi="Arial" w:cs="Arial"/>
                <w:b/>
                <w:sz w:val="18"/>
                <w:szCs w:val="18"/>
              </w:rPr>
            </w:pPr>
            <w:r w:rsidRPr="00723931">
              <w:rPr>
                <w:rFonts w:ascii="Arial" w:hAnsi="Arial" w:cs="Arial"/>
                <w:b/>
                <w:sz w:val="18"/>
                <w:szCs w:val="18"/>
              </w:rPr>
              <w:t>$</w:t>
            </w:r>
            <w:r w:rsidR="00545BF3" w:rsidRPr="00723931">
              <w:rPr>
                <w:rFonts w:ascii="Arial" w:hAnsi="Arial" w:cs="Arial"/>
                <w:b/>
                <w:sz w:val="18"/>
                <w:szCs w:val="18"/>
              </w:rPr>
              <w:t>178,532.53</w:t>
            </w:r>
          </w:p>
        </w:tc>
      </w:tr>
    </w:tbl>
    <w:p w14:paraId="5F750F5B" w14:textId="77777777" w:rsidR="00B3391E" w:rsidRPr="008A3C92" w:rsidRDefault="00B3391E" w:rsidP="008A3C92">
      <w:pPr>
        <w:spacing w:line="360" w:lineRule="auto"/>
        <w:ind w:right="49"/>
        <w:jc w:val="both"/>
        <w:rPr>
          <w:rFonts w:ascii="Arial" w:hAnsi="Arial" w:cs="Arial"/>
        </w:rPr>
      </w:pPr>
    </w:p>
    <w:p w14:paraId="28DAEDA7" w14:textId="588AB3F3" w:rsidR="00B3391E" w:rsidRPr="008A3C92" w:rsidRDefault="00523595" w:rsidP="008A3C92">
      <w:pPr>
        <w:spacing w:line="360" w:lineRule="auto"/>
        <w:ind w:right="49"/>
        <w:jc w:val="both"/>
        <w:rPr>
          <w:rFonts w:ascii="Arial" w:hAnsi="Arial" w:cs="Arial"/>
        </w:rPr>
      </w:pPr>
      <w:r w:rsidRPr="008A3C92">
        <w:rPr>
          <w:rFonts w:ascii="Arial" w:hAnsi="Arial" w:cs="Arial"/>
        </w:rPr>
        <w:t>Asimismo,</w:t>
      </w:r>
      <w:r w:rsidR="00B3391E" w:rsidRPr="008A3C92">
        <w:rPr>
          <w:rFonts w:ascii="Arial" w:hAnsi="Arial" w:cs="Arial"/>
        </w:rPr>
        <w:t xml:space="preserve"> la entidad fiscalizada presentó </w:t>
      </w:r>
      <w:r w:rsidR="006325B1">
        <w:rPr>
          <w:rFonts w:ascii="Arial" w:hAnsi="Arial" w:cs="Arial"/>
        </w:rPr>
        <w:t>en reunión de trabajo efectuada</w:t>
      </w:r>
      <w:r w:rsidR="009F6D53" w:rsidRPr="008A3C92">
        <w:rPr>
          <w:rFonts w:ascii="Arial" w:hAnsi="Arial" w:cs="Arial"/>
        </w:rPr>
        <w:t>,</w:t>
      </w:r>
      <w:r w:rsidR="00AE559E" w:rsidRPr="008A3C92">
        <w:rPr>
          <w:rFonts w:ascii="Arial" w:hAnsi="Arial" w:cs="Arial"/>
        </w:rPr>
        <w:t xml:space="preserve"> </w:t>
      </w:r>
      <w:r w:rsidR="009F6D53" w:rsidRPr="008A3C92">
        <w:rPr>
          <w:rFonts w:ascii="Arial" w:hAnsi="Arial" w:cs="Arial"/>
        </w:rPr>
        <w:t>las</w:t>
      </w:r>
      <w:r w:rsidR="00B3391E" w:rsidRPr="008A3C92">
        <w:rPr>
          <w:rFonts w:ascii="Arial" w:hAnsi="Arial" w:cs="Arial"/>
        </w:rPr>
        <w:t xml:space="preserve"> justificaciones y aclaraciones relacionadas con los conceptos observados de los resultados de auditoría en materia financiera, las cuales se detallan a continuación:</w:t>
      </w:r>
    </w:p>
    <w:p w14:paraId="1F5A0BC7" w14:textId="77777777" w:rsidR="00D97C35" w:rsidRPr="008A3C92" w:rsidRDefault="00D97C35" w:rsidP="008A3C92">
      <w:pPr>
        <w:spacing w:line="360" w:lineRule="auto"/>
        <w:ind w:right="49"/>
        <w:jc w:val="both"/>
        <w:rPr>
          <w:rFonts w:ascii="Arial" w:hAnsi="Arial" w:cs="Arial"/>
        </w:rPr>
      </w:pPr>
    </w:p>
    <w:tbl>
      <w:tblPr>
        <w:tblW w:w="0" w:type="auto"/>
        <w:tblInd w:w="14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830"/>
        <w:gridCol w:w="3233"/>
        <w:gridCol w:w="2815"/>
        <w:gridCol w:w="1658"/>
      </w:tblGrid>
      <w:tr w:rsidR="00D97C35" w:rsidRPr="00115547" w14:paraId="6CE820D5" w14:textId="77777777" w:rsidTr="00D97C35">
        <w:trPr>
          <w:trHeight w:val="20"/>
          <w:tblHeader/>
        </w:trPr>
        <w:tc>
          <w:tcPr>
            <w:tcW w:w="18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5F48381F" w14:textId="3E9E4A05" w:rsidR="00D97C35" w:rsidRPr="00115547" w:rsidRDefault="00D97C35" w:rsidP="00115547">
            <w:pPr>
              <w:spacing w:after="120"/>
              <w:ind w:right="49"/>
              <w:jc w:val="center"/>
              <w:rPr>
                <w:rFonts w:ascii="Arial" w:hAnsi="Arial" w:cs="Arial"/>
                <w:b/>
                <w:sz w:val="18"/>
                <w:szCs w:val="18"/>
              </w:rPr>
            </w:pPr>
            <w:r w:rsidRPr="00115547">
              <w:rPr>
                <w:rFonts w:ascii="Arial" w:hAnsi="Arial" w:cs="Arial"/>
                <w:b/>
                <w:sz w:val="18"/>
                <w:szCs w:val="18"/>
              </w:rPr>
              <w:t>Referencia</w:t>
            </w:r>
          </w:p>
        </w:tc>
        <w:tc>
          <w:tcPr>
            <w:tcW w:w="323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709DDD04" w14:textId="32463BBA" w:rsidR="00D97C35" w:rsidRPr="00115547" w:rsidRDefault="00D97C35" w:rsidP="00115547">
            <w:pPr>
              <w:spacing w:after="120"/>
              <w:ind w:right="49"/>
              <w:jc w:val="center"/>
              <w:rPr>
                <w:rFonts w:ascii="Arial" w:hAnsi="Arial" w:cs="Arial"/>
                <w:b/>
                <w:sz w:val="18"/>
                <w:szCs w:val="18"/>
              </w:rPr>
            </w:pPr>
            <w:r w:rsidRPr="00115547">
              <w:rPr>
                <w:rFonts w:ascii="Arial" w:hAnsi="Arial" w:cs="Arial"/>
                <w:b/>
                <w:sz w:val="18"/>
                <w:szCs w:val="18"/>
              </w:rPr>
              <w:t>Concepto de la Observación</w:t>
            </w:r>
          </w:p>
        </w:tc>
        <w:tc>
          <w:tcPr>
            <w:tcW w:w="281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7334E7E6" w14:textId="5C647211" w:rsidR="00D97C35" w:rsidRPr="00115547" w:rsidRDefault="00D97C35" w:rsidP="00115547">
            <w:pPr>
              <w:spacing w:after="120"/>
              <w:ind w:right="49"/>
              <w:jc w:val="center"/>
              <w:rPr>
                <w:rFonts w:ascii="Arial" w:hAnsi="Arial" w:cs="Arial"/>
                <w:b/>
                <w:sz w:val="18"/>
                <w:szCs w:val="18"/>
              </w:rPr>
            </w:pPr>
            <w:r w:rsidRPr="00115547">
              <w:rPr>
                <w:rFonts w:ascii="Arial" w:hAnsi="Arial" w:cs="Arial"/>
                <w:b/>
                <w:sz w:val="18"/>
                <w:szCs w:val="18"/>
              </w:rPr>
              <w:t>Síntesis de Justificaciones y Aclaraciones</w:t>
            </w:r>
          </w:p>
        </w:tc>
        <w:tc>
          <w:tcPr>
            <w:tcW w:w="16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604C5F12" w14:textId="79162387" w:rsidR="00D97C35" w:rsidRPr="00115547" w:rsidRDefault="00D97C35" w:rsidP="00115547">
            <w:pPr>
              <w:spacing w:after="120"/>
              <w:ind w:right="49"/>
              <w:jc w:val="center"/>
              <w:rPr>
                <w:rFonts w:ascii="Arial" w:hAnsi="Arial" w:cs="Arial"/>
                <w:b/>
                <w:sz w:val="18"/>
                <w:szCs w:val="18"/>
              </w:rPr>
            </w:pPr>
            <w:r w:rsidRPr="00115547">
              <w:rPr>
                <w:rFonts w:ascii="Arial" w:hAnsi="Arial" w:cs="Arial"/>
                <w:b/>
                <w:sz w:val="18"/>
                <w:szCs w:val="18"/>
              </w:rPr>
              <w:t>Acción Promovida/ Recomendación</w:t>
            </w:r>
          </w:p>
        </w:tc>
      </w:tr>
      <w:tr w:rsidR="00D97C35" w:rsidRPr="00115547" w14:paraId="18CAA349" w14:textId="77777777" w:rsidTr="006325B1">
        <w:trPr>
          <w:trHeight w:val="783"/>
        </w:trPr>
        <w:tc>
          <w:tcPr>
            <w:tcW w:w="1830" w:type="dxa"/>
          </w:tcPr>
          <w:p w14:paraId="20408FC8" w14:textId="77777777" w:rsidR="00D97C35" w:rsidRPr="00723931" w:rsidRDefault="00D97C35" w:rsidP="00115547">
            <w:pPr>
              <w:spacing w:after="120"/>
              <w:ind w:right="49"/>
              <w:jc w:val="center"/>
              <w:rPr>
                <w:rFonts w:ascii="Arial" w:hAnsi="Arial" w:cs="Arial"/>
                <w:sz w:val="18"/>
                <w:szCs w:val="18"/>
                <w:highlight w:val="yellow"/>
              </w:rPr>
            </w:pPr>
            <w:r w:rsidRPr="00723931">
              <w:rPr>
                <w:rFonts w:ascii="Arial" w:hAnsi="Arial" w:cs="Arial"/>
                <w:sz w:val="18"/>
                <w:szCs w:val="18"/>
              </w:rPr>
              <w:t>Resultado: 1 Observación: 1</w:t>
            </w:r>
          </w:p>
        </w:tc>
        <w:tc>
          <w:tcPr>
            <w:tcW w:w="3233" w:type="dxa"/>
          </w:tcPr>
          <w:p w14:paraId="67D89DA2" w14:textId="77777777" w:rsidR="00D97C35" w:rsidRPr="00723931" w:rsidRDefault="00D97C35" w:rsidP="00115547">
            <w:pPr>
              <w:spacing w:after="120"/>
              <w:ind w:right="49"/>
              <w:jc w:val="both"/>
              <w:rPr>
                <w:rFonts w:ascii="Arial" w:hAnsi="Arial" w:cs="Arial"/>
                <w:sz w:val="18"/>
                <w:szCs w:val="18"/>
              </w:rPr>
            </w:pPr>
            <w:r w:rsidRPr="00723931">
              <w:rPr>
                <w:rFonts w:ascii="Arial" w:hAnsi="Arial" w:cs="Arial"/>
                <w:sz w:val="18"/>
                <w:szCs w:val="18"/>
              </w:rPr>
              <w:t>Análisis de comprobaciones del ejercicio de la cuenta Deudores Diversos</w:t>
            </w:r>
          </w:p>
        </w:tc>
        <w:tc>
          <w:tcPr>
            <w:tcW w:w="2815" w:type="dxa"/>
            <w:tcBorders>
              <w:top w:val="single" w:sz="4" w:space="0" w:color="D0CECE" w:themeColor="background2" w:themeShade="E6"/>
              <w:bottom w:val="single" w:sz="4" w:space="0" w:color="D0CECE" w:themeColor="background2" w:themeShade="E6"/>
            </w:tcBorders>
          </w:tcPr>
          <w:p w14:paraId="7C242F9B" w14:textId="132801E1" w:rsidR="00D97C35" w:rsidRPr="00723931" w:rsidRDefault="00D97C35" w:rsidP="00115547">
            <w:pPr>
              <w:spacing w:after="120"/>
              <w:ind w:right="49"/>
              <w:jc w:val="both"/>
              <w:rPr>
                <w:rFonts w:ascii="Arial" w:hAnsi="Arial" w:cs="Arial"/>
                <w:sz w:val="18"/>
                <w:szCs w:val="18"/>
              </w:rPr>
            </w:pPr>
            <w:r w:rsidRPr="00723931">
              <w:rPr>
                <w:rFonts w:ascii="Arial" w:hAnsi="Arial" w:cs="Arial"/>
                <w:sz w:val="18"/>
                <w:szCs w:val="18"/>
              </w:rPr>
              <w:t>Argumentación y justificación no satisfactoria</w:t>
            </w:r>
          </w:p>
        </w:tc>
        <w:tc>
          <w:tcPr>
            <w:tcW w:w="1658" w:type="dxa"/>
            <w:tcBorders>
              <w:top w:val="single" w:sz="4" w:space="0" w:color="D9D9D9" w:themeColor="background1" w:themeShade="D9"/>
              <w:left w:val="single" w:sz="4" w:space="0" w:color="D9D9D9" w:themeColor="background1" w:themeShade="D9"/>
              <w:bottom w:val="single" w:sz="4" w:space="0" w:color="D0CECE" w:themeColor="background2" w:themeShade="E6"/>
              <w:right w:val="single" w:sz="4" w:space="0" w:color="D9D9D9" w:themeColor="background1" w:themeShade="D9"/>
            </w:tcBorders>
            <w:shd w:val="clear" w:color="auto" w:fill="auto"/>
          </w:tcPr>
          <w:p w14:paraId="134352C2" w14:textId="747F9A75" w:rsidR="00D97C35" w:rsidRPr="00723931" w:rsidRDefault="00723931" w:rsidP="00723931">
            <w:pPr>
              <w:spacing w:after="120"/>
              <w:ind w:right="49"/>
              <w:jc w:val="center"/>
              <w:rPr>
                <w:rFonts w:ascii="Arial" w:hAnsi="Arial" w:cs="Arial"/>
                <w:sz w:val="18"/>
                <w:szCs w:val="18"/>
              </w:rPr>
            </w:pPr>
            <w:r>
              <w:rPr>
                <w:rFonts w:ascii="Arial" w:hAnsi="Arial" w:cs="Arial"/>
                <w:sz w:val="18"/>
                <w:szCs w:val="18"/>
              </w:rPr>
              <w:t>Pliego de Observaciones</w:t>
            </w:r>
          </w:p>
        </w:tc>
      </w:tr>
      <w:tr w:rsidR="00723931" w:rsidRPr="00115547" w14:paraId="5581D7D5" w14:textId="77777777" w:rsidTr="00D97C35">
        <w:trPr>
          <w:trHeight w:val="20"/>
        </w:trPr>
        <w:tc>
          <w:tcPr>
            <w:tcW w:w="1830" w:type="dxa"/>
          </w:tcPr>
          <w:p w14:paraId="30E6F3F3" w14:textId="77777777" w:rsidR="00723931" w:rsidRPr="00723931" w:rsidRDefault="00723931" w:rsidP="00723931">
            <w:pPr>
              <w:spacing w:after="120"/>
              <w:ind w:right="49"/>
              <w:jc w:val="center"/>
              <w:rPr>
                <w:rFonts w:ascii="Arial" w:hAnsi="Arial" w:cs="Arial"/>
                <w:sz w:val="18"/>
                <w:szCs w:val="18"/>
              </w:rPr>
            </w:pPr>
            <w:r w:rsidRPr="00723931">
              <w:rPr>
                <w:rFonts w:ascii="Arial" w:hAnsi="Arial" w:cs="Arial"/>
                <w:sz w:val="18"/>
                <w:szCs w:val="18"/>
              </w:rPr>
              <w:t>Resultado: 1 Observación: 2</w:t>
            </w:r>
          </w:p>
        </w:tc>
        <w:tc>
          <w:tcPr>
            <w:tcW w:w="3233" w:type="dxa"/>
          </w:tcPr>
          <w:p w14:paraId="27296F3F" w14:textId="77777777" w:rsidR="00723931" w:rsidRPr="00723931" w:rsidRDefault="00723931" w:rsidP="00723931">
            <w:pPr>
              <w:spacing w:after="120"/>
              <w:ind w:right="49"/>
              <w:jc w:val="both"/>
              <w:rPr>
                <w:rFonts w:ascii="Arial" w:hAnsi="Arial" w:cs="Arial"/>
                <w:sz w:val="18"/>
                <w:szCs w:val="18"/>
              </w:rPr>
            </w:pPr>
            <w:r w:rsidRPr="00723931">
              <w:rPr>
                <w:rFonts w:ascii="Arial" w:hAnsi="Arial" w:cs="Arial"/>
                <w:sz w:val="18"/>
                <w:szCs w:val="18"/>
              </w:rPr>
              <w:t>Análisis de comprobaciones del ejercicio de la cuenta Deudores Diversos</w:t>
            </w:r>
          </w:p>
        </w:tc>
        <w:tc>
          <w:tcPr>
            <w:tcW w:w="2815" w:type="dxa"/>
          </w:tcPr>
          <w:p w14:paraId="7B9D7FAD" w14:textId="00DCD1E2" w:rsidR="00723931" w:rsidRPr="00723931" w:rsidRDefault="00723931" w:rsidP="00723931">
            <w:pPr>
              <w:spacing w:after="120"/>
              <w:ind w:right="49"/>
              <w:jc w:val="both"/>
              <w:rPr>
                <w:rFonts w:ascii="Arial" w:hAnsi="Arial" w:cs="Arial"/>
                <w:sz w:val="18"/>
                <w:szCs w:val="18"/>
              </w:rPr>
            </w:pPr>
            <w:r w:rsidRPr="00723931">
              <w:rPr>
                <w:rFonts w:ascii="Arial" w:hAnsi="Arial" w:cs="Arial"/>
                <w:sz w:val="18"/>
                <w:szCs w:val="18"/>
              </w:rPr>
              <w:t>Argumentación y justificación no satisfactoria</w:t>
            </w:r>
          </w:p>
        </w:tc>
        <w:tc>
          <w:tcPr>
            <w:tcW w:w="1658" w:type="dxa"/>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shd w:val="clear" w:color="auto" w:fill="auto"/>
          </w:tcPr>
          <w:p w14:paraId="64380E1A" w14:textId="6282ECB1" w:rsidR="00723931" w:rsidRPr="00723931" w:rsidRDefault="00723931" w:rsidP="00723931">
            <w:pPr>
              <w:spacing w:after="120"/>
              <w:ind w:right="49"/>
              <w:jc w:val="center"/>
              <w:rPr>
                <w:rFonts w:ascii="Arial" w:hAnsi="Arial" w:cs="Arial"/>
                <w:sz w:val="18"/>
                <w:szCs w:val="18"/>
              </w:rPr>
            </w:pPr>
            <w:r>
              <w:rPr>
                <w:rFonts w:ascii="Arial" w:hAnsi="Arial" w:cs="Arial"/>
                <w:sz w:val="18"/>
                <w:szCs w:val="18"/>
              </w:rPr>
              <w:t>Pliego de Observaciones</w:t>
            </w:r>
          </w:p>
        </w:tc>
      </w:tr>
      <w:tr w:rsidR="00D97C35" w:rsidRPr="00115547" w14:paraId="6BA9524B" w14:textId="77777777" w:rsidTr="006325B1">
        <w:trPr>
          <w:trHeight w:val="20"/>
        </w:trPr>
        <w:tc>
          <w:tcPr>
            <w:tcW w:w="1830" w:type="dxa"/>
          </w:tcPr>
          <w:p w14:paraId="7141DECB" w14:textId="77777777" w:rsidR="00D97C35" w:rsidRPr="00723931" w:rsidRDefault="00D97C35" w:rsidP="00115547">
            <w:pPr>
              <w:spacing w:after="120"/>
              <w:ind w:right="49"/>
              <w:jc w:val="center"/>
              <w:rPr>
                <w:rFonts w:ascii="Arial" w:hAnsi="Arial" w:cs="Arial"/>
                <w:sz w:val="18"/>
                <w:szCs w:val="18"/>
              </w:rPr>
            </w:pPr>
            <w:r w:rsidRPr="00723931">
              <w:rPr>
                <w:rFonts w:ascii="Arial" w:hAnsi="Arial" w:cs="Arial"/>
                <w:sz w:val="18"/>
                <w:szCs w:val="18"/>
              </w:rPr>
              <w:t>Resultado: 2 Observación: 3</w:t>
            </w:r>
          </w:p>
        </w:tc>
        <w:tc>
          <w:tcPr>
            <w:tcW w:w="3233" w:type="dxa"/>
          </w:tcPr>
          <w:p w14:paraId="070CF87A" w14:textId="77777777" w:rsidR="00D97C35" w:rsidRPr="00723931" w:rsidRDefault="00D97C35" w:rsidP="00115547">
            <w:pPr>
              <w:spacing w:after="120"/>
              <w:ind w:right="49"/>
              <w:jc w:val="both"/>
              <w:rPr>
                <w:rFonts w:ascii="Arial" w:hAnsi="Arial" w:cs="Arial"/>
                <w:sz w:val="18"/>
                <w:szCs w:val="18"/>
              </w:rPr>
            </w:pPr>
            <w:r w:rsidRPr="00723931">
              <w:rPr>
                <w:rFonts w:ascii="Arial" w:hAnsi="Arial" w:cs="Arial"/>
                <w:sz w:val="18"/>
                <w:szCs w:val="18"/>
              </w:rPr>
              <w:t>Análisis de comprobaciones del ejercicio de las Cuentas por Cobrar</w:t>
            </w:r>
          </w:p>
        </w:tc>
        <w:tc>
          <w:tcPr>
            <w:tcW w:w="2815"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17A514FF" w14:textId="0B633349" w:rsidR="00D97C35" w:rsidRPr="00723931" w:rsidRDefault="00D97C35" w:rsidP="00115547">
            <w:pPr>
              <w:spacing w:after="120"/>
              <w:ind w:right="49"/>
              <w:jc w:val="both"/>
              <w:rPr>
                <w:rFonts w:ascii="Arial" w:hAnsi="Arial" w:cs="Arial"/>
                <w:sz w:val="18"/>
                <w:szCs w:val="18"/>
              </w:rPr>
            </w:pPr>
            <w:r w:rsidRPr="00723931">
              <w:rPr>
                <w:rFonts w:ascii="Arial" w:hAnsi="Arial" w:cs="Arial"/>
                <w:sz w:val="18"/>
                <w:szCs w:val="18"/>
              </w:rPr>
              <w:t>Presentó documentación soporte y justificación en reunión de trabajo</w:t>
            </w:r>
          </w:p>
        </w:tc>
        <w:tc>
          <w:tcPr>
            <w:tcW w:w="165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32348B7" w14:textId="77B32346" w:rsidR="00D97C35" w:rsidRPr="00723931" w:rsidRDefault="00D97C35" w:rsidP="00115547">
            <w:pPr>
              <w:spacing w:after="120"/>
              <w:ind w:right="49"/>
              <w:jc w:val="center"/>
              <w:rPr>
                <w:rFonts w:ascii="Arial" w:hAnsi="Arial" w:cs="Arial"/>
                <w:sz w:val="18"/>
                <w:szCs w:val="18"/>
              </w:rPr>
            </w:pPr>
            <w:r w:rsidRPr="00723931">
              <w:rPr>
                <w:rFonts w:ascii="Arial" w:hAnsi="Arial" w:cs="Arial"/>
                <w:sz w:val="18"/>
                <w:szCs w:val="18"/>
              </w:rPr>
              <w:t>Solventada</w:t>
            </w:r>
          </w:p>
        </w:tc>
      </w:tr>
      <w:tr w:rsidR="00D97C35" w:rsidRPr="00115547" w14:paraId="7E918FE8" w14:textId="77777777" w:rsidTr="006325B1">
        <w:trPr>
          <w:trHeight w:val="20"/>
        </w:trPr>
        <w:tc>
          <w:tcPr>
            <w:tcW w:w="1830" w:type="dxa"/>
          </w:tcPr>
          <w:p w14:paraId="59C701D4" w14:textId="77777777" w:rsidR="00D97C35" w:rsidRPr="00723931" w:rsidRDefault="00D97C35" w:rsidP="00115547">
            <w:pPr>
              <w:spacing w:after="120"/>
              <w:ind w:right="49"/>
              <w:jc w:val="center"/>
              <w:rPr>
                <w:rFonts w:ascii="Arial" w:hAnsi="Arial" w:cs="Arial"/>
                <w:sz w:val="18"/>
                <w:szCs w:val="18"/>
              </w:rPr>
            </w:pPr>
            <w:r w:rsidRPr="00723931">
              <w:rPr>
                <w:rFonts w:ascii="Arial" w:hAnsi="Arial" w:cs="Arial"/>
                <w:sz w:val="18"/>
                <w:szCs w:val="18"/>
              </w:rPr>
              <w:t>Resultado: 3 Observación: 4</w:t>
            </w:r>
          </w:p>
        </w:tc>
        <w:tc>
          <w:tcPr>
            <w:tcW w:w="3233" w:type="dxa"/>
          </w:tcPr>
          <w:p w14:paraId="429E0226" w14:textId="77777777" w:rsidR="00D97C35" w:rsidRPr="00723931" w:rsidRDefault="00D97C35" w:rsidP="00115547">
            <w:pPr>
              <w:spacing w:after="120"/>
              <w:ind w:right="49"/>
              <w:jc w:val="both"/>
              <w:rPr>
                <w:rFonts w:ascii="Arial" w:hAnsi="Arial" w:cs="Arial"/>
                <w:sz w:val="18"/>
                <w:szCs w:val="18"/>
              </w:rPr>
            </w:pPr>
            <w:r w:rsidRPr="00723931">
              <w:rPr>
                <w:rFonts w:ascii="Arial" w:hAnsi="Arial" w:cs="Arial"/>
                <w:sz w:val="18"/>
                <w:szCs w:val="18"/>
              </w:rPr>
              <w:t>Adeudos de ejercicios anteriores de Deudores Diversos a Corto Plazo</w:t>
            </w:r>
          </w:p>
        </w:tc>
        <w:tc>
          <w:tcPr>
            <w:tcW w:w="2815" w:type="dxa"/>
            <w:tcBorders>
              <w:top w:val="single" w:sz="4" w:space="0" w:color="D0CECE" w:themeColor="background2" w:themeShade="E6"/>
              <w:bottom w:val="single" w:sz="4" w:space="0" w:color="D0CECE" w:themeColor="background2" w:themeShade="E6"/>
            </w:tcBorders>
          </w:tcPr>
          <w:p w14:paraId="42C5475E" w14:textId="14A57883" w:rsidR="00D97C35" w:rsidRPr="00723931" w:rsidRDefault="00D97C35" w:rsidP="00115547">
            <w:pPr>
              <w:spacing w:after="120"/>
              <w:ind w:right="49"/>
              <w:jc w:val="both"/>
              <w:rPr>
                <w:rFonts w:ascii="Arial" w:hAnsi="Arial" w:cs="Arial"/>
                <w:b/>
                <w:sz w:val="18"/>
                <w:szCs w:val="18"/>
              </w:rPr>
            </w:pPr>
            <w:r w:rsidRPr="00723931">
              <w:rPr>
                <w:rFonts w:ascii="Arial" w:hAnsi="Arial" w:cs="Arial"/>
                <w:sz w:val="18"/>
                <w:szCs w:val="18"/>
              </w:rPr>
              <w:t>Argumentación y justificación no satisfactoria</w:t>
            </w:r>
          </w:p>
        </w:tc>
        <w:tc>
          <w:tcPr>
            <w:tcW w:w="1658" w:type="dxa"/>
          </w:tcPr>
          <w:p w14:paraId="254FB9A4" w14:textId="5004E0C5" w:rsidR="00D97C35" w:rsidRPr="00723931" w:rsidRDefault="00D97C35" w:rsidP="00115547">
            <w:pPr>
              <w:spacing w:after="120"/>
              <w:ind w:right="49"/>
              <w:jc w:val="center"/>
              <w:rPr>
                <w:rFonts w:ascii="Arial" w:hAnsi="Arial" w:cs="Arial"/>
                <w:sz w:val="18"/>
                <w:szCs w:val="18"/>
              </w:rPr>
            </w:pPr>
            <w:r w:rsidRPr="00723931">
              <w:rPr>
                <w:rFonts w:ascii="Arial" w:hAnsi="Arial" w:cs="Arial"/>
                <w:sz w:val="18"/>
                <w:szCs w:val="18"/>
              </w:rPr>
              <w:t>Recomendación</w:t>
            </w:r>
          </w:p>
        </w:tc>
      </w:tr>
      <w:tr w:rsidR="00D97C35" w:rsidRPr="00115547" w14:paraId="35D1A860" w14:textId="77777777" w:rsidTr="00D97C35">
        <w:trPr>
          <w:trHeight w:val="353"/>
        </w:trPr>
        <w:tc>
          <w:tcPr>
            <w:tcW w:w="1830" w:type="dxa"/>
          </w:tcPr>
          <w:p w14:paraId="314AB47D" w14:textId="77777777" w:rsidR="00D97C35" w:rsidRPr="00723931" w:rsidRDefault="00D97C35" w:rsidP="00115547">
            <w:pPr>
              <w:spacing w:after="120"/>
              <w:ind w:right="49"/>
              <w:jc w:val="center"/>
              <w:rPr>
                <w:rFonts w:ascii="Arial" w:hAnsi="Arial" w:cs="Arial"/>
                <w:sz w:val="18"/>
                <w:szCs w:val="18"/>
              </w:rPr>
            </w:pPr>
            <w:r w:rsidRPr="00723931">
              <w:rPr>
                <w:rFonts w:ascii="Arial" w:hAnsi="Arial" w:cs="Arial"/>
                <w:sz w:val="18"/>
                <w:szCs w:val="18"/>
              </w:rPr>
              <w:t>Resultado: 3 Observación: 5</w:t>
            </w:r>
          </w:p>
        </w:tc>
        <w:tc>
          <w:tcPr>
            <w:tcW w:w="3233" w:type="dxa"/>
          </w:tcPr>
          <w:p w14:paraId="19FAE6F8" w14:textId="77777777" w:rsidR="00D97C35" w:rsidRPr="00723931" w:rsidRDefault="00D97C35" w:rsidP="00115547">
            <w:pPr>
              <w:spacing w:after="120"/>
              <w:ind w:right="49"/>
              <w:jc w:val="both"/>
              <w:rPr>
                <w:rFonts w:ascii="Arial" w:hAnsi="Arial" w:cs="Arial"/>
                <w:sz w:val="18"/>
                <w:szCs w:val="18"/>
              </w:rPr>
            </w:pPr>
            <w:r w:rsidRPr="00723931">
              <w:rPr>
                <w:rFonts w:ascii="Arial" w:hAnsi="Arial" w:cs="Arial"/>
                <w:sz w:val="18"/>
                <w:szCs w:val="18"/>
              </w:rPr>
              <w:t>Adeudos de ejercicios anteriores de Deudores Diversos a Corto Plazo</w:t>
            </w:r>
          </w:p>
        </w:tc>
        <w:tc>
          <w:tcPr>
            <w:tcW w:w="2815" w:type="dxa"/>
          </w:tcPr>
          <w:p w14:paraId="497B7D7A" w14:textId="2B0CFB61" w:rsidR="00D97C35" w:rsidRPr="00723931" w:rsidRDefault="00D97C35" w:rsidP="00115547">
            <w:pPr>
              <w:spacing w:after="120"/>
              <w:ind w:right="49"/>
              <w:jc w:val="both"/>
              <w:rPr>
                <w:rFonts w:ascii="Arial" w:hAnsi="Arial" w:cs="Arial"/>
                <w:sz w:val="18"/>
                <w:szCs w:val="18"/>
              </w:rPr>
            </w:pPr>
            <w:r w:rsidRPr="00723931">
              <w:rPr>
                <w:rFonts w:ascii="Arial" w:hAnsi="Arial" w:cs="Arial"/>
                <w:sz w:val="18"/>
                <w:szCs w:val="18"/>
              </w:rPr>
              <w:t>Argumentación y justificación no satisfactoria</w:t>
            </w:r>
          </w:p>
        </w:tc>
        <w:tc>
          <w:tcPr>
            <w:tcW w:w="1658" w:type="dxa"/>
          </w:tcPr>
          <w:p w14:paraId="218992CE" w14:textId="662FD7C1" w:rsidR="00D97C35" w:rsidRPr="00723931" w:rsidRDefault="00D97C35" w:rsidP="00115547">
            <w:pPr>
              <w:spacing w:after="120"/>
              <w:ind w:right="49"/>
              <w:jc w:val="center"/>
              <w:rPr>
                <w:rFonts w:ascii="Arial" w:hAnsi="Arial" w:cs="Arial"/>
                <w:sz w:val="18"/>
                <w:szCs w:val="18"/>
              </w:rPr>
            </w:pPr>
            <w:r w:rsidRPr="00723931">
              <w:rPr>
                <w:rFonts w:ascii="Arial" w:hAnsi="Arial" w:cs="Arial"/>
                <w:sz w:val="18"/>
                <w:szCs w:val="18"/>
              </w:rPr>
              <w:t>Recomendación</w:t>
            </w:r>
          </w:p>
        </w:tc>
      </w:tr>
      <w:tr w:rsidR="00D97C35" w:rsidRPr="00115547" w14:paraId="35E47F01" w14:textId="77777777" w:rsidTr="006325B1">
        <w:trPr>
          <w:trHeight w:val="20"/>
        </w:trPr>
        <w:tc>
          <w:tcPr>
            <w:tcW w:w="1830" w:type="dxa"/>
          </w:tcPr>
          <w:p w14:paraId="473545EA" w14:textId="77777777" w:rsidR="00D97C35" w:rsidRPr="00723931" w:rsidRDefault="00D97C35" w:rsidP="00115547">
            <w:pPr>
              <w:spacing w:after="120"/>
              <w:ind w:right="49"/>
              <w:jc w:val="center"/>
              <w:rPr>
                <w:rFonts w:ascii="Arial" w:hAnsi="Arial" w:cs="Arial"/>
                <w:sz w:val="18"/>
                <w:szCs w:val="18"/>
              </w:rPr>
            </w:pPr>
            <w:r w:rsidRPr="00723931">
              <w:rPr>
                <w:rFonts w:ascii="Arial" w:hAnsi="Arial" w:cs="Arial"/>
                <w:sz w:val="18"/>
                <w:szCs w:val="18"/>
              </w:rPr>
              <w:t>Resultado: 3 Observación: 6</w:t>
            </w:r>
          </w:p>
        </w:tc>
        <w:tc>
          <w:tcPr>
            <w:tcW w:w="3233" w:type="dxa"/>
          </w:tcPr>
          <w:p w14:paraId="61C7F015" w14:textId="77777777" w:rsidR="00D97C35" w:rsidRPr="00723931" w:rsidRDefault="00D97C35" w:rsidP="00115547">
            <w:pPr>
              <w:spacing w:after="120"/>
              <w:ind w:right="49"/>
              <w:jc w:val="both"/>
              <w:rPr>
                <w:rFonts w:ascii="Arial" w:hAnsi="Arial" w:cs="Arial"/>
                <w:sz w:val="18"/>
                <w:szCs w:val="18"/>
              </w:rPr>
            </w:pPr>
            <w:r w:rsidRPr="00723931">
              <w:rPr>
                <w:rFonts w:ascii="Arial" w:hAnsi="Arial" w:cs="Arial"/>
                <w:sz w:val="18"/>
                <w:szCs w:val="18"/>
              </w:rPr>
              <w:t>Adeudos de ejercicios anteriores de Deudores Diversos a Corto Plazo</w:t>
            </w:r>
          </w:p>
        </w:tc>
        <w:tc>
          <w:tcPr>
            <w:tcW w:w="2815" w:type="dxa"/>
            <w:tcBorders>
              <w:top w:val="single" w:sz="4" w:space="0" w:color="D0CECE" w:themeColor="background2" w:themeShade="E6"/>
              <w:bottom w:val="single" w:sz="4" w:space="0" w:color="D0CECE" w:themeColor="background2" w:themeShade="E6"/>
            </w:tcBorders>
          </w:tcPr>
          <w:p w14:paraId="4E5239CF" w14:textId="2C147E26" w:rsidR="00D97C35" w:rsidRPr="00723931" w:rsidRDefault="00D97C35" w:rsidP="00115547">
            <w:pPr>
              <w:spacing w:after="120"/>
              <w:ind w:right="49"/>
              <w:jc w:val="both"/>
              <w:rPr>
                <w:rFonts w:ascii="Arial" w:hAnsi="Arial" w:cs="Arial"/>
                <w:sz w:val="18"/>
                <w:szCs w:val="18"/>
              </w:rPr>
            </w:pPr>
            <w:r w:rsidRPr="00723931">
              <w:rPr>
                <w:rFonts w:ascii="Arial" w:hAnsi="Arial" w:cs="Arial"/>
                <w:sz w:val="18"/>
                <w:szCs w:val="18"/>
              </w:rPr>
              <w:t>Argumentación y justificación no satisfactoria</w:t>
            </w:r>
          </w:p>
        </w:tc>
        <w:tc>
          <w:tcPr>
            <w:tcW w:w="1658" w:type="dxa"/>
          </w:tcPr>
          <w:p w14:paraId="43808E6B" w14:textId="5475006C" w:rsidR="00D97C35" w:rsidRPr="00723931" w:rsidRDefault="00D97C35" w:rsidP="00115547">
            <w:pPr>
              <w:spacing w:after="120"/>
              <w:ind w:right="49"/>
              <w:jc w:val="center"/>
              <w:rPr>
                <w:rFonts w:ascii="Arial" w:hAnsi="Arial" w:cs="Arial"/>
                <w:sz w:val="18"/>
                <w:szCs w:val="18"/>
              </w:rPr>
            </w:pPr>
            <w:r w:rsidRPr="00723931">
              <w:rPr>
                <w:rFonts w:ascii="Arial" w:hAnsi="Arial" w:cs="Arial"/>
                <w:sz w:val="18"/>
                <w:szCs w:val="18"/>
              </w:rPr>
              <w:t>Recomendación</w:t>
            </w:r>
          </w:p>
        </w:tc>
      </w:tr>
      <w:tr w:rsidR="00D97C35" w:rsidRPr="00115547" w14:paraId="0DC751B7" w14:textId="77777777" w:rsidTr="00D97C35">
        <w:trPr>
          <w:trHeight w:val="20"/>
        </w:trPr>
        <w:tc>
          <w:tcPr>
            <w:tcW w:w="1830" w:type="dxa"/>
          </w:tcPr>
          <w:p w14:paraId="19E924EE" w14:textId="77777777" w:rsidR="00D97C35" w:rsidRPr="00723931" w:rsidRDefault="00D97C35" w:rsidP="00115547">
            <w:pPr>
              <w:spacing w:after="120"/>
              <w:ind w:right="49"/>
              <w:jc w:val="center"/>
              <w:rPr>
                <w:rFonts w:ascii="Arial" w:hAnsi="Arial" w:cs="Arial"/>
                <w:sz w:val="18"/>
                <w:szCs w:val="18"/>
              </w:rPr>
            </w:pPr>
            <w:r w:rsidRPr="00723931">
              <w:rPr>
                <w:rFonts w:ascii="Arial" w:hAnsi="Arial" w:cs="Arial"/>
                <w:sz w:val="18"/>
                <w:szCs w:val="18"/>
              </w:rPr>
              <w:t>Resultado: 3 Observación: 7</w:t>
            </w:r>
          </w:p>
        </w:tc>
        <w:tc>
          <w:tcPr>
            <w:tcW w:w="3233" w:type="dxa"/>
          </w:tcPr>
          <w:p w14:paraId="203A7097" w14:textId="77777777" w:rsidR="00D97C35" w:rsidRPr="00723931" w:rsidRDefault="00D97C35" w:rsidP="00115547">
            <w:pPr>
              <w:spacing w:after="120"/>
              <w:ind w:right="49"/>
              <w:jc w:val="both"/>
              <w:rPr>
                <w:rFonts w:ascii="Arial" w:hAnsi="Arial" w:cs="Arial"/>
                <w:sz w:val="18"/>
                <w:szCs w:val="18"/>
              </w:rPr>
            </w:pPr>
            <w:r w:rsidRPr="00723931">
              <w:rPr>
                <w:rFonts w:ascii="Arial" w:hAnsi="Arial" w:cs="Arial"/>
                <w:sz w:val="18"/>
                <w:szCs w:val="18"/>
              </w:rPr>
              <w:t>Adeudos de ejercicios anteriores de Deudores Diversos a Corto Plazo</w:t>
            </w:r>
          </w:p>
        </w:tc>
        <w:tc>
          <w:tcPr>
            <w:tcW w:w="2815" w:type="dxa"/>
          </w:tcPr>
          <w:p w14:paraId="7CFE182F" w14:textId="29383D57" w:rsidR="00D97C35" w:rsidRPr="00723931" w:rsidRDefault="00D97C35" w:rsidP="00115547">
            <w:pPr>
              <w:spacing w:after="120"/>
              <w:ind w:right="49"/>
              <w:jc w:val="both"/>
              <w:rPr>
                <w:rFonts w:ascii="Arial" w:hAnsi="Arial" w:cs="Arial"/>
                <w:sz w:val="18"/>
                <w:szCs w:val="18"/>
              </w:rPr>
            </w:pPr>
            <w:r w:rsidRPr="00723931">
              <w:rPr>
                <w:rFonts w:ascii="Arial" w:hAnsi="Arial" w:cs="Arial"/>
                <w:sz w:val="18"/>
                <w:szCs w:val="18"/>
              </w:rPr>
              <w:t>Argumentación y justificación no satisfactoria</w:t>
            </w:r>
          </w:p>
        </w:tc>
        <w:tc>
          <w:tcPr>
            <w:tcW w:w="1658" w:type="dxa"/>
          </w:tcPr>
          <w:p w14:paraId="3AF2C048" w14:textId="279E0BFF" w:rsidR="00D97C35" w:rsidRPr="00723931" w:rsidRDefault="00D97C35" w:rsidP="00115547">
            <w:pPr>
              <w:spacing w:after="120"/>
              <w:ind w:right="49"/>
              <w:jc w:val="center"/>
              <w:rPr>
                <w:rFonts w:ascii="Arial" w:hAnsi="Arial" w:cs="Arial"/>
                <w:sz w:val="18"/>
                <w:szCs w:val="18"/>
              </w:rPr>
            </w:pPr>
            <w:r w:rsidRPr="00723931">
              <w:rPr>
                <w:rFonts w:ascii="Arial" w:hAnsi="Arial" w:cs="Arial"/>
                <w:sz w:val="18"/>
                <w:szCs w:val="18"/>
              </w:rPr>
              <w:t>Recomendación</w:t>
            </w:r>
          </w:p>
        </w:tc>
      </w:tr>
      <w:tr w:rsidR="00D97C35" w:rsidRPr="00115547" w14:paraId="413D06E8" w14:textId="77777777" w:rsidTr="00723931">
        <w:trPr>
          <w:trHeight w:val="20"/>
        </w:trPr>
        <w:tc>
          <w:tcPr>
            <w:tcW w:w="1830" w:type="dxa"/>
            <w:tcBorders>
              <w:bottom w:val="single" w:sz="4" w:space="0" w:color="D0CECE" w:themeColor="background2" w:themeShade="E6"/>
            </w:tcBorders>
          </w:tcPr>
          <w:p w14:paraId="32969EDD" w14:textId="77777777" w:rsidR="00D97C35" w:rsidRPr="00723931" w:rsidRDefault="00D97C35" w:rsidP="00115547">
            <w:pPr>
              <w:spacing w:after="120"/>
              <w:ind w:right="49"/>
              <w:jc w:val="center"/>
              <w:rPr>
                <w:rFonts w:ascii="Arial" w:hAnsi="Arial" w:cs="Arial"/>
                <w:sz w:val="18"/>
                <w:szCs w:val="18"/>
              </w:rPr>
            </w:pPr>
            <w:r w:rsidRPr="00723931">
              <w:rPr>
                <w:rFonts w:ascii="Arial" w:hAnsi="Arial" w:cs="Arial"/>
                <w:sz w:val="18"/>
                <w:szCs w:val="18"/>
              </w:rPr>
              <w:t>Resultado: 4 Observación: 8</w:t>
            </w:r>
          </w:p>
        </w:tc>
        <w:tc>
          <w:tcPr>
            <w:tcW w:w="3233" w:type="dxa"/>
            <w:tcBorders>
              <w:bottom w:val="single" w:sz="4" w:space="0" w:color="D0CECE" w:themeColor="background2" w:themeShade="E6"/>
            </w:tcBorders>
          </w:tcPr>
          <w:p w14:paraId="575965C4" w14:textId="77777777" w:rsidR="00D97C35" w:rsidRPr="00723931" w:rsidRDefault="00D97C35" w:rsidP="00115547">
            <w:pPr>
              <w:spacing w:after="120"/>
              <w:ind w:right="49"/>
              <w:jc w:val="both"/>
              <w:rPr>
                <w:rFonts w:ascii="Arial" w:hAnsi="Arial" w:cs="Arial"/>
                <w:sz w:val="18"/>
                <w:szCs w:val="18"/>
              </w:rPr>
            </w:pPr>
            <w:r w:rsidRPr="00723931">
              <w:rPr>
                <w:rFonts w:ascii="Arial" w:hAnsi="Arial" w:cs="Arial"/>
                <w:sz w:val="18"/>
                <w:szCs w:val="18"/>
              </w:rPr>
              <w:t>Revisión y análisis de las cuentas Bancarias</w:t>
            </w:r>
          </w:p>
        </w:tc>
        <w:tc>
          <w:tcPr>
            <w:tcW w:w="2815" w:type="dxa"/>
            <w:tcBorders>
              <w:top w:val="single" w:sz="4" w:space="0" w:color="D0CECE" w:themeColor="background2" w:themeShade="E6"/>
              <w:bottom w:val="single" w:sz="4" w:space="0" w:color="D0CECE" w:themeColor="background2" w:themeShade="E6"/>
            </w:tcBorders>
          </w:tcPr>
          <w:p w14:paraId="1BA1F61C" w14:textId="6D95FBA8" w:rsidR="00D97C35" w:rsidRPr="00723931" w:rsidRDefault="00D97C35" w:rsidP="00115547">
            <w:pPr>
              <w:spacing w:after="120"/>
              <w:ind w:right="49"/>
              <w:jc w:val="both"/>
              <w:rPr>
                <w:rFonts w:ascii="Arial" w:hAnsi="Arial" w:cs="Arial"/>
                <w:sz w:val="18"/>
                <w:szCs w:val="18"/>
              </w:rPr>
            </w:pPr>
            <w:r w:rsidRPr="00723931">
              <w:rPr>
                <w:rFonts w:ascii="Arial" w:hAnsi="Arial" w:cs="Arial"/>
                <w:sz w:val="18"/>
                <w:szCs w:val="18"/>
              </w:rPr>
              <w:t>Argumentación y justificación no satisfactoria</w:t>
            </w:r>
          </w:p>
        </w:tc>
        <w:tc>
          <w:tcPr>
            <w:tcW w:w="1658" w:type="dxa"/>
            <w:tcBorders>
              <w:bottom w:val="single" w:sz="4" w:space="0" w:color="D0CECE" w:themeColor="background2" w:themeShade="E6"/>
            </w:tcBorders>
          </w:tcPr>
          <w:p w14:paraId="2F6B44D9" w14:textId="753F0A87" w:rsidR="00D97C35" w:rsidRPr="00723931" w:rsidRDefault="00D97C35" w:rsidP="00115547">
            <w:pPr>
              <w:spacing w:after="120"/>
              <w:ind w:right="49"/>
              <w:jc w:val="center"/>
              <w:rPr>
                <w:rFonts w:ascii="Arial" w:hAnsi="Arial" w:cs="Arial"/>
                <w:sz w:val="18"/>
                <w:szCs w:val="18"/>
              </w:rPr>
            </w:pPr>
            <w:r w:rsidRPr="00723931">
              <w:rPr>
                <w:rFonts w:ascii="Arial" w:hAnsi="Arial" w:cs="Arial"/>
                <w:sz w:val="18"/>
                <w:szCs w:val="18"/>
              </w:rPr>
              <w:t>Recomendación</w:t>
            </w:r>
          </w:p>
        </w:tc>
      </w:tr>
      <w:bookmarkEnd w:id="16"/>
    </w:tbl>
    <w:p w14:paraId="238850C6" w14:textId="77777777" w:rsidR="006E34FE" w:rsidRDefault="006E34FE" w:rsidP="008A3C92">
      <w:pPr>
        <w:tabs>
          <w:tab w:val="left" w:pos="9072"/>
        </w:tabs>
        <w:spacing w:line="360" w:lineRule="auto"/>
        <w:ind w:right="49"/>
        <w:jc w:val="both"/>
        <w:rPr>
          <w:rFonts w:ascii="Arial" w:hAnsi="Arial" w:cs="Arial"/>
          <w:b/>
          <w:bCs/>
        </w:rPr>
      </w:pPr>
    </w:p>
    <w:p w14:paraId="629DD939" w14:textId="48709EC9" w:rsidR="00B3391E" w:rsidRPr="008A3C92" w:rsidRDefault="00B3391E" w:rsidP="008A3C92">
      <w:pPr>
        <w:tabs>
          <w:tab w:val="left" w:pos="9072"/>
        </w:tabs>
        <w:spacing w:line="360" w:lineRule="auto"/>
        <w:ind w:right="49"/>
        <w:jc w:val="both"/>
        <w:rPr>
          <w:rFonts w:ascii="Arial" w:hAnsi="Arial" w:cs="Arial"/>
          <w:b/>
          <w:bCs/>
        </w:rPr>
      </w:pPr>
      <w:r w:rsidRPr="008A3C92">
        <w:rPr>
          <w:rFonts w:ascii="Arial" w:hAnsi="Arial" w:cs="Arial"/>
          <w:b/>
          <w:bCs/>
        </w:rPr>
        <w:t>II. INFORME INDIVIDUAL DE AUDITORÍA RELATIVO A EGRESOS</w:t>
      </w:r>
    </w:p>
    <w:p w14:paraId="5CA35172" w14:textId="77777777" w:rsidR="00B3391E" w:rsidRPr="008A3C92" w:rsidRDefault="00B3391E" w:rsidP="008A3C92">
      <w:pPr>
        <w:tabs>
          <w:tab w:val="left" w:pos="9072"/>
        </w:tabs>
        <w:spacing w:line="360" w:lineRule="auto"/>
        <w:ind w:right="49"/>
        <w:jc w:val="both"/>
        <w:rPr>
          <w:rFonts w:ascii="Arial" w:hAnsi="Arial" w:cs="Arial"/>
          <w:b/>
          <w:bCs/>
        </w:rPr>
      </w:pPr>
    </w:p>
    <w:p w14:paraId="00787848" w14:textId="77777777" w:rsidR="00B3391E" w:rsidRPr="008A3C92" w:rsidRDefault="00B3391E" w:rsidP="008A3C92">
      <w:pPr>
        <w:tabs>
          <w:tab w:val="left" w:pos="9072"/>
        </w:tabs>
        <w:spacing w:line="360" w:lineRule="auto"/>
        <w:ind w:right="49"/>
        <w:jc w:val="both"/>
        <w:rPr>
          <w:rFonts w:ascii="Arial" w:hAnsi="Arial" w:cs="Arial"/>
          <w:b/>
          <w:bCs/>
        </w:rPr>
      </w:pPr>
      <w:r w:rsidRPr="008A3C92">
        <w:rPr>
          <w:rFonts w:ascii="Arial" w:hAnsi="Arial" w:cs="Arial"/>
          <w:b/>
          <w:bCs/>
        </w:rPr>
        <w:t>II.1. ASPECTOS GENERALES DE LA AUDITORÍA</w:t>
      </w:r>
    </w:p>
    <w:p w14:paraId="28AB0AEB" w14:textId="77777777" w:rsidR="00B3391E" w:rsidRPr="008A3C92" w:rsidRDefault="00B3391E" w:rsidP="008A3C92">
      <w:pPr>
        <w:tabs>
          <w:tab w:val="left" w:pos="9072"/>
        </w:tabs>
        <w:spacing w:line="360" w:lineRule="auto"/>
        <w:ind w:right="49"/>
        <w:jc w:val="both"/>
        <w:rPr>
          <w:rFonts w:ascii="Arial" w:hAnsi="Arial" w:cs="Arial"/>
          <w:b/>
          <w:bCs/>
        </w:rPr>
      </w:pPr>
    </w:p>
    <w:p w14:paraId="44CEAC05" w14:textId="77777777" w:rsidR="00B3391E" w:rsidRPr="008A3C92" w:rsidRDefault="00B3391E" w:rsidP="008A3C92">
      <w:pPr>
        <w:tabs>
          <w:tab w:val="left" w:pos="9072"/>
        </w:tabs>
        <w:spacing w:line="360" w:lineRule="auto"/>
        <w:ind w:right="49"/>
        <w:jc w:val="both"/>
        <w:rPr>
          <w:rFonts w:ascii="Arial" w:hAnsi="Arial" w:cs="Arial"/>
          <w:b/>
          <w:bCs/>
        </w:rPr>
      </w:pPr>
      <w:r w:rsidRPr="008A3C92">
        <w:rPr>
          <w:rFonts w:ascii="Arial" w:hAnsi="Arial" w:cs="Arial"/>
          <w:b/>
          <w:bCs/>
        </w:rPr>
        <w:t>A. Título de la Auditoría</w:t>
      </w:r>
    </w:p>
    <w:p w14:paraId="47AA0835" w14:textId="77777777" w:rsidR="00B3391E" w:rsidRPr="008A3C92" w:rsidRDefault="00B3391E" w:rsidP="008A3C92">
      <w:pPr>
        <w:tabs>
          <w:tab w:val="left" w:pos="9072"/>
        </w:tabs>
        <w:spacing w:line="360" w:lineRule="auto"/>
        <w:ind w:right="49"/>
        <w:jc w:val="both"/>
        <w:rPr>
          <w:rFonts w:ascii="Arial" w:hAnsi="Arial" w:cs="Arial"/>
          <w:b/>
          <w:bCs/>
        </w:rPr>
      </w:pPr>
    </w:p>
    <w:p w14:paraId="6109A6E1" w14:textId="7E156BD7" w:rsidR="00B3391E" w:rsidRPr="008A3C92" w:rsidRDefault="00B3391E" w:rsidP="008A3C92">
      <w:pPr>
        <w:tabs>
          <w:tab w:val="left" w:pos="1040"/>
          <w:tab w:val="left" w:pos="9072"/>
          <w:tab w:val="left" w:pos="9498"/>
        </w:tabs>
        <w:spacing w:line="360" w:lineRule="auto"/>
        <w:ind w:right="49"/>
        <w:jc w:val="both"/>
        <w:rPr>
          <w:rFonts w:ascii="Arial" w:hAnsi="Arial" w:cs="Arial"/>
        </w:rPr>
      </w:pPr>
      <w:r w:rsidRPr="008A3C92">
        <w:rPr>
          <w:rFonts w:ascii="Arial" w:hAnsi="Arial" w:cs="Arial"/>
          <w:bCs/>
        </w:rPr>
        <w:t xml:space="preserve">La auditoría, visita e inspección que se realizó en materia financiera al </w:t>
      </w:r>
      <w:r w:rsidR="00242BFB" w:rsidRPr="008A3C92">
        <w:rPr>
          <w:rFonts w:ascii="Arial" w:hAnsi="Arial" w:cs="Arial"/>
          <w:b/>
        </w:rPr>
        <w:t>Instituto de Capacitación para el Trabajo del Estado de Quintana Roo</w:t>
      </w:r>
      <w:r w:rsidRPr="008A3C92">
        <w:rPr>
          <w:rFonts w:ascii="Arial" w:hAnsi="Arial" w:cs="Arial"/>
        </w:rPr>
        <w:t>, de manera especial y enunciativa mas no limitativa, fue la siguiente:</w:t>
      </w:r>
    </w:p>
    <w:p w14:paraId="4A53E678" w14:textId="77777777" w:rsidR="00B3391E" w:rsidRPr="008A3C92" w:rsidRDefault="00B3391E" w:rsidP="008A3C92">
      <w:pPr>
        <w:tabs>
          <w:tab w:val="left" w:pos="1040"/>
          <w:tab w:val="left" w:pos="9072"/>
          <w:tab w:val="left" w:pos="9498"/>
        </w:tabs>
        <w:spacing w:line="360" w:lineRule="auto"/>
        <w:ind w:right="49"/>
        <w:jc w:val="both"/>
        <w:rPr>
          <w:rFonts w:ascii="Arial" w:hAnsi="Arial" w:cs="Arial"/>
        </w:rPr>
      </w:pPr>
    </w:p>
    <w:p w14:paraId="0FBD768B" w14:textId="7EE018D6" w:rsidR="00B3391E" w:rsidRPr="008A3C92" w:rsidRDefault="00B3391E" w:rsidP="008A3C92">
      <w:pPr>
        <w:tabs>
          <w:tab w:val="left" w:pos="9072"/>
        </w:tabs>
        <w:spacing w:line="360" w:lineRule="auto"/>
        <w:ind w:right="49"/>
        <w:jc w:val="both"/>
        <w:rPr>
          <w:rFonts w:ascii="Arial" w:hAnsi="Arial" w:cs="Arial"/>
          <w:b/>
        </w:rPr>
      </w:pPr>
      <w:r w:rsidRPr="008A3C92">
        <w:rPr>
          <w:rFonts w:ascii="Arial" w:hAnsi="Arial" w:cs="Arial"/>
          <w:b/>
        </w:rPr>
        <w:t>19-AEMF-C-GOB-03</w:t>
      </w:r>
      <w:r w:rsidR="00242BFB" w:rsidRPr="008A3C92">
        <w:rPr>
          <w:rFonts w:ascii="Arial" w:hAnsi="Arial" w:cs="Arial"/>
          <w:b/>
        </w:rPr>
        <w:t>2</w:t>
      </w:r>
      <w:r w:rsidRPr="008A3C92">
        <w:rPr>
          <w:rFonts w:ascii="Arial" w:hAnsi="Arial" w:cs="Arial"/>
          <w:b/>
        </w:rPr>
        <w:t>-0</w:t>
      </w:r>
      <w:r w:rsidR="00242BFB" w:rsidRPr="008A3C92">
        <w:rPr>
          <w:rFonts w:ascii="Arial" w:hAnsi="Arial" w:cs="Arial"/>
          <w:b/>
        </w:rPr>
        <w:t>69</w:t>
      </w:r>
      <w:r w:rsidRPr="008A3C92">
        <w:rPr>
          <w:rFonts w:ascii="Arial" w:hAnsi="Arial" w:cs="Arial"/>
          <w:b/>
        </w:rPr>
        <w:t xml:space="preserve">           </w:t>
      </w:r>
      <w:proofErr w:type="gramStart"/>
      <w:r w:rsidRPr="008A3C92">
        <w:rPr>
          <w:rFonts w:ascii="Arial" w:hAnsi="Arial" w:cs="Arial"/>
          <w:b/>
        </w:rPr>
        <w:t xml:space="preserve">   </w:t>
      </w:r>
      <w:r w:rsidRPr="008A3C92">
        <w:rPr>
          <w:rFonts w:ascii="Arial" w:hAnsi="Arial" w:cs="Arial"/>
        </w:rPr>
        <w:t>“</w:t>
      </w:r>
      <w:proofErr w:type="gramEnd"/>
      <w:r w:rsidRPr="008A3C92">
        <w:rPr>
          <w:rFonts w:ascii="Arial" w:hAnsi="Arial" w:cs="Arial"/>
        </w:rPr>
        <w:t>Auditoría de Cumplimiento Financiero</w:t>
      </w:r>
      <w:r w:rsidRPr="008A3C92">
        <w:rPr>
          <w:rFonts w:ascii="Arial" w:hAnsi="Arial" w:cs="Arial"/>
          <w:b/>
        </w:rPr>
        <w:t xml:space="preserve">  </w:t>
      </w:r>
      <w:r w:rsidRPr="008A3C92">
        <w:rPr>
          <w:rFonts w:ascii="Arial" w:hAnsi="Arial" w:cs="Arial"/>
        </w:rPr>
        <w:t xml:space="preserve">de Gastos y </w:t>
      </w:r>
    </w:p>
    <w:p w14:paraId="72796A04" w14:textId="4C3473D6" w:rsidR="00B3391E" w:rsidRPr="008A3C92" w:rsidRDefault="00B3391E" w:rsidP="008A3C92">
      <w:pPr>
        <w:tabs>
          <w:tab w:val="left" w:pos="9072"/>
        </w:tabs>
        <w:spacing w:line="360" w:lineRule="auto"/>
        <w:ind w:right="49"/>
        <w:jc w:val="both"/>
        <w:rPr>
          <w:rFonts w:ascii="Arial" w:hAnsi="Arial" w:cs="Arial"/>
        </w:rPr>
      </w:pPr>
      <w:r w:rsidRPr="008A3C92">
        <w:rPr>
          <w:rFonts w:ascii="Arial" w:hAnsi="Arial" w:cs="Arial"/>
        </w:rPr>
        <w:t xml:space="preserve">                                                          Otras Pérdidas “</w:t>
      </w:r>
    </w:p>
    <w:p w14:paraId="134CC7DD" w14:textId="77777777" w:rsidR="008A14C4" w:rsidRPr="008A3C92" w:rsidRDefault="008A14C4" w:rsidP="008A3C92">
      <w:pPr>
        <w:tabs>
          <w:tab w:val="left" w:pos="9072"/>
        </w:tabs>
        <w:spacing w:line="360" w:lineRule="auto"/>
        <w:ind w:right="49"/>
        <w:jc w:val="both"/>
        <w:rPr>
          <w:rFonts w:ascii="Arial" w:hAnsi="Arial" w:cs="Arial"/>
        </w:rPr>
      </w:pPr>
    </w:p>
    <w:p w14:paraId="0C0FC87A" w14:textId="56880B66" w:rsidR="00B3391E" w:rsidRPr="008A3C92" w:rsidRDefault="00B3391E" w:rsidP="008A3C92">
      <w:pPr>
        <w:tabs>
          <w:tab w:val="left" w:pos="9072"/>
        </w:tabs>
        <w:spacing w:line="360" w:lineRule="auto"/>
        <w:ind w:right="49"/>
        <w:jc w:val="both"/>
        <w:rPr>
          <w:rFonts w:ascii="Arial" w:hAnsi="Arial" w:cs="Arial"/>
          <w:b/>
          <w:bCs/>
        </w:rPr>
      </w:pPr>
      <w:r w:rsidRPr="008A3C92">
        <w:rPr>
          <w:rFonts w:ascii="Arial" w:hAnsi="Arial" w:cs="Arial"/>
          <w:b/>
          <w:bCs/>
        </w:rPr>
        <w:t>B. Objetivo</w:t>
      </w:r>
    </w:p>
    <w:p w14:paraId="548AAC69" w14:textId="77777777" w:rsidR="00B3391E" w:rsidRPr="008A3C92" w:rsidRDefault="00B3391E" w:rsidP="008A3C92">
      <w:pPr>
        <w:tabs>
          <w:tab w:val="left" w:pos="9072"/>
        </w:tabs>
        <w:spacing w:line="360" w:lineRule="auto"/>
        <w:ind w:right="49"/>
        <w:jc w:val="both"/>
        <w:rPr>
          <w:rFonts w:ascii="Arial" w:hAnsi="Arial" w:cs="Arial"/>
          <w:bCs/>
        </w:rPr>
      </w:pPr>
    </w:p>
    <w:p w14:paraId="67052BE8" w14:textId="7F1F36AE" w:rsidR="00B3391E" w:rsidRPr="008A3C92" w:rsidRDefault="00B3391E" w:rsidP="008A3C92">
      <w:pPr>
        <w:tabs>
          <w:tab w:val="left" w:pos="9072"/>
        </w:tabs>
        <w:spacing w:line="360" w:lineRule="auto"/>
        <w:ind w:right="49"/>
        <w:jc w:val="both"/>
        <w:rPr>
          <w:rFonts w:ascii="Arial" w:hAnsi="Arial" w:cs="Arial"/>
          <w:bCs/>
        </w:rPr>
      </w:pPr>
      <w:r w:rsidRPr="008A3C92">
        <w:rPr>
          <w:rFonts w:ascii="Arial" w:hAnsi="Arial" w:cs="Arial"/>
          <w:bCs/>
        </w:rPr>
        <w:t>Fiscalizar la gestión financiera para comprobar el cumplimiento de lo dispuesto en el Presupuesto de Egresos del Gobierno del Estado de Quintana Roo, para el Ejercicio Fiscal 2019, y revisar que los egresos se ejercieron en los conceptos y partidas autorizadas, así como la demás información financiera, contable patrimonial, presupuestaria y programática hayan cumplido con las disposiciones atribuibles y demás normatividad aplicable al ejercicio del gasto público.</w:t>
      </w:r>
    </w:p>
    <w:p w14:paraId="2CFBAF1F" w14:textId="77777777" w:rsidR="0057310A" w:rsidRPr="008A3C92" w:rsidRDefault="0057310A" w:rsidP="008A3C92">
      <w:pPr>
        <w:tabs>
          <w:tab w:val="left" w:pos="9072"/>
        </w:tabs>
        <w:spacing w:line="360" w:lineRule="auto"/>
        <w:ind w:right="49"/>
        <w:jc w:val="both"/>
        <w:rPr>
          <w:rFonts w:ascii="Arial" w:hAnsi="Arial" w:cs="Arial"/>
          <w:bCs/>
        </w:rPr>
      </w:pPr>
    </w:p>
    <w:p w14:paraId="4C725579" w14:textId="77777777" w:rsidR="00B3391E" w:rsidRPr="008A3C92" w:rsidRDefault="00B3391E" w:rsidP="008A3C92">
      <w:pPr>
        <w:tabs>
          <w:tab w:val="left" w:pos="9072"/>
        </w:tabs>
        <w:spacing w:line="360" w:lineRule="auto"/>
        <w:ind w:right="49"/>
        <w:jc w:val="both"/>
        <w:rPr>
          <w:rFonts w:ascii="Arial" w:hAnsi="Arial" w:cs="Arial"/>
          <w:b/>
          <w:bCs/>
        </w:rPr>
      </w:pPr>
      <w:r w:rsidRPr="008A3C92">
        <w:rPr>
          <w:rFonts w:ascii="Arial" w:hAnsi="Arial" w:cs="Arial"/>
          <w:b/>
          <w:bCs/>
        </w:rPr>
        <w:t>C. Alcance</w:t>
      </w:r>
    </w:p>
    <w:p w14:paraId="5945D5E7" w14:textId="77777777" w:rsidR="00B3391E" w:rsidRPr="008A3C92" w:rsidRDefault="00B3391E" w:rsidP="008A3C92">
      <w:pPr>
        <w:tabs>
          <w:tab w:val="left" w:pos="9072"/>
        </w:tabs>
        <w:spacing w:line="360" w:lineRule="auto"/>
        <w:ind w:right="49"/>
        <w:jc w:val="both"/>
        <w:rPr>
          <w:rFonts w:ascii="Arial" w:hAnsi="Arial" w:cs="Arial"/>
        </w:rPr>
      </w:pPr>
    </w:p>
    <w:tbl>
      <w:tblPr>
        <w:tblW w:w="2561" w:type="pct"/>
        <w:tblLayout w:type="fixed"/>
        <w:tblCellMar>
          <w:left w:w="70" w:type="dxa"/>
          <w:right w:w="70" w:type="dxa"/>
        </w:tblCellMar>
        <w:tblLook w:val="04A0" w:firstRow="1" w:lastRow="0" w:firstColumn="1" w:lastColumn="0" w:noHBand="0" w:noVBand="1"/>
      </w:tblPr>
      <w:tblGrid>
        <w:gridCol w:w="4962"/>
      </w:tblGrid>
      <w:tr w:rsidR="00B3391E" w:rsidRPr="008A3C92" w14:paraId="1897771C" w14:textId="77777777" w:rsidTr="00691AC6">
        <w:trPr>
          <w:trHeight w:val="281"/>
        </w:trPr>
        <w:tc>
          <w:tcPr>
            <w:tcW w:w="5000" w:type="pct"/>
            <w:shd w:val="clear" w:color="auto" w:fill="auto"/>
            <w:noWrap/>
            <w:vAlign w:val="center"/>
          </w:tcPr>
          <w:p w14:paraId="672BDBAD" w14:textId="47E87E6B" w:rsidR="00B3391E" w:rsidRPr="008A3C92" w:rsidRDefault="00B3391E" w:rsidP="008A3C92">
            <w:pPr>
              <w:widowControl w:val="0"/>
              <w:tabs>
                <w:tab w:val="left" w:pos="9072"/>
              </w:tabs>
              <w:spacing w:line="360" w:lineRule="auto"/>
              <w:ind w:right="49"/>
              <w:jc w:val="both"/>
              <w:rPr>
                <w:rFonts w:ascii="Arial" w:hAnsi="Arial" w:cs="Arial"/>
              </w:rPr>
            </w:pPr>
            <w:r w:rsidRPr="008A3C92">
              <w:rPr>
                <w:rFonts w:ascii="Arial" w:hAnsi="Arial" w:cs="Arial"/>
                <w:b/>
              </w:rPr>
              <w:t>Universo:</w:t>
            </w:r>
            <w:r w:rsidRPr="008A3C92">
              <w:rPr>
                <w:rFonts w:ascii="Arial" w:hAnsi="Arial" w:cs="Arial"/>
              </w:rPr>
              <w:t xml:space="preserve"> $</w:t>
            </w:r>
            <w:r w:rsidR="004F642D" w:rsidRPr="008A3C92">
              <w:rPr>
                <w:rFonts w:ascii="Arial" w:hAnsi="Arial" w:cs="Arial"/>
              </w:rPr>
              <w:t>9</w:t>
            </w:r>
            <w:r w:rsidR="00166DE8" w:rsidRPr="008A3C92">
              <w:rPr>
                <w:rFonts w:ascii="Arial" w:hAnsi="Arial" w:cs="Arial"/>
              </w:rPr>
              <w:t>9</w:t>
            </w:r>
            <w:r w:rsidR="004F642D" w:rsidRPr="008A3C92">
              <w:rPr>
                <w:rFonts w:ascii="Arial" w:hAnsi="Arial" w:cs="Arial"/>
              </w:rPr>
              <w:t>,</w:t>
            </w:r>
            <w:r w:rsidR="00166DE8" w:rsidRPr="008A3C92">
              <w:rPr>
                <w:rFonts w:ascii="Arial" w:hAnsi="Arial" w:cs="Arial"/>
              </w:rPr>
              <w:t>634,865.73</w:t>
            </w:r>
          </w:p>
        </w:tc>
      </w:tr>
      <w:tr w:rsidR="00B3391E" w:rsidRPr="008A3C92" w14:paraId="5BE63F4C" w14:textId="77777777" w:rsidTr="00691AC6">
        <w:trPr>
          <w:trHeight w:val="281"/>
        </w:trPr>
        <w:tc>
          <w:tcPr>
            <w:tcW w:w="5000" w:type="pct"/>
            <w:shd w:val="clear" w:color="auto" w:fill="auto"/>
            <w:noWrap/>
            <w:vAlign w:val="center"/>
          </w:tcPr>
          <w:p w14:paraId="05C118EF" w14:textId="77777777" w:rsidR="00B3391E" w:rsidRPr="008A3C92" w:rsidRDefault="00B3391E" w:rsidP="008A3C92">
            <w:pPr>
              <w:widowControl w:val="0"/>
              <w:tabs>
                <w:tab w:val="left" w:pos="9072"/>
              </w:tabs>
              <w:spacing w:line="360" w:lineRule="auto"/>
              <w:ind w:right="49"/>
              <w:jc w:val="both"/>
              <w:rPr>
                <w:rFonts w:ascii="Arial" w:hAnsi="Arial" w:cs="Arial"/>
              </w:rPr>
            </w:pPr>
          </w:p>
        </w:tc>
      </w:tr>
      <w:tr w:rsidR="00B3391E" w:rsidRPr="008A3C92" w14:paraId="319249F5" w14:textId="77777777" w:rsidTr="00691AC6">
        <w:trPr>
          <w:trHeight w:val="281"/>
        </w:trPr>
        <w:tc>
          <w:tcPr>
            <w:tcW w:w="5000" w:type="pct"/>
            <w:shd w:val="clear" w:color="auto" w:fill="auto"/>
            <w:noWrap/>
            <w:vAlign w:val="center"/>
          </w:tcPr>
          <w:p w14:paraId="2B172279" w14:textId="014C07C9" w:rsidR="00B3391E" w:rsidRPr="008A3C92" w:rsidRDefault="00B3391E" w:rsidP="008A3C92">
            <w:pPr>
              <w:widowControl w:val="0"/>
              <w:tabs>
                <w:tab w:val="left" w:pos="9072"/>
              </w:tabs>
              <w:spacing w:line="360" w:lineRule="auto"/>
              <w:ind w:right="49"/>
              <w:jc w:val="both"/>
              <w:rPr>
                <w:rFonts w:ascii="Arial" w:hAnsi="Arial" w:cs="Arial"/>
              </w:rPr>
            </w:pPr>
            <w:r w:rsidRPr="008A3C92">
              <w:rPr>
                <w:rFonts w:ascii="Arial" w:hAnsi="Arial" w:cs="Arial"/>
                <w:b/>
              </w:rPr>
              <w:t>Población Objetivo:</w:t>
            </w:r>
            <w:r w:rsidRPr="008A3C92">
              <w:rPr>
                <w:rFonts w:ascii="Arial" w:hAnsi="Arial" w:cs="Arial"/>
              </w:rPr>
              <w:t xml:space="preserve"> </w:t>
            </w:r>
            <w:r w:rsidR="00552180" w:rsidRPr="008A3C92">
              <w:rPr>
                <w:rFonts w:ascii="Arial" w:hAnsi="Arial" w:cs="Arial"/>
              </w:rPr>
              <w:t>$43,453,093.45</w:t>
            </w:r>
          </w:p>
        </w:tc>
      </w:tr>
      <w:tr w:rsidR="00B3391E" w:rsidRPr="008A3C92" w14:paraId="3AD02B52" w14:textId="77777777" w:rsidTr="00691AC6">
        <w:trPr>
          <w:trHeight w:val="281"/>
        </w:trPr>
        <w:tc>
          <w:tcPr>
            <w:tcW w:w="5000" w:type="pct"/>
            <w:shd w:val="clear" w:color="auto" w:fill="auto"/>
            <w:noWrap/>
            <w:vAlign w:val="center"/>
          </w:tcPr>
          <w:p w14:paraId="542C1937" w14:textId="77777777" w:rsidR="00B3391E" w:rsidRPr="008A3C92" w:rsidRDefault="00B3391E" w:rsidP="008A3C92">
            <w:pPr>
              <w:widowControl w:val="0"/>
              <w:tabs>
                <w:tab w:val="left" w:pos="9072"/>
              </w:tabs>
              <w:spacing w:line="360" w:lineRule="auto"/>
              <w:ind w:right="49"/>
              <w:jc w:val="both"/>
              <w:rPr>
                <w:rFonts w:ascii="Arial" w:hAnsi="Arial" w:cs="Arial"/>
              </w:rPr>
            </w:pPr>
          </w:p>
        </w:tc>
      </w:tr>
      <w:tr w:rsidR="00B3391E" w:rsidRPr="008A3C92" w14:paraId="218C81F2" w14:textId="77777777" w:rsidTr="00691AC6">
        <w:trPr>
          <w:trHeight w:val="281"/>
        </w:trPr>
        <w:tc>
          <w:tcPr>
            <w:tcW w:w="5000" w:type="pct"/>
            <w:shd w:val="clear" w:color="auto" w:fill="auto"/>
            <w:noWrap/>
            <w:vAlign w:val="center"/>
          </w:tcPr>
          <w:p w14:paraId="5F1AC88C" w14:textId="1E991F43" w:rsidR="00B3391E" w:rsidRPr="008A3C92" w:rsidRDefault="00B3391E" w:rsidP="008A3C92">
            <w:pPr>
              <w:widowControl w:val="0"/>
              <w:tabs>
                <w:tab w:val="left" w:pos="9072"/>
              </w:tabs>
              <w:spacing w:line="360" w:lineRule="auto"/>
              <w:ind w:right="49"/>
              <w:jc w:val="both"/>
              <w:rPr>
                <w:rFonts w:ascii="Arial" w:hAnsi="Arial" w:cs="Arial"/>
              </w:rPr>
            </w:pPr>
            <w:r w:rsidRPr="008A3C92">
              <w:rPr>
                <w:rFonts w:ascii="Arial" w:hAnsi="Arial" w:cs="Arial"/>
                <w:b/>
              </w:rPr>
              <w:t xml:space="preserve">Muestra Auditada: </w:t>
            </w:r>
            <w:r w:rsidR="00552180" w:rsidRPr="008A3C92">
              <w:rPr>
                <w:rFonts w:ascii="Arial" w:hAnsi="Arial" w:cs="Arial"/>
              </w:rPr>
              <w:t>$25,356,046.54</w:t>
            </w:r>
          </w:p>
        </w:tc>
      </w:tr>
      <w:tr w:rsidR="00B3391E" w:rsidRPr="008A3C92" w14:paraId="150090C4" w14:textId="77777777" w:rsidTr="00691AC6">
        <w:trPr>
          <w:trHeight w:val="281"/>
        </w:trPr>
        <w:tc>
          <w:tcPr>
            <w:tcW w:w="5000" w:type="pct"/>
            <w:shd w:val="clear" w:color="auto" w:fill="auto"/>
            <w:noWrap/>
            <w:vAlign w:val="center"/>
          </w:tcPr>
          <w:p w14:paraId="2661E7A6" w14:textId="77777777" w:rsidR="00B3391E" w:rsidRPr="008A3C92" w:rsidRDefault="00B3391E" w:rsidP="008A3C92">
            <w:pPr>
              <w:widowControl w:val="0"/>
              <w:tabs>
                <w:tab w:val="left" w:pos="9072"/>
              </w:tabs>
              <w:spacing w:line="360" w:lineRule="auto"/>
              <w:ind w:right="49"/>
              <w:jc w:val="both"/>
              <w:rPr>
                <w:rFonts w:ascii="Arial" w:hAnsi="Arial" w:cs="Arial"/>
              </w:rPr>
            </w:pPr>
          </w:p>
        </w:tc>
      </w:tr>
      <w:tr w:rsidR="00B3391E" w:rsidRPr="008A3C92" w14:paraId="120D05AB" w14:textId="77777777" w:rsidTr="00691AC6">
        <w:trPr>
          <w:trHeight w:val="281"/>
        </w:trPr>
        <w:tc>
          <w:tcPr>
            <w:tcW w:w="5000" w:type="pct"/>
            <w:shd w:val="clear" w:color="auto" w:fill="auto"/>
            <w:noWrap/>
            <w:vAlign w:val="center"/>
          </w:tcPr>
          <w:p w14:paraId="51BE714A" w14:textId="221EF175" w:rsidR="00B3391E" w:rsidRPr="008A3C92" w:rsidRDefault="00B3391E" w:rsidP="008A3C92">
            <w:pPr>
              <w:widowControl w:val="0"/>
              <w:tabs>
                <w:tab w:val="left" w:pos="9072"/>
              </w:tabs>
              <w:spacing w:line="360" w:lineRule="auto"/>
              <w:ind w:right="49"/>
              <w:jc w:val="both"/>
              <w:rPr>
                <w:rFonts w:ascii="Arial" w:hAnsi="Arial" w:cs="Arial"/>
              </w:rPr>
            </w:pPr>
            <w:r w:rsidRPr="008A3C92">
              <w:rPr>
                <w:rFonts w:ascii="Arial" w:hAnsi="Arial" w:cs="Arial"/>
                <w:b/>
              </w:rPr>
              <w:t xml:space="preserve">Representatividad de la muestra: </w:t>
            </w:r>
            <w:r w:rsidR="00552180" w:rsidRPr="008A3C92">
              <w:rPr>
                <w:rFonts w:ascii="Arial" w:hAnsi="Arial" w:cs="Arial"/>
              </w:rPr>
              <w:t>58.35</w:t>
            </w:r>
            <w:r w:rsidR="004F642D" w:rsidRPr="008A3C92">
              <w:rPr>
                <w:rFonts w:ascii="Arial" w:hAnsi="Arial" w:cs="Arial"/>
                <w:bCs/>
              </w:rPr>
              <w:t>%</w:t>
            </w:r>
          </w:p>
        </w:tc>
      </w:tr>
    </w:tbl>
    <w:p w14:paraId="189F262C" w14:textId="77777777" w:rsidR="00B3391E" w:rsidRPr="008A3C92" w:rsidRDefault="00B3391E" w:rsidP="008A3C92">
      <w:pPr>
        <w:tabs>
          <w:tab w:val="left" w:pos="9072"/>
        </w:tabs>
        <w:spacing w:line="360" w:lineRule="auto"/>
        <w:ind w:right="49"/>
        <w:jc w:val="both"/>
        <w:rPr>
          <w:rFonts w:ascii="Arial" w:hAnsi="Arial" w:cs="Arial"/>
          <w:bCs/>
        </w:rPr>
      </w:pPr>
    </w:p>
    <w:p w14:paraId="63E802D2" w14:textId="142DA9A5" w:rsidR="008D6A58" w:rsidRPr="008A3C92" w:rsidRDefault="008D6A58" w:rsidP="008A3C92">
      <w:pPr>
        <w:spacing w:line="360" w:lineRule="auto"/>
        <w:ind w:right="49"/>
        <w:jc w:val="both"/>
        <w:rPr>
          <w:rFonts w:ascii="Arial" w:hAnsi="Arial" w:cs="Arial"/>
        </w:rPr>
      </w:pPr>
      <w:r w:rsidRPr="008A3C92">
        <w:rPr>
          <w:rFonts w:ascii="Arial" w:hAnsi="Arial" w:cs="Arial"/>
        </w:rPr>
        <w:t>En el total del Universo están considerados los recursos federales por la cantidad de $</w:t>
      </w:r>
      <w:r w:rsidR="00552180" w:rsidRPr="008A3C92">
        <w:rPr>
          <w:rFonts w:ascii="Arial" w:hAnsi="Arial" w:cs="Arial"/>
        </w:rPr>
        <w:t>56,181,772.28</w:t>
      </w:r>
      <w:r w:rsidRPr="008A3C92">
        <w:rPr>
          <w:rFonts w:ascii="Arial" w:hAnsi="Arial" w:cs="Arial"/>
        </w:rPr>
        <w:t>, los cuales no se contemplaron en el monto de la muestra auditada, quedando integrada la población ob</w:t>
      </w:r>
      <w:r w:rsidR="00ED5713" w:rsidRPr="008A3C92">
        <w:rPr>
          <w:rFonts w:ascii="Arial" w:hAnsi="Arial" w:cs="Arial"/>
        </w:rPr>
        <w:t>jetivo únicamente por recursos e</w:t>
      </w:r>
      <w:r w:rsidRPr="008A3C92">
        <w:rPr>
          <w:rFonts w:ascii="Arial" w:hAnsi="Arial" w:cs="Arial"/>
        </w:rPr>
        <w:t>statales</w:t>
      </w:r>
      <w:r w:rsidR="00ED5713" w:rsidRPr="008A3C92">
        <w:rPr>
          <w:rFonts w:ascii="Arial" w:hAnsi="Arial" w:cs="Arial"/>
        </w:rPr>
        <w:t xml:space="preserve"> y propios</w:t>
      </w:r>
      <w:r w:rsidR="00552180" w:rsidRPr="008A3C92">
        <w:rPr>
          <w:rFonts w:ascii="Arial" w:hAnsi="Arial" w:cs="Arial"/>
        </w:rPr>
        <w:t>.</w:t>
      </w:r>
    </w:p>
    <w:p w14:paraId="413E0ED9" w14:textId="483EF4F8" w:rsidR="00B3391E" w:rsidRPr="008A3C92" w:rsidRDefault="00B3391E" w:rsidP="008A3C92">
      <w:pPr>
        <w:tabs>
          <w:tab w:val="left" w:pos="9072"/>
        </w:tabs>
        <w:spacing w:line="360" w:lineRule="auto"/>
        <w:ind w:right="49"/>
        <w:jc w:val="both"/>
        <w:rPr>
          <w:rFonts w:ascii="Arial" w:hAnsi="Arial" w:cs="Arial"/>
        </w:rPr>
      </w:pPr>
      <w:r w:rsidRPr="008A3C92">
        <w:rPr>
          <w:rFonts w:ascii="Arial" w:hAnsi="Arial" w:cs="Arial"/>
        </w:rPr>
        <w:t xml:space="preserve">La población objetivo se determinó sobre la base de los gastos y otras pérdidas que forman parte del Estado de Actividades por el período comprendido del 1º de </w:t>
      </w:r>
      <w:r w:rsidR="00E41F75" w:rsidRPr="008A3C92">
        <w:rPr>
          <w:rFonts w:ascii="Arial" w:hAnsi="Arial" w:cs="Arial"/>
        </w:rPr>
        <w:t>enero</w:t>
      </w:r>
      <w:r w:rsidRPr="008A3C92">
        <w:rPr>
          <w:rFonts w:ascii="Arial" w:hAnsi="Arial" w:cs="Arial"/>
        </w:rPr>
        <w:t xml:space="preserve"> al 31 de </w:t>
      </w:r>
      <w:r w:rsidR="008B7D0A" w:rsidRPr="008A3C92">
        <w:rPr>
          <w:rFonts w:ascii="Arial" w:hAnsi="Arial" w:cs="Arial"/>
        </w:rPr>
        <w:t>diciembre</w:t>
      </w:r>
      <w:r w:rsidRPr="008A3C92">
        <w:rPr>
          <w:rFonts w:ascii="Arial" w:hAnsi="Arial" w:cs="Arial"/>
        </w:rPr>
        <w:t xml:space="preserve"> de 2019</w:t>
      </w:r>
      <w:r w:rsidR="00D97C35" w:rsidRPr="008A3C92">
        <w:rPr>
          <w:rFonts w:ascii="Arial" w:hAnsi="Arial" w:cs="Arial"/>
        </w:rPr>
        <w:t>.</w:t>
      </w:r>
    </w:p>
    <w:p w14:paraId="38A75350" w14:textId="77777777" w:rsidR="00C164A7" w:rsidRPr="008A3C92" w:rsidRDefault="00C164A7" w:rsidP="008A3C92">
      <w:pPr>
        <w:tabs>
          <w:tab w:val="left" w:pos="9072"/>
        </w:tabs>
        <w:spacing w:line="360" w:lineRule="auto"/>
        <w:ind w:right="49"/>
        <w:jc w:val="both"/>
        <w:rPr>
          <w:rFonts w:ascii="Arial" w:hAnsi="Arial" w:cs="Arial"/>
          <w:b/>
          <w:bCs/>
        </w:rPr>
      </w:pPr>
    </w:p>
    <w:p w14:paraId="112C7B1F" w14:textId="77777777" w:rsidR="00552180" w:rsidRPr="008A3C92" w:rsidRDefault="00552180" w:rsidP="008A3C92">
      <w:pPr>
        <w:tabs>
          <w:tab w:val="left" w:pos="9072"/>
        </w:tabs>
        <w:spacing w:line="360" w:lineRule="auto"/>
        <w:ind w:right="49"/>
        <w:jc w:val="both"/>
        <w:rPr>
          <w:rFonts w:ascii="Arial" w:hAnsi="Arial" w:cs="Arial"/>
          <w:b/>
          <w:bCs/>
        </w:rPr>
      </w:pPr>
      <w:r w:rsidRPr="008A3C92">
        <w:rPr>
          <w:rFonts w:ascii="Arial" w:hAnsi="Arial" w:cs="Arial"/>
          <w:b/>
          <w:bCs/>
        </w:rPr>
        <w:t>D. Criterios de Selección</w:t>
      </w:r>
    </w:p>
    <w:p w14:paraId="727BFE72" w14:textId="77777777" w:rsidR="00552180" w:rsidRPr="008A3C92" w:rsidRDefault="00552180" w:rsidP="008A3C92">
      <w:pPr>
        <w:tabs>
          <w:tab w:val="left" w:pos="9072"/>
          <w:tab w:val="left" w:pos="9498"/>
        </w:tabs>
        <w:spacing w:line="360" w:lineRule="auto"/>
        <w:ind w:right="49"/>
        <w:jc w:val="both"/>
        <w:rPr>
          <w:rFonts w:ascii="Arial" w:hAnsi="Arial" w:cs="Arial"/>
          <w:bCs/>
        </w:rPr>
      </w:pPr>
    </w:p>
    <w:p w14:paraId="19DD3F5F" w14:textId="2E359ECE" w:rsidR="00552180" w:rsidRPr="008A3C92" w:rsidRDefault="00552180" w:rsidP="008A3C92">
      <w:pPr>
        <w:tabs>
          <w:tab w:val="left" w:pos="9072"/>
          <w:tab w:val="left" w:pos="9498"/>
        </w:tabs>
        <w:spacing w:line="360" w:lineRule="auto"/>
        <w:ind w:right="49"/>
        <w:jc w:val="both"/>
        <w:rPr>
          <w:rFonts w:ascii="Arial" w:hAnsi="Arial" w:cs="Arial"/>
          <w:bCs/>
        </w:rPr>
      </w:pPr>
      <w:r w:rsidRPr="008A3C92">
        <w:rPr>
          <w:rFonts w:ascii="Arial" w:hAnsi="Arial" w:cs="Arial"/>
          <w:bCs/>
        </w:rPr>
        <w:t>En la auditoría realizada se buscó obtener una seguridad razonable de que el objetivo y alcance planteados para la fiscalización de la entidad, respecto al cumplimiento financiero de los gastos y otras pérdidas,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57D4DEFA" w14:textId="77777777" w:rsidR="00552180" w:rsidRPr="008A3C92" w:rsidRDefault="00552180" w:rsidP="008A3C92">
      <w:pPr>
        <w:tabs>
          <w:tab w:val="left" w:pos="9072"/>
          <w:tab w:val="left" w:pos="9498"/>
        </w:tabs>
        <w:spacing w:line="360" w:lineRule="auto"/>
        <w:ind w:right="49"/>
        <w:jc w:val="both"/>
        <w:rPr>
          <w:rFonts w:ascii="Arial" w:hAnsi="Arial" w:cs="Arial"/>
          <w:bCs/>
        </w:rPr>
      </w:pPr>
    </w:p>
    <w:p w14:paraId="1C7AF0E4" w14:textId="413DF1A3" w:rsidR="00552180" w:rsidRPr="008A3C92" w:rsidRDefault="00552180" w:rsidP="008A3C92">
      <w:pPr>
        <w:tabs>
          <w:tab w:val="left" w:pos="9072"/>
        </w:tabs>
        <w:spacing w:line="360" w:lineRule="auto"/>
        <w:ind w:right="49"/>
        <w:jc w:val="both"/>
        <w:rPr>
          <w:rFonts w:ascii="Arial" w:hAnsi="Arial" w:cs="Arial"/>
          <w:bCs/>
        </w:rPr>
      </w:pPr>
      <w:r w:rsidRPr="008A3C92">
        <w:rPr>
          <w:rFonts w:ascii="Arial" w:hAnsi="Arial" w:cs="Arial"/>
          <w:bCs/>
        </w:rPr>
        <w:t xml:space="preserve">Para la determinación de los rubros u operaciones a revisar en la auditoría, se llevó a cabo un estudio previo de toda la información concerniente al </w:t>
      </w:r>
      <w:r w:rsidRPr="008A3C92">
        <w:rPr>
          <w:rFonts w:ascii="Arial" w:hAnsi="Arial" w:cs="Arial"/>
          <w:b/>
        </w:rPr>
        <w:t>Instituto de Capacitación para el Trabajo del Estado de Quintana Roo</w:t>
      </w:r>
      <w:r w:rsidRPr="008A3C92">
        <w:rPr>
          <w:rFonts w:ascii="Arial" w:hAnsi="Arial" w:cs="Arial"/>
        </w:rPr>
        <w:t>,</w:t>
      </w:r>
      <w:r w:rsidRPr="008A3C92">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006BC78C" w14:textId="77777777" w:rsidR="00116BC8" w:rsidRPr="008A3C92" w:rsidRDefault="00116BC8" w:rsidP="008A3C92">
      <w:pPr>
        <w:tabs>
          <w:tab w:val="left" w:pos="9072"/>
        </w:tabs>
        <w:spacing w:line="360" w:lineRule="auto"/>
        <w:ind w:right="49"/>
        <w:jc w:val="both"/>
        <w:rPr>
          <w:rFonts w:ascii="Arial" w:hAnsi="Arial" w:cs="Arial"/>
          <w:bCs/>
        </w:rPr>
      </w:pPr>
    </w:p>
    <w:p w14:paraId="33782D07" w14:textId="27933284" w:rsidR="00552180" w:rsidRPr="008A3C92" w:rsidRDefault="00552180" w:rsidP="008A3C92">
      <w:pPr>
        <w:tabs>
          <w:tab w:val="left" w:pos="9072"/>
        </w:tabs>
        <w:spacing w:line="360" w:lineRule="auto"/>
        <w:ind w:right="49"/>
        <w:jc w:val="both"/>
        <w:rPr>
          <w:rFonts w:ascii="Arial" w:hAnsi="Arial" w:cs="Arial"/>
          <w:bCs/>
        </w:rPr>
      </w:pPr>
      <w:r w:rsidRPr="008A3C92">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5505C100" w14:textId="3967AFC4" w:rsidR="00FD432F" w:rsidRDefault="00FD432F" w:rsidP="008A3C92">
      <w:pPr>
        <w:tabs>
          <w:tab w:val="left" w:pos="9072"/>
        </w:tabs>
        <w:spacing w:line="360" w:lineRule="auto"/>
        <w:ind w:right="49"/>
        <w:jc w:val="both"/>
        <w:rPr>
          <w:rFonts w:ascii="Arial" w:hAnsi="Arial" w:cs="Arial"/>
          <w:bCs/>
        </w:rPr>
      </w:pPr>
    </w:p>
    <w:p w14:paraId="59CEB9E9" w14:textId="36DA0AB9" w:rsidR="006E34FE" w:rsidRDefault="006E34FE" w:rsidP="008A3C92">
      <w:pPr>
        <w:tabs>
          <w:tab w:val="left" w:pos="9072"/>
        </w:tabs>
        <w:spacing w:line="360" w:lineRule="auto"/>
        <w:ind w:right="49"/>
        <w:jc w:val="both"/>
        <w:rPr>
          <w:rFonts w:ascii="Arial" w:hAnsi="Arial" w:cs="Arial"/>
          <w:bCs/>
        </w:rPr>
      </w:pPr>
    </w:p>
    <w:p w14:paraId="65DA30A0" w14:textId="77777777" w:rsidR="006E34FE" w:rsidRPr="008A3C92" w:rsidRDefault="006E34FE" w:rsidP="008A3C92">
      <w:pPr>
        <w:tabs>
          <w:tab w:val="left" w:pos="9072"/>
        </w:tabs>
        <w:spacing w:line="360" w:lineRule="auto"/>
        <w:ind w:right="49"/>
        <w:jc w:val="both"/>
        <w:rPr>
          <w:rFonts w:ascii="Arial" w:hAnsi="Arial" w:cs="Arial"/>
          <w:bCs/>
        </w:rPr>
      </w:pPr>
    </w:p>
    <w:p w14:paraId="309EF54A" w14:textId="77777777" w:rsidR="00552180" w:rsidRPr="008A3C92" w:rsidRDefault="00552180" w:rsidP="008A3C92">
      <w:pPr>
        <w:tabs>
          <w:tab w:val="left" w:pos="9072"/>
        </w:tabs>
        <w:spacing w:line="360" w:lineRule="auto"/>
        <w:ind w:right="49"/>
        <w:jc w:val="both"/>
        <w:rPr>
          <w:rFonts w:ascii="Arial" w:hAnsi="Arial" w:cs="Arial"/>
          <w:b/>
        </w:rPr>
      </w:pPr>
      <w:r w:rsidRPr="008A3C92">
        <w:rPr>
          <w:rFonts w:ascii="Arial" w:hAnsi="Arial" w:cs="Arial"/>
          <w:b/>
        </w:rPr>
        <w:t>E. Áreas Revisadas</w:t>
      </w:r>
    </w:p>
    <w:p w14:paraId="5D34E642" w14:textId="77777777" w:rsidR="00552180" w:rsidRPr="008A3C92" w:rsidRDefault="00552180" w:rsidP="008A3C92">
      <w:pPr>
        <w:tabs>
          <w:tab w:val="left" w:pos="9072"/>
        </w:tabs>
        <w:spacing w:line="360" w:lineRule="auto"/>
        <w:ind w:right="49"/>
        <w:jc w:val="both"/>
        <w:rPr>
          <w:rFonts w:ascii="Arial" w:hAnsi="Arial" w:cs="Arial"/>
          <w:b/>
        </w:rPr>
      </w:pPr>
    </w:p>
    <w:p w14:paraId="51724BAA" w14:textId="59A85BB6" w:rsidR="00552180" w:rsidRPr="008A3C92" w:rsidRDefault="00552180" w:rsidP="008A3C92">
      <w:pPr>
        <w:spacing w:line="360" w:lineRule="auto"/>
        <w:ind w:right="49"/>
        <w:jc w:val="both"/>
        <w:rPr>
          <w:rFonts w:ascii="Arial" w:hAnsi="Arial" w:cs="Arial"/>
          <w:b/>
        </w:rPr>
      </w:pPr>
      <w:r w:rsidRPr="008A3C92">
        <w:rPr>
          <w:rFonts w:ascii="Arial" w:hAnsi="Arial" w:cs="Arial"/>
        </w:rPr>
        <w:t>Se revisaron la</w:t>
      </w:r>
      <w:r w:rsidR="007518DC" w:rsidRPr="008A3C92">
        <w:rPr>
          <w:rFonts w:ascii="Arial" w:hAnsi="Arial" w:cs="Arial"/>
        </w:rPr>
        <w:t>s</w:t>
      </w:r>
      <w:r w:rsidRPr="008A3C92">
        <w:rPr>
          <w:rFonts w:ascii="Arial" w:hAnsi="Arial" w:cs="Arial"/>
        </w:rPr>
        <w:t xml:space="preserve"> Direcci</w:t>
      </w:r>
      <w:r w:rsidR="007518DC" w:rsidRPr="008A3C92">
        <w:rPr>
          <w:rFonts w:ascii="Arial" w:hAnsi="Arial" w:cs="Arial"/>
        </w:rPr>
        <w:t>ones</w:t>
      </w:r>
      <w:r w:rsidRPr="008A3C92">
        <w:rPr>
          <w:rFonts w:ascii="Arial" w:hAnsi="Arial" w:cs="Arial"/>
        </w:rPr>
        <w:t xml:space="preserve"> Financiera y de Administración y Finanzas del </w:t>
      </w:r>
      <w:r w:rsidRPr="008A3C92">
        <w:rPr>
          <w:rFonts w:ascii="Arial" w:hAnsi="Arial" w:cs="Arial"/>
          <w:b/>
        </w:rPr>
        <w:t>Instituto de Capacitación para el Trabajo del Estado de Quintana Roo</w:t>
      </w:r>
      <w:r w:rsidR="007518DC" w:rsidRPr="008A3C92">
        <w:rPr>
          <w:rFonts w:ascii="Arial" w:hAnsi="Arial" w:cs="Arial"/>
          <w:b/>
        </w:rPr>
        <w:t>.</w:t>
      </w:r>
      <w:r w:rsidRPr="008A3C92">
        <w:rPr>
          <w:rFonts w:ascii="Arial" w:hAnsi="Arial" w:cs="Arial"/>
          <w:b/>
        </w:rPr>
        <w:t xml:space="preserve"> </w:t>
      </w:r>
    </w:p>
    <w:p w14:paraId="28CDA2DC" w14:textId="77777777" w:rsidR="00552180" w:rsidRPr="008A3C92" w:rsidRDefault="00552180" w:rsidP="008A3C92">
      <w:pPr>
        <w:spacing w:line="360" w:lineRule="auto"/>
        <w:ind w:right="49"/>
        <w:jc w:val="both"/>
        <w:rPr>
          <w:rFonts w:ascii="Arial" w:hAnsi="Arial" w:cs="Arial"/>
          <w:b/>
        </w:rPr>
      </w:pPr>
    </w:p>
    <w:p w14:paraId="73ED8D30" w14:textId="77777777" w:rsidR="00552180" w:rsidRPr="008A3C92" w:rsidRDefault="00552180" w:rsidP="008A3C92">
      <w:pPr>
        <w:spacing w:line="360" w:lineRule="auto"/>
        <w:ind w:right="49"/>
        <w:jc w:val="both"/>
        <w:rPr>
          <w:rFonts w:ascii="Arial" w:hAnsi="Arial" w:cs="Arial"/>
          <w:b/>
        </w:rPr>
      </w:pPr>
      <w:r w:rsidRPr="008A3C92">
        <w:rPr>
          <w:rFonts w:ascii="Arial" w:hAnsi="Arial" w:cs="Arial"/>
          <w:b/>
        </w:rPr>
        <w:t>F. Procedimientos de Auditoría Aplicados</w:t>
      </w:r>
    </w:p>
    <w:p w14:paraId="7B4E5E46" w14:textId="77777777" w:rsidR="00552180" w:rsidRPr="008A3C92" w:rsidRDefault="00552180" w:rsidP="008A3C92">
      <w:pPr>
        <w:tabs>
          <w:tab w:val="left" w:pos="9072"/>
        </w:tabs>
        <w:spacing w:line="360" w:lineRule="auto"/>
        <w:ind w:right="49"/>
        <w:jc w:val="both"/>
        <w:rPr>
          <w:rFonts w:ascii="Arial" w:hAnsi="Arial" w:cs="Arial"/>
          <w:b/>
        </w:rPr>
      </w:pPr>
    </w:p>
    <w:p w14:paraId="08839CBE" w14:textId="77777777" w:rsidR="00552180" w:rsidRPr="008A3C92" w:rsidRDefault="00552180" w:rsidP="008A3C92">
      <w:pPr>
        <w:tabs>
          <w:tab w:val="left" w:pos="9072"/>
          <w:tab w:val="left" w:pos="9498"/>
        </w:tabs>
        <w:spacing w:line="360" w:lineRule="auto"/>
        <w:ind w:right="49"/>
        <w:jc w:val="both"/>
        <w:rPr>
          <w:rFonts w:ascii="Arial" w:hAnsi="Arial" w:cs="Arial"/>
          <w:bCs/>
        </w:rPr>
      </w:pPr>
      <w:r w:rsidRPr="008A3C92">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3C20DB7F" w14:textId="77777777" w:rsidR="00552180" w:rsidRPr="008A3C92" w:rsidRDefault="00552180" w:rsidP="008A3C92">
      <w:pPr>
        <w:tabs>
          <w:tab w:val="left" w:pos="9072"/>
          <w:tab w:val="left" w:pos="9498"/>
        </w:tabs>
        <w:spacing w:line="360" w:lineRule="auto"/>
        <w:ind w:right="49"/>
        <w:jc w:val="both"/>
        <w:rPr>
          <w:rFonts w:ascii="Arial" w:hAnsi="Arial" w:cs="Arial"/>
          <w:bCs/>
        </w:rPr>
      </w:pPr>
    </w:p>
    <w:p w14:paraId="539172FF" w14:textId="77777777" w:rsidR="00552180" w:rsidRPr="008A3C92" w:rsidRDefault="00552180" w:rsidP="008A3C92">
      <w:pPr>
        <w:tabs>
          <w:tab w:val="left" w:pos="9072"/>
        </w:tabs>
        <w:spacing w:line="360" w:lineRule="auto"/>
        <w:ind w:right="49"/>
        <w:jc w:val="both"/>
        <w:rPr>
          <w:rFonts w:ascii="Arial" w:hAnsi="Arial" w:cs="Arial"/>
          <w:bCs/>
        </w:rPr>
      </w:pPr>
      <w:r w:rsidRPr="008A3C92">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0DF59501" w14:textId="77777777" w:rsidR="00552180" w:rsidRPr="008A3C92" w:rsidRDefault="00552180" w:rsidP="008A3C92">
      <w:pPr>
        <w:tabs>
          <w:tab w:val="left" w:pos="9072"/>
        </w:tabs>
        <w:spacing w:line="360" w:lineRule="auto"/>
        <w:ind w:right="49"/>
        <w:jc w:val="both"/>
        <w:rPr>
          <w:rFonts w:ascii="Arial" w:hAnsi="Arial" w:cs="Arial"/>
          <w:bCs/>
        </w:rPr>
      </w:pPr>
    </w:p>
    <w:p w14:paraId="2161FE37" w14:textId="77777777" w:rsidR="00552180" w:rsidRPr="008A3C92" w:rsidRDefault="00552180" w:rsidP="008A3C92">
      <w:pPr>
        <w:tabs>
          <w:tab w:val="left" w:pos="9072"/>
        </w:tabs>
        <w:spacing w:line="360" w:lineRule="auto"/>
        <w:ind w:right="49"/>
        <w:jc w:val="both"/>
        <w:rPr>
          <w:rFonts w:ascii="Arial" w:hAnsi="Arial" w:cs="Arial"/>
          <w:bCs/>
        </w:rPr>
      </w:pPr>
      <w:r w:rsidRPr="008A3C92">
        <w:rPr>
          <w:rFonts w:ascii="Arial" w:hAnsi="Arial" w:cs="Arial"/>
          <w:bCs/>
        </w:rPr>
        <w:t xml:space="preserve">Las técnicas para obtener la evidencia de auditoría incluyeron el estudio general, inspección, observación, indagación, confirmación, </w:t>
      </w:r>
      <w:proofErr w:type="spellStart"/>
      <w:r w:rsidRPr="008A3C92">
        <w:rPr>
          <w:rFonts w:ascii="Arial" w:hAnsi="Arial" w:cs="Arial"/>
          <w:bCs/>
        </w:rPr>
        <w:t>recálculo</w:t>
      </w:r>
      <w:proofErr w:type="spellEnd"/>
      <w:r w:rsidRPr="008A3C92">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76235F5" w14:textId="77777777" w:rsidR="00552180" w:rsidRPr="008A3C92" w:rsidRDefault="00552180" w:rsidP="008A3C92">
      <w:pPr>
        <w:tabs>
          <w:tab w:val="left" w:pos="9072"/>
        </w:tabs>
        <w:spacing w:line="360" w:lineRule="auto"/>
        <w:ind w:right="49"/>
        <w:jc w:val="both"/>
        <w:rPr>
          <w:rFonts w:ascii="Arial" w:hAnsi="Arial" w:cs="Arial"/>
          <w:bCs/>
        </w:rPr>
      </w:pPr>
    </w:p>
    <w:p w14:paraId="1DBCD7C4" w14:textId="77777777" w:rsidR="00552180" w:rsidRPr="008A3C92" w:rsidRDefault="00552180" w:rsidP="008A3C92">
      <w:pPr>
        <w:tabs>
          <w:tab w:val="left" w:pos="9072"/>
        </w:tabs>
        <w:spacing w:line="360" w:lineRule="auto"/>
        <w:ind w:right="49"/>
        <w:jc w:val="both"/>
        <w:rPr>
          <w:rFonts w:ascii="Arial" w:hAnsi="Arial" w:cs="Arial"/>
          <w:bCs/>
        </w:rPr>
      </w:pPr>
      <w:r w:rsidRPr="008A3C92">
        <w:rPr>
          <w:rFonts w:ascii="Arial" w:hAnsi="Arial" w:cs="Arial"/>
          <w:bCs/>
        </w:rPr>
        <w:t>Los procedimientos de auditoría aplicados para obtener evidencia de auditoría suficiente, competente, pertinente y relevante, correspondieron a:</w:t>
      </w:r>
    </w:p>
    <w:p w14:paraId="09EB4BBD" w14:textId="77777777" w:rsidR="00B3391E" w:rsidRPr="008A3C92" w:rsidRDefault="00B3391E" w:rsidP="008A3C92">
      <w:pPr>
        <w:pStyle w:val="Default"/>
        <w:tabs>
          <w:tab w:val="left" w:pos="9072"/>
        </w:tabs>
        <w:spacing w:line="360" w:lineRule="auto"/>
        <w:ind w:right="49"/>
        <w:jc w:val="both"/>
      </w:pPr>
    </w:p>
    <w:p w14:paraId="22C54DE8" w14:textId="49CDA016" w:rsidR="00B3391E" w:rsidRDefault="00B3391E" w:rsidP="00115547">
      <w:pPr>
        <w:pStyle w:val="Prrafodelista"/>
        <w:numPr>
          <w:ilvl w:val="0"/>
          <w:numId w:val="21"/>
        </w:numPr>
        <w:tabs>
          <w:tab w:val="left" w:pos="567"/>
          <w:tab w:val="left" w:pos="2160"/>
        </w:tabs>
        <w:spacing w:line="360" w:lineRule="auto"/>
        <w:ind w:left="567" w:right="49" w:hanging="567"/>
        <w:jc w:val="both"/>
        <w:rPr>
          <w:rFonts w:ascii="Arial" w:hAnsi="Arial" w:cs="Arial"/>
          <w:color w:val="000000"/>
          <w:lang w:eastAsia="es-MX"/>
        </w:rPr>
      </w:pPr>
      <w:r w:rsidRPr="008A3C92">
        <w:rPr>
          <w:rFonts w:ascii="Arial" w:hAnsi="Arial" w:cs="Arial"/>
          <w:color w:val="000000"/>
          <w:lang w:eastAsia="es-MX"/>
        </w:rPr>
        <w:t xml:space="preserve">Verificar que la documentación comprobatoria cumplió con los requisitos fiscales, correspondiera al ejercicio sujeto </w:t>
      </w:r>
      <w:r w:rsidR="008776FF" w:rsidRPr="008A3C92">
        <w:rPr>
          <w:rFonts w:ascii="Arial" w:hAnsi="Arial" w:cs="Arial"/>
          <w:color w:val="000000"/>
          <w:lang w:eastAsia="es-MX"/>
        </w:rPr>
        <w:t>a revisión</w:t>
      </w:r>
      <w:r w:rsidR="00CC1007" w:rsidRPr="008A3C92">
        <w:rPr>
          <w:rFonts w:ascii="Arial" w:hAnsi="Arial" w:cs="Arial"/>
          <w:color w:val="000000"/>
          <w:lang w:eastAsia="es-MX"/>
        </w:rPr>
        <w:t xml:space="preserve"> y</w:t>
      </w:r>
      <w:r w:rsidR="008776FF" w:rsidRPr="008A3C92">
        <w:rPr>
          <w:rFonts w:ascii="Arial" w:hAnsi="Arial" w:cs="Arial"/>
          <w:color w:val="000000"/>
          <w:lang w:eastAsia="es-MX"/>
        </w:rPr>
        <w:t xml:space="preserve"> que no se encuentre</w:t>
      </w:r>
      <w:r w:rsidR="00CC1007" w:rsidRPr="008A3C92">
        <w:rPr>
          <w:rFonts w:ascii="Arial" w:hAnsi="Arial" w:cs="Arial"/>
          <w:color w:val="000000"/>
          <w:lang w:eastAsia="es-MX"/>
        </w:rPr>
        <w:t>n</w:t>
      </w:r>
      <w:r w:rsidRPr="008A3C92">
        <w:rPr>
          <w:rFonts w:ascii="Arial" w:hAnsi="Arial" w:cs="Arial"/>
          <w:color w:val="000000"/>
          <w:lang w:eastAsia="es-MX"/>
        </w:rPr>
        <w:t xml:space="preserve"> alterada</w:t>
      </w:r>
      <w:r w:rsidR="00CC1007" w:rsidRPr="008A3C92">
        <w:rPr>
          <w:rFonts w:ascii="Arial" w:hAnsi="Arial" w:cs="Arial"/>
          <w:color w:val="000000"/>
          <w:lang w:eastAsia="es-MX"/>
        </w:rPr>
        <w:t>s</w:t>
      </w:r>
      <w:r w:rsidRPr="008A3C92">
        <w:rPr>
          <w:rFonts w:ascii="Arial" w:hAnsi="Arial" w:cs="Arial"/>
          <w:color w:val="000000"/>
          <w:lang w:eastAsia="es-MX"/>
        </w:rPr>
        <w:t xml:space="preserve"> o</w:t>
      </w:r>
      <w:r w:rsidR="00CC1007" w:rsidRPr="008A3C92">
        <w:rPr>
          <w:rFonts w:ascii="Arial" w:hAnsi="Arial" w:cs="Arial"/>
          <w:color w:val="000000"/>
          <w:lang w:eastAsia="es-MX"/>
        </w:rPr>
        <w:t xml:space="preserve"> sean</w:t>
      </w:r>
      <w:r w:rsidRPr="008A3C92">
        <w:rPr>
          <w:rFonts w:ascii="Arial" w:hAnsi="Arial" w:cs="Arial"/>
          <w:color w:val="000000"/>
          <w:lang w:eastAsia="es-MX"/>
        </w:rPr>
        <w:t xml:space="preserve"> apócrifa</w:t>
      </w:r>
      <w:r w:rsidR="00CC1007" w:rsidRPr="008A3C92">
        <w:rPr>
          <w:rFonts w:ascii="Arial" w:hAnsi="Arial" w:cs="Arial"/>
          <w:color w:val="000000"/>
          <w:lang w:eastAsia="es-MX"/>
        </w:rPr>
        <w:t>s</w:t>
      </w:r>
      <w:r w:rsidRPr="008A3C92">
        <w:rPr>
          <w:rFonts w:ascii="Arial" w:hAnsi="Arial" w:cs="Arial"/>
          <w:color w:val="000000"/>
          <w:lang w:eastAsia="es-MX"/>
        </w:rPr>
        <w:t>.</w:t>
      </w:r>
    </w:p>
    <w:p w14:paraId="70834BBF" w14:textId="77777777" w:rsidR="006E34FE" w:rsidRPr="008A3C92" w:rsidRDefault="006E34FE" w:rsidP="006E34FE">
      <w:pPr>
        <w:pStyle w:val="Prrafodelista"/>
        <w:tabs>
          <w:tab w:val="left" w:pos="567"/>
          <w:tab w:val="left" w:pos="2160"/>
        </w:tabs>
        <w:spacing w:line="360" w:lineRule="auto"/>
        <w:ind w:left="567" w:right="49"/>
        <w:jc w:val="both"/>
        <w:rPr>
          <w:rFonts w:ascii="Arial" w:hAnsi="Arial" w:cs="Arial"/>
          <w:color w:val="000000"/>
          <w:lang w:eastAsia="es-MX"/>
        </w:rPr>
      </w:pPr>
    </w:p>
    <w:p w14:paraId="710E118F" w14:textId="49115E5C" w:rsidR="00B3391E" w:rsidRDefault="00B3391E" w:rsidP="00115547">
      <w:pPr>
        <w:pStyle w:val="Prrafodelista"/>
        <w:numPr>
          <w:ilvl w:val="0"/>
          <w:numId w:val="21"/>
        </w:numPr>
        <w:tabs>
          <w:tab w:val="left" w:pos="567"/>
          <w:tab w:val="left" w:pos="2160"/>
        </w:tabs>
        <w:spacing w:line="360" w:lineRule="auto"/>
        <w:ind w:left="567" w:right="49" w:hanging="567"/>
        <w:jc w:val="both"/>
        <w:rPr>
          <w:rFonts w:ascii="Arial" w:hAnsi="Arial" w:cs="Arial"/>
          <w:color w:val="000000"/>
          <w:lang w:eastAsia="es-MX"/>
        </w:rPr>
      </w:pPr>
      <w:r w:rsidRPr="008A3C92">
        <w:rPr>
          <w:rFonts w:ascii="Arial" w:hAnsi="Arial" w:cs="Arial"/>
          <w:color w:val="000000"/>
          <w:lang w:eastAsia="es-MX"/>
        </w:rPr>
        <w:t xml:space="preserve">Comprobar que en los procedimientos de adjudicación aplicados para la contratación de servicios con cargo en las partidas objeto de revisión, se cumplió con la Ley de Adquisiciones, Arrendamientos y Prestación de Servicios Relacionados con Bienes Muebles del Estado de Quintana Roo, </w:t>
      </w:r>
      <w:r w:rsidR="00CC1007" w:rsidRPr="008A3C92">
        <w:rPr>
          <w:rFonts w:ascii="Arial" w:hAnsi="Arial" w:cs="Arial"/>
          <w:color w:val="000000"/>
          <w:lang w:eastAsia="es-MX"/>
        </w:rPr>
        <w:t xml:space="preserve">y </w:t>
      </w:r>
      <w:r w:rsidRPr="008A3C92">
        <w:rPr>
          <w:rFonts w:ascii="Arial" w:hAnsi="Arial" w:cs="Arial"/>
          <w:color w:val="000000"/>
          <w:lang w:eastAsia="es-MX"/>
        </w:rPr>
        <w:t xml:space="preserve">los requisitos establecidos </w:t>
      </w:r>
      <w:r w:rsidR="00CC1007" w:rsidRPr="008A3C92">
        <w:rPr>
          <w:rFonts w:ascii="Arial" w:hAnsi="Arial" w:cs="Arial"/>
          <w:color w:val="000000"/>
          <w:lang w:eastAsia="es-MX"/>
        </w:rPr>
        <w:t xml:space="preserve">en </w:t>
      </w:r>
      <w:r w:rsidRPr="008A3C92">
        <w:rPr>
          <w:rFonts w:ascii="Arial" w:hAnsi="Arial" w:cs="Arial"/>
          <w:color w:val="000000"/>
          <w:lang w:eastAsia="es-MX"/>
        </w:rPr>
        <w:t xml:space="preserve">la normativa aplicable. </w:t>
      </w:r>
    </w:p>
    <w:p w14:paraId="6B8B66B9" w14:textId="77777777" w:rsidR="006E34FE" w:rsidRPr="006E34FE" w:rsidRDefault="006E34FE" w:rsidP="006E34FE">
      <w:pPr>
        <w:pStyle w:val="Prrafodelista"/>
        <w:rPr>
          <w:rFonts w:ascii="Arial" w:hAnsi="Arial" w:cs="Arial"/>
          <w:color w:val="000000"/>
          <w:lang w:eastAsia="es-MX"/>
        </w:rPr>
      </w:pPr>
    </w:p>
    <w:p w14:paraId="67954384" w14:textId="03ED22F9" w:rsidR="00B3391E" w:rsidRDefault="00B3391E" w:rsidP="00115547">
      <w:pPr>
        <w:pStyle w:val="Prrafodelista"/>
        <w:numPr>
          <w:ilvl w:val="0"/>
          <w:numId w:val="21"/>
        </w:numPr>
        <w:tabs>
          <w:tab w:val="left" w:pos="567"/>
          <w:tab w:val="left" w:pos="2160"/>
        </w:tabs>
        <w:spacing w:line="360" w:lineRule="auto"/>
        <w:ind w:left="567" w:right="49" w:hanging="567"/>
        <w:jc w:val="both"/>
        <w:rPr>
          <w:rFonts w:ascii="Arial" w:hAnsi="Arial" w:cs="Arial"/>
          <w:color w:val="000000"/>
          <w:lang w:eastAsia="es-MX"/>
        </w:rPr>
      </w:pPr>
      <w:r w:rsidRPr="008A3C92">
        <w:rPr>
          <w:rFonts w:ascii="Arial" w:hAnsi="Arial" w:cs="Arial"/>
          <w:color w:val="000000"/>
          <w:lang w:eastAsia="es-MX"/>
        </w:rPr>
        <w:t xml:space="preserve">Comprobar que las entregas de los </w:t>
      </w:r>
      <w:r w:rsidR="00CC1007" w:rsidRPr="008A3C92">
        <w:rPr>
          <w:rFonts w:ascii="Arial" w:hAnsi="Arial" w:cs="Arial"/>
          <w:color w:val="000000"/>
          <w:lang w:eastAsia="es-MX"/>
        </w:rPr>
        <w:t xml:space="preserve">bienes y </w:t>
      </w:r>
      <w:r w:rsidRPr="008A3C92">
        <w:rPr>
          <w:rFonts w:ascii="Arial" w:hAnsi="Arial" w:cs="Arial"/>
          <w:color w:val="000000"/>
          <w:lang w:eastAsia="es-MX"/>
        </w:rPr>
        <w:t>servicios</w:t>
      </w:r>
      <w:r w:rsidR="002B238D" w:rsidRPr="008A3C92">
        <w:rPr>
          <w:rFonts w:ascii="Arial" w:hAnsi="Arial" w:cs="Arial"/>
          <w:color w:val="000000"/>
          <w:lang w:eastAsia="es-MX"/>
        </w:rPr>
        <w:t>,</w:t>
      </w:r>
      <w:r w:rsidRPr="008A3C92">
        <w:rPr>
          <w:rFonts w:ascii="Arial" w:hAnsi="Arial" w:cs="Arial"/>
          <w:color w:val="000000"/>
          <w:lang w:eastAsia="es-MX"/>
        </w:rPr>
        <w:t xml:space="preserve"> se realizaron de acuerdo con las condiciones establecidas en los contratos y convenios, </w:t>
      </w:r>
      <w:r w:rsidR="008776FF" w:rsidRPr="008A3C92">
        <w:rPr>
          <w:rFonts w:ascii="Arial" w:hAnsi="Arial" w:cs="Arial"/>
          <w:color w:val="000000"/>
          <w:lang w:eastAsia="es-MX"/>
        </w:rPr>
        <w:t>que,</w:t>
      </w:r>
      <w:r w:rsidRPr="008A3C92">
        <w:rPr>
          <w:rFonts w:ascii="Arial" w:hAnsi="Arial" w:cs="Arial"/>
          <w:color w:val="000000"/>
          <w:lang w:eastAsia="es-MX"/>
        </w:rPr>
        <w:t xml:space="preserve"> en el caso de entregas extemporáneas, se aplicaran las penas convencionales respectivas. Asimismo, verificar que las modificaciones a dichos contratos fueron justificadas. </w:t>
      </w:r>
    </w:p>
    <w:p w14:paraId="720BF3AB" w14:textId="77777777" w:rsidR="006E34FE" w:rsidRPr="006E34FE" w:rsidRDefault="006E34FE" w:rsidP="006E34FE">
      <w:pPr>
        <w:pStyle w:val="Prrafodelista"/>
        <w:rPr>
          <w:rFonts w:ascii="Arial" w:hAnsi="Arial" w:cs="Arial"/>
          <w:color w:val="000000"/>
          <w:lang w:eastAsia="es-MX"/>
        </w:rPr>
      </w:pPr>
    </w:p>
    <w:p w14:paraId="644C1E54" w14:textId="72AFD50E" w:rsidR="00B3391E" w:rsidRDefault="00B3391E" w:rsidP="00115547">
      <w:pPr>
        <w:pStyle w:val="Default"/>
        <w:numPr>
          <w:ilvl w:val="0"/>
          <w:numId w:val="21"/>
        </w:numPr>
        <w:tabs>
          <w:tab w:val="left" w:pos="567"/>
        </w:tabs>
        <w:spacing w:line="360" w:lineRule="auto"/>
        <w:ind w:left="567" w:right="49" w:hanging="567"/>
        <w:jc w:val="both"/>
      </w:pPr>
      <w:r w:rsidRPr="008A3C92">
        <w:t xml:space="preserve">Verificar que se efectuaron los registros contables de las erogaciones revisadas conforme a la normativa y de acuerdo con los lineamientos emitidos por el Consejo Nacional de Armonización Contable. </w:t>
      </w:r>
    </w:p>
    <w:p w14:paraId="6ED97FDB" w14:textId="77777777" w:rsidR="006E34FE" w:rsidRDefault="006E34FE" w:rsidP="006E34FE">
      <w:pPr>
        <w:pStyle w:val="Prrafodelista"/>
      </w:pPr>
    </w:p>
    <w:p w14:paraId="126AFE7C" w14:textId="18F9B760" w:rsidR="00B3391E" w:rsidRPr="008A3C92" w:rsidRDefault="00B3391E" w:rsidP="00115547">
      <w:pPr>
        <w:pStyle w:val="Default"/>
        <w:numPr>
          <w:ilvl w:val="0"/>
          <w:numId w:val="21"/>
        </w:numPr>
        <w:tabs>
          <w:tab w:val="left" w:pos="567"/>
        </w:tabs>
        <w:spacing w:line="360" w:lineRule="auto"/>
        <w:ind w:left="567" w:right="49" w:hanging="567"/>
        <w:jc w:val="both"/>
      </w:pPr>
      <w:r w:rsidRPr="008A3C92">
        <w:t>Constatar que las operaciones del Instituto se realizaron de acuerdo a su Reglamento Interno y su Programa Operativo Anual vigente</w:t>
      </w:r>
      <w:r w:rsidR="00CC1007" w:rsidRPr="008A3C92">
        <w:t xml:space="preserve"> para el ejercicio fiscal 2019</w:t>
      </w:r>
      <w:r w:rsidRPr="008A3C92">
        <w:t xml:space="preserve">. </w:t>
      </w:r>
    </w:p>
    <w:p w14:paraId="1319954C" w14:textId="0CEC8F7C" w:rsidR="00B3391E" w:rsidRDefault="00B3391E" w:rsidP="00115547">
      <w:pPr>
        <w:pStyle w:val="Default"/>
        <w:numPr>
          <w:ilvl w:val="0"/>
          <w:numId w:val="21"/>
        </w:numPr>
        <w:tabs>
          <w:tab w:val="left" w:pos="567"/>
        </w:tabs>
        <w:spacing w:line="360" w:lineRule="auto"/>
        <w:ind w:left="567" w:right="49" w:hanging="567"/>
        <w:jc w:val="both"/>
      </w:pPr>
      <w:r w:rsidRPr="008A3C92">
        <w:t>Comprobar que las sesiones ordinarias y extraordinarias celebradas durante el ejercicio fiscal 2019</w:t>
      </w:r>
      <w:r w:rsidR="00CC1007" w:rsidRPr="008A3C92">
        <w:t>,</w:t>
      </w:r>
      <w:r w:rsidRPr="008A3C92">
        <w:t xml:space="preserve"> se realizaron conforme al calendario establecido y que las actas estuvieron debidamente formalizadas. </w:t>
      </w:r>
    </w:p>
    <w:p w14:paraId="6A494CE7" w14:textId="77777777" w:rsidR="0073648B" w:rsidRPr="008A3C92" w:rsidRDefault="0073648B" w:rsidP="0073648B">
      <w:pPr>
        <w:pStyle w:val="Default"/>
        <w:tabs>
          <w:tab w:val="left" w:pos="567"/>
        </w:tabs>
        <w:spacing w:line="360" w:lineRule="auto"/>
        <w:ind w:left="567" w:right="49"/>
        <w:jc w:val="both"/>
      </w:pPr>
    </w:p>
    <w:p w14:paraId="16765175" w14:textId="28B894B7" w:rsidR="00B3391E" w:rsidRDefault="00B3391E" w:rsidP="00115547">
      <w:pPr>
        <w:pStyle w:val="Default"/>
        <w:numPr>
          <w:ilvl w:val="0"/>
          <w:numId w:val="21"/>
        </w:numPr>
        <w:tabs>
          <w:tab w:val="left" w:pos="567"/>
        </w:tabs>
        <w:spacing w:line="360" w:lineRule="auto"/>
        <w:ind w:left="567" w:right="49" w:hanging="567"/>
        <w:jc w:val="both"/>
      </w:pPr>
      <w:r w:rsidRPr="008A3C92">
        <w:t>Comprobar que el recurso erogado para el pago de servicios personales se realizó de acuerdo con los tabuladores autorizados y conforme a la normativa.</w:t>
      </w:r>
    </w:p>
    <w:p w14:paraId="3023D5DB" w14:textId="77777777" w:rsidR="0073648B" w:rsidRDefault="0073648B" w:rsidP="0073648B">
      <w:pPr>
        <w:pStyle w:val="Prrafodelista"/>
      </w:pPr>
    </w:p>
    <w:p w14:paraId="5D1E3CCE" w14:textId="566F3854" w:rsidR="00B3391E" w:rsidRDefault="00B3391E" w:rsidP="00115547">
      <w:pPr>
        <w:pStyle w:val="Default"/>
        <w:numPr>
          <w:ilvl w:val="0"/>
          <w:numId w:val="21"/>
        </w:numPr>
        <w:tabs>
          <w:tab w:val="left" w:pos="567"/>
        </w:tabs>
        <w:spacing w:line="360" w:lineRule="auto"/>
        <w:ind w:left="567" w:right="49" w:hanging="567"/>
        <w:jc w:val="both"/>
      </w:pPr>
      <w:r w:rsidRPr="008A3C92">
        <w:t>Constatar que los procedimientos de adjudicación para la compra de bienes y contratación de servicios se efectuaron de acuerdo con las mejores condiciones</w:t>
      </w:r>
      <w:r w:rsidR="00CC1007" w:rsidRPr="008A3C92">
        <w:t xml:space="preserve"> para el Instituto</w:t>
      </w:r>
      <w:r w:rsidRPr="008A3C92">
        <w:t>; así mismo, verificar que los expedientes de los procedimientos de contratación contaron con la documentación correspondiente.</w:t>
      </w:r>
    </w:p>
    <w:p w14:paraId="79C78AED" w14:textId="77777777" w:rsidR="0073648B" w:rsidRDefault="0073648B" w:rsidP="0073648B">
      <w:pPr>
        <w:pStyle w:val="Prrafodelista"/>
      </w:pPr>
    </w:p>
    <w:p w14:paraId="29FA372D" w14:textId="760FCFD4" w:rsidR="00B3391E" w:rsidRDefault="00B3391E" w:rsidP="00115547">
      <w:pPr>
        <w:pStyle w:val="Default"/>
        <w:numPr>
          <w:ilvl w:val="0"/>
          <w:numId w:val="21"/>
        </w:numPr>
        <w:tabs>
          <w:tab w:val="left" w:pos="567"/>
        </w:tabs>
        <w:spacing w:line="360" w:lineRule="auto"/>
        <w:ind w:left="567" w:right="49" w:hanging="567"/>
        <w:jc w:val="both"/>
      </w:pPr>
      <w:r w:rsidRPr="008A3C92">
        <w:t xml:space="preserve">Revisar el origen, destino, comprobación y justificación del gasto, que éste sea necesario para la operatividad y funcionamiento del ente auditado, </w:t>
      </w:r>
      <w:r w:rsidR="00CC1007" w:rsidRPr="008A3C92">
        <w:t xml:space="preserve">y </w:t>
      </w:r>
      <w:r w:rsidRPr="008A3C92">
        <w:t xml:space="preserve">que se haya efectuado con eficacia, eficiencia, austeridad y racionalidad presupuestaria. </w:t>
      </w:r>
    </w:p>
    <w:p w14:paraId="06D0C5E3" w14:textId="77777777" w:rsidR="0073648B" w:rsidRDefault="0073648B" w:rsidP="0073648B">
      <w:pPr>
        <w:pStyle w:val="Prrafodelista"/>
      </w:pPr>
    </w:p>
    <w:p w14:paraId="1203736D" w14:textId="0FFE6C19" w:rsidR="00B3391E" w:rsidRDefault="00B3391E" w:rsidP="00115547">
      <w:pPr>
        <w:pStyle w:val="Default"/>
        <w:numPr>
          <w:ilvl w:val="0"/>
          <w:numId w:val="21"/>
        </w:numPr>
        <w:tabs>
          <w:tab w:val="left" w:pos="567"/>
        </w:tabs>
        <w:spacing w:line="360" w:lineRule="auto"/>
        <w:ind w:left="567" w:right="49" w:hanging="567"/>
        <w:jc w:val="both"/>
      </w:pPr>
      <w:r w:rsidRPr="008A3C92">
        <w:t xml:space="preserve">Verificar que las nóminas estuvieran debidamente </w:t>
      </w:r>
      <w:proofErr w:type="spellStart"/>
      <w:r w:rsidRPr="008A3C92">
        <w:t>requisitadas</w:t>
      </w:r>
      <w:proofErr w:type="spellEnd"/>
      <w:r w:rsidRPr="008A3C92">
        <w:t xml:space="preserve"> con las firmas de autorizado de los funcionarios correspondientes y por los beneficiarios. </w:t>
      </w:r>
    </w:p>
    <w:p w14:paraId="115582A7" w14:textId="77777777" w:rsidR="0073648B" w:rsidRDefault="0073648B" w:rsidP="0073648B">
      <w:pPr>
        <w:pStyle w:val="Prrafodelista"/>
      </w:pPr>
    </w:p>
    <w:p w14:paraId="3FFBCCAE" w14:textId="4345358F" w:rsidR="00B3391E" w:rsidRDefault="00B3391E" w:rsidP="00115547">
      <w:pPr>
        <w:pStyle w:val="Default"/>
        <w:numPr>
          <w:ilvl w:val="0"/>
          <w:numId w:val="21"/>
        </w:numPr>
        <w:tabs>
          <w:tab w:val="left" w:pos="567"/>
        </w:tabs>
        <w:spacing w:line="360" w:lineRule="auto"/>
        <w:ind w:left="567" w:right="49" w:hanging="567"/>
        <w:jc w:val="both"/>
      </w:pPr>
      <w:r w:rsidRPr="008A3C92">
        <w:t xml:space="preserve">Verificar que los pagos por concepto de servicios personales, no considerados en nóminas, se encontraran justificados con los contratos respectivos y dentro del marco legal correspondiente. Asimismo, que el pago coincida con el importe del cheque o de la transferencia bancaria, el recibo y las cláusulas del convenio o contrato. </w:t>
      </w:r>
    </w:p>
    <w:p w14:paraId="340EE64B" w14:textId="77777777" w:rsidR="0073648B" w:rsidRDefault="0073648B" w:rsidP="0073648B">
      <w:pPr>
        <w:pStyle w:val="Prrafodelista"/>
      </w:pPr>
    </w:p>
    <w:p w14:paraId="15D84796" w14:textId="088C0A2B" w:rsidR="00B3391E" w:rsidRDefault="00B3391E" w:rsidP="00115547">
      <w:pPr>
        <w:pStyle w:val="Default"/>
        <w:numPr>
          <w:ilvl w:val="0"/>
          <w:numId w:val="21"/>
        </w:numPr>
        <w:tabs>
          <w:tab w:val="left" w:pos="567"/>
        </w:tabs>
        <w:spacing w:line="360" w:lineRule="auto"/>
        <w:ind w:left="567" w:right="49" w:hanging="567"/>
        <w:jc w:val="both"/>
      </w:pPr>
      <w:r w:rsidRPr="008A3C92">
        <w:t xml:space="preserve">Verificar que los bienes adquiridos y los servicios contratados para la operación se previeron en el Programa Anual de Adquisiciones, Arrendamientos y Servicios de 2019. </w:t>
      </w:r>
    </w:p>
    <w:p w14:paraId="4DD31BA2" w14:textId="77777777" w:rsidR="0073648B" w:rsidRDefault="0073648B" w:rsidP="0073648B">
      <w:pPr>
        <w:pStyle w:val="Prrafodelista"/>
      </w:pPr>
    </w:p>
    <w:p w14:paraId="7EAAF3B0" w14:textId="7D2746BE" w:rsidR="00B3391E" w:rsidRPr="008A3C92" w:rsidRDefault="00B3391E" w:rsidP="00115547">
      <w:pPr>
        <w:pStyle w:val="Default"/>
        <w:numPr>
          <w:ilvl w:val="0"/>
          <w:numId w:val="21"/>
        </w:numPr>
        <w:tabs>
          <w:tab w:val="left" w:pos="567"/>
        </w:tabs>
        <w:spacing w:line="360" w:lineRule="auto"/>
        <w:ind w:left="567" w:right="49" w:hanging="567"/>
        <w:jc w:val="both"/>
      </w:pPr>
      <w:r w:rsidRPr="008A3C92">
        <w:t>Revisar que las adquisiciones, servicios y arrendamientos se encontraron asentadas en las acta</w:t>
      </w:r>
      <w:r w:rsidR="008776FF" w:rsidRPr="008A3C92">
        <w:t>s del C</w:t>
      </w:r>
      <w:r w:rsidRPr="008A3C92">
        <w:t xml:space="preserve">omité de </w:t>
      </w:r>
      <w:r w:rsidR="008776FF" w:rsidRPr="008A3C92">
        <w:t>A</w:t>
      </w:r>
      <w:r w:rsidRPr="008A3C92">
        <w:t xml:space="preserve">dquisiciones y </w:t>
      </w:r>
      <w:r w:rsidR="00CC1007" w:rsidRPr="008A3C92">
        <w:t xml:space="preserve">que </w:t>
      </w:r>
      <w:r w:rsidRPr="008A3C92">
        <w:t>cuente</w:t>
      </w:r>
      <w:r w:rsidR="00CC1007" w:rsidRPr="008A3C92">
        <w:t>n</w:t>
      </w:r>
      <w:r w:rsidRPr="008A3C92">
        <w:t xml:space="preserve"> con un registro de control de las mismas.</w:t>
      </w:r>
    </w:p>
    <w:p w14:paraId="7F53B479" w14:textId="77777777" w:rsidR="00B3391E" w:rsidRPr="008A3C92" w:rsidRDefault="00B3391E" w:rsidP="008A3C92">
      <w:pPr>
        <w:pStyle w:val="Default"/>
        <w:tabs>
          <w:tab w:val="left" w:pos="9072"/>
        </w:tabs>
        <w:spacing w:line="360" w:lineRule="auto"/>
        <w:ind w:right="49"/>
        <w:jc w:val="both"/>
      </w:pPr>
    </w:p>
    <w:p w14:paraId="493F8ACE" w14:textId="70FA1920" w:rsidR="00B3391E" w:rsidRPr="008A3C92" w:rsidRDefault="00B3391E" w:rsidP="008A3C92">
      <w:pPr>
        <w:tabs>
          <w:tab w:val="left" w:pos="2160"/>
          <w:tab w:val="left" w:pos="9072"/>
        </w:tabs>
        <w:spacing w:line="360" w:lineRule="auto"/>
        <w:ind w:right="49"/>
        <w:jc w:val="both"/>
        <w:rPr>
          <w:rFonts w:ascii="Arial" w:hAnsi="Arial" w:cs="Arial"/>
        </w:rPr>
      </w:pPr>
      <w:r w:rsidRPr="008A3C92">
        <w:rPr>
          <w:rFonts w:ascii="Arial" w:hAnsi="Arial" w:cs="Arial"/>
        </w:rPr>
        <w:t>La fiscalización se realizó bajo estrictos principios y lineamientos de independencia, imparcialidad y rigor técnico que permitieron elevar la calidad y la confianza en los resultados obtenidos y plasmados en este documento.</w:t>
      </w:r>
    </w:p>
    <w:p w14:paraId="589B4F2F" w14:textId="77777777" w:rsidR="00A31B4F" w:rsidRPr="008A3C92" w:rsidRDefault="00A31B4F" w:rsidP="008A3C92">
      <w:pPr>
        <w:tabs>
          <w:tab w:val="left" w:pos="2160"/>
          <w:tab w:val="left" w:pos="9072"/>
        </w:tabs>
        <w:spacing w:line="360" w:lineRule="auto"/>
        <w:ind w:right="49"/>
        <w:jc w:val="both"/>
        <w:rPr>
          <w:rFonts w:ascii="Arial" w:hAnsi="Arial" w:cs="Arial"/>
          <w:b/>
        </w:rPr>
      </w:pPr>
    </w:p>
    <w:p w14:paraId="5968AD28" w14:textId="77777777" w:rsidR="00B3391E" w:rsidRPr="008A3C92" w:rsidRDefault="00B3391E" w:rsidP="008A3C92">
      <w:pPr>
        <w:tabs>
          <w:tab w:val="left" w:pos="9072"/>
        </w:tabs>
        <w:spacing w:line="360" w:lineRule="auto"/>
        <w:ind w:right="49"/>
        <w:jc w:val="both"/>
        <w:rPr>
          <w:rFonts w:ascii="Arial" w:hAnsi="Arial" w:cs="Arial"/>
          <w:b/>
        </w:rPr>
      </w:pPr>
      <w:r w:rsidRPr="008A3C92">
        <w:rPr>
          <w:rFonts w:ascii="Arial" w:hAnsi="Arial" w:cs="Arial"/>
          <w:b/>
        </w:rPr>
        <w:t>G. Servidores Públicos que intervinieron en la Auditoría</w:t>
      </w:r>
    </w:p>
    <w:p w14:paraId="1FC7B8DE" w14:textId="77777777" w:rsidR="00B3391E" w:rsidRPr="008A3C92" w:rsidRDefault="00B3391E" w:rsidP="008A3C92">
      <w:pPr>
        <w:tabs>
          <w:tab w:val="left" w:pos="9072"/>
        </w:tabs>
        <w:spacing w:line="360" w:lineRule="auto"/>
        <w:ind w:right="49"/>
        <w:jc w:val="both"/>
        <w:rPr>
          <w:rFonts w:ascii="Arial" w:hAnsi="Arial" w:cs="Arial"/>
          <w:bCs/>
        </w:rPr>
      </w:pPr>
    </w:p>
    <w:p w14:paraId="4C0BCE40" w14:textId="184CFE0E" w:rsidR="00B3391E" w:rsidRPr="008A3C92" w:rsidRDefault="00B3391E" w:rsidP="008A3C92">
      <w:pPr>
        <w:tabs>
          <w:tab w:val="left" w:pos="9072"/>
        </w:tabs>
        <w:spacing w:line="360" w:lineRule="auto"/>
        <w:ind w:right="49"/>
        <w:jc w:val="both"/>
        <w:rPr>
          <w:rFonts w:ascii="Arial" w:hAnsi="Arial" w:cs="Arial"/>
          <w:bCs/>
        </w:rPr>
      </w:pPr>
      <w:r w:rsidRPr="008A3C92">
        <w:rPr>
          <w:rFonts w:ascii="Arial" w:hAnsi="Arial" w:cs="Arial"/>
          <w:bCs/>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ASEQROO/ASE/AEMF/06</w:t>
      </w:r>
      <w:r w:rsidR="00242BFB" w:rsidRPr="008A3C92">
        <w:rPr>
          <w:rFonts w:ascii="Arial" w:hAnsi="Arial" w:cs="Arial"/>
          <w:bCs/>
        </w:rPr>
        <w:t>2</w:t>
      </w:r>
      <w:r w:rsidRPr="008A3C92">
        <w:rPr>
          <w:rFonts w:ascii="Arial" w:hAnsi="Arial" w:cs="Arial"/>
          <w:bCs/>
        </w:rPr>
        <w:t xml:space="preserve">0/08/2020, siendo los servidores públicos a cargo de coordinar y supervisar la auditoría, los siguientes:  </w:t>
      </w:r>
    </w:p>
    <w:p w14:paraId="7BF45087" w14:textId="77777777" w:rsidR="00B3391E" w:rsidRPr="008A3C92" w:rsidRDefault="00B3391E" w:rsidP="008A3C92">
      <w:pPr>
        <w:tabs>
          <w:tab w:val="left" w:pos="9072"/>
        </w:tabs>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3391E" w:rsidRPr="008A3C92" w14:paraId="65011099" w14:textId="77777777" w:rsidTr="00691AC6">
        <w:trPr>
          <w:tblHeader/>
          <w:jc w:val="center"/>
        </w:trPr>
        <w:tc>
          <w:tcPr>
            <w:tcW w:w="6374" w:type="dxa"/>
            <w:shd w:val="clear" w:color="auto" w:fill="D0CECE" w:themeFill="background2" w:themeFillShade="E6"/>
          </w:tcPr>
          <w:p w14:paraId="66C23EBB" w14:textId="77777777" w:rsidR="00B3391E" w:rsidRPr="008A3C92" w:rsidRDefault="00B3391E" w:rsidP="008A3C92">
            <w:pPr>
              <w:tabs>
                <w:tab w:val="left" w:pos="9072"/>
              </w:tabs>
              <w:spacing w:line="360" w:lineRule="auto"/>
              <w:ind w:right="49"/>
              <w:jc w:val="center"/>
              <w:rPr>
                <w:rFonts w:ascii="Arial" w:hAnsi="Arial" w:cs="Arial"/>
                <w:b/>
                <w:bCs/>
              </w:rPr>
            </w:pPr>
            <w:r w:rsidRPr="008A3C92">
              <w:rPr>
                <w:rFonts w:ascii="Arial" w:hAnsi="Arial" w:cs="Arial"/>
                <w:b/>
                <w:bCs/>
              </w:rPr>
              <w:t>Nombre</w:t>
            </w:r>
          </w:p>
        </w:tc>
        <w:tc>
          <w:tcPr>
            <w:tcW w:w="2977" w:type="dxa"/>
            <w:shd w:val="clear" w:color="auto" w:fill="D0CECE" w:themeFill="background2" w:themeFillShade="E6"/>
          </w:tcPr>
          <w:p w14:paraId="44ED7728" w14:textId="77777777" w:rsidR="00B3391E" w:rsidRPr="008A3C92" w:rsidRDefault="00B3391E" w:rsidP="008A3C92">
            <w:pPr>
              <w:tabs>
                <w:tab w:val="left" w:pos="9072"/>
              </w:tabs>
              <w:spacing w:line="360" w:lineRule="auto"/>
              <w:ind w:right="49"/>
              <w:jc w:val="center"/>
              <w:rPr>
                <w:rFonts w:ascii="Arial" w:hAnsi="Arial" w:cs="Arial"/>
                <w:b/>
                <w:bCs/>
              </w:rPr>
            </w:pPr>
            <w:r w:rsidRPr="008A3C92">
              <w:rPr>
                <w:rFonts w:ascii="Arial" w:hAnsi="Arial" w:cs="Arial"/>
                <w:b/>
                <w:bCs/>
              </w:rPr>
              <w:t>Cargo</w:t>
            </w:r>
          </w:p>
        </w:tc>
      </w:tr>
      <w:tr w:rsidR="00B3391E" w:rsidRPr="008A3C92" w14:paraId="179A3CF5" w14:textId="77777777" w:rsidTr="00691AC6">
        <w:trPr>
          <w:jc w:val="center"/>
        </w:trPr>
        <w:tc>
          <w:tcPr>
            <w:tcW w:w="6374" w:type="dxa"/>
            <w:shd w:val="clear" w:color="auto" w:fill="auto"/>
          </w:tcPr>
          <w:p w14:paraId="74E699F7" w14:textId="77777777" w:rsidR="00B3391E" w:rsidRPr="008A3C92" w:rsidRDefault="00B3391E" w:rsidP="008A3C92">
            <w:pPr>
              <w:tabs>
                <w:tab w:val="left" w:pos="9072"/>
              </w:tabs>
              <w:spacing w:line="360" w:lineRule="auto"/>
              <w:ind w:right="49"/>
              <w:jc w:val="both"/>
              <w:rPr>
                <w:rFonts w:ascii="Arial" w:hAnsi="Arial" w:cs="Arial"/>
                <w:bCs/>
              </w:rPr>
            </w:pPr>
            <w:r w:rsidRPr="008A3C92">
              <w:rPr>
                <w:rFonts w:ascii="Arial" w:hAnsi="Arial" w:cs="Arial"/>
                <w:bCs/>
              </w:rPr>
              <w:t>L.C. Víctor Antonio Medina Navarrete</w:t>
            </w:r>
          </w:p>
        </w:tc>
        <w:tc>
          <w:tcPr>
            <w:tcW w:w="2977" w:type="dxa"/>
            <w:shd w:val="clear" w:color="auto" w:fill="auto"/>
          </w:tcPr>
          <w:p w14:paraId="4DAD9782" w14:textId="77777777" w:rsidR="00B3391E" w:rsidRPr="008A3C92" w:rsidRDefault="00B3391E" w:rsidP="008A3C92">
            <w:pPr>
              <w:tabs>
                <w:tab w:val="left" w:pos="9072"/>
              </w:tabs>
              <w:spacing w:line="360" w:lineRule="auto"/>
              <w:ind w:right="49"/>
              <w:jc w:val="center"/>
              <w:rPr>
                <w:rFonts w:ascii="Arial" w:hAnsi="Arial" w:cs="Arial"/>
                <w:bCs/>
              </w:rPr>
            </w:pPr>
            <w:r w:rsidRPr="008A3C92">
              <w:rPr>
                <w:rFonts w:ascii="Arial" w:hAnsi="Arial" w:cs="Arial"/>
                <w:bCs/>
              </w:rPr>
              <w:t>Coordinador</w:t>
            </w:r>
          </w:p>
        </w:tc>
      </w:tr>
      <w:tr w:rsidR="00B3391E" w:rsidRPr="008A3C92" w14:paraId="630656CE" w14:textId="77777777" w:rsidTr="00691AC6">
        <w:trPr>
          <w:jc w:val="center"/>
        </w:trPr>
        <w:tc>
          <w:tcPr>
            <w:tcW w:w="6374" w:type="dxa"/>
            <w:shd w:val="clear" w:color="auto" w:fill="auto"/>
          </w:tcPr>
          <w:p w14:paraId="1321379B" w14:textId="77777777" w:rsidR="00B3391E" w:rsidRPr="008A3C92" w:rsidRDefault="00B3391E" w:rsidP="008A3C92">
            <w:pPr>
              <w:tabs>
                <w:tab w:val="left" w:pos="9072"/>
              </w:tabs>
              <w:spacing w:line="360" w:lineRule="auto"/>
              <w:ind w:right="49"/>
              <w:jc w:val="both"/>
              <w:rPr>
                <w:rFonts w:ascii="Arial" w:hAnsi="Arial" w:cs="Arial"/>
                <w:bCs/>
              </w:rPr>
            </w:pPr>
            <w:r w:rsidRPr="008A3C92">
              <w:rPr>
                <w:rFonts w:ascii="Arial" w:hAnsi="Arial" w:cs="Arial"/>
                <w:bCs/>
              </w:rPr>
              <w:t>L.C. María Victoria Ochoa Muñoz</w:t>
            </w:r>
          </w:p>
        </w:tc>
        <w:tc>
          <w:tcPr>
            <w:tcW w:w="2977" w:type="dxa"/>
            <w:shd w:val="clear" w:color="auto" w:fill="auto"/>
          </w:tcPr>
          <w:p w14:paraId="7C5EFC6A" w14:textId="77777777" w:rsidR="00B3391E" w:rsidRPr="008A3C92" w:rsidRDefault="00B3391E" w:rsidP="008A3C92">
            <w:pPr>
              <w:tabs>
                <w:tab w:val="left" w:pos="9072"/>
              </w:tabs>
              <w:spacing w:line="360" w:lineRule="auto"/>
              <w:ind w:right="49"/>
              <w:jc w:val="center"/>
              <w:rPr>
                <w:rFonts w:ascii="Arial" w:hAnsi="Arial" w:cs="Arial"/>
                <w:bCs/>
              </w:rPr>
            </w:pPr>
            <w:r w:rsidRPr="008A3C92">
              <w:rPr>
                <w:rFonts w:ascii="Arial" w:hAnsi="Arial" w:cs="Arial"/>
                <w:bCs/>
              </w:rPr>
              <w:t>Supervisor</w:t>
            </w:r>
          </w:p>
        </w:tc>
      </w:tr>
    </w:tbl>
    <w:p w14:paraId="053D170C" w14:textId="26227773" w:rsidR="00B3391E" w:rsidRPr="008A3C92" w:rsidRDefault="00B3391E" w:rsidP="008A3C92">
      <w:pPr>
        <w:tabs>
          <w:tab w:val="left" w:pos="9072"/>
        </w:tabs>
        <w:spacing w:line="360" w:lineRule="auto"/>
        <w:ind w:right="49"/>
        <w:jc w:val="both"/>
        <w:rPr>
          <w:rFonts w:ascii="Arial" w:hAnsi="Arial" w:cs="Arial"/>
          <w:b/>
        </w:rPr>
      </w:pPr>
    </w:p>
    <w:p w14:paraId="0E738C94" w14:textId="77777777" w:rsidR="00B3391E" w:rsidRPr="008A3C92" w:rsidRDefault="00B3391E" w:rsidP="008A3C92">
      <w:pPr>
        <w:tabs>
          <w:tab w:val="left" w:pos="9072"/>
        </w:tabs>
        <w:spacing w:line="360" w:lineRule="auto"/>
        <w:ind w:right="49"/>
        <w:jc w:val="both"/>
        <w:rPr>
          <w:rFonts w:ascii="Arial" w:hAnsi="Arial" w:cs="Arial"/>
          <w:b/>
        </w:rPr>
      </w:pPr>
      <w:r w:rsidRPr="008A3C92">
        <w:rPr>
          <w:rFonts w:ascii="Arial" w:hAnsi="Arial" w:cs="Arial"/>
          <w:b/>
        </w:rPr>
        <w:t>II.2. CUMPLIMIENTO DE DISPOSICIONES LEGALES Y NORMATIVAS</w:t>
      </w:r>
    </w:p>
    <w:p w14:paraId="01E4BC59" w14:textId="77777777" w:rsidR="00B3391E" w:rsidRPr="008A3C92" w:rsidRDefault="00B3391E" w:rsidP="008A3C92">
      <w:pPr>
        <w:tabs>
          <w:tab w:val="left" w:pos="9072"/>
        </w:tabs>
        <w:spacing w:line="360" w:lineRule="auto"/>
        <w:ind w:right="49"/>
        <w:jc w:val="both"/>
        <w:rPr>
          <w:rFonts w:ascii="Arial" w:hAnsi="Arial" w:cs="Arial"/>
        </w:rPr>
      </w:pPr>
    </w:p>
    <w:p w14:paraId="3F1A46BF" w14:textId="0587EBBC" w:rsidR="00B3391E" w:rsidRPr="008A3C92" w:rsidRDefault="00B3391E" w:rsidP="008A3C92">
      <w:pPr>
        <w:tabs>
          <w:tab w:val="left" w:pos="9072"/>
        </w:tabs>
        <w:spacing w:line="360" w:lineRule="auto"/>
        <w:ind w:right="49"/>
        <w:jc w:val="both"/>
        <w:rPr>
          <w:rFonts w:ascii="Arial" w:hAnsi="Arial" w:cs="Arial"/>
        </w:rPr>
      </w:pPr>
      <w:r w:rsidRPr="008A3C92">
        <w:rPr>
          <w:rFonts w:ascii="Arial" w:hAnsi="Arial" w:cs="Arial"/>
        </w:rPr>
        <w:t xml:space="preserve">La revisión se llevó a cabo aplicando Normas Profesionales de Auditoría del Sistema Nacional de Fiscalización, así como en apego a la Ley General de Contabilidad Gubernamental, </w:t>
      </w:r>
      <w:r w:rsidRPr="008A3C92">
        <w:rPr>
          <w:rFonts w:ascii="Arial" w:hAnsi="Arial" w:cs="Arial"/>
          <w:bCs/>
        </w:rPr>
        <w:t xml:space="preserve">Presupuesto de Egresos del </w:t>
      </w:r>
      <w:r w:rsidR="002B238D" w:rsidRPr="008A3C92">
        <w:rPr>
          <w:rFonts w:ascii="Arial" w:hAnsi="Arial" w:cs="Arial"/>
          <w:bCs/>
        </w:rPr>
        <w:t xml:space="preserve">Gobierno del </w:t>
      </w:r>
      <w:r w:rsidRPr="008A3C92">
        <w:rPr>
          <w:rFonts w:ascii="Arial" w:hAnsi="Arial" w:cs="Arial"/>
          <w:bCs/>
        </w:rPr>
        <w:t>Estado de Quintana Roo</w:t>
      </w:r>
      <w:r w:rsidR="002B238D" w:rsidRPr="008A3C92">
        <w:rPr>
          <w:rFonts w:ascii="Arial" w:hAnsi="Arial" w:cs="Arial"/>
          <w:bCs/>
        </w:rPr>
        <w:t>,</w:t>
      </w:r>
      <w:r w:rsidRPr="008A3C92">
        <w:rPr>
          <w:rFonts w:ascii="Arial" w:hAnsi="Arial" w:cs="Arial"/>
          <w:bCs/>
        </w:rPr>
        <w:t xml:space="preserve"> para el Ejercicio Fiscal 2019 </w:t>
      </w:r>
      <w:r w:rsidRPr="008A3C92">
        <w:rPr>
          <w:rFonts w:ascii="Arial" w:hAnsi="Arial" w:cs="Arial"/>
        </w:rPr>
        <w:t>y lo</w:t>
      </w:r>
      <w:r w:rsidRPr="008A3C92">
        <w:rPr>
          <w:rFonts w:ascii="Arial" w:hAnsi="Arial" w:cs="Arial"/>
          <w:color w:val="FF0000"/>
        </w:rPr>
        <w:t xml:space="preserve"> </w:t>
      </w:r>
      <w:r w:rsidRPr="008A3C92">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A6B32A2" w14:textId="77777777" w:rsidR="00FD432F" w:rsidRPr="008A3C92" w:rsidRDefault="00FD432F" w:rsidP="008A3C92">
      <w:pPr>
        <w:tabs>
          <w:tab w:val="left" w:pos="9072"/>
        </w:tabs>
        <w:spacing w:line="360" w:lineRule="auto"/>
        <w:ind w:right="49"/>
        <w:jc w:val="both"/>
        <w:rPr>
          <w:rFonts w:ascii="Arial" w:hAnsi="Arial" w:cs="Arial"/>
        </w:rPr>
      </w:pPr>
    </w:p>
    <w:p w14:paraId="4E03B261" w14:textId="6C318497" w:rsidR="00B3391E" w:rsidRPr="008A3C92" w:rsidRDefault="00B3391E" w:rsidP="008A3C92">
      <w:pPr>
        <w:tabs>
          <w:tab w:val="left" w:pos="9072"/>
        </w:tabs>
        <w:spacing w:line="360" w:lineRule="auto"/>
        <w:ind w:right="49"/>
        <w:jc w:val="both"/>
        <w:rPr>
          <w:rFonts w:ascii="Arial" w:hAnsi="Arial" w:cs="Arial"/>
          <w:b/>
        </w:rPr>
      </w:pPr>
      <w:r w:rsidRPr="008A3C92">
        <w:rPr>
          <w:rFonts w:ascii="Arial" w:hAnsi="Arial" w:cs="Arial"/>
          <w:b/>
        </w:rPr>
        <w:t>A. Conclusiones</w:t>
      </w:r>
    </w:p>
    <w:p w14:paraId="1CC09C80" w14:textId="77777777" w:rsidR="00A31B4F" w:rsidRPr="008A3C92" w:rsidRDefault="00A31B4F" w:rsidP="008A3C92">
      <w:pPr>
        <w:spacing w:line="360" w:lineRule="auto"/>
        <w:ind w:right="49"/>
        <w:jc w:val="both"/>
        <w:rPr>
          <w:rFonts w:ascii="Arial" w:hAnsi="Arial" w:cs="Arial"/>
          <w:bCs/>
        </w:rPr>
      </w:pPr>
    </w:p>
    <w:p w14:paraId="50E568D4" w14:textId="459914D2" w:rsidR="00B3391E" w:rsidRPr="008A3C92" w:rsidRDefault="00B3391E" w:rsidP="008A3C92">
      <w:pPr>
        <w:spacing w:line="360" w:lineRule="auto"/>
        <w:ind w:right="49"/>
        <w:jc w:val="both"/>
        <w:rPr>
          <w:rFonts w:ascii="Arial" w:hAnsi="Arial" w:cs="Arial"/>
          <w:bCs/>
        </w:rPr>
      </w:pPr>
      <w:r w:rsidRPr="008A3C92">
        <w:rPr>
          <w:rFonts w:ascii="Arial" w:hAnsi="Arial" w:cs="Arial"/>
          <w:bCs/>
        </w:rPr>
        <w:t>Se constató el cumplimiento de la Ley General de Contabilidad Gubernamental, el Presupuesto de Egresos del Gobierno del Estado de Quintana Roo</w:t>
      </w:r>
      <w:r w:rsidR="002B238D" w:rsidRPr="008A3C92">
        <w:rPr>
          <w:rFonts w:ascii="Arial" w:hAnsi="Arial" w:cs="Arial"/>
          <w:bCs/>
        </w:rPr>
        <w:t>,</w:t>
      </w:r>
      <w:r w:rsidRPr="008A3C92">
        <w:rPr>
          <w:rFonts w:ascii="Arial" w:hAnsi="Arial" w:cs="Arial"/>
          <w:bCs/>
        </w:rPr>
        <w:t xml:space="preserve"> autorizado para el ejercicio fiscal 2019, así como de lo emitido por el Consejo Nacional de Armonización Contable (CONAC), y demás disposiciones legales y normativas aplicables.</w:t>
      </w:r>
    </w:p>
    <w:p w14:paraId="0BF379BD" w14:textId="77777777" w:rsidR="00B3391E" w:rsidRPr="008A3C92" w:rsidRDefault="00B3391E" w:rsidP="008A3C92">
      <w:pPr>
        <w:spacing w:line="360" w:lineRule="auto"/>
        <w:ind w:right="49"/>
        <w:jc w:val="both"/>
        <w:rPr>
          <w:rFonts w:ascii="Arial" w:hAnsi="Arial" w:cs="Arial"/>
          <w:bCs/>
        </w:rPr>
      </w:pPr>
    </w:p>
    <w:p w14:paraId="169210A5" w14:textId="77777777" w:rsidR="00B3391E" w:rsidRPr="008A3C92" w:rsidRDefault="00B3391E" w:rsidP="008A3C92">
      <w:pPr>
        <w:tabs>
          <w:tab w:val="left" w:pos="9072"/>
        </w:tabs>
        <w:spacing w:line="360" w:lineRule="auto"/>
        <w:ind w:right="49"/>
        <w:jc w:val="both"/>
        <w:rPr>
          <w:rFonts w:ascii="Arial" w:hAnsi="Arial" w:cs="Arial"/>
          <w:b/>
        </w:rPr>
      </w:pPr>
      <w:r w:rsidRPr="008A3C92">
        <w:rPr>
          <w:rFonts w:ascii="Arial" w:hAnsi="Arial" w:cs="Arial"/>
          <w:b/>
        </w:rPr>
        <w:t>II.3. RESULTADOS DE LA FISCALIZACIÓN EFECTUADA</w:t>
      </w:r>
    </w:p>
    <w:p w14:paraId="7C953A44" w14:textId="77777777" w:rsidR="00B3391E" w:rsidRPr="008A3C92" w:rsidRDefault="00B3391E" w:rsidP="008A3C92">
      <w:pPr>
        <w:tabs>
          <w:tab w:val="left" w:pos="9072"/>
        </w:tabs>
        <w:spacing w:line="360" w:lineRule="auto"/>
        <w:ind w:right="49"/>
        <w:jc w:val="both"/>
        <w:rPr>
          <w:rFonts w:ascii="Arial" w:hAnsi="Arial" w:cs="Arial"/>
        </w:rPr>
      </w:pPr>
    </w:p>
    <w:p w14:paraId="0396C623" w14:textId="77777777" w:rsidR="00BB6353" w:rsidRPr="008A3C92" w:rsidRDefault="00BB6353" w:rsidP="008A3C92">
      <w:pPr>
        <w:tabs>
          <w:tab w:val="left" w:pos="9072"/>
        </w:tabs>
        <w:spacing w:line="360" w:lineRule="auto"/>
        <w:ind w:right="49"/>
        <w:jc w:val="both"/>
        <w:rPr>
          <w:rFonts w:ascii="Arial" w:hAnsi="Arial" w:cs="Arial"/>
        </w:rPr>
      </w:pPr>
      <w:r w:rsidRPr="008A3C92">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presentaron </w:t>
      </w:r>
      <w:r w:rsidRPr="008A3C92">
        <w:rPr>
          <w:rFonts w:ascii="Arial" w:hAnsi="Arial" w:cs="Arial"/>
          <w:b/>
        </w:rPr>
        <w:t>7</w:t>
      </w:r>
      <w:r w:rsidRPr="008A3C92">
        <w:rPr>
          <w:rFonts w:ascii="Arial" w:hAnsi="Arial" w:cs="Arial"/>
        </w:rPr>
        <w:t xml:space="preserve"> resultados finales de auditoría y se determinaron </w:t>
      </w:r>
      <w:r w:rsidRPr="008A3C92">
        <w:rPr>
          <w:rFonts w:ascii="Arial" w:hAnsi="Arial" w:cs="Arial"/>
          <w:b/>
        </w:rPr>
        <w:t xml:space="preserve">7 </w:t>
      </w:r>
      <w:r w:rsidRPr="008A3C92">
        <w:rPr>
          <w:rFonts w:ascii="Arial" w:hAnsi="Arial" w:cs="Arial"/>
        </w:rPr>
        <w:t>observaciones, de las cuales 5 fueron solventadas, y 2 se encuentra pendiente de solventar; emitiéndose 2 Recomendaciones.</w:t>
      </w:r>
    </w:p>
    <w:p w14:paraId="332E1BAA" w14:textId="77777777" w:rsidR="00C164A7" w:rsidRPr="008A3C92" w:rsidRDefault="00C164A7" w:rsidP="008A3C92">
      <w:pPr>
        <w:tabs>
          <w:tab w:val="left" w:pos="9072"/>
        </w:tabs>
        <w:spacing w:line="360" w:lineRule="auto"/>
        <w:ind w:right="49"/>
        <w:jc w:val="both"/>
        <w:rPr>
          <w:rFonts w:ascii="Arial" w:hAnsi="Arial" w:cs="Arial"/>
        </w:rPr>
      </w:pPr>
    </w:p>
    <w:p w14:paraId="27A1657B" w14:textId="77777777" w:rsidR="00B3391E" w:rsidRPr="008A3C92" w:rsidRDefault="00B3391E" w:rsidP="008A3C92">
      <w:pPr>
        <w:tabs>
          <w:tab w:val="left" w:pos="9072"/>
        </w:tabs>
        <w:spacing w:line="360" w:lineRule="auto"/>
        <w:ind w:right="49"/>
        <w:jc w:val="both"/>
        <w:rPr>
          <w:rFonts w:ascii="Arial" w:hAnsi="Arial" w:cs="Arial"/>
          <w:b/>
        </w:rPr>
      </w:pPr>
      <w:r w:rsidRPr="008A3C92">
        <w:rPr>
          <w:rFonts w:ascii="Arial" w:hAnsi="Arial" w:cs="Arial"/>
          <w:b/>
        </w:rPr>
        <w:t>A. Resumen de Resultados Finales de Auditoría y Observaciones Determinadas en Materia Financiera</w:t>
      </w:r>
    </w:p>
    <w:p w14:paraId="75BEDE2C" w14:textId="77777777" w:rsidR="00B3391E" w:rsidRPr="007207B1" w:rsidRDefault="00B3391E" w:rsidP="008A3C92">
      <w:pPr>
        <w:tabs>
          <w:tab w:val="left" w:pos="9072"/>
        </w:tabs>
        <w:spacing w:line="360" w:lineRule="auto"/>
        <w:ind w:right="49"/>
        <w:jc w:val="both"/>
        <w:rPr>
          <w:rFonts w:ascii="Arial" w:hAnsi="Arial" w:cs="Arial"/>
        </w:rPr>
      </w:pPr>
    </w:p>
    <w:p w14:paraId="55936B11" w14:textId="1BE2B77A" w:rsidR="00B3391E" w:rsidRPr="008A3C92" w:rsidRDefault="00DF34F2" w:rsidP="008A3C92">
      <w:pPr>
        <w:tabs>
          <w:tab w:val="left" w:pos="9072"/>
        </w:tabs>
        <w:spacing w:line="360" w:lineRule="auto"/>
        <w:ind w:right="49"/>
        <w:jc w:val="both"/>
        <w:rPr>
          <w:rFonts w:ascii="Arial" w:hAnsi="Arial" w:cs="Arial"/>
        </w:rPr>
      </w:pPr>
      <w:r w:rsidRPr="008A3C92">
        <w:rPr>
          <w:rFonts w:ascii="Arial" w:hAnsi="Arial" w:cs="Arial"/>
        </w:rPr>
        <w:t>Derivado del proceso de fiscalización y de la reunión de trabajo con el ente auditado, se determinaron resultados finales de auditoría y observaciones en materia financiera los cuales se presentan en la tabla siguiente:</w:t>
      </w:r>
    </w:p>
    <w:p w14:paraId="63A5936B" w14:textId="77777777" w:rsidR="00D660B2" w:rsidRPr="00115547" w:rsidRDefault="00D660B2" w:rsidP="008A3C92">
      <w:pPr>
        <w:tabs>
          <w:tab w:val="left" w:pos="9072"/>
        </w:tabs>
        <w:spacing w:line="360" w:lineRule="auto"/>
        <w:ind w:right="49"/>
        <w:jc w:val="both"/>
        <w:rPr>
          <w:rFonts w:ascii="Arial" w:hAnsi="Arial" w:cs="Arial"/>
          <w:sz w:val="18"/>
        </w:rPr>
      </w:pPr>
    </w:p>
    <w:tbl>
      <w:tblPr>
        <w:tblW w:w="0" w:type="auto"/>
        <w:tblInd w:w="14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838"/>
        <w:gridCol w:w="3118"/>
        <w:gridCol w:w="2977"/>
        <w:gridCol w:w="1519"/>
      </w:tblGrid>
      <w:tr w:rsidR="00DA7717" w:rsidRPr="00115547" w14:paraId="7848B4AE" w14:textId="77777777" w:rsidTr="00D5791D">
        <w:trPr>
          <w:tblHeader/>
        </w:trPr>
        <w:tc>
          <w:tcPr>
            <w:tcW w:w="1838" w:type="dxa"/>
            <w:shd w:val="clear" w:color="auto" w:fill="D0CECE" w:themeFill="background2" w:themeFillShade="E6"/>
            <w:vAlign w:val="center"/>
          </w:tcPr>
          <w:p w14:paraId="4BA8980F" w14:textId="77777777" w:rsidR="00DA7717" w:rsidRPr="00115547" w:rsidRDefault="00DA7717" w:rsidP="00115547">
            <w:pPr>
              <w:spacing w:after="120"/>
              <w:ind w:right="49"/>
              <w:jc w:val="center"/>
              <w:rPr>
                <w:rFonts w:ascii="Arial" w:hAnsi="Arial" w:cs="Arial"/>
                <w:b/>
                <w:i/>
                <w:sz w:val="18"/>
                <w:szCs w:val="18"/>
              </w:rPr>
            </w:pPr>
            <w:r w:rsidRPr="00115547">
              <w:rPr>
                <w:rFonts w:ascii="Arial" w:hAnsi="Arial" w:cs="Arial"/>
                <w:b/>
                <w:i/>
                <w:sz w:val="18"/>
                <w:szCs w:val="18"/>
              </w:rPr>
              <w:t>Referencia</w:t>
            </w:r>
          </w:p>
        </w:tc>
        <w:tc>
          <w:tcPr>
            <w:tcW w:w="3118" w:type="dxa"/>
            <w:shd w:val="clear" w:color="auto" w:fill="D0CECE" w:themeFill="background2" w:themeFillShade="E6"/>
            <w:vAlign w:val="center"/>
          </w:tcPr>
          <w:p w14:paraId="1DDE67C5" w14:textId="77777777" w:rsidR="00DA7717" w:rsidRPr="00115547" w:rsidRDefault="00DA7717" w:rsidP="00115547">
            <w:pPr>
              <w:spacing w:after="120"/>
              <w:ind w:right="49"/>
              <w:jc w:val="center"/>
              <w:rPr>
                <w:rFonts w:ascii="Arial" w:hAnsi="Arial" w:cs="Arial"/>
                <w:b/>
                <w:i/>
                <w:sz w:val="18"/>
                <w:szCs w:val="18"/>
              </w:rPr>
            </w:pPr>
            <w:r w:rsidRPr="00115547">
              <w:rPr>
                <w:rFonts w:ascii="Arial" w:hAnsi="Arial" w:cs="Arial"/>
                <w:b/>
                <w:i/>
                <w:sz w:val="18"/>
                <w:szCs w:val="18"/>
              </w:rPr>
              <w:t>Concepto del Resultado</w:t>
            </w:r>
          </w:p>
        </w:tc>
        <w:tc>
          <w:tcPr>
            <w:tcW w:w="2977" w:type="dxa"/>
            <w:shd w:val="clear" w:color="auto" w:fill="D0CECE" w:themeFill="background2" w:themeFillShade="E6"/>
            <w:vAlign w:val="center"/>
          </w:tcPr>
          <w:p w14:paraId="783FAEC1" w14:textId="77777777" w:rsidR="00DA7717" w:rsidRPr="00115547" w:rsidRDefault="00DA7717" w:rsidP="00115547">
            <w:pPr>
              <w:spacing w:after="120"/>
              <w:ind w:right="49"/>
              <w:jc w:val="center"/>
              <w:rPr>
                <w:rFonts w:ascii="Arial" w:hAnsi="Arial" w:cs="Arial"/>
                <w:b/>
                <w:i/>
                <w:sz w:val="18"/>
                <w:szCs w:val="18"/>
              </w:rPr>
            </w:pPr>
            <w:r w:rsidRPr="00115547">
              <w:rPr>
                <w:rFonts w:ascii="Arial" w:hAnsi="Arial" w:cs="Arial"/>
                <w:b/>
                <w:i/>
                <w:sz w:val="18"/>
                <w:szCs w:val="18"/>
              </w:rPr>
              <w:t>Tipo de Observación</w:t>
            </w:r>
          </w:p>
        </w:tc>
        <w:tc>
          <w:tcPr>
            <w:tcW w:w="1519" w:type="dxa"/>
            <w:shd w:val="clear" w:color="auto" w:fill="D0CECE" w:themeFill="background2" w:themeFillShade="E6"/>
            <w:vAlign w:val="center"/>
          </w:tcPr>
          <w:p w14:paraId="3E20192D" w14:textId="77777777" w:rsidR="00DA7717" w:rsidRPr="00115547" w:rsidRDefault="00DA7717" w:rsidP="00115547">
            <w:pPr>
              <w:spacing w:after="120"/>
              <w:ind w:right="49"/>
              <w:jc w:val="center"/>
              <w:rPr>
                <w:rFonts w:ascii="Arial" w:hAnsi="Arial" w:cs="Arial"/>
                <w:b/>
                <w:i/>
                <w:sz w:val="18"/>
                <w:szCs w:val="18"/>
              </w:rPr>
            </w:pPr>
            <w:r w:rsidRPr="00115547">
              <w:rPr>
                <w:rFonts w:ascii="Arial" w:hAnsi="Arial" w:cs="Arial"/>
                <w:b/>
                <w:i/>
                <w:sz w:val="18"/>
                <w:szCs w:val="18"/>
              </w:rPr>
              <w:t>Importe</w:t>
            </w:r>
          </w:p>
          <w:p w14:paraId="70729EF3" w14:textId="77777777" w:rsidR="00DA7717" w:rsidRPr="00115547" w:rsidRDefault="00DA7717" w:rsidP="00115547">
            <w:pPr>
              <w:spacing w:after="120"/>
              <w:ind w:right="49"/>
              <w:jc w:val="center"/>
              <w:rPr>
                <w:rFonts w:ascii="Arial" w:hAnsi="Arial" w:cs="Arial"/>
                <w:b/>
                <w:i/>
                <w:sz w:val="18"/>
                <w:szCs w:val="18"/>
              </w:rPr>
            </w:pPr>
            <w:r w:rsidRPr="00115547">
              <w:rPr>
                <w:rFonts w:ascii="Arial" w:hAnsi="Arial" w:cs="Arial"/>
                <w:b/>
                <w:i/>
                <w:sz w:val="18"/>
                <w:szCs w:val="18"/>
              </w:rPr>
              <w:t>Observado</w:t>
            </w:r>
          </w:p>
        </w:tc>
      </w:tr>
      <w:tr w:rsidR="00DA7717" w:rsidRPr="00115547" w14:paraId="0FC8B253" w14:textId="77777777" w:rsidTr="00D5791D">
        <w:tc>
          <w:tcPr>
            <w:tcW w:w="1838" w:type="dxa"/>
          </w:tcPr>
          <w:p w14:paraId="2BA49717" w14:textId="4193A537" w:rsidR="00DA7717" w:rsidRPr="00723931" w:rsidRDefault="00DA7717" w:rsidP="00115547">
            <w:pPr>
              <w:spacing w:after="120"/>
              <w:ind w:right="49"/>
              <w:jc w:val="center"/>
              <w:rPr>
                <w:rFonts w:ascii="Arial" w:hAnsi="Arial" w:cs="Arial"/>
                <w:sz w:val="18"/>
                <w:szCs w:val="18"/>
              </w:rPr>
            </w:pPr>
            <w:r w:rsidRPr="00723931">
              <w:rPr>
                <w:rFonts w:ascii="Arial" w:hAnsi="Arial" w:cs="Arial"/>
                <w:sz w:val="18"/>
                <w:szCs w:val="18"/>
              </w:rPr>
              <w:t>Resultado: 1</w:t>
            </w:r>
            <w:r w:rsidR="00115547" w:rsidRPr="00723931">
              <w:rPr>
                <w:rFonts w:ascii="Arial" w:hAnsi="Arial" w:cs="Arial"/>
                <w:sz w:val="18"/>
                <w:szCs w:val="18"/>
              </w:rPr>
              <w:t xml:space="preserve"> </w:t>
            </w:r>
            <w:r w:rsidRPr="00723931">
              <w:rPr>
                <w:rFonts w:ascii="Arial" w:hAnsi="Arial" w:cs="Arial"/>
                <w:sz w:val="18"/>
                <w:szCs w:val="18"/>
              </w:rPr>
              <w:t>Observación: 1</w:t>
            </w:r>
          </w:p>
        </w:tc>
        <w:tc>
          <w:tcPr>
            <w:tcW w:w="3118" w:type="dxa"/>
          </w:tcPr>
          <w:p w14:paraId="64450AA5" w14:textId="77777777" w:rsidR="00DA7717" w:rsidRPr="00723931" w:rsidRDefault="00DA7717" w:rsidP="00115547">
            <w:pPr>
              <w:spacing w:after="120"/>
              <w:ind w:right="49"/>
              <w:jc w:val="both"/>
              <w:rPr>
                <w:rFonts w:ascii="Arial" w:hAnsi="Arial" w:cs="Arial"/>
                <w:sz w:val="18"/>
                <w:szCs w:val="18"/>
              </w:rPr>
            </w:pPr>
            <w:r w:rsidRPr="00723931">
              <w:rPr>
                <w:rFonts w:ascii="Arial" w:hAnsi="Arial" w:cs="Arial"/>
                <w:sz w:val="18"/>
                <w:szCs w:val="18"/>
              </w:rPr>
              <w:t>Análisis de viáticos en el país</w:t>
            </w:r>
          </w:p>
        </w:tc>
        <w:tc>
          <w:tcPr>
            <w:tcW w:w="2977" w:type="dxa"/>
          </w:tcPr>
          <w:p w14:paraId="47B64C1C" w14:textId="77265C8C" w:rsidR="00F7611F" w:rsidRPr="00723931" w:rsidRDefault="00DA7717" w:rsidP="00115547">
            <w:pPr>
              <w:spacing w:after="120"/>
              <w:ind w:right="49"/>
              <w:jc w:val="both"/>
              <w:rPr>
                <w:rFonts w:ascii="Arial" w:hAnsi="Arial" w:cs="Arial"/>
                <w:sz w:val="18"/>
                <w:szCs w:val="18"/>
              </w:rPr>
            </w:pPr>
            <w:r w:rsidRPr="00723931">
              <w:rPr>
                <w:rFonts w:ascii="Arial" w:hAnsi="Arial" w:cs="Arial"/>
                <w:sz w:val="18"/>
                <w:szCs w:val="18"/>
              </w:rPr>
              <w:t>(1B) Falta de documentación comprobatoria de las erogaciones o que no reúne requisitos fiscales</w:t>
            </w:r>
          </w:p>
        </w:tc>
        <w:tc>
          <w:tcPr>
            <w:tcW w:w="1519" w:type="dxa"/>
          </w:tcPr>
          <w:p w14:paraId="3792A4CA" w14:textId="77777777" w:rsidR="00DA7717" w:rsidRPr="00723931" w:rsidRDefault="00DA7717" w:rsidP="00115547">
            <w:pPr>
              <w:spacing w:after="120"/>
              <w:ind w:right="49"/>
              <w:jc w:val="right"/>
              <w:rPr>
                <w:rFonts w:ascii="Arial" w:hAnsi="Arial" w:cs="Arial"/>
                <w:sz w:val="18"/>
                <w:szCs w:val="18"/>
              </w:rPr>
            </w:pPr>
            <w:r w:rsidRPr="00723931">
              <w:rPr>
                <w:rFonts w:ascii="Arial" w:hAnsi="Arial" w:cs="Arial"/>
                <w:sz w:val="18"/>
                <w:szCs w:val="18"/>
              </w:rPr>
              <w:t>$3,480.00</w:t>
            </w:r>
          </w:p>
        </w:tc>
      </w:tr>
      <w:tr w:rsidR="00DA7717" w:rsidRPr="00115547" w14:paraId="0BAED6F6" w14:textId="77777777" w:rsidTr="00D5791D">
        <w:tc>
          <w:tcPr>
            <w:tcW w:w="1838" w:type="dxa"/>
          </w:tcPr>
          <w:p w14:paraId="0FF462F1" w14:textId="1F6C4798" w:rsidR="00DA7717" w:rsidRPr="00723931" w:rsidRDefault="00DA7717" w:rsidP="00115547">
            <w:pPr>
              <w:spacing w:after="120"/>
              <w:ind w:right="49"/>
              <w:jc w:val="center"/>
              <w:rPr>
                <w:rFonts w:ascii="Arial" w:hAnsi="Arial" w:cs="Arial"/>
                <w:sz w:val="18"/>
                <w:szCs w:val="18"/>
              </w:rPr>
            </w:pPr>
            <w:r w:rsidRPr="00723931">
              <w:rPr>
                <w:rFonts w:ascii="Arial" w:hAnsi="Arial" w:cs="Arial"/>
                <w:sz w:val="18"/>
                <w:szCs w:val="18"/>
              </w:rPr>
              <w:t>Resultado: 2</w:t>
            </w:r>
            <w:r w:rsidR="00115547" w:rsidRPr="00723931">
              <w:rPr>
                <w:rFonts w:ascii="Arial" w:hAnsi="Arial" w:cs="Arial"/>
                <w:sz w:val="18"/>
                <w:szCs w:val="18"/>
              </w:rPr>
              <w:t xml:space="preserve">  </w:t>
            </w:r>
            <w:r w:rsidRPr="00723931">
              <w:rPr>
                <w:rFonts w:ascii="Arial" w:hAnsi="Arial" w:cs="Arial"/>
                <w:sz w:val="18"/>
                <w:szCs w:val="18"/>
              </w:rPr>
              <w:t>Observación: 2</w:t>
            </w:r>
          </w:p>
        </w:tc>
        <w:tc>
          <w:tcPr>
            <w:tcW w:w="3118" w:type="dxa"/>
          </w:tcPr>
          <w:p w14:paraId="2D848148" w14:textId="77777777" w:rsidR="00DA7717" w:rsidRPr="00723931" w:rsidRDefault="00DA7717" w:rsidP="00115547">
            <w:pPr>
              <w:spacing w:after="120"/>
              <w:ind w:right="49"/>
              <w:jc w:val="both"/>
              <w:rPr>
                <w:rFonts w:ascii="Arial" w:hAnsi="Arial" w:cs="Arial"/>
                <w:sz w:val="18"/>
                <w:szCs w:val="18"/>
              </w:rPr>
            </w:pPr>
            <w:r w:rsidRPr="00723931">
              <w:rPr>
                <w:rFonts w:ascii="Arial" w:hAnsi="Arial" w:cs="Arial"/>
                <w:sz w:val="18"/>
                <w:szCs w:val="18"/>
              </w:rPr>
              <w:t>Análisis de la cuenta Penas, Multas, Accesorios y Actualizaciones</w:t>
            </w:r>
          </w:p>
        </w:tc>
        <w:tc>
          <w:tcPr>
            <w:tcW w:w="2977" w:type="dxa"/>
          </w:tcPr>
          <w:p w14:paraId="4F6076CE" w14:textId="73EA0CFF" w:rsidR="00F7611F" w:rsidRPr="00723931" w:rsidRDefault="00DA7717" w:rsidP="00115547">
            <w:pPr>
              <w:spacing w:after="120"/>
              <w:ind w:right="49"/>
              <w:jc w:val="both"/>
              <w:rPr>
                <w:rFonts w:ascii="Arial" w:hAnsi="Arial" w:cs="Arial"/>
                <w:sz w:val="18"/>
                <w:szCs w:val="18"/>
              </w:rPr>
            </w:pPr>
            <w:r w:rsidRPr="00723931">
              <w:rPr>
                <w:rFonts w:ascii="Arial" w:hAnsi="Arial" w:cs="Arial"/>
                <w:sz w:val="18"/>
                <w:szCs w:val="18"/>
              </w:rPr>
              <w:t>(2B) Pagos de recargos, intereses o comisiones por el cumplimiento extemporáneo de obligaciones</w:t>
            </w:r>
          </w:p>
        </w:tc>
        <w:tc>
          <w:tcPr>
            <w:tcW w:w="1519" w:type="dxa"/>
          </w:tcPr>
          <w:p w14:paraId="42BA99E6" w14:textId="77777777" w:rsidR="00DA7717" w:rsidRPr="00723931" w:rsidRDefault="00DA7717" w:rsidP="00115547">
            <w:pPr>
              <w:spacing w:after="120"/>
              <w:ind w:right="49"/>
              <w:jc w:val="right"/>
              <w:rPr>
                <w:rFonts w:ascii="Arial" w:hAnsi="Arial" w:cs="Arial"/>
                <w:sz w:val="18"/>
                <w:szCs w:val="18"/>
              </w:rPr>
            </w:pPr>
            <w:r w:rsidRPr="00723931">
              <w:rPr>
                <w:rFonts w:ascii="Arial" w:hAnsi="Arial" w:cs="Arial"/>
                <w:sz w:val="18"/>
                <w:szCs w:val="18"/>
              </w:rPr>
              <w:t>234,465.54</w:t>
            </w:r>
          </w:p>
        </w:tc>
      </w:tr>
      <w:tr w:rsidR="00DA7717" w:rsidRPr="00115547" w14:paraId="0EDFF84B" w14:textId="77777777" w:rsidTr="00D5791D">
        <w:tc>
          <w:tcPr>
            <w:tcW w:w="1838" w:type="dxa"/>
          </w:tcPr>
          <w:p w14:paraId="43F1CDB3" w14:textId="070487E1" w:rsidR="00DA7717" w:rsidRPr="00723931" w:rsidRDefault="00DA7717" w:rsidP="00115547">
            <w:pPr>
              <w:spacing w:after="120"/>
              <w:ind w:right="49"/>
              <w:jc w:val="center"/>
              <w:rPr>
                <w:rFonts w:ascii="Arial" w:hAnsi="Arial" w:cs="Arial"/>
                <w:sz w:val="18"/>
                <w:szCs w:val="18"/>
              </w:rPr>
            </w:pPr>
            <w:r w:rsidRPr="00723931">
              <w:rPr>
                <w:rFonts w:ascii="Arial" w:hAnsi="Arial" w:cs="Arial"/>
                <w:sz w:val="18"/>
                <w:szCs w:val="18"/>
              </w:rPr>
              <w:t>Resultado: 3</w:t>
            </w:r>
            <w:r w:rsidR="00115547" w:rsidRPr="00723931">
              <w:rPr>
                <w:rFonts w:ascii="Arial" w:hAnsi="Arial" w:cs="Arial"/>
                <w:sz w:val="18"/>
                <w:szCs w:val="18"/>
              </w:rPr>
              <w:t xml:space="preserve"> </w:t>
            </w:r>
            <w:r w:rsidRPr="00723931">
              <w:rPr>
                <w:rFonts w:ascii="Arial" w:hAnsi="Arial" w:cs="Arial"/>
                <w:sz w:val="18"/>
                <w:szCs w:val="18"/>
              </w:rPr>
              <w:t>Observación: 3</w:t>
            </w:r>
          </w:p>
        </w:tc>
        <w:tc>
          <w:tcPr>
            <w:tcW w:w="3118" w:type="dxa"/>
          </w:tcPr>
          <w:p w14:paraId="2E6D19CE" w14:textId="58337628" w:rsidR="00F7611F" w:rsidRPr="00723931" w:rsidRDefault="00DA7717" w:rsidP="00115547">
            <w:pPr>
              <w:spacing w:after="120"/>
              <w:ind w:right="49"/>
              <w:jc w:val="both"/>
              <w:rPr>
                <w:rFonts w:ascii="Arial" w:hAnsi="Arial" w:cs="Arial"/>
                <w:sz w:val="18"/>
                <w:szCs w:val="18"/>
              </w:rPr>
            </w:pPr>
            <w:r w:rsidRPr="00723931">
              <w:rPr>
                <w:rFonts w:ascii="Arial" w:hAnsi="Arial" w:cs="Arial"/>
                <w:sz w:val="18"/>
                <w:szCs w:val="18"/>
              </w:rPr>
              <w:t>Análisis de Proveedores por Pagar a Corto Plazo</w:t>
            </w:r>
          </w:p>
        </w:tc>
        <w:tc>
          <w:tcPr>
            <w:tcW w:w="2977" w:type="dxa"/>
          </w:tcPr>
          <w:p w14:paraId="2A83BC25" w14:textId="77777777" w:rsidR="00DA7717" w:rsidRPr="00723931" w:rsidRDefault="00DA7717" w:rsidP="00115547">
            <w:pPr>
              <w:spacing w:after="120"/>
              <w:ind w:right="49"/>
              <w:jc w:val="both"/>
              <w:rPr>
                <w:rFonts w:ascii="Arial" w:hAnsi="Arial" w:cs="Arial"/>
                <w:sz w:val="18"/>
                <w:szCs w:val="18"/>
              </w:rPr>
            </w:pPr>
            <w:r w:rsidRPr="00723931">
              <w:rPr>
                <w:rFonts w:ascii="Arial" w:hAnsi="Arial" w:cs="Arial"/>
                <w:sz w:val="18"/>
                <w:szCs w:val="18"/>
              </w:rPr>
              <w:t>(1F) Omisión de pago de pasivos</w:t>
            </w:r>
          </w:p>
        </w:tc>
        <w:tc>
          <w:tcPr>
            <w:tcW w:w="1519" w:type="dxa"/>
          </w:tcPr>
          <w:p w14:paraId="1AD595C9" w14:textId="77777777" w:rsidR="00DA7717" w:rsidRPr="00723931" w:rsidRDefault="00DA7717" w:rsidP="00115547">
            <w:pPr>
              <w:spacing w:after="120"/>
              <w:ind w:right="49"/>
              <w:jc w:val="both"/>
              <w:rPr>
                <w:rFonts w:ascii="Arial" w:hAnsi="Arial" w:cs="Arial"/>
                <w:sz w:val="18"/>
                <w:szCs w:val="18"/>
              </w:rPr>
            </w:pPr>
            <w:r w:rsidRPr="00723931">
              <w:rPr>
                <w:rFonts w:ascii="Arial" w:hAnsi="Arial" w:cs="Arial"/>
                <w:sz w:val="18"/>
                <w:szCs w:val="18"/>
              </w:rPr>
              <w:t>Aspectos de Control Interno</w:t>
            </w:r>
          </w:p>
        </w:tc>
      </w:tr>
      <w:tr w:rsidR="00DA7717" w:rsidRPr="00115547" w14:paraId="0FB40989" w14:textId="77777777" w:rsidTr="00D5791D">
        <w:tc>
          <w:tcPr>
            <w:tcW w:w="1838" w:type="dxa"/>
          </w:tcPr>
          <w:p w14:paraId="12CAF798" w14:textId="7FEF0EB7" w:rsidR="00DA7717" w:rsidRPr="00723931" w:rsidRDefault="00DA7717" w:rsidP="00115547">
            <w:pPr>
              <w:spacing w:after="120"/>
              <w:ind w:right="49"/>
              <w:jc w:val="center"/>
              <w:rPr>
                <w:rFonts w:ascii="Arial" w:hAnsi="Arial" w:cs="Arial"/>
                <w:sz w:val="18"/>
                <w:szCs w:val="18"/>
              </w:rPr>
            </w:pPr>
            <w:r w:rsidRPr="00723931">
              <w:rPr>
                <w:rFonts w:ascii="Arial" w:hAnsi="Arial" w:cs="Arial"/>
                <w:sz w:val="18"/>
                <w:szCs w:val="18"/>
              </w:rPr>
              <w:t>Resultado: 4</w:t>
            </w:r>
            <w:r w:rsidR="00115547" w:rsidRPr="00723931">
              <w:rPr>
                <w:rFonts w:ascii="Arial" w:hAnsi="Arial" w:cs="Arial"/>
                <w:sz w:val="18"/>
                <w:szCs w:val="18"/>
              </w:rPr>
              <w:t xml:space="preserve"> </w:t>
            </w:r>
            <w:r w:rsidRPr="00723931">
              <w:rPr>
                <w:rFonts w:ascii="Arial" w:hAnsi="Arial" w:cs="Arial"/>
                <w:sz w:val="18"/>
                <w:szCs w:val="18"/>
              </w:rPr>
              <w:t>Observación: 4</w:t>
            </w:r>
          </w:p>
        </w:tc>
        <w:tc>
          <w:tcPr>
            <w:tcW w:w="3118" w:type="dxa"/>
          </w:tcPr>
          <w:p w14:paraId="0F894210" w14:textId="43097D6A" w:rsidR="00F7611F" w:rsidRPr="00723931" w:rsidRDefault="00DA7717" w:rsidP="00115547">
            <w:pPr>
              <w:spacing w:after="120"/>
              <w:ind w:right="49"/>
              <w:jc w:val="both"/>
              <w:rPr>
                <w:rFonts w:ascii="Arial" w:hAnsi="Arial" w:cs="Arial"/>
                <w:sz w:val="18"/>
                <w:szCs w:val="18"/>
              </w:rPr>
            </w:pPr>
            <w:r w:rsidRPr="00723931">
              <w:rPr>
                <w:rFonts w:ascii="Arial" w:hAnsi="Arial" w:cs="Arial"/>
                <w:sz w:val="18"/>
                <w:szCs w:val="18"/>
              </w:rPr>
              <w:t>Análisis de la cuenta Retenciones y Contribuciones por Pagar a Corto Plazo</w:t>
            </w:r>
          </w:p>
        </w:tc>
        <w:tc>
          <w:tcPr>
            <w:tcW w:w="2977" w:type="dxa"/>
          </w:tcPr>
          <w:p w14:paraId="1FB80A00" w14:textId="77777777" w:rsidR="00DA7717" w:rsidRPr="00723931" w:rsidRDefault="00DA7717" w:rsidP="00115547">
            <w:pPr>
              <w:spacing w:after="120"/>
              <w:ind w:right="49"/>
              <w:jc w:val="both"/>
              <w:rPr>
                <w:rFonts w:ascii="Arial" w:hAnsi="Arial" w:cs="Arial"/>
                <w:sz w:val="18"/>
                <w:szCs w:val="18"/>
              </w:rPr>
            </w:pPr>
            <w:r w:rsidRPr="00723931">
              <w:rPr>
                <w:rFonts w:ascii="Arial" w:hAnsi="Arial" w:cs="Arial"/>
                <w:sz w:val="18"/>
                <w:szCs w:val="18"/>
              </w:rPr>
              <w:t>(3C) Omisión en pago de retenciones por obligación con terceros</w:t>
            </w:r>
          </w:p>
        </w:tc>
        <w:tc>
          <w:tcPr>
            <w:tcW w:w="1519" w:type="dxa"/>
          </w:tcPr>
          <w:p w14:paraId="72645F97" w14:textId="77777777" w:rsidR="00DA7717" w:rsidRPr="00723931" w:rsidRDefault="00DA7717" w:rsidP="00115547">
            <w:pPr>
              <w:spacing w:after="120"/>
              <w:ind w:right="49"/>
              <w:jc w:val="both"/>
              <w:rPr>
                <w:rFonts w:ascii="Arial" w:hAnsi="Arial" w:cs="Arial"/>
                <w:sz w:val="18"/>
                <w:szCs w:val="18"/>
              </w:rPr>
            </w:pPr>
            <w:r w:rsidRPr="00723931">
              <w:rPr>
                <w:rFonts w:ascii="Arial" w:hAnsi="Arial" w:cs="Arial"/>
                <w:sz w:val="18"/>
                <w:szCs w:val="18"/>
              </w:rPr>
              <w:t>Aspectos de Control Interno</w:t>
            </w:r>
          </w:p>
        </w:tc>
      </w:tr>
      <w:tr w:rsidR="00DA7717" w:rsidRPr="00115547" w14:paraId="573649F0" w14:textId="77777777" w:rsidTr="002E5DA3">
        <w:trPr>
          <w:trHeight w:val="694"/>
        </w:trPr>
        <w:tc>
          <w:tcPr>
            <w:tcW w:w="1838" w:type="dxa"/>
          </w:tcPr>
          <w:p w14:paraId="5DB9623A" w14:textId="101E1C3D" w:rsidR="00DA7717" w:rsidRPr="00723931" w:rsidRDefault="00DA7717" w:rsidP="00115547">
            <w:pPr>
              <w:spacing w:after="120"/>
              <w:ind w:right="49"/>
              <w:jc w:val="center"/>
              <w:rPr>
                <w:rFonts w:ascii="Arial" w:hAnsi="Arial" w:cs="Arial"/>
                <w:sz w:val="18"/>
                <w:szCs w:val="18"/>
              </w:rPr>
            </w:pPr>
            <w:r w:rsidRPr="00723931">
              <w:rPr>
                <w:rFonts w:ascii="Arial" w:hAnsi="Arial" w:cs="Arial"/>
                <w:sz w:val="18"/>
                <w:szCs w:val="18"/>
              </w:rPr>
              <w:t>Resultado: 5</w:t>
            </w:r>
            <w:r w:rsidR="00115547" w:rsidRPr="00723931">
              <w:rPr>
                <w:rFonts w:ascii="Arial" w:hAnsi="Arial" w:cs="Arial"/>
                <w:sz w:val="18"/>
                <w:szCs w:val="18"/>
              </w:rPr>
              <w:t xml:space="preserve"> </w:t>
            </w:r>
            <w:r w:rsidRPr="00723931">
              <w:rPr>
                <w:rFonts w:ascii="Arial" w:hAnsi="Arial" w:cs="Arial"/>
                <w:sz w:val="18"/>
                <w:szCs w:val="18"/>
              </w:rPr>
              <w:t>Observación: 5</w:t>
            </w:r>
          </w:p>
        </w:tc>
        <w:tc>
          <w:tcPr>
            <w:tcW w:w="3118" w:type="dxa"/>
          </w:tcPr>
          <w:p w14:paraId="2BFA2A02" w14:textId="51246ED7" w:rsidR="00F7611F" w:rsidRPr="00723931" w:rsidRDefault="00DA7717" w:rsidP="00115547">
            <w:pPr>
              <w:spacing w:after="120"/>
              <w:ind w:right="49"/>
              <w:jc w:val="both"/>
              <w:rPr>
                <w:rFonts w:ascii="Arial" w:hAnsi="Arial" w:cs="Arial"/>
                <w:sz w:val="18"/>
                <w:szCs w:val="18"/>
              </w:rPr>
            </w:pPr>
            <w:r w:rsidRPr="00723931">
              <w:rPr>
                <w:rFonts w:ascii="Arial" w:hAnsi="Arial" w:cs="Arial"/>
                <w:sz w:val="18"/>
                <w:szCs w:val="18"/>
              </w:rPr>
              <w:t xml:space="preserve">Verificar los convenios celebrados entre el </w:t>
            </w:r>
            <w:r w:rsidR="00611C76" w:rsidRPr="00723931">
              <w:rPr>
                <w:rFonts w:ascii="Arial" w:hAnsi="Arial" w:cs="Arial"/>
                <w:sz w:val="18"/>
                <w:szCs w:val="18"/>
              </w:rPr>
              <w:t>ICATQR</w:t>
            </w:r>
            <w:r w:rsidRPr="00723931">
              <w:rPr>
                <w:rFonts w:ascii="Arial" w:hAnsi="Arial" w:cs="Arial"/>
                <w:sz w:val="18"/>
                <w:szCs w:val="18"/>
              </w:rPr>
              <w:t xml:space="preserve"> y con otras Instituciones</w:t>
            </w:r>
          </w:p>
        </w:tc>
        <w:tc>
          <w:tcPr>
            <w:tcW w:w="2977" w:type="dxa"/>
          </w:tcPr>
          <w:p w14:paraId="372A4786" w14:textId="77777777" w:rsidR="00DA7717" w:rsidRPr="00723931" w:rsidRDefault="00DA7717" w:rsidP="00115547">
            <w:pPr>
              <w:spacing w:after="120"/>
              <w:ind w:right="49"/>
              <w:jc w:val="both"/>
              <w:rPr>
                <w:rFonts w:ascii="Arial" w:hAnsi="Arial" w:cs="Arial"/>
                <w:sz w:val="18"/>
                <w:szCs w:val="18"/>
              </w:rPr>
            </w:pPr>
            <w:r w:rsidRPr="00723931">
              <w:rPr>
                <w:rFonts w:ascii="Arial" w:hAnsi="Arial" w:cs="Arial"/>
                <w:sz w:val="18"/>
                <w:szCs w:val="18"/>
              </w:rPr>
              <w:t>(3D) Falta o inadecuada formalización de contratos, convenios o pedidos</w:t>
            </w:r>
          </w:p>
        </w:tc>
        <w:tc>
          <w:tcPr>
            <w:tcW w:w="1519" w:type="dxa"/>
          </w:tcPr>
          <w:p w14:paraId="6C06AD61" w14:textId="77777777" w:rsidR="00DA7717" w:rsidRPr="00723931" w:rsidRDefault="00DA7717" w:rsidP="00115547">
            <w:pPr>
              <w:spacing w:after="120"/>
              <w:ind w:right="49"/>
              <w:jc w:val="both"/>
              <w:rPr>
                <w:rFonts w:ascii="Arial" w:hAnsi="Arial" w:cs="Arial"/>
                <w:sz w:val="18"/>
                <w:szCs w:val="18"/>
              </w:rPr>
            </w:pPr>
            <w:r w:rsidRPr="00723931">
              <w:rPr>
                <w:rFonts w:ascii="Arial" w:hAnsi="Arial" w:cs="Arial"/>
                <w:sz w:val="18"/>
                <w:szCs w:val="18"/>
              </w:rPr>
              <w:t>Aspectos de Control Interno</w:t>
            </w:r>
          </w:p>
        </w:tc>
      </w:tr>
      <w:tr w:rsidR="00DA7717" w:rsidRPr="00115547" w14:paraId="595202C6" w14:textId="77777777" w:rsidTr="00D5791D">
        <w:tc>
          <w:tcPr>
            <w:tcW w:w="1838" w:type="dxa"/>
          </w:tcPr>
          <w:p w14:paraId="4193025A" w14:textId="1975D549" w:rsidR="00DA7717" w:rsidRPr="00723931" w:rsidRDefault="00DA7717" w:rsidP="00115547">
            <w:pPr>
              <w:spacing w:after="120"/>
              <w:ind w:right="49"/>
              <w:jc w:val="center"/>
              <w:rPr>
                <w:rFonts w:ascii="Arial" w:hAnsi="Arial" w:cs="Arial"/>
                <w:sz w:val="18"/>
                <w:szCs w:val="18"/>
              </w:rPr>
            </w:pPr>
            <w:r w:rsidRPr="00723931">
              <w:rPr>
                <w:rFonts w:ascii="Arial" w:hAnsi="Arial" w:cs="Arial"/>
                <w:sz w:val="18"/>
                <w:szCs w:val="18"/>
              </w:rPr>
              <w:t>Resultado: 6</w:t>
            </w:r>
            <w:r w:rsidR="00115547" w:rsidRPr="00723931">
              <w:rPr>
                <w:rFonts w:ascii="Arial" w:hAnsi="Arial" w:cs="Arial"/>
                <w:sz w:val="18"/>
                <w:szCs w:val="18"/>
              </w:rPr>
              <w:t xml:space="preserve"> </w:t>
            </w:r>
            <w:r w:rsidRPr="00723931">
              <w:rPr>
                <w:rFonts w:ascii="Arial" w:hAnsi="Arial" w:cs="Arial"/>
                <w:sz w:val="18"/>
                <w:szCs w:val="18"/>
              </w:rPr>
              <w:t>Observación: 6</w:t>
            </w:r>
          </w:p>
        </w:tc>
        <w:tc>
          <w:tcPr>
            <w:tcW w:w="3118" w:type="dxa"/>
          </w:tcPr>
          <w:p w14:paraId="3FCDFD81" w14:textId="77777777" w:rsidR="00DA7717" w:rsidRPr="00723931" w:rsidRDefault="00DA7717" w:rsidP="00115547">
            <w:pPr>
              <w:spacing w:after="120"/>
              <w:ind w:right="49"/>
              <w:jc w:val="both"/>
              <w:rPr>
                <w:rFonts w:ascii="Arial" w:hAnsi="Arial" w:cs="Arial"/>
                <w:sz w:val="18"/>
                <w:szCs w:val="18"/>
              </w:rPr>
            </w:pPr>
            <w:r w:rsidRPr="00723931">
              <w:rPr>
                <w:rFonts w:ascii="Arial" w:hAnsi="Arial" w:cs="Arial"/>
                <w:sz w:val="18"/>
                <w:szCs w:val="18"/>
              </w:rPr>
              <w:t>Análisis de Estados Financieros</w:t>
            </w:r>
          </w:p>
        </w:tc>
        <w:tc>
          <w:tcPr>
            <w:tcW w:w="2977" w:type="dxa"/>
          </w:tcPr>
          <w:p w14:paraId="5C830A4A" w14:textId="025D7DE0" w:rsidR="00F7611F" w:rsidRPr="00723931" w:rsidRDefault="00DA7717" w:rsidP="00115547">
            <w:pPr>
              <w:spacing w:after="120"/>
              <w:ind w:right="49"/>
              <w:jc w:val="both"/>
              <w:rPr>
                <w:rFonts w:ascii="Arial" w:hAnsi="Arial" w:cs="Arial"/>
                <w:sz w:val="18"/>
                <w:szCs w:val="18"/>
              </w:rPr>
            </w:pPr>
            <w:r w:rsidRPr="00723931">
              <w:rPr>
                <w:rFonts w:ascii="Arial" w:hAnsi="Arial" w:cs="Arial"/>
                <w:sz w:val="18"/>
                <w:szCs w:val="18"/>
              </w:rPr>
              <w:t>(4C) Omisiones o inconsistencias en la presentación de información financiera</w:t>
            </w:r>
          </w:p>
        </w:tc>
        <w:tc>
          <w:tcPr>
            <w:tcW w:w="1519" w:type="dxa"/>
          </w:tcPr>
          <w:p w14:paraId="2A2E9D37" w14:textId="77777777" w:rsidR="00DA7717" w:rsidRPr="00723931" w:rsidRDefault="00DA7717" w:rsidP="00115547">
            <w:pPr>
              <w:spacing w:after="120"/>
              <w:ind w:right="49"/>
              <w:jc w:val="both"/>
              <w:rPr>
                <w:rFonts w:ascii="Arial" w:hAnsi="Arial" w:cs="Arial"/>
                <w:sz w:val="18"/>
                <w:szCs w:val="18"/>
              </w:rPr>
            </w:pPr>
            <w:r w:rsidRPr="00723931">
              <w:rPr>
                <w:rFonts w:ascii="Arial" w:hAnsi="Arial" w:cs="Arial"/>
                <w:sz w:val="18"/>
                <w:szCs w:val="18"/>
              </w:rPr>
              <w:t>Aspectos de Control Interno</w:t>
            </w:r>
          </w:p>
        </w:tc>
      </w:tr>
      <w:tr w:rsidR="00DA7717" w:rsidRPr="00115547" w14:paraId="27652894" w14:textId="77777777" w:rsidTr="00D5791D">
        <w:tc>
          <w:tcPr>
            <w:tcW w:w="1838" w:type="dxa"/>
          </w:tcPr>
          <w:p w14:paraId="73ED7D99" w14:textId="096DCD5B" w:rsidR="00DA7717" w:rsidRPr="00723931" w:rsidRDefault="00DA7717" w:rsidP="00115547">
            <w:pPr>
              <w:spacing w:after="120"/>
              <w:ind w:right="49"/>
              <w:jc w:val="center"/>
              <w:rPr>
                <w:rFonts w:ascii="Arial" w:hAnsi="Arial" w:cs="Arial"/>
                <w:sz w:val="18"/>
                <w:szCs w:val="18"/>
              </w:rPr>
            </w:pPr>
            <w:r w:rsidRPr="00723931">
              <w:rPr>
                <w:rFonts w:ascii="Arial" w:hAnsi="Arial" w:cs="Arial"/>
                <w:sz w:val="18"/>
                <w:szCs w:val="18"/>
              </w:rPr>
              <w:t>Resultado: 7</w:t>
            </w:r>
            <w:r w:rsidR="00115547" w:rsidRPr="00723931">
              <w:rPr>
                <w:rFonts w:ascii="Arial" w:hAnsi="Arial" w:cs="Arial"/>
                <w:sz w:val="18"/>
                <w:szCs w:val="18"/>
              </w:rPr>
              <w:t xml:space="preserve"> </w:t>
            </w:r>
            <w:r w:rsidRPr="00723931">
              <w:rPr>
                <w:rFonts w:ascii="Arial" w:hAnsi="Arial" w:cs="Arial"/>
                <w:sz w:val="18"/>
                <w:szCs w:val="18"/>
              </w:rPr>
              <w:t>Observación: 7</w:t>
            </w:r>
          </w:p>
        </w:tc>
        <w:tc>
          <w:tcPr>
            <w:tcW w:w="3118" w:type="dxa"/>
          </w:tcPr>
          <w:p w14:paraId="78F84E64" w14:textId="77777777" w:rsidR="00DA7717" w:rsidRPr="00723931" w:rsidRDefault="00DA7717" w:rsidP="00115547">
            <w:pPr>
              <w:spacing w:after="120"/>
              <w:ind w:right="49"/>
              <w:jc w:val="both"/>
              <w:rPr>
                <w:rFonts w:ascii="Arial" w:hAnsi="Arial" w:cs="Arial"/>
                <w:sz w:val="18"/>
                <w:szCs w:val="18"/>
              </w:rPr>
            </w:pPr>
            <w:r w:rsidRPr="00723931">
              <w:rPr>
                <w:rFonts w:ascii="Arial" w:hAnsi="Arial" w:cs="Arial"/>
                <w:sz w:val="18"/>
                <w:szCs w:val="18"/>
              </w:rPr>
              <w:t>Verificación de expedientes de adquisiciones</w:t>
            </w:r>
          </w:p>
        </w:tc>
        <w:tc>
          <w:tcPr>
            <w:tcW w:w="2977" w:type="dxa"/>
          </w:tcPr>
          <w:p w14:paraId="68E43D40" w14:textId="5ACDC23D" w:rsidR="00F7611F" w:rsidRPr="00723931" w:rsidRDefault="00DA7717" w:rsidP="00115547">
            <w:pPr>
              <w:spacing w:after="120"/>
              <w:ind w:right="49"/>
              <w:jc w:val="both"/>
              <w:rPr>
                <w:rFonts w:ascii="Arial" w:hAnsi="Arial" w:cs="Arial"/>
                <w:sz w:val="18"/>
                <w:szCs w:val="18"/>
              </w:rPr>
            </w:pPr>
            <w:r w:rsidRPr="00723931">
              <w:rPr>
                <w:rFonts w:ascii="Arial" w:hAnsi="Arial" w:cs="Arial"/>
                <w:sz w:val="18"/>
                <w:szCs w:val="18"/>
              </w:rPr>
              <w:t>5(C) Inadecuada integración, control y resguardo de expedientes</w:t>
            </w:r>
          </w:p>
        </w:tc>
        <w:tc>
          <w:tcPr>
            <w:tcW w:w="1519" w:type="dxa"/>
          </w:tcPr>
          <w:p w14:paraId="170EA1E2" w14:textId="77777777" w:rsidR="00DA7717" w:rsidRPr="00723931" w:rsidRDefault="00DA7717" w:rsidP="00115547">
            <w:pPr>
              <w:spacing w:after="120"/>
              <w:ind w:right="49"/>
              <w:jc w:val="both"/>
              <w:rPr>
                <w:rFonts w:ascii="Arial" w:hAnsi="Arial" w:cs="Arial"/>
                <w:sz w:val="18"/>
                <w:szCs w:val="18"/>
              </w:rPr>
            </w:pPr>
            <w:r w:rsidRPr="00723931">
              <w:rPr>
                <w:rFonts w:ascii="Arial" w:hAnsi="Arial" w:cs="Arial"/>
                <w:sz w:val="18"/>
                <w:szCs w:val="18"/>
              </w:rPr>
              <w:t>Aspectos de Control Interno</w:t>
            </w:r>
          </w:p>
        </w:tc>
      </w:tr>
      <w:tr w:rsidR="00DA7717" w:rsidRPr="00115547" w14:paraId="2BD3D4B5" w14:textId="77777777" w:rsidTr="00DA7717">
        <w:trPr>
          <w:trHeight w:val="439"/>
        </w:trPr>
        <w:tc>
          <w:tcPr>
            <w:tcW w:w="1838" w:type="dxa"/>
          </w:tcPr>
          <w:p w14:paraId="6ED2888F" w14:textId="77777777" w:rsidR="00DA7717" w:rsidRPr="00723931" w:rsidRDefault="00DA7717" w:rsidP="00115547">
            <w:pPr>
              <w:spacing w:after="120"/>
              <w:ind w:right="49"/>
              <w:jc w:val="center"/>
              <w:rPr>
                <w:rFonts w:ascii="Arial" w:hAnsi="Arial" w:cs="Arial"/>
                <w:sz w:val="18"/>
                <w:szCs w:val="18"/>
              </w:rPr>
            </w:pPr>
          </w:p>
        </w:tc>
        <w:tc>
          <w:tcPr>
            <w:tcW w:w="3118" w:type="dxa"/>
          </w:tcPr>
          <w:p w14:paraId="1DCDCB24" w14:textId="77777777" w:rsidR="00DA7717" w:rsidRPr="00723931" w:rsidRDefault="00DA7717" w:rsidP="00115547">
            <w:pPr>
              <w:spacing w:after="120"/>
              <w:ind w:right="49"/>
              <w:jc w:val="both"/>
              <w:rPr>
                <w:rFonts w:ascii="Arial" w:hAnsi="Arial" w:cs="Arial"/>
                <w:sz w:val="18"/>
                <w:szCs w:val="18"/>
              </w:rPr>
            </w:pPr>
          </w:p>
        </w:tc>
        <w:tc>
          <w:tcPr>
            <w:tcW w:w="2977" w:type="dxa"/>
            <w:vAlign w:val="center"/>
          </w:tcPr>
          <w:p w14:paraId="7AF6DAD9" w14:textId="77777777" w:rsidR="00DA7717" w:rsidRPr="00723931" w:rsidRDefault="00DA7717" w:rsidP="00115547">
            <w:pPr>
              <w:spacing w:after="120"/>
              <w:ind w:right="49"/>
              <w:jc w:val="right"/>
              <w:rPr>
                <w:rFonts w:ascii="Arial" w:hAnsi="Arial" w:cs="Arial"/>
                <w:b/>
                <w:sz w:val="18"/>
                <w:szCs w:val="18"/>
              </w:rPr>
            </w:pPr>
            <w:r w:rsidRPr="00723931">
              <w:rPr>
                <w:rFonts w:ascii="Arial" w:hAnsi="Arial" w:cs="Arial"/>
                <w:b/>
                <w:sz w:val="18"/>
                <w:szCs w:val="18"/>
              </w:rPr>
              <w:t>Total</w:t>
            </w:r>
          </w:p>
        </w:tc>
        <w:tc>
          <w:tcPr>
            <w:tcW w:w="1519" w:type="dxa"/>
            <w:tcBorders>
              <w:top w:val="single" w:sz="4" w:space="0" w:color="auto"/>
              <w:bottom w:val="double" w:sz="4" w:space="0" w:color="auto"/>
            </w:tcBorders>
            <w:vAlign w:val="center"/>
          </w:tcPr>
          <w:p w14:paraId="6B36AE91" w14:textId="77777777" w:rsidR="00DA7717" w:rsidRPr="00723931" w:rsidRDefault="00DA7717" w:rsidP="00115547">
            <w:pPr>
              <w:spacing w:after="120"/>
              <w:ind w:right="49"/>
              <w:jc w:val="right"/>
              <w:rPr>
                <w:rFonts w:ascii="Arial" w:hAnsi="Arial" w:cs="Arial"/>
                <w:b/>
                <w:sz w:val="18"/>
                <w:szCs w:val="18"/>
              </w:rPr>
            </w:pPr>
            <w:r w:rsidRPr="00723931">
              <w:rPr>
                <w:rFonts w:ascii="Arial" w:hAnsi="Arial" w:cs="Arial"/>
                <w:b/>
                <w:sz w:val="18"/>
                <w:szCs w:val="18"/>
              </w:rPr>
              <w:t>$237,945.54</w:t>
            </w:r>
          </w:p>
        </w:tc>
      </w:tr>
    </w:tbl>
    <w:p w14:paraId="5FBB49D9" w14:textId="34F82D7E" w:rsidR="00F70B7F" w:rsidRPr="007207B1" w:rsidRDefault="00F70B7F" w:rsidP="008A3C92">
      <w:pPr>
        <w:pStyle w:val="Prrafodelista"/>
        <w:tabs>
          <w:tab w:val="left" w:pos="9072"/>
        </w:tabs>
        <w:spacing w:line="360" w:lineRule="auto"/>
        <w:ind w:left="0" w:right="49"/>
        <w:jc w:val="both"/>
        <w:rPr>
          <w:rFonts w:ascii="Arial" w:hAnsi="Arial" w:cs="Arial"/>
          <w:b/>
          <w:bCs/>
          <w:sz w:val="28"/>
          <w:szCs w:val="28"/>
        </w:rPr>
      </w:pPr>
    </w:p>
    <w:p w14:paraId="1D987678" w14:textId="325C67AC" w:rsidR="00B3391E" w:rsidRPr="008A3C92" w:rsidRDefault="004128CA" w:rsidP="008A3C92">
      <w:pPr>
        <w:pStyle w:val="Prrafodelista"/>
        <w:tabs>
          <w:tab w:val="left" w:pos="9072"/>
        </w:tabs>
        <w:spacing w:line="360" w:lineRule="auto"/>
        <w:ind w:left="0" w:right="49"/>
        <w:jc w:val="both"/>
        <w:rPr>
          <w:rFonts w:ascii="Arial" w:hAnsi="Arial" w:cs="Arial"/>
          <w:b/>
          <w:bCs/>
        </w:rPr>
      </w:pPr>
      <w:r w:rsidRPr="008A3C92">
        <w:rPr>
          <w:rFonts w:ascii="Arial" w:hAnsi="Arial" w:cs="Arial"/>
          <w:b/>
          <w:bCs/>
        </w:rPr>
        <w:t xml:space="preserve">B. Observaciones Determinadas, por Auditoría </w:t>
      </w:r>
      <w:r w:rsidR="00D660B2" w:rsidRPr="008A3C92">
        <w:rPr>
          <w:rFonts w:ascii="Arial" w:hAnsi="Arial" w:cs="Arial"/>
          <w:b/>
          <w:bCs/>
        </w:rPr>
        <w:t>en Materia</w:t>
      </w:r>
      <w:r w:rsidRPr="008A3C92">
        <w:rPr>
          <w:rFonts w:ascii="Arial" w:hAnsi="Arial" w:cs="Arial"/>
          <w:b/>
          <w:bCs/>
        </w:rPr>
        <w:t xml:space="preserve"> Financiera, Justificaciones y Aclaraciones de la Entidad Fiscalizada, Acciones y Recomendaciones Emitidas</w:t>
      </w:r>
    </w:p>
    <w:p w14:paraId="0D5A396B" w14:textId="77777777" w:rsidR="004128CA" w:rsidRPr="007207B1" w:rsidRDefault="004128CA" w:rsidP="008A3C92">
      <w:pPr>
        <w:pStyle w:val="Prrafodelista"/>
        <w:tabs>
          <w:tab w:val="left" w:pos="9072"/>
        </w:tabs>
        <w:spacing w:line="360" w:lineRule="auto"/>
        <w:ind w:left="0" w:right="49"/>
        <w:jc w:val="both"/>
        <w:rPr>
          <w:rFonts w:ascii="Arial" w:hAnsi="Arial" w:cs="Arial"/>
          <w:b/>
        </w:rPr>
      </w:pPr>
    </w:p>
    <w:p w14:paraId="7D05A2A5" w14:textId="1EF508B0" w:rsidR="00B3391E" w:rsidRDefault="00B3391E" w:rsidP="008A3C92">
      <w:pPr>
        <w:tabs>
          <w:tab w:val="left" w:pos="9072"/>
        </w:tabs>
        <w:spacing w:line="360" w:lineRule="auto"/>
        <w:ind w:right="49"/>
        <w:jc w:val="both"/>
        <w:rPr>
          <w:rFonts w:ascii="Arial" w:hAnsi="Arial" w:cs="Arial"/>
        </w:rPr>
      </w:pPr>
      <w:r w:rsidRPr="008A3C92">
        <w:rPr>
          <w:rFonts w:ascii="Arial" w:hAnsi="Arial" w:cs="Arial"/>
        </w:rPr>
        <w:t xml:space="preserve">Durante el proceso de fiscalización, y como resultado de los procedimientos de auditoría, se realizaron observaciones de las cuales se recibieron </w:t>
      </w:r>
      <w:proofErr w:type="spellStart"/>
      <w:r w:rsidRPr="008A3C92">
        <w:rPr>
          <w:rFonts w:ascii="Arial" w:hAnsi="Arial" w:cs="Arial"/>
        </w:rPr>
        <w:t>solventaciones</w:t>
      </w:r>
      <w:proofErr w:type="spellEnd"/>
      <w:r w:rsidRPr="008A3C92">
        <w:rPr>
          <w:rFonts w:ascii="Arial" w:hAnsi="Arial" w:cs="Arial"/>
        </w:rPr>
        <w:t xml:space="preserve"> por parte del ente auditado como se detalla en el cuadro siguiente:</w:t>
      </w:r>
    </w:p>
    <w:p w14:paraId="395B1929" w14:textId="77777777" w:rsidR="0073648B" w:rsidRPr="008A3C92" w:rsidRDefault="0073648B" w:rsidP="008A3C92">
      <w:pPr>
        <w:tabs>
          <w:tab w:val="left" w:pos="9072"/>
        </w:tabs>
        <w:spacing w:line="360" w:lineRule="auto"/>
        <w:ind w:right="49"/>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09"/>
        <w:gridCol w:w="1559"/>
        <w:gridCol w:w="1985"/>
        <w:gridCol w:w="1559"/>
        <w:gridCol w:w="1397"/>
        <w:gridCol w:w="8"/>
      </w:tblGrid>
      <w:tr w:rsidR="00B3391E" w:rsidRPr="00115547" w14:paraId="71350716" w14:textId="77777777" w:rsidTr="00691AC6">
        <w:trPr>
          <w:trHeight w:val="397"/>
          <w:tblHeader/>
          <w:jc w:val="center"/>
        </w:trPr>
        <w:tc>
          <w:tcPr>
            <w:tcW w:w="9480"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FBBAAB" w14:textId="77777777" w:rsidR="00B3391E" w:rsidRPr="00115547" w:rsidRDefault="00B3391E" w:rsidP="00115547">
            <w:pPr>
              <w:spacing w:after="120"/>
              <w:ind w:right="51"/>
              <w:jc w:val="center"/>
              <w:rPr>
                <w:rFonts w:ascii="Arial" w:hAnsi="Arial" w:cs="Arial"/>
                <w:b/>
                <w:sz w:val="18"/>
                <w:szCs w:val="18"/>
              </w:rPr>
            </w:pPr>
            <w:r w:rsidRPr="00115547">
              <w:rPr>
                <w:rFonts w:ascii="Arial" w:hAnsi="Arial" w:cs="Arial"/>
                <w:b/>
                <w:sz w:val="18"/>
                <w:szCs w:val="18"/>
              </w:rPr>
              <w:t xml:space="preserve">Resumen General de Observaciones y </w:t>
            </w:r>
            <w:proofErr w:type="spellStart"/>
            <w:r w:rsidRPr="00115547">
              <w:rPr>
                <w:rFonts w:ascii="Arial" w:hAnsi="Arial" w:cs="Arial"/>
                <w:b/>
                <w:sz w:val="18"/>
                <w:szCs w:val="18"/>
              </w:rPr>
              <w:t>Solventaciones</w:t>
            </w:r>
            <w:proofErr w:type="spellEnd"/>
            <w:r w:rsidRPr="00115547">
              <w:rPr>
                <w:rFonts w:ascii="Arial" w:hAnsi="Arial" w:cs="Arial"/>
                <w:b/>
                <w:sz w:val="18"/>
                <w:szCs w:val="18"/>
              </w:rPr>
              <w:t xml:space="preserve"> en Materia Financiera</w:t>
            </w:r>
          </w:p>
        </w:tc>
      </w:tr>
      <w:tr w:rsidR="00B3391E" w:rsidRPr="00115547" w14:paraId="58CA0308" w14:textId="77777777" w:rsidTr="008A14C4">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A5DD673" w14:textId="77777777" w:rsidR="00B3391E" w:rsidRPr="00115547" w:rsidRDefault="00B3391E" w:rsidP="00115547">
            <w:pPr>
              <w:spacing w:after="120"/>
              <w:ind w:right="51"/>
              <w:jc w:val="center"/>
              <w:rPr>
                <w:rFonts w:ascii="Arial" w:hAnsi="Arial" w:cs="Arial"/>
                <w:b/>
                <w:sz w:val="18"/>
                <w:szCs w:val="18"/>
              </w:rPr>
            </w:pPr>
            <w:r w:rsidRPr="00115547">
              <w:rPr>
                <w:rFonts w:ascii="Arial" w:hAnsi="Arial" w:cs="Arial"/>
                <w:b/>
                <w:sz w:val="18"/>
                <w:szCs w:val="18"/>
              </w:rPr>
              <w:t>Concepto Observado</w:t>
            </w:r>
          </w:p>
        </w:tc>
        <w:tc>
          <w:tcPr>
            <w:tcW w:w="2268" w:type="dxa"/>
            <w:gridSpan w:val="2"/>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F8AC35" w14:textId="77777777" w:rsidR="00B3391E" w:rsidRPr="00115547" w:rsidRDefault="00B3391E" w:rsidP="00115547">
            <w:pPr>
              <w:spacing w:after="120"/>
              <w:ind w:right="51"/>
              <w:jc w:val="center"/>
              <w:rPr>
                <w:rFonts w:ascii="Arial" w:hAnsi="Arial" w:cs="Arial"/>
                <w:b/>
                <w:sz w:val="18"/>
                <w:szCs w:val="18"/>
              </w:rPr>
            </w:pPr>
            <w:r w:rsidRPr="00115547">
              <w:rPr>
                <w:rFonts w:ascii="Arial" w:hAnsi="Arial" w:cs="Arial"/>
                <w:b/>
                <w:sz w:val="18"/>
                <w:szCs w:val="18"/>
              </w:rPr>
              <w:t>Importe Observado</w:t>
            </w:r>
          </w:p>
        </w:tc>
        <w:tc>
          <w:tcPr>
            <w:tcW w:w="35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AF32A19" w14:textId="77777777" w:rsidR="00B3391E" w:rsidRPr="00115547" w:rsidRDefault="00B3391E" w:rsidP="00115547">
            <w:pPr>
              <w:spacing w:after="120"/>
              <w:ind w:right="51"/>
              <w:jc w:val="center"/>
              <w:rPr>
                <w:rFonts w:ascii="Arial" w:hAnsi="Arial" w:cs="Arial"/>
                <w:b/>
                <w:sz w:val="18"/>
                <w:szCs w:val="18"/>
              </w:rPr>
            </w:pPr>
            <w:r w:rsidRPr="00115547">
              <w:rPr>
                <w:rFonts w:ascii="Arial" w:hAnsi="Arial" w:cs="Arial"/>
                <w:b/>
                <w:sz w:val="18"/>
                <w:szCs w:val="18"/>
              </w:rPr>
              <w:t xml:space="preserve">Modalidades de </w:t>
            </w:r>
            <w:proofErr w:type="spellStart"/>
            <w:r w:rsidRPr="00115547">
              <w:rPr>
                <w:rFonts w:ascii="Arial" w:hAnsi="Arial" w:cs="Arial"/>
                <w:b/>
                <w:sz w:val="18"/>
                <w:szCs w:val="18"/>
              </w:rPr>
              <w:t>Solventación</w:t>
            </w:r>
            <w:proofErr w:type="spellEnd"/>
          </w:p>
        </w:tc>
        <w:tc>
          <w:tcPr>
            <w:tcW w:w="1397"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DA2C771" w14:textId="77777777" w:rsidR="00B3391E" w:rsidRPr="00115547" w:rsidRDefault="00B3391E" w:rsidP="00115547">
            <w:pPr>
              <w:spacing w:after="120"/>
              <w:ind w:right="51"/>
              <w:jc w:val="center"/>
              <w:rPr>
                <w:rFonts w:ascii="Arial" w:hAnsi="Arial" w:cs="Arial"/>
                <w:b/>
                <w:sz w:val="18"/>
                <w:szCs w:val="18"/>
              </w:rPr>
            </w:pPr>
            <w:r w:rsidRPr="00115547">
              <w:rPr>
                <w:rFonts w:ascii="Arial" w:hAnsi="Arial" w:cs="Arial"/>
                <w:b/>
                <w:sz w:val="18"/>
                <w:szCs w:val="18"/>
              </w:rPr>
              <w:t>Pendiente de Solventar</w:t>
            </w:r>
          </w:p>
        </w:tc>
      </w:tr>
      <w:tr w:rsidR="00B3391E" w:rsidRPr="00115547" w14:paraId="5FEF56C2" w14:textId="77777777" w:rsidTr="008A14C4">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8E32099" w14:textId="77777777" w:rsidR="00B3391E" w:rsidRPr="00115547" w:rsidRDefault="00B3391E" w:rsidP="00115547">
            <w:pPr>
              <w:spacing w:after="120"/>
              <w:ind w:right="51"/>
              <w:jc w:val="both"/>
              <w:rPr>
                <w:rFonts w:ascii="Arial" w:hAnsi="Arial" w:cs="Arial"/>
                <w:b/>
                <w:sz w:val="18"/>
                <w:szCs w:val="18"/>
              </w:rPr>
            </w:pPr>
          </w:p>
        </w:tc>
        <w:tc>
          <w:tcPr>
            <w:tcW w:w="2268"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666D7E" w14:textId="77777777" w:rsidR="00B3391E" w:rsidRPr="00115547" w:rsidRDefault="00B3391E" w:rsidP="00115547">
            <w:pPr>
              <w:spacing w:after="120"/>
              <w:ind w:right="51"/>
              <w:jc w:val="both"/>
              <w:rPr>
                <w:rFonts w:ascii="Arial" w:hAnsi="Arial" w:cs="Arial"/>
                <w:b/>
                <w:sz w:val="18"/>
                <w:szCs w:val="18"/>
              </w:rPr>
            </w:pP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083416F" w14:textId="77777777" w:rsidR="00B3391E" w:rsidRPr="00115547" w:rsidRDefault="00B3391E" w:rsidP="00115547">
            <w:pPr>
              <w:spacing w:after="120"/>
              <w:ind w:right="51"/>
              <w:jc w:val="center"/>
              <w:rPr>
                <w:rFonts w:ascii="Arial" w:hAnsi="Arial" w:cs="Arial"/>
                <w:b/>
                <w:sz w:val="18"/>
                <w:szCs w:val="18"/>
              </w:rPr>
            </w:pPr>
            <w:r w:rsidRPr="00115547">
              <w:rPr>
                <w:rFonts w:ascii="Arial" w:hAnsi="Arial" w:cs="Arial"/>
                <w:b/>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671FDD0" w14:textId="77777777" w:rsidR="00B3391E" w:rsidRPr="00115547" w:rsidRDefault="00B3391E" w:rsidP="00115547">
            <w:pPr>
              <w:spacing w:after="120"/>
              <w:ind w:right="51"/>
              <w:jc w:val="center"/>
              <w:rPr>
                <w:rFonts w:ascii="Arial" w:hAnsi="Arial" w:cs="Arial"/>
                <w:b/>
                <w:sz w:val="18"/>
                <w:szCs w:val="18"/>
              </w:rPr>
            </w:pPr>
            <w:r w:rsidRPr="00115547">
              <w:rPr>
                <w:rFonts w:ascii="Arial" w:hAnsi="Arial" w:cs="Arial"/>
                <w:b/>
                <w:sz w:val="18"/>
                <w:szCs w:val="18"/>
              </w:rPr>
              <w:t>Reintegro</w:t>
            </w:r>
          </w:p>
        </w:tc>
        <w:tc>
          <w:tcPr>
            <w:tcW w:w="1397"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E230122" w14:textId="77777777" w:rsidR="00B3391E" w:rsidRPr="00115547" w:rsidRDefault="00B3391E" w:rsidP="00115547">
            <w:pPr>
              <w:spacing w:after="120"/>
              <w:ind w:right="51"/>
              <w:jc w:val="both"/>
              <w:rPr>
                <w:rFonts w:ascii="Arial" w:hAnsi="Arial" w:cs="Arial"/>
                <w:b/>
                <w:sz w:val="18"/>
                <w:szCs w:val="18"/>
              </w:rPr>
            </w:pPr>
          </w:p>
        </w:tc>
      </w:tr>
      <w:tr w:rsidR="00DA7717" w:rsidRPr="00115547" w14:paraId="40C7041D" w14:textId="77777777" w:rsidTr="008A14C4">
        <w:trPr>
          <w:gridAfter w:val="1"/>
          <w:wAfter w:w="8" w:type="dxa"/>
          <w:jc w:val="center"/>
        </w:trPr>
        <w:tc>
          <w:tcPr>
            <w:tcW w:w="29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E02F68" w14:textId="32A869A7" w:rsidR="00F7611F" w:rsidRPr="00723931" w:rsidRDefault="00DA7717" w:rsidP="00115547">
            <w:pPr>
              <w:tabs>
                <w:tab w:val="left" w:pos="9072"/>
              </w:tabs>
              <w:spacing w:after="120"/>
              <w:ind w:right="51"/>
              <w:jc w:val="both"/>
              <w:rPr>
                <w:rFonts w:ascii="Arial" w:hAnsi="Arial" w:cs="Arial"/>
                <w:sz w:val="18"/>
                <w:szCs w:val="18"/>
              </w:rPr>
            </w:pPr>
            <w:r w:rsidRPr="00723931">
              <w:rPr>
                <w:rFonts w:ascii="Arial" w:hAnsi="Arial" w:cs="Arial"/>
                <w:sz w:val="18"/>
                <w:szCs w:val="18"/>
              </w:rPr>
              <w:t>(1B) Falta de documentación comprobatoria de las erogaciones o que no reúne requisitos fiscales</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87AE4D" w14:textId="453D1DD1" w:rsidR="00DA7717" w:rsidRPr="00723931" w:rsidRDefault="00DA7717" w:rsidP="00115547">
            <w:pPr>
              <w:spacing w:after="120"/>
              <w:ind w:right="51"/>
              <w:jc w:val="right"/>
              <w:rPr>
                <w:rFonts w:ascii="Arial" w:hAnsi="Arial" w:cs="Arial"/>
                <w:sz w:val="18"/>
                <w:szCs w:val="18"/>
              </w:rPr>
            </w:pPr>
            <w:r w:rsidRPr="00723931">
              <w:rPr>
                <w:rFonts w:ascii="Arial" w:hAnsi="Arial" w:cs="Arial"/>
                <w:sz w:val="18"/>
                <w:szCs w:val="18"/>
              </w:rPr>
              <w:t>$3,480.00</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A36B431" w14:textId="42607EF7" w:rsidR="00DA7717" w:rsidRPr="00723931" w:rsidRDefault="00DA7717" w:rsidP="00115547">
            <w:pPr>
              <w:spacing w:after="120"/>
              <w:ind w:right="51"/>
              <w:jc w:val="right"/>
              <w:rPr>
                <w:rFonts w:ascii="Arial" w:hAnsi="Arial" w:cs="Arial"/>
                <w:sz w:val="18"/>
                <w:szCs w:val="18"/>
              </w:rPr>
            </w:pPr>
            <w:r w:rsidRPr="00723931">
              <w:rPr>
                <w:rFonts w:ascii="Arial" w:hAnsi="Arial" w:cs="Arial"/>
                <w:sz w:val="18"/>
                <w:szCs w:val="18"/>
              </w:rPr>
              <w:t>$3,480.00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AB64B6" w14:textId="77777777" w:rsidR="00DA7717" w:rsidRPr="00723931" w:rsidRDefault="00DA7717" w:rsidP="00115547">
            <w:pPr>
              <w:spacing w:after="120"/>
              <w:ind w:right="51"/>
              <w:jc w:val="right"/>
              <w:rPr>
                <w:rFonts w:ascii="Arial" w:hAnsi="Arial" w:cs="Arial"/>
                <w:sz w:val="18"/>
                <w:szCs w:val="18"/>
              </w:rPr>
            </w:pPr>
            <w:r w:rsidRPr="00723931">
              <w:rPr>
                <w:rFonts w:ascii="Arial" w:hAnsi="Arial" w:cs="Arial"/>
                <w:sz w:val="18"/>
                <w:szCs w:val="18"/>
              </w:rPr>
              <w:t>$0.00</w:t>
            </w:r>
          </w:p>
        </w:tc>
        <w:tc>
          <w:tcPr>
            <w:tcW w:w="1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437AB4" w14:textId="77777777" w:rsidR="00DA7717" w:rsidRPr="00723931" w:rsidRDefault="00DA7717" w:rsidP="00115547">
            <w:pPr>
              <w:spacing w:after="120"/>
              <w:ind w:right="51"/>
              <w:jc w:val="right"/>
              <w:rPr>
                <w:rFonts w:ascii="Arial" w:hAnsi="Arial" w:cs="Arial"/>
                <w:sz w:val="18"/>
                <w:szCs w:val="18"/>
              </w:rPr>
            </w:pPr>
            <w:r w:rsidRPr="00723931">
              <w:rPr>
                <w:rFonts w:ascii="Arial" w:hAnsi="Arial" w:cs="Arial"/>
                <w:sz w:val="18"/>
                <w:szCs w:val="18"/>
              </w:rPr>
              <w:t>$0.00</w:t>
            </w:r>
          </w:p>
        </w:tc>
      </w:tr>
      <w:tr w:rsidR="00DA7717" w:rsidRPr="00115547" w14:paraId="345F1BC9" w14:textId="77777777" w:rsidTr="008A14C4">
        <w:trPr>
          <w:gridAfter w:val="1"/>
          <w:wAfter w:w="8" w:type="dxa"/>
          <w:jc w:val="center"/>
        </w:trPr>
        <w:tc>
          <w:tcPr>
            <w:tcW w:w="29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C365CC" w14:textId="54ADA87A" w:rsidR="00DA7717" w:rsidRPr="00723931" w:rsidRDefault="00DA7717" w:rsidP="00115547">
            <w:pPr>
              <w:spacing w:after="120"/>
              <w:ind w:right="51"/>
              <w:jc w:val="both"/>
              <w:rPr>
                <w:rFonts w:ascii="Arial" w:hAnsi="Arial" w:cs="Arial"/>
                <w:sz w:val="18"/>
                <w:szCs w:val="18"/>
              </w:rPr>
            </w:pPr>
            <w:r w:rsidRPr="00723931">
              <w:rPr>
                <w:rFonts w:ascii="Arial" w:hAnsi="Arial" w:cs="Arial"/>
                <w:sz w:val="18"/>
                <w:szCs w:val="18"/>
              </w:rPr>
              <w:t>(2B) Pagos de recargos, intereses o comisiones por el cumplimiento extemporáneo de obligaciones</w:t>
            </w:r>
          </w:p>
        </w:tc>
        <w:tc>
          <w:tcPr>
            <w:tcW w:w="155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7251F1F" w14:textId="1DCC58B3" w:rsidR="00DA7717" w:rsidRPr="00723931" w:rsidRDefault="00DA7717" w:rsidP="00115547">
            <w:pPr>
              <w:spacing w:after="120"/>
              <w:ind w:right="51"/>
              <w:jc w:val="right"/>
              <w:rPr>
                <w:rFonts w:ascii="Arial" w:hAnsi="Arial" w:cs="Arial"/>
                <w:sz w:val="18"/>
                <w:szCs w:val="18"/>
              </w:rPr>
            </w:pPr>
            <w:r w:rsidRPr="00723931">
              <w:rPr>
                <w:rFonts w:ascii="Arial" w:hAnsi="Arial" w:cs="Arial"/>
                <w:sz w:val="18"/>
                <w:szCs w:val="18"/>
              </w:rPr>
              <w:t>234,465.54</w:t>
            </w:r>
          </w:p>
        </w:tc>
        <w:tc>
          <w:tcPr>
            <w:tcW w:w="1985"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2627C433" w14:textId="1C99A43E" w:rsidR="00DA7717" w:rsidRPr="00723931" w:rsidRDefault="00DA7717" w:rsidP="00115547">
            <w:pPr>
              <w:spacing w:after="120"/>
              <w:ind w:right="51"/>
              <w:jc w:val="right"/>
              <w:rPr>
                <w:rFonts w:ascii="Arial" w:hAnsi="Arial" w:cs="Arial"/>
                <w:sz w:val="18"/>
                <w:szCs w:val="18"/>
              </w:rPr>
            </w:pPr>
            <w:r w:rsidRPr="00723931">
              <w:rPr>
                <w:rFonts w:ascii="Arial" w:hAnsi="Arial" w:cs="Arial"/>
                <w:sz w:val="18"/>
                <w:szCs w:val="18"/>
              </w:rPr>
              <w:t>234,465.54</w:t>
            </w:r>
          </w:p>
        </w:tc>
        <w:tc>
          <w:tcPr>
            <w:tcW w:w="155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5E9EAD7F" w14:textId="6C1FA328" w:rsidR="00DA7717" w:rsidRPr="00723931" w:rsidRDefault="00DA7717" w:rsidP="00115547">
            <w:pPr>
              <w:spacing w:after="120"/>
              <w:ind w:right="51"/>
              <w:jc w:val="right"/>
              <w:rPr>
                <w:rFonts w:ascii="Arial" w:hAnsi="Arial" w:cs="Arial"/>
                <w:sz w:val="18"/>
                <w:szCs w:val="18"/>
              </w:rPr>
            </w:pPr>
            <w:r w:rsidRPr="00723931">
              <w:rPr>
                <w:rFonts w:ascii="Arial" w:hAnsi="Arial" w:cs="Arial"/>
                <w:sz w:val="18"/>
                <w:szCs w:val="18"/>
              </w:rPr>
              <w:t>$0.00</w:t>
            </w:r>
          </w:p>
        </w:tc>
        <w:tc>
          <w:tcPr>
            <w:tcW w:w="139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0872BA3B" w14:textId="52168610" w:rsidR="00DA7717" w:rsidRPr="00723931" w:rsidRDefault="00DA7717" w:rsidP="00115547">
            <w:pPr>
              <w:spacing w:after="120"/>
              <w:ind w:right="51"/>
              <w:jc w:val="right"/>
              <w:rPr>
                <w:rFonts w:ascii="Arial" w:hAnsi="Arial" w:cs="Arial"/>
                <w:sz w:val="18"/>
                <w:szCs w:val="18"/>
              </w:rPr>
            </w:pPr>
            <w:r w:rsidRPr="00723931">
              <w:rPr>
                <w:rFonts w:ascii="Arial" w:hAnsi="Arial" w:cs="Arial"/>
                <w:sz w:val="18"/>
                <w:szCs w:val="18"/>
              </w:rPr>
              <w:t>$0.00</w:t>
            </w:r>
          </w:p>
        </w:tc>
      </w:tr>
      <w:tr w:rsidR="00B3391E" w:rsidRPr="00115547" w14:paraId="275BB6AF" w14:textId="77777777" w:rsidTr="00355D30">
        <w:trPr>
          <w:gridAfter w:val="1"/>
          <w:wAfter w:w="8" w:type="dxa"/>
          <w:trHeight w:val="372"/>
          <w:jc w:val="center"/>
        </w:trPr>
        <w:tc>
          <w:tcPr>
            <w:tcW w:w="29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DF59345" w14:textId="77777777" w:rsidR="00B3391E" w:rsidRPr="00723931" w:rsidRDefault="00B3391E" w:rsidP="00115547">
            <w:pPr>
              <w:spacing w:after="120"/>
              <w:ind w:right="51"/>
              <w:jc w:val="right"/>
              <w:rPr>
                <w:rFonts w:ascii="Arial" w:hAnsi="Arial" w:cs="Arial"/>
                <w:b/>
                <w:sz w:val="18"/>
                <w:szCs w:val="18"/>
              </w:rPr>
            </w:pPr>
            <w:r w:rsidRPr="00723931">
              <w:rPr>
                <w:rFonts w:ascii="Arial" w:hAnsi="Arial" w:cs="Arial"/>
                <w:b/>
                <w:sz w:val="18"/>
                <w:szCs w:val="18"/>
              </w:rPr>
              <w:t>Totales</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411F8386" w14:textId="21E193C8" w:rsidR="00B3391E" w:rsidRPr="00723931" w:rsidRDefault="00DA7717" w:rsidP="00115547">
            <w:pPr>
              <w:spacing w:after="120"/>
              <w:ind w:right="51"/>
              <w:jc w:val="right"/>
              <w:rPr>
                <w:rFonts w:ascii="Arial" w:hAnsi="Arial" w:cs="Arial"/>
                <w:b/>
                <w:sz w:val="18"/>
                <w:szCs w:val="18"/>
              </w:rPr>
            </w:pPr>
            <w:r w:rsidRPr="00723931">
              <w:rPr>
                <w:rFonts w:ascii="Arial" w:hAnsi="Arial" w:cs="Arial"/>
                <w:b/>
                <w:sz w:val="18"/>
                <w:szCs w:val="18"/>
              </w:rPr>
              <w:t>$237,945.54</w:t>
            </w:r>
          </w:p>
        </w:tc>
        <w:tc>
          <w:tcPr>
            <w:tcW w:w="1985"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71059421" w14:textId="036972C3" w:rsidR="00B3391E" w:rsidRPr="00723931" w:rsidRDefault="00B3391E" w:rsidP="00115547">
            <w:pPr>
              <w:spacing w:after="120"/>
              <w:ind w:right="51"/>
              <w:jc w:val="right"/>
              <w:rPr>
                <w:rFonts w:ascii="Arial" w:hAnsi="Arial" w:cs="Arial"/>
                <w:b/>
                <w:sz w:val="18"/>
                <w:szCs w:val="18"/>
              </w:rPr>
            </w:pPr>
            <w:r w:rsidRPr="00723931">
              <w:rPr>
                <w:rFonts w:ascii="Arial" w:hAnsi="Arial" w:cs="Arial"/>
                <w:b/>
                <w:sz w:val="18"/>
                <w:szCs w:val="18"/>
              </w:rPr>
              <w:t>$</w:t>
            </w:r>
            <w:r w:rsidR="008C1E8D" w:rsidRPr="00723931">
              <w:rPr>
                <w:rFonts w:ascii="Arial" w:hAnsi="Arial" w:cs="Arial"/>
                <w:b/>
                <w:sz w:val="18"/>
                <w:szCs w:val="18"/>
              </w:rPr>
              <w:t>237,945.54</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7E1097C4" w14:textId="77777777" w:rsidR="00B3391E" w:rsidRPr="00723931" w:rsidRDefault="00B3391E" w:rsidP="00115547">
            <w:pPr>
              <w:spacing w:after="120"/>
              <w:ind w:right="51"/>
              <w:jc w:val="right"/>
              <w:rPr>
                <w:rFonts w:ascii="Arial" w:hAnsi="Arial" w:cs="Arial"/>
                <w:b/>
                <w:sz w:val="18"/>
                <w:szCs w:val="18"/>
              </w:rPr>
            </w:pPr>
            <w:r w:rsidRPr="00723931">
              <w:rPr>
                <w:rFonts w:ascii="Arial" w:hAnsi="Arial" w:cs="Arial"/>
                <w:b/>
                <w:sz w:val="18"/>
                <w:szCs w:val="18"/>
              </w:rPr>
              <w:t>$0.00</w:t>
            </w:r>
          </w:p>
        </w:tc>
        <w:tc>
          <w:tcPr>
            <w:tcW w:w="1397"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5D9B3C0D" w14:textId="0B561DCA" w:rsidR="00B3391E" w:rsidRPr="00723931" w:rsidRDefault="00B3391E" w:rsidP="00115547">
            <w:pPr>
              <w:spacing w:after="120"/>
              <w:ind w:right="51"/>
              <w:jc w:val="right"/>
              <w:rPr>
                <w:rFonts w:ascii="Arial" w:hAnsi="Arial" w:cs="Arial"/>
                <w:b/>
                <w:sz w:val="18"/>
                <w:szCs w:val="18"/>
              </w:rPr>
            </w:pPr>
            <w:r w:rsidRPr="00723931">
              <w:rPr>
                <w:rFonts w:ascii="Arial" w:hAnsi="Arial" w:cs="Arial"/>
                <w:b/>
                <w:sz w:val="18"/>
                <w:szCs w:val="18"/>
              </w:rPr>
              <w:t>$</w:t>
            </w:r>
            <w:r w:rsidR="00DA7717" w:rsidRPr="00723931">
              <w:rPr>
                <w:rFonts w:ascii="Arial" w:hAnsi="Arial" w:cs="Arial"/>
                <w:b/>
                <w:sz w:val="18"/>
                <w:szCs w:val="18"/>
              </w:rPr>
              <w:t>0.00</w:t>
            </w:r>
          </w:p>
        </w:tc>
      </w:tr>
    </w:tbl>
    <w:p w14:paraId="422BE269" w14:textId="77777777" w:rsidR="00FD432F" w:rsidRPr="007207B1" w:rsidRDefault="00FD432F" w:rsidP="008A3C92">
      <w:pPr>
        <w:tabs>
          <w:tab w:val="left" w:pos="9072"/>
        </w:tabs>
        <w:spacing w:line="360" w:lineRule="auto"/>
        <w:ind w:right="49"/>
        <w:jc w:val="both"/>
        <w:rPr>
          <w:rFonts w:ascii="Arial" w:hAnsi="Arial" w:cs="Arial"/>
          <w:sz w:val="28"/>
          <w:szCs w:val="28"/>
        </w:rPr>
      </w:pPr>
    </w:p>
    <w:p w14:paraId="2A63EDFC" w14:textId="6E7B93B9" w:rsidR="00B3391E" w:rsidRPr="008A3C92" w:rsidRDefault="00B3391E" w:rsidP="008A3C92">
      <w:pPr>
        <w:tabs>
          <w:tab w:val="left" w:pos="9072"/>
        </w:tabs>
        <w:spacing w:line="360" w:lineRule="auto"/>
        <w:ind w:right="49"/>
        <w:jc w:val="both"/>
        <w:rPr>
          <w:rFonts w:ascii="Arial" w:hAnsi="Arial" w:cs="Arial"/>
        </w:rPr>
      </w:pPr>
      <w:r w:rsidRPr="008A3C92">
        <w:rPr>
          <w:rFonts w:ascii="Arial" w:hAnsi="Arial" w:cs="Arial"/>
        </w:rPr>
        <w:t xml:space="preserve">Asimismo, la entidad fiscalizada presentó </w:t>
      </w:r>
      <w:r w:rsidR="0073648B">
        <w:rPr>
          <w:rFonts w:ascii="Arial" w:hAnsi="Arial" w:cs="Arial"/>
        </w:rPr>
        <w:t>en reunión de trabajo efectuada</w:t>
      </w:r>
      <w:r w:rsidRPr="008A3C92">
        <w:rPr>
          <w:rFonts w:ascii="Arial" w:hAnsi="Arial" w:cs="Arial"/>
        </w:rPr>
        <w:t>, las justificaciones y aclaraciones relacionadas con los conceptos observados de los resultados de auditoría en materia financiera, las cuales se detallan a continuación:</w:t>
      </w:r>
    </w:p>
    <w:p w14:paraId="754DA977" w14:textId="77777777" w:rsidR="008776FF" w:rsidRPr="007207B1" w:rsidRDefault="008776FF" w:rsidP="008A3C92">
      <w:pPr>
        <w:tabs>
          <w:tab w:val="left" w:pos="9072"/>
        </w:tabs>
        <w:spacing w:line="360" w:lineRule="auto"/>
        <w:ind w:right="49"/>
        <w:jc w:val="both"/>
        <w:rPr>
          <w:rFonts w:ascii="Arial" w:hAnsi="Arial" w:cs="Arial"/>
        </w:rPr>
      </w:pPr>
    </w:p>
    <w:tbl>
      <w:tblPr>
        <w:tblW w:w="0" w:type="auto"/>
        <w:tblInd w:w="14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830"/>
        <w:gridCol w:w="3093"/>
        <w:gridCol w:w="2955"/>
        <w:gridCol w:w="1658"/>
      </w:tblGrid>
      <w:tr w:rsidR="008A3C92" w:rsidRPr="00115547" w14:paraId="73B5C3F8" w14:textId="77777777" w:rsidTr="00D97C35">
        <w:trPr>
          <w:tblHeader/>
        </w:trPr>
        <w:tc>
          <w:tcPr>
            <w:tcW w:w="18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bookmarkEnd w:id="17"/>
          <w:p w14:paraId="49106BC1" w14:textId="7751512F" w:rsidR="00D97C35" w:rsidRPr="00115547" w:rsidRDefault="00D97C35" w:rsidP="00115547">
            <w:pPr>
              <w:spacing w:after="120"/>
              <w:ind w:right="51"/>
              <w:jc w:val="center"/>
              <w:rPr>
                <w:rFonts w:ascii="Arial" w:hAnsi="Arial" w:cs="Arial"/>
                <w:b/>
                <w:i/>
                <w:sz w:val="18"/>
                <w:szCs w:val="18"/>
              </w:rPr>
            </w:pPr>
            <w:r w:rsidRPr="00115547">
              <w:rPr>
                <w:rFonts w:ascii="Arial" w:hAnsi="Arial" w:cs="Arial"/>
                <w:b/>
                <w:sz w:val="18"/>
                <w:szCs w:val="18"/>
              </w:rPr>
              <w:t>Referencia</w:t>
            </w:r>
          </w:p>
        </w:tc>
        <w:tc>
          <w:tcPr>
            <w:tcW w:w="30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160295F8" w14:textId="12AF81A5" w:rsidR="00D97C35" w:rsidRPr="00115547" w:rsidRDefault="00D97C35" w:rsidP="00115547">
            <w:pPr>
              <w:spacing w:after="120"/>
              <w:ind w:right="51"/>
              <w:jc w:val="center"/>
              <w:rPr>
                <w:rFonts w:ascii="Arial" w:hAnsi="Arial" w:cs="Arial"/>
                <w:b/>
                <w:i/>
                <w:sz w:val="18"/>
                <w:szCs w:val="18"/>
              </w:rPr>
            </w:pPr>
            <w:r w:rsidRPr="00115547">
              <w:rPr>
                <w:rFonts w:ascii="Arial" w:hAnsi="Arial" w:cs="Arial"/>
                <w:b/>
                <w:sz w:val="18"/>
                <w:szCs w:val="18"/>
              </w:rPr>
              <w:t>Concepto de la Observación</w:t>
            </w:r>
          </w:p>
        </w:tc>
        <w:tc>
          <w:tcPr>
            <w:tcW w:w="295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7C40102D" w14:textId="04934989" w:rsidR="00D97C35" w:rsidRPr="00115547" w:rsidRDefault="00D97C35" w:rsidP="00115547">
            <w:pPr>
              <w:spacing w:after="120"/>
              <w:ind w:right="51"/>
              <w:jc w:val="center"/>
              <w:rPr>
                <w:rFonts w:ascii="Arial" w:hAnsi="Arial" w:cs="Arial"/>
                <w:b/>
                <w:i/>
                <w:sz w:val="18"/>
                <w:szCs w:val="18"/>
              </w:rPr>
            </w:pPr>
            <w:r w:rsidRPr="00115547">
              <w:rPr>
                <w:rFonts w:ascii="Arial" w:hAnsi="Arial" w:cs="Arial"/>
                <w:b/>
                <w:sz w:val="18"/>
                <w:szCs w:val="18"/>
              </w:rPr>
              <w:t>Síntesis de Justificaciones y Aclaraciones</w:t>
            </w:r>
          </w:p>
        </w:tc>
        <w:tc>
          <w:tcPr>
            <w:tcW w:w="16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26966BE4" w14:textId="3199355E" w:rsidR="00D97C35" w:rsidRPr="00115547" w:rsidRDefault="00D97C35" w:rsidP="00115547">
            <w:pPr>
              <w:spacing w:after="120"/>
              <w:ind w:right="51"/>
              <w:jc w:val="center"/>
              <w:rPr>
                <w:rFonts w:ascii="Arial" w:hAnsi="Arial" w:cs="Arial"/>
                <w:b/>
                <w:i/>
                <w:sz w:val="18"/>
                <w:szCs w:val="18"/>
              </w:rPr>
            </w:pPr>
            <w:r w:rsidRPr="00115547">
              <w:rPr>
                <w:rFonts w:ascii="Arial" w:hAnsi="Arial" w:cs="Arial"/>
                <w:b/>
                <w:sz w:val="18"/>
                <w:szCs w:val="18"/>
              </w:rPr>
              <w:t>Acción Promovida/ Recomendación</w:t>
            </w:r>
          </w:p>
        </w:tc>
      </w:tr>
      <w:tr w:rsidR="00115547" w:rsidRPr="00115547" w14:paraId="79B5C845" w14:textId="77777777" w:rsidTr="006325B1">
        <w:tc>
          <w:tcPr>
            <w:tcW w:w="1830" w:type="dxa"/>
          </w:tcPr>
          <w:p w14:paraId="75F59575" w14:textId="0AB236C1" w:rsidR="00D97C35" w:rsidRPr="00723931" w:rsidRDefault="00D97C35" w:rsidP="00115547">
            <w:pPr>
              <w:spacing w:after="120"/>
              <w:ind w:right="51"/>
              <w:jc w:val="center"/>
              <w:rPr>
                <w:rFonts w:ascii="Arial" w:hAnsi="Arial" w:cs="Arial"/>
                <w:sz w:val="18"/>
                <w:szCs w:val="18"/>
              </w:rPr>
            </w:pPr>
            <w:r w:rsidRPr="00723931">
              <w:rPr>
                <w:rFonts w:ascii="Arial" w:hAnsi="Arial" w:cs="Arial"/>
                <w:sz w:val="18"/>
                <w:szCs w:val="18"/>
              </w:rPr>
              <w:t>Resultado: 1</w:t>
            </w:r>
            <w:r w:rsidR="008A3C92" w:rsidRPr="00723931">
              <w:rPr>
                <w:rFonts w:ascii="Arial" w:hAnsi="Arial" w:cs="Arial"/>
                <w:sz w:val="18"/>
                <w:szCs w:val="18"/>
              </w:rPr>
              <w:t xml:space="preserve"> </w:t>
            </w:r>
            <w:r w:rsidRPr="00723931">
              <w:rPr>
                <w:rFonts w:ascii="Arial" w:hAnsi="Arial" w:cs="Arial"/>
                <w:sz w:val="18"/>
                <w:szCs w:val="18"/>
              </w:rPr>
              <w:t>Observación: 1</w:t>
            </w:r>
          </w:p>
        </w:tc>
        <w:tc>
          <w:tcPr>
            <w:tcW w:w="3093" w:type="dxa"/>
          </w:tcPr>
          <w:p w14:paraId="6973A00A" w14:textId="77777777" w:rsidR="00D97C35" w:rsidRPr="00723931" w:rsidRDefault="00D97C35" w:rsidP="00115547">
            <w:pPr>
              <w:spacing w:after="120"/>
              <w:ind w:right="51"/>
              <w:jc w:val="both"/>
              <w:rPr>
                <w:rFonts w:ascii="Arial" w:hAnsi="Arial" w:cs="Arial"/>
                <w:sz w:val="18"/>
                <w:szCs w:val="18"/>
              </w:rPr>
            </w:pPr>
            <w:r w:rsidRPr="00723931">
              <w:rPr>
                <w:rFonts w:ascii="Arial" w:hAnsi="Arial" w:cs="Arial"/>
                <w:sz w:val="18"/>
                <w:szCs w:val="18"/>
              </w:rPr>
              <w:t>Análisis de viáticos en el país</w:t>
            </w:r>
          </w:p>
        </w:tc>
        <w:tc>
          <w:tcPr>
            <w:tcW w:w="2955"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1B84D0D6" w14:textId="3A3F8D0A" w:rsidR="00D97C35" w:rsidRPr="00723931" w:rsidRDefault="00D97C35" w:rsidP="00115547">
            <w:pPr>
              <w:spacing w:after="120"/>
              <w:ind w:right="51"/>
              <w:jc w:val="both"/>
              <w:rPr>
                <w:rFonts w:ascii="Arial" w:hAnsi="Arial" w:cs="Arial"/>
                <w:sz w:val="18"/>
                <w:szCs w:val="18"/>
              </w:rPr>
            </w:pPr>
            <w:r w:rsidRPr="00723931">
              <w:rPr>
                <w:rFonts w:ascii="Arial" w:hAnsi="Arial" w:cs="Arial"/>
                <w:sz w:val="18"/>
                <w:szCs w:val="18"/>
              </w:rPr>
              <w:t>Presentó documentación soporte y justificación en reunión de trabajo</w:t>
            </w:r>
          </w:p>
        </w:tc>
        <w:tc>
          <w:tcPr>
            <w:tcW w:w="165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14C5DC2" w14:textId="33127A45" w:rsidR="00D97C35" w:rsidRPr="00723931" w:rsidRDefault="00D97C35" w:rsidP="00115547">
            <w:pPr>
              <w:spacing w:after="120"/>
              <w:ind w:right="51"/>
              <w:jc w:val="center"/>
              <w:rPr>
                <w:rFonts w:ascii="Arial" w:hAnsi="Arial" w:cs="Arial"/>
                <w:sz w:val="18"/>
                <w:szCs w:val="18"/>
              </w:rPr>
            </w:pPr>
            <w:r w:rsidRPr="00723931">
              <w:rPr>
                <w:rFonts w:ascii="Arial" w:hAnsi="Arial" w:cs="Arial"/>
                <w:sz w:val="18"/>
                <w:szCs w:val="18"/>
              </w:rPr>
              <w:t>Solventada</w:t>
            </w:r>
          </w:p>
        </w:tc>
      </w:tr>
      <w:tr w:rsidR="00115547" w:rsidRPr="00115547" w14:paraId="01303482" w14:textId="77777777" w:rsidTr="006325B1">
        <w:tc>
          <w:tcPr>
            <w:tcW w:w="1830" w:type="dxa"/>
          </w:tcPr>
          <w:p w14:paraId="64625CE2" w14:textId="41E2A1EB" w:rsidR="00D97C35" w:rsidRPr="00723931" w:rsidRDefault="00D97C35" w:rsidP="00115547">
            <w:pPr>
              <w:spacing w:after="120"/>
              <w:ind w:right="51"/>
              <w:jc w:val="center"/>
              <w:rPr>
                <w:rFonts w:ascii="Arial" w:hAnsi="Arial" w:cs="Arial"/>
                <w:sz w:val="18"/>
                <w:szCs w:val="18"/>
              </w:rPr>
            </w:pPr>
            <w:r w:rsidRPr="00723931">
              <w:rPr>
                <w:rFonts w:ascii="Arial" w:hAnsi="Arial" w:cs="Arial"/>
                <w:sz w:val="18"/>
                <w:szCs w:val="18"/>
              </w:rPr>
              <w:t>Resultado: 2</w:t>
            </w:r>
            <w:r w:rsidR="008A3C92" w:rsidRPr="00723931">
              <w:rPr>
                <w:rFonts w:ascii="Arial" w:hAnsi="Arial" w:cs="Arial"/>
                <w:sz w:val="18"/>
                <w:szCs w:val="18"/>
              </w:rPr>
              <w:t xml:space="preserve"> </w:t>
            </w:r>
            <w:r w:rsidRPr="00723931">
              <w:rPr>
                <w:rFonts w:ascii="Arial" w:hAnsi="Arial" w:cs="Arial"/>
                <w:sz w:val="18"/>
                <w:szCs w:val="18"/>
              </w:rPr>
              <w:t>Observación: 2</w:t>
            </w:r>
          </w:p>
        </w:tc>
        <w:tc>
          <w:tcPr>
            <w:tcW w:w="3093" w:type="dxa"/>
          </w:tcPr>
          <w:p w14:paraId="2C92315B" w14:textId="77777777" w:rsidR="00D97C35" w:rsidRPr="00723931" w:rsidRDefault="00D97C35" w:rsidP="00115547">
            <w:pPr>
              <w:spacing w:after="120"/>
              <w:ind w:right="51"/>
              <w:jc w:val="both"/>
              <w:rPr>
                <w:rFonts w:ascii="Arial" w:hAnsi="Arial" w:cs="Arial"/>
                <w:sz w:val="18"/>
                <w:szCs w:val="18"/>
              </w:rPr>
            </w:pPr>
            <w:r w:rsidRPr="00723931">
              <w:rPr>
                <w:rFonts w:ascii="Arial" w:hAnsi="Arial" w:cs="Arial"/>
                <w:sz w:val="18"/>
                <w:szCs w:val="18"/>
              </w:rPr>
              <w:t>Análisis de la cuenta Penas, Multas, Accesorios y Actualizaciones</w:t>
            </w:r>
          </w:p>
        </w:tc>
        <w:tc>
          <w:tcPr>
            <w:tcW w:w="2955"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5A26BC86" w14:textId="66E98766" w:rsidR="00D97C35" w:rsidRPr="00723931" w:rsidRDefault="00D97C35" w:rsidP="00115547">
            <w:pPr>
              <w:spacing w:after="120"/>
              <w:ind w:right="51"/>
              <w:jc w:val="both"/>
              <w:rPr>
                <w:rFonts w:ascii="Arial" w:hAnsi="Arial" w:cs="Arial"/>
                <w:sz w:val="18"/>
                <w:szCs w:val="18"/>
              </w:rPr>
            </w:pPr>
            <w:r w:rsidRPr="00723931">
              <w:rPr>
                <w:rFonts w:ascii="Arial" w:hAnsi="Arial" w:cs="Arial"/>
                <w:sz w:val="18"/>
                <w:szCs w:val="18"/>
              </w:rPr>
              <w:t>Presentó documentación soporte y justificación en reunión de trabajo</w:t>
            </w:r>
          </w:p>
        </w:tc>
        <w:tc>
          <w:tcPr>
            <w:tcW w:w="165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B1B4B9B" w14:textId="27FC4832" w:rsidR="00D97C35" w:rsidRPr="00723931" w:rsidRDefault="00D97C35" w:rsidP="00115547">
            <w:pPr>
              <w:spacing w:after="120"/>
              <w:ind w:right="51"/>
              <w:jc w:val="center"/>
              <w:rPr>
                <w:rFonts w:ascii="Arial" w:hAnsi="Arial" w:cs="Arial"/>
                <w:sz w:val="18"/>
                <w:szCs w:val="18"/>
              </w:rPr>
            </w:pPr>
            <w:r w:rsidRPr="00723931">
              <w:rPr>
                <w:rFonts w:ascii="Arial" w:hAnsi="Arial" w:cs="Arial"/>
                <w:sz w:val="18"/>
                <w:szCs w:val="18"/>
              </w:rPr>
              <w:t>Solventada</w:t>
            </w:r>
          </w:p>
        </w:tc>
      </w:tr>
      <w:tr w:rsidR="00115547" w:rsidRPr="00115547" w14:paraId="12F9E6EC" w14:textId="77777777" w:rsidTr="006325B1">
        <w:tc>
          <w:tcPr>
            <w:tcW w:w="1830" w:type="dxa"/>
          </w:tcPr>
          <w:p w14:paraId="0B03B66F" w14:textId="5306DBEB" w:rsidR="00D97C35" w:rsidRPr="00723931" w:rsidRDefault="00D97C35" w:rsidP="00115547">
            <w:pPr>
              <w:spacing w:after="120"/>
              <w:ind w:right="51"/>
              <w:jc w:val="center"/>
              <w:rPr>
                <w:rFonts w:ascii="Arial" w:hAnsi="Arial" w:cs="Arial"/>
                <w:sz w:val="18"/>
                <w:szCs w:val="18"/>
              </w:rPr>
            </w:pPr>
            <w:r w:rsidRPr="00723931">
              <w:rPr>
                <w:rFonts w:ascii="Arial" w:hAnsi="Arial" w:cs="Arial"/>
                <w:sz w:val="18"/>
                <w:szCs w:val="18"/>
              </w:rPr>
              <w:t>Resultado: 3</w:t>
            </w:r>
            <w:r w:rsidR="008A3C92" w:rsidRPr="00723931">
              <w:rPr>
                <w:rFonts w:ascii="Arial" w:hAnsi="Arial" w:cs="Arial"/>
                <w:sz w:val="18"/>
                <w:szCs w:val="18"/>
              </w:rPr>
              <w:t xml:space="preserve"> </w:t>
            </w:r>
            <w:r w:rsidRPr="00723931">
              <w:rPr>
                <w:rFonts w:ascii="Arial" w:hAnsi="Arial" w:cs="Arial"/>
                <w:sz w:val="18"/>
                <w:szCs w:val="18"/>
              </w:rPr>
              <w:t>Observación: 3</w:t>
            </w:r>
          </w:p>
        </w:tc>
        <w:tc>
          <w:tcPr>
            <w:tcW w:w="3093" w:type="dxa"/>
          </w:tcPr>
          <w:p w14:paraId="7CBDA0F2" w14:textId="05D30F62" w:rsidR="00D97C35" w:rsidRPr="00723931" w:rsidRDefault="00D97C35" w:rsidP="00115547">
            <w:pPr>
              <w:spacing w:after="120"/>
              <w:ind w:right="51"/>
              <w:jc w:val="both"/>
              <w:rPr>
                <w:rFonts w:ascii="Arial" w:hAnsi="Arial" w:cs="Arial"/>
                <w:sz w:val="18"/>
                <w:szCs w:val="18"/>
              </w:rPr>
            </w:pPr>
            <w:r w:rsidRPr="00723931">
              <w:rPr>
                <w:rFonts w:ascii="Arial" w:hAnsi="Arial" w:cs="Arial"/>
                <w:sz w:val="18"/>
                <w:szCs w:val="18"/>
              </w:rPr>
              <w:t>Análisis de Proveedores por Pagar a Corto Plazo</w:t>
            </w:r>
          </w:p>
        </w:tc>
        <w:tc>
          <w:tcPr>
            <w:tcW w:w="2955"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11D470AC" w14:textId="146A6E79" w:rsidR="00D97C35" w:rsidRPr="00723931" w:rsidRDefault="00D97C35" w:rsidP="00115547">
            <w:pPr>
              <w:spacing w:after="120"/>
              <w:ind w:right="51"/>
              <w:jc w:val="both"/>
              <w:rPr>
                <w:rFonts w:ascii="Arial" w:hAnsi="Arial" w:cs="Arial"/>
                <w:sz w:val="18"/>
                <w:szCs w:val="18"/>
              </w:rPr>
            </w:pPr>
            <w:r w:rsidRPr="00723931">
              <w:rPr>
                <w:rFonts w:ascii="Arial" w:hAnsi="Arial" w:cs="Arial"/>
                <w:sz w:val="18"/>
                <w:szCs w:val="18"/>
              </w:rPr>
              <w:t>Presentó documentación soporte y justificación en reunión de trabajo</w:t>
            </w:r>
          </w:p>
        </w:tc>
        <w:tc>
          <w:tcPr>
            <w:tcW w:w="165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F31F06" w14:textId="521CD64C" w:rsidR="00D97C35" w:rsidRPr="00723931" w:rsidRDefault="00D97C35" w:rsidP="00115547">
            <w:pPr>
              <w:spacing w:after="120"/>
              <w:ind w:right="51"/>
              <w:jc w:val="center"/>
              <w:rPr>
                <w:rFonts w:ascii="Arial" w:hAnsi="Arial" w:cs="Arial"/>
                <w:sz w:val="18"/>
                <w:szCs w:val="18"/>
              </w:rPr>
            </w:pPr>
            <w:r w:rsidRPr="00723931">
              <w:rPr>
                <w:rFonts w:ascii="Arial" w:hAnsi="Arial" w:cs="Arial"/>
                <w:sz w:val="18"/>
                <w:szCs w:val="18"/>
              </w:rPr>
              <w:t>Solventada</w:t>
            </w:r>
          </w:p>
        </w:tc>
      </w:tr>
      <w:tr w:rsidR="008A3C92" w:rsidRPr="00115547" w14:paraId="6AEAA9A6" w14:textId="77777777" w:rsidTr="006325B1">
        <w:tc>
          <w:tcPr>
            <w:tcW w:w="1830" w:type="dxa"/>
          </w:tcPr>
          <w:p w14:paraId="20F17FCE" w14:textId="4D843B2C" w:rsidR="008A3C92" w:rsidRPr="00723931" w:rsidRDefault="008A3C92" w:rsidP="00115547">
            <w:pPr>
              <w:spacing w:after="120"/>
              <w:ind w:right="51"/>
              <w:jc w:val="center"/>
              <w:rPr>
                <w:rFonts w:ascii="Arial" w:hAnsi="Arial" w:cs="Arial"/>
                <w:sz w:val="18"/>
                <w:szCs w:val="18"/>
              </w:rPr>
            </w:pPr>
            <w:r w:rsidRPr="00723931">
              <w:rPr>
                <w:rFonts w:ascii="Arial" w:hAnsi="Arial" w:cs="Arial"/>
                <w:sz w:val="18"/>
                <w:szCs w:val="18"/>
              </w:rPr>
              <w:t>Resultado: 4 Observación: 4</w:t>
            </w:r>
          </w:p>
        </w:tc>
        <w:tc>
          <w:tcPr>
            <w:tcW w:w="3093" w:type="dxa"/>
          </w:tcPr>
          <w:p w14:paraId="5B2C4D68" w14:textId="11277261" w:rsidR="008A3C92" w:rsidRPr="00723931" w:rsidRDefault="008A3C92" w:rsidP="00115547">
            <w:pPr>
              <w:spacing w:after="120"/>
              <w:ind w:right="51"/>
              <w:jc w:val="both"/>
              <w:rPr>
                <w:rFonts w:ascii="Arial" w:hAnsi="Arial" w:cs="Arial"/>
                <w:sz w:val="18"/>
                <w:szCs w:val="18"/>
              </w:rPr>
            </w:pPr>
            <w:r w:rsidRPr="00723931">
              <w:rPr>
                <w:rFonts w:ascii="Arial" w:hAnsi="Arial" w:cs="Arial"/>
                <w:sz w:val="18"/>
                <w:szCs w:val="18"/>
              </w:rPr>
              <w:t>Análisis de la cuenta Retenciones y Contribuciones por Pagar a Corto Plazo</w:t>
            </w:r>
          </w:p>
        </w:tc>
        <w:tc>
          <w:tcPr>
            <w:tcW w:w="2955" w:type="dxa"/>
            <w:tcBorders>
              <w:top w:val="single" w:sz="4" w:space="0" w:color="D0CECE" w:themeColor="background2" w:themeShade="E6"/>
              <w:bottom w:val="single" w:sz="4" w:space="0" w:color="D0CECE" w:themeColor="background2" w:themeShade="E6"/>
            </w:tcBorders>
          </w:tcPr>
          <w:p w14:paraId="4DA26AB8" w14:textId="0B9F6091" w:rsidR="008A3C92" w:rsidRPr="00723931" w:rsidRDefault="008A3C92" w:rsidP="00115547">
            <w:pPr>
              <w:spacing w:after="120"/>
              <w:ind w:right="51"/>
              <w:jc w:val="both"/>
              <w:rPr>
                <w:rFonts w:ascii="Arial" w:hAnsi="Arial" w:cs="Arial"/>
                <w:sz w:val="18"/>
                <w:szCs w:val="18"/>
              </w:rPr>
            </w:pPr>
            <w:r w:rsidRPr="00723931">
              <w:rPr>
                <w:rFonts w:ascii="Arial" w:hAnsi="Arial" w:cs="Arial"/>
                <w:sz w:val="18"/>
                <w:szCs w:val="18"/>
              </w:rPr>
              <w:t>Argumentación y justificación no satisfactoria</w:t>
            </w:r>
          </w:p>
        </w:tc>
        <w:tc>
          <w:tcPr>
            <w:tcW w:w="1658" w:type="dxa"/>
            <w:tcBorders>
              <w:top w:val="single" w:sz="4" w:space="0" w:color="D0CECE" w:themeColor="background2" w:themeShade="E6"/>
              <w:bottom w:val="single" w:sz="4" w:space="0" w:color="D0CECE" w:themeColor="background2" w:themeShade="E6"/>
            </w:tcBorders>
            <w:shd w:val="clear" w:color="auto" w:fill="auto"/>
          </w:tcPr>
          <w:p w14:paraId="6AE4E9CF" w14:textId="7C4850D8" w:rsidR="008A3C92" w:rsidRPr="00723931" w:rsidRDefault="008A3C92" w:rsidP="00115547">
            <w:pPr>
              <w:spacing w:after="120"/>
              <w:ind w:right="51"/>
              <w:jc w:val="center"/>
              <w:rPr>
                <w:rFonts w:ascii="Arial" w:hAnsi="Arial" w:cs="Arial"/>
                <w:sz w:val="18"/>
                <w:szCs w:val="18"/>
              </w:rPr>
            </w:pPr>
            <w:r w:rsidRPr="00723931">
              <w:rPr>
                <w:rFonts w:ascii="Arial" w:hAnsi="Arial" w:cs="Arial"/>
                <w:sz w:val="18"/>
                <w:szCs w:val="18"/>
              </w:rPr>
              <w:t>Recomendación</w:t>
            </w:r>
          </w:p>
        </w:tc>
      </w:tr>
      <w:tr w:rsidR="00D97C35" w:rsidRPr="00115547" w14:paraId="112432B0" w14:textId="77777777" w:rsidTr="00D97C35">
        <w:trPr>
          <w:trHeight w:val="694"/>
        </w:trPr>
        <w:tc>
          <w:tcPr>
            <w:tcW w:w="1830" w:type="dxa"/>
          </w:tcPr>
          <w:p w14:paraId="5EFE1FC8" w14:textId="5E07A18E" w:rsidR="00D97C35" w:rsidRPr="00723931" w:rsidRDefault="00D97C35" w:rsidP="00115547">
            <w:pPr>
              <w:spacing w:after="120"/>
              <w:ind w:right="51"/>
              <w:jc w:val="center"/>
              <w:rPr>
                <w:rFonts w:ascii="Arial" w:hAnsi="Arial" w:cs="Arial"/>
                <w:sz w:val="18"/>
                <w:szCs w:val="18"/>
              </w:rPr>
            </w:pPr>
            <w:r w:rsidRPr="00723931">
              <w:rPr>
                <w:rFonts w:ascii="Arial" w:hAnsi="Arial" w:cs="Arial"/>
                <w:sz w:val="18"/>
                <w:szCs w:val="18"/>
              </w:rPr>
              <w:t>Resultado: 5</w:t>
            </w:r>
            <w:r w:rsidR="008A3C92" w:rsidRPr="00723931">
              <w:rPr>
                <w:rFonts w:ascii="Arial" w:hAnsi="Arial" w:cs="Arial"/>
                <w:sz w:val="18"/>
                <w:szCs w:val="18"/>
              </w:rPr>
              <w:t xml:space="preserve"> </w:t>
            </w:r>
            <w:r w:rsidRPr="00723931">
              <w:rPr>
                <w:rFonts w:ascii="Arial" w:hAnsi="Arial" w:cs="Arial"/>
                <w:sz w:val="18"/>
                <w:szCs w:val="18"/>
              </w:rPr>
              <w:t>Observación: 5</w:t>
            </w:r>
          </w:p>
        </w:tc>
        <w:tc>
          <w:tcPr>
            <w:tcW w:w="3093" w:type="dxa"/>
          </w:tcPr>
          <w:p w14:paraId="2C232E31" w14:textId="0A0ED8A2" w:rsidR="00D97C35" w:rsidRPr="00723931" w:rsidRDefault="00D97C35" w:rsidP="00115547">
            <w:pPr>
              <w:spacing w:after="120"/>
              <w:ind w:right="51"/>
              <w:jc w:val="both"/>
              <w:rPr>
                <w:rFonts w:ascii="Arial" w:hAnsi="Arial" w:cs="Arial"/>
                <w:sz w:val="18"/>
                <w:szCs w:val="18"/>
              </w:rPr>
            </w:pPr>
            <w:r w:rsidRPr="00723931">
              <w:rPr>
                <w:rFonts w:ascii="Arial" w:hAnsi="Arial" w:cs="Arial"/>
                <w:sz w:val="18"/>
                <w:szCs w:val="18"/>
              </w:rPr>
              <w:t>Verificar los convenios celebrados entre el ICATQR y con otras Instituciones</w:t>
            </w:r>
          </w:p>
        </w:tc>
        <w:tc>
          <w:tcPr>
            <w:tcW w:w="2955" w:type="dxa"/>
          </w:tcPr>
          <w:p w14:paraId="5CAFE4DE" w14:textId="2D40BCC8" w:rsidR="00D97C35" w:rsidRPr="00723931" w:rsidRDefault="00D97C35" w:rsidP="00115547">
            <w:pPr>
              <w:spacing w:after="120"/>
              <w:ind w:right="51"/>
              <w:jc w:val="both"/>
              <w:rPr>
                <w:rFonts w:ascii="Arial" w:hAnsi="Arial" w:cs="Arial"/>
                <w:sz w:val="18"/>
                <w:szCs w:val="18"/>
              </w:rPr>
            </w:pPr>
            <w:r w:rsidRPr="00723931">
              <w:rPr>
                <w:rFonts w:ascii="Arial" w:hAnsi="Arial" w:cs="Arial"/>
                <w:sz w:val="18"/>
                <w:szCs w:val="18"/>
              </w:rPr>
              <w:t>Presentó documentación soporte y justificación en reunión de trabajo</w:t>
            </w:r>
          </w:p>
        </w:tc>
        <w:tc>
          <w:tcPr>
            <w:tcW w:w="1658" w:type="dxa"/>
          </w:tcPr>
          <w:p w14:paraId="62EBF509" w14:textId="279720AC" w:rsidR="00D97C35" w:rsidRPr="00723931" w:rsidRDefault="00D97C35" w:rsidP="00115547">
            <w:pPr>
              <w:spacing w:after="120"/>
              <w:ind w:right="51"/>
              <w:jc w:val="center"/>
              <w:rPr>
                <w:rFonts w:ascii="Arial" w:hAnsi="Arial" w:cs="Arial"/>
                <w:sz w:val="18"/>
                <w:szCs w:val="18"/>
              </w:rPr>
            </w:pPr>
            <w:r w:rsidRPr="00723931">
              <w:rPr>
                <w:rFonts w:ascii="Arial" w:hAnsi="Arial" w:cs="Arial"/>
                <w:sz w:val="18"/>
                <w:szCs w:val="18"/>
              </w:rPr>
              <w:t>Solventada</w:t>
            </w:r>
          </w:p>
        </w:tc>
      </w:tr>
      <w:tr w:rsidR="008A3C92" w:rsidRPr="00115547" w14:paraId="65D34250" w14:textId="77777777" w:rsidTr="006325B1">
        <w:tc>
          <w:tcPr>
            <w:tcW w:w="1830" w:type="dxa"/>
          </w:tcPr>
          <w:p w14:paraId="436446F0" w14:textId="43969211" w:rsidR="008A3C92" w:rsidRPr="00723931" w:rsidRDefault="008A3C92" w:rsidP="00115547">
            <w:pPr>
              <w:spacing w:after="120"/>
              <w:ind w:right="51"/>
              <w:jc w:val="center"/>
              <w:rPr>
                <w:rFonts w:ascii="Arial" w:hAnsi="Arial" w:cs="Arial"/>
                <w:sz w:val="18"/>
                <w:szCs w:val="18"/>
              </w:rPr>
            </w:pPr>
            <w:r w:rsidRPr="00723931">
              <w:rPr>
                <w:rFonts w:ascii="Arial" w:hAnsi="Arial" w:cs="Arial"/>
                <w:sz w:val="18"/>
                <w:szCs w:val="18"/>
              </w:rPr>
              <w:t>Resultado: 6 Observación: 6</w:t>
            </w:r>
          </w:p>
        </w:tc>
        <w:tc>
          <w:tcPr>
            <w:tcW w:w="3093" w:type="dxa"/>
          </w:tcPr>
          <w:p w14:paraId="79022C4B" w14:textId="77777777" w:rsidR="008A3C92" w:rsidRPr="00723931" w:rsidRDefault="008A3C92" w:rsidP="00115547">
            <w:pPr>
              <w:spacing w:after="120"/>
              <w:ind w:right="51"/>
              <w:jc w:val="both"/>
              <w:rPr>
                <w:rFonts w:ascii="Arial" w:hAnsi="Arial" w:cs="Arial"/>
                <w:sz w:val="18"/>
                <w:szCs w:val="18"/>
              </w:rPr>
            </w:pPr>
            <w:r w:rsidRPr="00723931">
              <w:rPr>
                <w:rFonts w:ascii="Arial" w:hAnsi="Arial" w:cs="Arial"/>
                <w:sz w:val="18"/>
                <w:szCs w:val="18"/>
              </w:rPr>
              <w:t>Análisis de Estados Financieros</w:t>
            </w:r>
          </w:p>
        </w:tc>
        <w:tc>
          <w:tcPr>
            <w:tcW w:w="2955" w:type="dxa"/>
            <w:tcBorders>
              <w:top w:val="single" w:sz="4" w:space="0" w:color="D0CECE" w:themeColor="background2" w:themeShade="E6"/>
              <w:bottom w:val="single" w:sz="4" w:space="0" w:color="D0CECE" w:themeColor="background2" w:themeShade="E6"/>
            </w:tcBorders>
          </w:tcPr>
          <w:p w14:paraId="7995CBB3" w14:textId="0CB74211" w:rsidR="008A3C92" w:rsidRPr="00723931" w:rsidRDefault="008A3C92" w:rsidP="00115547">
            <w:pPr>
              <w:spacing w:after="120"/>
              <w:ind w:right="51"/>
              <w:jc w:val="both"/>
              <w:rPr>
                <w:rFonts w:ascii="Arial" w:hAnsi="Arial" w:cs="Arial"/>
                <w:sz w:val="18"/>
                <w:szCs w:val="18"/>
              </w:rPr>
            </w:pPr>
            <w:r w:rsidRPr="00723931">
              <w:rPr>
                <w:rFonts w:ascii="Arial" w:hAnsi="Arial" w:cs="Arial"/>
                <w:sz w:val="18"/>
                <w:szCs w:val="18"/>
              </w:rPr>
              <w:t>Argumentación y justificación no satisfactoria</w:t>
            </w:r>
          </w:p>
        </w:tc>
        <w:tc>
          <w:tcPr>
            <w:tcW w:w="1658" w:type="dxa"/>
            <w:tcBorders>
              <w:top w:val="single" w:sz="4" w:space="0" w:color="D0CECE" w:themeColor="background2" w:themeShade="E6"/>
              <w:bottom w:val="single" w:sz="4" w:space="0" w:color="D0CECE" w:themeColor="background2" w:themeShade="E6"/>
            </w:tcBorders>
            <w:shd w:val="clear" w:color="auto" w:fill="auto"/>
          </w:tcPr>
          <w:p w14:paraId="02B49C0D" w14:textId="6D6E2F75" w:rsidR="008A3C92" w:rsidRPr="00723931" w:rsidRDefault="008A3C92" w:rsidP="00115547">
            <w:pPr>
              <w:spacing w:after="120"/>
              <w:ind w:right="51"/>
              <w:jc w:val="center"/>
              <w:rPr>
                <w:rFonts w:ascii="Arial" w:hAnsi="Arial" w:cs="Arial"/>
                <w:sz w:val="18"/>
                <w:szCs w:val="18"/>
              </w:rPr>
            </w:pPr>
            <w:r w:rsidRPr="00723931">
              <w:rPr>
                <w:rFonts w:ascii="Arial" w:hAnsi="Arial" w:cs="Arial"/>
                <w:sz w:val="18"/>
                <w:szCs w:val="18"/>
              </w:rPr>
              <w:t>Recomendación</w:t>
            </w:r>
          </w:p>
        </w:tc>
      </w:tr>
      <w:tr w:rsidR="00115547" w:rsidRPr="00115547" w14:paraId="58CAB12B" w14:textId="77777777" w:rsidTr="006325B1">
        <w:tc>
          <w:tcPr>
            <w:tcW w:w="1830" w:type="dxa"/>
          </w:tcPr>
          <w:p w14:paraId="4D2D2419" w14:textId="700C30B7" w:rsidR="00D97C35" w:rsidRPr="00723931" w:rsidRDefault="00D97C35" w:rsidP="00115547">
            <w:pPr>
              <w:spacing w:after="120"/>
              <w:ind w:right="51"/>
              <w:jc w:val="center"/>
              <w:rPr>
                <w:rFonts w:ascii="Arial" w:hAnsi="Arial" w:cs="Arial"/>
                <w:sz w:val="18"/>
                <w:szCs w:val="18"/>
              </w:rPr>
            </w:pPr>
            <w:r w:rsidRPr="00723931">
              <w:rPr>
                <w:rFonts w:ascii="Arial" w:hAnsi="Arial" w:cs="Arial"/>
                <w:sz w:val="18"/>
                <w:szCs w:val="18"/>
              </w:rPr>
              <w:t>Resultado: 7</w:t>
            </w:r>
            <w:r w:rsidR="008A3C92" w:rsidRPr="00723931">
              <w:rPr>
                <w:rFonts w:ascii="Arial" w:hAnsi="Arial" w:cs="Arial"/>
                <w:sz w:val="18"/>
                <w:szCs w:val="18"/>
              </w:rPr>
              <w:t xml:space="preserve"> </w:t>
            </w:r>
            <w:r w:rsidRPr="00723931">
              <w:rPr>
                <w:rFonts w:ascii="Arial" w:hAnsi="Arial" w:cs="Arial"/>
                <w:sz w:val="18"/>
                <w:szCs w:val="18"/>
              </w:rPr>
              <w:t>Observación: 7</w:t>
            </w:r>
          </w:p>
        </w:tc>
        <w:tc>
          <w:tcPr>
            <w:tcW w:w="3093" w:type="dxa"/>
          </w:tcPr>
          <w:p w14:paraId="57CEBBE8" w14:textId="77777777" w:rsidR="00D97C35" w:rsidRPr="00723931" w:rsidRDefault="00D97C35" w:rsidP="00115547">
            <w:pPr>
              <w:spacing w:after="120"/>
              <w:ind w:right="51"/>
              <w:jc w:val="both"/>
              <w:rPr>
                <w:rFonts w:ascii="Arial" w:hAnsi="Arial" w:cs="Arial"/>
                <w:sz w:val="18"/>
                <w:szCs w:val="18"/>
              </w:rPr>
            </w:pPr>
            <w:r w:rsidRPr="00723931">
              <w:rPr>
                <w:rFonts w:ascii="Arial" w:hAnsi="Arial" w:cs="Arial"/>
                <w:sz w:val="18"/>
                <w:szCs w:val="18"/>
              </w:rPr>
              <w:t>Verificación de expedientes de adquisiciones</w:t>
            </w:r>
          </w:p>
        </w:tc>
        <w:tc>
          <w:tcPr>
            <w:tcW w:w="2955"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23DB484E" w14:textId="30F094AD" w:rsidR="00D97C35" w:rsidRPr="00723931" w:rsidRDefault="00D97C35" w:rsidP="00115547">
            <w:pPr>
              <w:spacing w:after="120"/>
              <w:ind w:right="51"/>
              <w:jc w:val="both"/>
              <w:rPr>
                <w:rFonts w:ascii="Arial" w:hAnsi="Arial" w:cs="Arial"/>
                <w:sz w:val="18"/>
                <w:szCs w:val="18"/>
              </w:rPr>
            </w:pPr>
            <w:r w:rsidRPr="00723931">
              <w:rPr>
                <w:rFonts w:ascii="Arial" w:hAnsi="Arial" w:cs="Arial"/>
                <w:sz w:val="18"/>
                <w:szCs w:val="18"/>
              </w:rPr>
              <w:t>Presentó documentación soporte y justificación en reunión de trabajo</w:t>
            </w:r>
          </w:p>
        </w:tc>
        <w:tc>
          <w:tcPr>
            <w:tcW w:w="165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71A4C4" w14:textId="18847E1A" w:rsidR="00D97C35" w:rsidRPr="00723931" w:rsidRDefault="00D97C35" w:rsidP="00115547">
            <w:pPr>
              <w:spacing w:after="120"/>
              <w:ind w:right="51"/>
              <w:jc w:val="center"/>
              <w:rPr>
                <w:rFonts w:ascii="Arial" w:hAnsi="Arial" w:cs="Arial"/>
                <w:sz w:val="18"/>
                <w:szCs w:val="18"/>
              </w:rPr>
            </w:pPr>
            <w:r w:rsidRPr="00723931">
              <w:rPr>
                <w:rFonts w:ascii="Arial" w:hAnsi="Arial" w:cs="Arial"/>
                <w:sz w:val="18"/>
                <w:szCs w:val="18"/>
              </w:rPr>
              <w:t>Solventada</w:t>
            </w:r>
          </w:p>
        </w:tc>
      </w:tr>
    </w:tbl>
    <w:p w14:paraId="71726BB0" w14:textId="77777777" w:rsidR="0053099E" w:rsidRPr="00115547" w:rsidRDefault="0053099E" w:rsidP="008A3C92">
      <w:pPr>
        <w:tabs>
          <w:tab w:val="left" w:pos="2160"/>
          <w:tab w:val="left" w:pos="9072"/>
        </w:tabs>
        <w:spacing w:line="360" w:lineRule="auto"/>
        <w:ind w:right="49"/>
        <w:jc w:val="both"/>
        <w:rPr>
          <w:rFonts w:ascii="Arial" w:hAnsi="Arial" w:cs="Arial"/>
          <w:b/>
          <w:sz w:val="18"/>
        </w:rPr>
      </w:pPr>
    </w:p>
    <w:p w14:paraId="708A3024" w14:textId="77777777" w:rsidR="0073648B" w:rsidRDefault="0073648B" w:rsidP="008A3C92">
      <w:pPr>
        <w:tabs>
          <w:tab w:val="left" w:pos="2160"/>
          <w:tab w:val="left" w:pos="9072"/>
        </w:tabs>
        <w:spacing w:line="360" w:lineRule="auto"/>
        <w:ind w:right="49"/>
        <w:jc w:val="both"/>
        <w:rPr>
          <w:rFonts w:ascii="Arial" w:hAnsi="Arial" w:cs="Arial"/>
          <w:b/>
        </w:rPr>
      </w:pPr>
    </w:p>
    <w:p w14:paraId="5791104D" w14:textId="35AD4DAD" w:rsidR="0073648B" w:rsidRDefault="0073648B" w:rsidP="008A3C92">
      <w:pPr>
        <w:tabs>
          <w:tab w:val="left" w:pos="2160"/>
          <w:tab w:val="left" w:pos="9072"/>
        </w:tabs>
        <w:spacing w:line="360" w:lineRule="auto"/>
        <w:ind w:right="49"/>
        <w:jc w:val="both"/>
        <w:rPr>
          <w:rFonts w:ascii="Arial" w:hAnsi="Arial" w:cs="Arial"/>
          <w:b/>
        </w:rPr>
      </w:pPr>
    </w:p>
    <w:p w14:paraId="5489AB01" w14:textId="77777777" w:rsidR="0019637C" w:rsidRDefault="0019637C" w:rsidP="008A3C92">
      <w:pPr>
        <w:tabs>
          <w:tab w:val="left" w:pos="2160"/>
          <w:tab w:val="left" w:pos="9072"/>
        </w:tabs>
        <w:spacing w:line="360" w:lineRule="auto"/>
        <w:ind w:right="49"/>
        <w:jc w:val="both"/>
        <w:rPr>
          <w:rFonts w:ascii="Arial" w:hAnsi="Arial" w:cs="Arial"/>
          <w:b/>
        </w:rPr>
      </w:pPr>
    </w:p>
    <w:p w14:paraId="024BB6CC" w14:textId="7A18F4A7" w:rsidR="00B3391E" w:rsidRDefault="00B3391E" w:rsidP="008A3C92">
      <w:pPr>
        <w:tabs>
          <w:tab w:val="left" w:pos="2160"/>
          <w:tab w:val="left" w:pos="9072"/>
        </w:tabs>
        <w:spacing w:line="360" w:lineRule="auto"/>
        <w:ind w:right="49"/>
        <w:jc w:val="both"/>
        <w:rPr>
          <w:rFonts w:ascii="Arial" w:hAnsi="Arial" w:cs="Arial"/>
          <w:b/>
        </w:rPr>
      </w:pPr>
      <w:r w:rsidRPr="008A3C92">
        <w:rPr>
          <w:rFonts w:ascii="Arial" w:hAnsi="Arial" w:cs="Arial"/>
          <w:b/>
        </w:rPr>
        <w:t xml:space="preserve">III. </w:t>
      </w:r>
      <w:bookmarkStart w:id="18" w:name="_GoBack"/>
      <w:bookmarkEnd w:id="18"/>
      <w:r w:rsidRPr="008A3C92">
        <w:rPr>
          <w:rFonts w:ascii="Arial" w:hAnsi="Arial" w:cs="Arial"/>
          <w:b/>
        </w:rPr>
        <w:t>DICTAMEN DE LOS INFORMES INDIVIDUALES DE AUDITORÍA</w:t>
      </w:r>
    </w:p>
    <w:p w14:paraId="2A6EA76D" w14:textId="77777777" w:rsidR="0019637C" w:rsidRPr="008A3C92" w:rsidRDefault="0019637C" w:rsidP="008A3C92">
      <w:pPr>
        <w:tabs>
          <w:tab w:val="left" w:pos="2160"/>
          <w:tab w:val="left" w:pos="9072"/>
        </w:tabs>
        <w:spacing w:line="360" w:lineRule="auto"/>
        <w:ind w:right="49"/>
        <w:jc w:val="both"/>
        <w:rPr>
          <w:rFonts w:ascii="Arial" w:hAnsi="Arial" w:cs="Arial"/>
          <w:b/>
        </w:rPr>
      </w:pPr>
    </w:p>
    <w:p w14:paraId="277E5744" w14:textId="1B0C0AC7" w:rsidR="00B3391E" w:rsidRPr="008A3C92" w:rsidRDefault="00B3391E" w:rsidP="008A3C92">
      <w:pPr>
        <w:tabs>
          <w:tab w:val="left" w:pos="9072"/>
        </w:tabs>
        <w:spacing w:line="360" w:lineRule="auto"/>
        <w:ind w:right="49"/>
        <w:jc w:val="both"/>
        <w:rPr>
          <w:rFonts w:ascii="Arial" w:hAnsi="Arial" w:cs="Arial"/>
          <w:b/>
        </w:rPr>
      </w:pPr>
      <w:r w:rsidRPr="008A3C92">
        <w:rPr>
          <w:rFonts w:ascii="Arial" w:hAnsi="Arial" w:cs="Arial"/>
        </w:rPr>
        <w:t xml:space="preserve">El presente dictamen se emite el </w:t>
      </w:r>
      <w:r w:rsidR="00FB04FF" w:rsidRPr="008A3C92">
        <w:rPr>
          <w:rFonts w:ascii="Arial" w:hAnsi="Arial" w:cs="Arial"/>
        </w:rPr>
        <w:t>29 d</w:t>
      </w:r>
      <w:r w:rsidRPr="008A3C92">
        <w:rPr>
          <w:rFonts w:ascii="Arial" w:hAnsi="Arial" w:cs="Arial"/>
        </w:rPr>
        <w:t xml:space="preserve">e </w:t>
      </w:r>
      <w:r w:rsidR="00E41F75" w:rsidRPr="008A3C92">
        <w:rPr>
          <w:rFonts w:ascii="Arial" w:hAnsi="Arial" w:cs="Arial"/>
        </w:rPr>
        <w:t>enero</w:t>
      </w:r>
      <w:r w:rsidR="00FB04FF" w:rsidRPr="008A3C92">
        <w:rPr>
          <w:rFonts w:ascii="Arial" w:hAnsi="Arial" w:cs="Arial"/>
        </w:rPr>
        <w:t xml:space="preserve"> </w:t>
      </w:r>
      <w:r w:rsidRPr="008A3C92">
        <w:rPr>
          <w:rFonts w:ascii="Arial" w:hAnsi="Arial" w:cs="Arial"/>
        </w:rPr>
        <w:t>de 202</w:t>
      </w:r>
      <w:r w:rsidR="00FB04FF" w:rsidRPr="008A3C92">
        <w:rPr>
          <w:rFonts w:ascii="Arial" w:hAnsi="Arial" w:cs="Arial"/>
        </w:rPr>
        <w:t>1</w:t>
      </w:r>
      <w:r w:rsidRPr="008A3C92">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2019, formulados, integrados y presentados por el </w:t>
      </w:r>
      <w:r w:rsidR="00542440" w:rsidRPr="008A3C92">
        <w:rPr>
          <w:rFonts w:ascii="Arial" w:hAnsi="Arial" w:cs="Arial"/>
          <w:b/>
        </w:rPr>
        <w:t>Instituto de Capacitación para el Trabajo del Estado de Quintana Roo</w:t>
      </w:r>
      <w:r w:rsidR="004F2890" w:rsidRPr="008A3C92">
        <w:rPr>
          <w:rFonts w:ascii="Arial" w:hAnsi="Arial" w:cs="Arial"/>
          <w:b/>
        </w:rPr>
        <w:t>.</w:t>
      </w:r>
    </w:p>
    <w:p w14:paraId="44364664" w14:textId="77777777" w:rsidR="00542440" w:rsidRPr="00115547" w:rsidRDefault="00542440" w:rsidP="008A3C92">
      <w:pPr>
        <w:tabs>
          <w:tab w:val="left" w:pos="9072"/>
        </w:tabs>
        <w:spacing w:line="360" w:lineRule="auto"/>
        <w:ind w:right="49"/>
        <w:jc w:val="both"/>
        <w:rPr>
          <w:rFonts w:ascii="Arial" w:hAnsi="Arial" w:cs="Arial"/>
          <w:sz w:val="20"/>
        </w:rPr>
      </w:pPr>
    </w:p>
    <w:p w14:paraId="34E6A611" w14:textId="77777777" w:rsidR="00B3391E" w:rsidRPr="008A3C92" w:rsidRDefault="00B3391E" w:rsidP="008A3C92">
      <w:pPr>
        <w:tabs>
          <w:tab w:val="left" w:pos="9072"/>
        </w:tabs>
        <w:spacing w:line="360" w:lineRule="auto"/>
        <w:ind w:right="49"/>
        <w:jc w:val="both"/>
        <w:rPr>
          <w:rFonts w:ascii="Arial" w:hAnsi="Arial" w:cs="Arial"/>
        </w:rPr>
      </w:pPr>
      <w:r w:rsidRPr="008A3C92">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0F7DB644" w14:textId="77777777" w:rsidR="00B3391E" w:rsidRPr="00115547" w:rsidRDefault="00B3391E" w:rsidP="008A3C92">
      <w:pPr>
        <w:tabs>
          <w:tab w:val="left" w:pos="9072"/>
        </w:tabs>
        <w:spacing w:line="360" w:lineRule="auto"/>
        <w:ind w:right="49"/>
        <w:jc w:val="both"/>
        <w:rPr>
          <w:rFonts w:ascii="Arial" w:hAnsi="Arial" w:cs="Arial"/>
          <w:sz w:val="20"/>
        </w:rPr>
      </w:pPr>
    </w:p>
    <w:p w14:paraId="64C60B3E" w14:textId="475557E7" w:rsidR="00B3391E" w:rsidRPr="008A3C92" w:rsidRDefault="00B3391E" w:rsidP="008A3C92">
      <w:pPr>
        <w:tabs>
          <w:tab w:val="left" w:pos="9072"/>
        </w:tabs>
        <w:spacing w:line="360" w:lineRule="auto"/>
        <w:ind w:right="49"/>
        <w:jc w:val="both"/>
        <w:rPr>
          <w:rFonts w:ascii="Arial" w:hAnsi="Arial" w:cs="Arial"/>
        </w:rPr>
      </w:pPr>
      <w:r w:rsidRPr="008A3C92">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Al realizar sus </w:t>
      </w:r>
      <w:r w:rsidR="00380055" w:rsidRPr="008A3C92">
        <w:rPr>
          <w:rFonts w:ascii="Arial" w:hAnsi="Arial" w:cs="Arial"/>
        </w:rPr>
        <w:t>auditorías</w:t>
      </w:r>
      <w:r w:rsidRPr="008A3C92">
        <w:rPr>
          <w:rFonts w:ascii="Arial" w:hAnsi="Arial" w:cs="Arial"/>
        </w:rPr>
        <w:t xml:space="preserve"> el personal fiscalizador debe elegir y aplicar las acciones y procedimientos de fiscalización que, conforme a su competencia técnica y profesional sean apropiados para el encargo de auditor</w:t>
      </w:r>
      <w:r w:rsidR="004F2890" w:rsidRPr="008A3C92">
        <w:rPr>
          <w:rFonts w:ascii="Arial" w:hAnsi="Arial" w:cs="Arial"/>
        </w:rPr>
        <w:t>í</w:t>
      </w:r>
      <w:r w:rsidRPr="008A3C92">
        <w:rPr>
          <w:rFonts w:ascii="Arial" w:hAnsi="Arial" w:cs="Arial"/>
        </w:rPr>
        <w:t xml:space="preserve">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sidRPr="008A3C92">
        <w:rPr>
          <w:rFonts w:ascii="Arial" w:hAnsi="Arial" w:cs="Arial"/>
        </w:rPr>
        <w:t>y</w:t>
      </w:r>
      <w:proofErr w:type="gramEnd"/>
      <w:r w:rsidRPr="008A3C92">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1CAA40BD" w14:textId="77777777" w:rsidR="00B3391E" w:rsidRPr="00115547" w:rsidRDefault="00B3391E" w:rsidP="008A3C92">
      <w:pPr>
        <w:tabs>
          <w:tab w:val="left" w:pos="9072"/>
        </w:tabs>
        <w:spacing w:line="360" w:lineRule="auto"/>
        <w:ind w:right="49"/>
        <w:jc w:val="both"/>
        <w:rPr>
          <w:rFonts w:ascii="Arial" w:hAnsi="Arial" w:cs="Arial"/>
          <w:sz w:val="20"/>
        </w:rPr>
      </w:pPr>
    </w:p>
    <w:p w14:paraId="4A8245C3" w14:textId="7FF81830" w:rsidR="00B3391E" w:rsidRPr="008A3C92" w:rsidRDefault="00B3391E" w:rsidP="008A3C92">
      <w:pPr>
        <w:spacing w:line="360" w:lineRule="auto"/>
        <w:ind w:right="49"/>
        <w:jc w:val="both"/>
        <w:rPr>
          <w:rFonts w:ascii="Arial" w:hAnsi="Arial" w:cs="Arial"/>
        </w:rPr>
      </w:pPr>
      <w:r w:rsidRPr="008A3C92">
        <w:rPr>
          <w:rFonts w:ascii="Arial" w:hAnsi="Arial" w:cs="Arial"/>
        </w:rPr>
        <w:t xml:space="preserve">Con base en los resultados obtenidos en la auditoría practicada al </w:t>
      </w:r>
      <w:r w:rsidR="00542440" w:rsidRPr="008A3C92">
        <w:rPr>
          <w:rFonts w:ascii="Arial" w:hAnsi="Arial" w:cs="Arial"/>
          <w:b/>
        </w:rPr>
        <w:t>Instituto de Capacitación para el Trabajo del Estado de Quintana Roo</w:t>
      </w:r>
      <w:r w:rsidRPr="008A3C92">
        <w:rPr>
          <w:rFonts w:ascii="Arial" w:hAnsi="Arial" w:cs="Arial"/>
        </w:rPr>
        <w:t>,</w:t>
      </w:r>
      <w:r w:rsidRPr="008A3C92">
        <w:rPr>
          <w:rFonts w:ascii="Arial" w:hAnsi="Arial" w:cs="Arial"/>
          <w:b/>
        </w:rPr>
        <w:t xml:space="preserve"> </w:t>
      </w:r>
      <w:r w:rsidRPr="008A3C92">
        <w:rPr>
          <w:rFonts w:ascii="Arial" w:hAnsi="Arial" w:cs="Arial"/>
        </w:rPr>
        <w:t xml:space="preserve">número </w:t>
      </w:r>
      <w:bookmarkStart w:id="19" w:name="_Hlk61545810"/>
      <w:r w:rsidRPr="008A3C92">
        <w:rPr>
          <w:rFonts w:ascii="Arial" w:hAnsi="Arial" w:cs="Arial"/>
          <w:b/>
        </w:rPr>
        <w:t>19-AEMF-C-GOB-03</w:t>
      </w:r>
      <w:r w:rsidR="00C41FDB" w:rsidRPr="008A3C92">
        <w:rPr>
          <w:rFonts w:ascii="Arial" w:hAnsi="Arial" w:cs="Arial"/>
          <w:b/>
        </w:rPr>
        <w:t>2</w:t>
      </w:r>
      <w:r w:rsidRPr="008A3C92">
        <w:rPr>
          <w:rFonts w:ascii="Arial" w:hAnsi="Arial" w:cs="Arial"/>
          <w:b/>
        </w:rPr>
        <w:t>-0</w:t>
      </w:r>
      <w:r w:rsidR="00C41FDB" w:rsidRPr="008A3C92">
        <w:rPr>
          <w:rFonts w:ascii="Arial" w:hAnsi="Arial" w:cs="Arial"/>
          <w:b/>
        </w:rPr>
        <w:t>68</w:t>
      </w:r>
      <w:bookmarkEnd w:id="19"/>
      <w:r w:rsidRPr="008A3C92">
        <w:rPr>
          <w:rFonts w:ascii="Arial" w:hAnsi="Arial" w:cs="Arial"/>
        </w:rPr>
        <w:t xml:space="preserve">, denominada </w:t>
      </w:r>
      <w:bookmarkStart w:id="20" w:name="_Hlk61545853"/>
      <w:r w:rsidRPr="008A3C92">
        <w:rPr>
          <w:rFonts w:ascii="Arial" w:hAnsi="Arial" w:cs="Arial"/>
        </w:rPr>
        <w:t>“Auditoría de Cumplimiento Financiero</w:t>
      </w:r>
      <w:r w:rsidRPr="008A3C92">
        <w:rPr>
          <w:rFonts w:ascii="Arial" w:hAnsi="Arial" w:cs="Arial"/>
          <w:b/>
        </w:rPr>
        <w:t xml:space="preserve">  </w:t>
      </w:r>
      <w:r w:rsidRPr="008A3C92">
        <w:rPr>
          <w:rFonts w:ascii="Arial" w:hAnsi="Arial" w:cs="Arial"/>
        </w:rPr>
        <w:t>de Ingresos y Otros Beneficios”</w:t>
      </w:r>
      <w:bookmarkEnd w:id="20"/>
      <w:r w:rsidRPr="008A3C92">
        <w:rPr>
          <w:rFonts w:ascii="Arial" w:hAnsi="Arial" w:cs="Arial"/>
        </w:rPr>
        <w:t>, cuyo objetivo fue f</w:t>
      </w:r>
      <w:r w:rsidRPr="008A3C92">
        <w:rPr>
          <w:rFonts w:ascii="Arial" w:hAnsi="Arial" w:cs="Arial"/>
          <w:bCs/>
        </w:rPr>
        <w:t xml:space="preserve">iscalizar la gestión financiera para comprobar el cumplimiento de lo dispuesto en la Ley de Ingresos del Estado de Quintana Roo para el Ejercicio Fiscal 2019 y para revisar la forma y términos en que los ingresos fueron recaudados, obtenidos, captados y administrados y demás disposiciones legales aplicables a los ingresos, </w:t>
      </w:r>
      <w:r w:rsidRPr="008A3C92">
        <w:rPr>
          <w:rFonts w:ascii="Arial" w:hAnsi="Arial" w:cs="Arial"/>
        </w:rPr>
        <w:t xml:space="preserve">para verificar que el presupuesto asignado al </w:t>
      </w:r>
      <w:r w:rsidR="00C41FDB" w:rsidRPr="008A3C92">
        <w:rPr>
          <w:rFonts w:ascii="Arial" w:hAnsi="Arial" w:cs="Arial"/>
          <w:b/>
        </w:rPr>
        <w:t>Instituto de Capacitación para el Trabajo del Estado de Quintana Roo</w:t>
      </w:r>
      <w:r w:rsidRPr="008A3C92">
        <w:rPr>
          <w:rFonts w:ascii="Arial" w:hAnsi="Arial" w:cs="Arial"/>
          <w:b/>
        </w:rPr>
        <w:t>,</w:t>
      </w:r>
      <w:r w:rsidRPr="008A3C92">
        <w:rPr>
          <w:rFonts w:ascii="Arial" w:hAnsi="Arial" w:cs="Arial"/>
        </w:rPr>
        <w:t xml:space="preserve"> se hayan obtenido y registrado conforme a los montos aprobados, y específicamente, respecto de la muestra auditada señalada en el apartado relativo al alcance, en nuestra opinión se concluye que en términos generales, el </w:t>
      </w:r>
      <w:r w:rsidR="00C41FDB" w:rsidRPr="008A3C92">
        <w:rPr>
          <w:rFonts w:ascii="Arial" w:hAnsi="Arial" w:cs="Arial"/>
          <w:b/>
        </w:rPr>
        <w:t>Instituto de Capacitación para el Trabajo del Estado de Quintana Roo</w:t>
      </w:r>
      <w:r w:rsidRPr="008A3C92">
        <w:rPr>
          <w:rFonts w:ascii="Arial" w:hAnsi="Arial" w:cs="Arial"/>
          <w:b/>
          <w:lang w:eastAsia="es-MX"/>
        </w:rPr>
        <w:t xml:space="preserve">, </w:t>
      </w:r>
      <w:r w:rsidRPr="008A3C92">
        <w:rPr>
          <w:rFonts w:ascii="Arial" w:hAnsi="Arial" w:cs="Arial"/>
        </w:rPr>
        <w:t>cumplió con las disposiciones legales y normativas que son aplicables en la materia</w:t>
      </w:r>
      <w:r w:rsidR="00FB04FF" w:rsidRPr="008A3C92">
        <w:rPr>
          <w:rFonts w:ascii="Arial" w:hAnsi="Arial" w:cs="Arial"/>
        </w:rPr>
        <w:t>, excepto por los pliegos de observaciones emitidos en el punto I.3 apartado B.</w:t>
      </w:r>
    </w:p>
    <w:p w14:paraId="02BB1F0A" w14:textId="77777777" w:rsidR="00B3391E" w:rsidRPr="00115547" w:rsidRDefault="00B3391E" w:rsidP="008A3C92">
      <w:pPr>
        <w:tabs>
          <w:tab w:val="left" w:pos="9072"/>
        </w:tabs>
        <w:spacing w:line="360" w:lineRule="auto"/>
        <w:ind w:right="49"/>
        <w:jc w:val="both"/>
        <w:rPr>
          <w:rFonts w:ascii="Arial" w:hAnsi="Arial" w:cs="Arial"/>
          <w:bCs/>
          <w:sz w:val="20"/>
        </w:rPr>
      </w:pPr>
    </w:p>
    <w:p w14:paraId="5FA263E6" w14:textId="4D16108C" w:rsidR="00B3391E" w:rsidRPr="008A3C92" w:rsidRDefault="00B3391E" w:rsidP="008A3C92">
      <w:pPr>
        <w:spacing w:line="360" w:lineRule="auto"/>
        <w:ind w:right="49"/>
        <w:jc w:val="both"/>
        <w:rPr>
          <w:rFonts w:ascii="Arial" w:hAnsi="Arial" w:cs="Arial"/>
        </w:rPr>
      </w:pPr>
      <w:r w:rsidRPr="008A3C92">
        <w:rPr>
          <w:rFonts w:ascii="Arial" w:hAnsi="Arial" w:cs="Arial"/>
        </w:rPr>
        <w:t xml:space="preserve">Con base en los resultados obtenidos en la auditoría practicada a </w:t>
      </w:r>
      <w:r w:rsidR="00C41FDB" w:rsidRPr="008A3C92">
        <w:rPr>
          <w:rFonts w:ascii="Arial" w:hAnsi="Arial" w:cs="Arial"/>
          <w:b/>
        </w:rPr>
        <w:t>Instituto de Capacitación para el Trabajo del Estado de Quintana Roo</w:t>
      </w:r>
      <w:r w:rsidRPr="008A3C92">
        <w:rPr>
          <w:rFonts w:ascii="Arial" w:hAnsi="Arial" w:cs="Arial"/>
        </w:rPr>
        <w:t>,</w:t>
      </w:r>
      <w:r w:rsidRPr="008A3C92">
        <w:rPr>
          <w:rFonts w:ascii="Arial" w:hAnsi="Arial" w:cs="Arial"/>
          <w:b/>
        </w:rPr>
        <w:t xml:space="preserve"> </w:t>
      </w:r>
      <w:r w:rsidRPr="008A3C92">
        <w:rPr>
          <w:rFonts w:ascii="Arial" w:hAnsi="Arial" w:cs="Arial"/>
        </w:rPr>
        <w:t xml:space="preserve">número </w:t>
      </w:r>
      <w:r w:rsidRPr="008A3C92">
        <w:rPr>
          <w:rFonts w:ascii="Arial" w:hAnsi="Arial" w:cs="Arial"/>
          <w:b/>
        </w:rPr>
        <w:t>19-AEMF-C-GOB-03</w:t>
      </w:r>
      <w:r w:rsidR="00C41FDB" w:rsidRPr="008A3C92">
        <w:rPr>
          <w:rFonts w:ascii="Arial" w:hAnsi="Arial" w:cs="Arial"/>
          <w:b/>
        </w:rPr>
        <w:t>2</w:t>
      </w:r>
      <w:r w:rsidRPr="008A3C92">
        <w:rPr>
          <w:rFonts w:ascii="Arial" w:hAnsi="Arial" w:cs="Arial"/>
          <w:b/>
        </w:rPr>
        <w:t>-0</w:t>
      </w:r>
      <w:r w:rsidR="00C41FDB" w:rsidRPr="008A3C92">
        <w:rPr>
          <w:rFonts w:ascii="Arial" w:hAnsi="Arial" w:cs="Arial"/>
          <w:b/>
        </w:rPr>
        <w:t>69</w:t>
      </w:r>
      <w:r w:rsidRPr="008A3C92">
        <w:rPr>
          <w:rFonts w:ascii="Arial" w:hAnsi="Arial" w:cs="Arial"/>
        </w:rPr>
        <w:t>, denominada “Auditoría de Cumplimiento Financiero</w:t>
      </w:r>
      <w:r w:rsidRPr="008A3C92">
        <w:rPr>
          <w:rFonts w:ascii="Arial" w:hAnsi="Arial" w:cs="Arial"/>
          <w:b/>
        </w:rPr>
        <w:t xml:space="preserve">  </w:t>
      </w:r>
      <w:r w:rsidRPr="008A3C92">
        <w:rPr>
          <w:rFonts w:ascii="Arial" w:hAnsi="Arial" w:cs="Arial"/>
        </w:rPr>
        <w:t>de Gastos y Otras Pérdidas”, cuyo objetivo fue fiscalizar la gestión financiera para comprobar el cumplimiento de lo dispuesto en el Presupuesto de Egresos del Gobierno del Estado de Quintana Roo para el Ejercicio Fiscal 2019, y revisar que los egresos se ejercieron en los conceptos y partidas autorizadas, así como la demás información financiera, contable patrimonial, presupuestaria y programática hayan cumplido con las disposiciones atribuibles y demás normatividad aplicable al ejercicio del gasto público</w:t>
      </w:r>
      <w:r w:rsidRPr="008A3C92">
        <w:rPr>
          <w:rFonts w:ascii="Arial" w:hAnsi="Arial" w:cs="Arial"/>
          <w:bCs/>
        </w:rPr>
        <w:t>,</w:t>
      </w:r>
      <w:r w:rsidRPr="008A3C92">
        <w:rPr>
          <w:rFonts w:ascii="Arial" w:hAnsi="Arial" w:cs="Arial"/>
        </w:rPr>
        <w:t xml:space="preserve"> para verificar que el presupuesto de egresos autorizado al </w:t>
      </w:r>
      <w:r w:rsidR="00C41FDB" w:rsidRPr="008A3C92">
        <w:rPr>
          <w:rFonts w:ascii="Arial" w:hAnsi="Arial" w:cs="Arial"/>
          <w:b/>
        </w:rPr>
        <w:t>Instituto de Capacitación para el Trabajo del Estado de Quintana Roo</w:t>
      </w:r>
      <w:r w:rsidRPr="008A3C92">
        <w:rPr>
          <w:rFonts w:ascii="Arial" w:hAnsi="Arial" w:cs="Arial"/>
          <w:b/>
          <w:lang w:eastAsia="es-MX"/>
        </w:rPr>
        <w:t>,</w:t>
      </w:r>
      <w:r w:rsidRPr="008A3C92">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el </w:t>
      </w:r>
      <w:r w:rsidR="00C41FDB" w:rsidRPr="008A3C92">
        <w:rPr>
          <w:rFonts w:ascii="Arial" w:hAnsi="Arial" w:cs="Arial"/>
          <w:b/>
        </w:rPr>
        <w:t>Instituto de Capacitación para el Trabajo del Estado de Quintana Roo</w:t>
      </w:r>
      <w:r w:rsidRPr="008A3C92">
        <w:rPr>
          <w:rFonts w:ascii="Arial" w:hAnsi="Arial" w:cs="Arial"/>
          <w:b/>
          <w:lang w:eastAsia="es-MX"/>
        </w:rPr>
        <w:t>,</w:t>
      </w:r>
      <w:r w:rsidRPr="008A3C92">
        <w:rPr>
          <w:rFonts w:ascii="Arial" w:hAnsi="Arial" w:cs="Arial"/>
        </w:rPr>
        <w:t xml:space="preserve"> cumplió con las disposiciones legales y normativas q</w:t>
      </w:r>
      <w:r w:rsidR="00FB04FF" w:rsidRPr="008A3C92">
        <w:rPr>
          <w:rFonts w:ascii="Arial" w:hAnsi="Arial" w:cs="Arial"/>
        </w:rPr>
        <w:t>ue son aplicables en la materia</w:t>
      </w:r>
      <w:r w:rsidR="003B778B" w:rsidRPr="008A3C92">
        <w:rPr>
          <w:rFonts w:ascii="Arial" w:hAnsi="Arial" w:cs="Arial"/>
        </w:rPr>
        <w:t>.</w:t>
      </w:r>
    </w:p>
    <w:p w14:paraId="6285AFB6" w14:textId="77777777" w:rsidR="00FD432F" w:rsidRPr="00115547" w:rsidRDefault="00FD432F" w:rsidP="008A3C92">
      <w:pPr>
        <w:spacing w:line="360" w:lineRule="auto"/>
        <w:ind w:right="49"/>
        <w:jc w:val="both"/>
        <w:rPr>
          <w:rFonts w:ascii="Arial" w:hAnsi="Arial" w:cs="Arial"/>
          <w:sz w:val="20"/>
        </w:rPr>
      </w:pPr>
    </w:p>
    <w:p w14:paraId="5BA3886E" w14:textId="77777777" w:rsidR="00B3391E" w:rsidRPr="008A3C92" w:rsidRDefault="00B3391E" w:rsidP="008A3C92">
      <w:pPr>
        <w:tabs>
          <w:tab w:val="left" w:pos="9072"/>
        </w:tabs>
        <w:spacing w:line="360" w:lineRule="auto"/>
        <w:ind w:right="49"/>
        <w:jc w:val="both"/>
        <w:rPr>
          <w:rFonts w:ascii="Arial" w:hAnsi="Arial" w:cs="Arial"/>
        </w:rPr>
      </w:pPr>
      <w:r w:rsidRPr="008A3C92">
        <w:rPr>
          <w:rFonts w:ascii="Arial" w:hAnsi="Arial" w:cs="Arial"/>
        </w:rPr>
        <w:t xml:space="preserve">Las acciones y recomendaciones emitidas quedarán formalmente promovidas a partir de la notificación del Informe Individual de Auditoría al ente </w:t>
      </w:r>
      <w:proofErr w:type="spellStart"/>
      <w:r w:rsidRPr="008A3C92">
        <w:rPr>
          <w:rFonts w:ascii="Arial" w:hAnsi="Arial" w:cs="Arial"/>
        </w:rPr>
        <w:t>fiscalizado</w:t>
      </w:r>
      <w:proofErr w:type="spellEnd"/>
      <w:r w:rsidRPr="008A3C92">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justificación y aclaración de las acciones, así como las mejoras realizadas y acciones emprendidas por las recomendaciones, realizando las consideraciones pertinentes de acuerdo a la Ley de Fiscalización y Rendición de Cuentas del Estado de Quintana Roo.</w:t>
      </w:r>
    </w:p>
    <w:p w14:paraId="63EABD61" w14:textId="77777777" w:rsidR="00115547" w:rsidRDefault="00115547" w:rsidP="008A3C92">
      <w:pPr>
        <w:tabs>
          <w:tab w:val="left" w:pos="9072"/>
        </w:tabs>
        <w:spacing w:line="360" w:lineRule="auto"/>
        <w:jc w:val="center"/>
        <w:rPr>
          <w:rFonts w:ascii="Arial" w:hAnsi="Arial" w:cs="Arial"/>
          <w:b/>
        </w:rPr>
      </w:pPr>
    </w:p>
    <w:p w14:paraId="50FAC924" w14:textId="77777777" w:rsidR="00115547" w:rsidRDefault="00115547" w:rsidP="008A3C92">
      <w:pPr>
        <w:tabs>
          <w:tab w:val="left" w:pos="9072"/>
        </w:tabs>
        <w:spacing w:line="360" w:lineRule="auto"/>
        <w:jc w:val="center"/>
        <w:rPr>
          <w:rFonts w:ascii="Arial" w:hAnsi="Arial" w:cs="Arial"/>
          <w:b/>
        </w:rPr>
      </w:pPr>
    </w:p>
    <w:p w14:paraId="4240F2CD" w14:textId="08757623" w:rsidR="00B3391E" w:rsidRPr="008A3C92" w:rsidRDefault="00B3391E" w:rsidP="008A3C92">
      <w:pPr>
        <w:tabs>
          <w:tab w:val="left" w:pos="9072"/>
        </w:tabs>
        <w:spacing w:line="360" w:lineRule="auto"/>
        <w:jc w:val="center"/>
        <w:rPr>
          <w:rFonts w:ascii="Arial" w:hAnsi="Arial" w:cs="Arial"/>
          <w:b/>
        </w:rPr>
      </w:pPr>
      <w:r w:rsidRPr="008A3C92">
        <w:rPr>
          <w:rFonts w:ascii="Arial" w:hAnsi="Arial" w:cs="Arial"/>
          <w:b/>
        </w:rPr>
        <w:t>EL AUDITOR SUPERIOR DEL ESTADO</w:t>
      </w:r>
    </w:p>
    <w:p w14:paraId="599A0A23" w14:textId="17E8EC63" w:rsidR="00A31B4F" w:rsidRDefault="00A31B4F" w:rsidP="008A3C92">
      <w:pPr>
        <w:tabs>
          <w:tab w:val="left" w:pos="9072"/>
        </w:tabs>
        <w:spacing w:line="360" w:lineRule="auto"/>
        <w:jc w:val="center"/>
        <w:rPr>
          <w:rFonts w:ascii="Arial" w:hAnsi="Arial" w:cs="Arial"/>
          <w:b/>
        </w:rPr>
      </w:pPr>
    </w:p>
    <w:p w14:paraId="5DC14DC2" w14:textId="77777777" w:rsidR="00115547" w:rsidRDefault="00115547" w:rsidP="008A3C92">
      <w:pPr>
        <w:tabs>
          <w:tab w:val="left" w:pos="9072"/>
        </w:tabs>
        <w:spacing w:line="360" w:lineRule="auto"/>
        <w:jc w:val="center"/>
        <w:rPr>
          <w:rFonts w:ascii="Arial" w:hAnsi="Arial" w:cs="Arial"/>
          <w:b/>
        </w:rPr>
      </w:pPr>
    </w:p>
    <w:p w14:paraId="50258E8C" w14:textId="65EC6278" w:rsidR="00A1299E" w:rsidRPr="008A3C92" w:rsidRDefault="00B3391E" w:rsidP="008A3C92">
      <w:pPr>
        <w:tabs>
          <w:tab w:val="left" w:pos="9072"/>
        </w:tabs>
        <w:spacing w:line="360" w:lineRule="auto"/>
        <w:jc w:val="center"/>
        <w:rPr>
          <w:rFonts w:ascii="Arial" w:hAnsi="Arial" w:cs="Arial"/>
          <w:b/>
          <w:bCs/>
        </w:rPr>
      </w:pPr>
      <w:r w:rsidRPr="008A3C92">
        <w:rPr>
          <w:rFonts w:ascii="Arial" w:hAnsi="Arial" w:cs="Arial"/>
          <w:b/>
        </w:rPr>
        <w:t>L.C.C. MANUEL PALACIOS HERRERA</w:t>
      </w:r>
    </w:p>
    <w:sectPr w:rsidR="00A1299E" w:rsidRPr="008A3C92"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A0AB2" w14:textId="77777777" w:rsidR="006325B1" w:rsidRDefault="006325B1">
      <w:r>
        <w:separator/>
      </w:r>
    </w:p>
  </w:endnote>
  <w:endnote w:type="continuationSeparator" w:id="0">
    <w:p w14:paraId="241D27FF" w14:textId="77777777" w:rsidR="006325B1" w:rsidRDefault="006325B1">
      <w:r>
        <w:continuationSeparator/>
      </w:r>
    </w:p>
  </w:endnote>
  <w:endnote w:type="continuationNotice" w:id="1">
    <w:p w14:paraId="0989D6B4" w14:textId="77777777" w:rsidR="006325B1" w:rsidRDefault="00632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6325B1" w:rsidRPr="00D875E2" w14:paraId="0163069B" w14:textId="77777777" w:rsidTr="00D85C61">
      <w:tc>
        <w:tcPr>
          <w:tcW w:w="10395" w:type="dxa"/>
          <w:shd w:val="clear" w:color="auto" w:fill="auto"/>
        </w:tcPr>
        <w:p w14:paraId="750CA6AC" w14:textId="77777777" w:rsidR="006325B1" w:rsidRPr="00D875E2" w:rsidRDefault="006325B1" w:rsidP="00FD32C2">
          <w:pPr>
            <w:rPr>
              <w:rStyle w:val="nfasis"/>
              <w:i w:val="0"/>
              <w:iCs w:val="0"/>
            </w:rPr>
          </w:pPr>
        </w:p>
      </w:tc>
    </w:tr>
  </w:tbl>
  <w:p w14:paraId="4F010DFF" w14:textId="07B333BE" w:rsidR="006325B1" w:rsidRPr="00B516B6" w:rsidRDefault="006325B1">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723931">
      <w:rPr>
        <w:rFonts w:ascii="Arial" w:hAnsi="Arial" w:cs="Arial"/>
        <w:b/>
        <w:bCs/>
        <w:noProof/>
        <w:sz w:val="18"/>
        <w:szCs w:val="18"/>
      </w:rPr>
      <w:t>23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723931">
      <w:rPr>
        <w:rFonts w:ascii="Arial" w:hAnsi="Arial" w:cs="Arial"/>
        <w:b/>
        <w:bCs/>
        <w:noProof/>
        <w:sz w:val="18"/>
        <w:szCs w:val="18"/>
      </w:rPr>
      <w:t>26</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85427" w14:textId="77777777" w:rsidR="006325B1" w:rsidRDefault="006325B1">
      <w:r>
        <w:separator/>
      </w:r>
    </w:p>
  </w:footnote>
  <w:footnote w:type="continuationSeparator" w:id="0">
    <w:p w14:paraId="14D79D40" w14:textId="77777777" w:rsidR="006325B1" w:rsidRDefault="006325B1">
      <w:r>
        <w:continuationSeparator/>
      </w:r>
    </w:p>
  </w:footnote>
  <w:footnote w:type="continuationNotice" w:id="1">
    <w:p w14:paraId="72034622" w14:textId="77777777" w:rsidR="006325B1" w:rsidRDefault="006325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2" w:type="dxa"/>
      <w:tblCellMar>
        <w:left w:w="70" w:type="dxa"/>
        <w:right w:w="70" w:type="dxa"/>
      </w:tblCellMar>
      <w:tblLook w:val="04A0" w:firstRow="1" w:lastRow="0" w:firstColumn="1" w:lastColumn="0" w:noHBand="0" w:noVBand="1"/>
    </w:tblPr>
    <w:tblGrid>
      <w:gridCol w:w="2125"/>
      <w:gridCol w:w="5457"/>
      <w:gridCol w:w="2030"/>
    </w:tblGrid>
    <w:tr w:rsidR="006325B1" w:rsidRPr="006F757C" w14:paraId="0203A1E2" w14:textId="77777777" w:rsidTr="00A35F38">
      <w:tc>
        <w:tcPr>
          <w:tcW w:w="2125" w:type="dxa"/>
          <w:vAlign w:val="center"/>
        </w:tcPr>
        <w:p w14:paraId="1F0AFB0D" w14:textId="77777777" w:rsidR="006325B1" w:rsidRPr="00CF3DF4" w:rsidRDefault="006325B1" w:rsidP="00046C50">
          <w:pPr>
            <w:tabs>
              <w:tab w:val="center" w:pos="4419"/>
              <w:tab w:val="right" w:pos="8838"/>
            </w:tabs>
            <w:jc w:val="center"/>
            <w:rPr>
              <w:rFonts w:ascii="Arial" w:hAnsi="Arial" w:cs="Arial"/>
              <w:noProof/>
              <w:sz w:val="18"/>
              <w:szCs w:val="18"/>
              <w:lang w:eastAsia="es-MX"/>
            </w:rPr>
          </w:pPr>
        </w:p>
      </w:tc>
      <w:tc>
        <w:tcPr>
          <w:tcW w:w="5457" w:type="dxa"/>
          <w:vAlign w:val="center"/>
        </w:tcPr>
        <w:p w14:paraId="034DD1E8" w14:textId="77777777" w:rsidR="006325B1" w:rsidRPr="00CF3DF4" w:rsidRDefault="006325B1" w:rsidP="00046C50">
          <w:pPr>
            <w:tabs>
              <w:tab w:val="center" w:pos="4419"/>
              <w:tab w:val="right" w:pos="8838"/>
            </w:tabs>
            <w:jc w:val="center"/>
            <w:rPr>
              <w:rFonts w:ascii="Arial" w:hAnsi="Arial" w:cs="Arial"/>
              <w:sz w:val="18"/>
              <w:szCs w:val="18"/>
            </w:rPr>
          </w:pPr>
        </w:p>
      </w:tc>
      <w:tc>
        <w:tcPr>
          <w:tcW w:w="2030" w:type="dxa"/>
          <w:vAlign w:val="center"/>
        </w:tcPr>
        <w:p w14:paraId="5B7A6864" w14:textId="77777777" w:rsidR="006325B1" w:rsidRPr="00207E4F" w:rsidRDefault="006325B1" w:rsidP="00046C50">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AEMF-FO-009-R01</w:t>
          </w:r>
        </w:p>
      </w:tc>
    </w:tr>
    <w:tr w:rsidR="006325B1" w:rsidRPr="003316E8" w14:paraId="7CDFBDB6" w14:textId="77777777" w:rsidTr="00A35F38">
      <w:tc>
        <w:tcPr>
          <w:tcW w:w="2125" w:type="dxa"/>
          <w:vAlign w:val="center"/>
          <w:hideMark/>
        </w:tcPr>
        <w:p w14:paraId="606609DB" w14:textId="77777777" w:rsidR="006325B1" w:rsidRPr="003316E8" w:rsidRDefault="006325B1" w:rsidP="00046C50">
          <w:pPr>
            <w:tabs>
              <w:tab w:val="center" w:pos="4419"/>
              <w:tab w:val="right" w:pos="8838"/>
            </w:tabs>
            <w:jc w:val="center"/>
          </w:pPr>
          <w:r>
            <w:rPr>
              <w:noProof/>
              <w:lang w:eastAsia="es-MX"/>
            </w:rPr>
            <w:drawing>
              <wp:inline distT="0" distB="0" distL="0" distR="0" wp14:anchorId="134500CB" wp14:editId="593C1CD3">
                <wp:extent cx="885825" cy="1231240"/>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4594FD96" w14:textId="77777777" w:rsidR="006325B1" w:rsidRDefault="006325B1" w:rsidP="00046C50">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7FD14AF7" w14:textId="77777777" w:rsidR="006325B1" w:rsidRPr="003316E8" w:rsidRDefault="006325B1" w:rsidP="00046C50">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1B35E004" w14:textId="77777777" w:rsidR="006325B1" w:rsidRPr="003316E8" w:rsidRDefault="006325B1" w:rsidP="00046C50">
          <w:pPr>
            <w:tabs>
              <w:tab w:val="center" w:pos="4419"/>
              <w:tab w:val="right" w:pos="8838"/>
            </w:tabs>
            <w:jc w:val="center"/>
          </w:pPr>
          <w:r w:rsidRPr="00004915">
            <w:rPr>
              <w:rFonts w:ascii="Algerian" w:hAnsi="Algerian"/>
              <w:noProof/>
              <w:sz w:val="40"/>
              <w:szCs w:val="40"/>
              <w:lang w:eastAsia="es-MX"/>
            </w:rPr>
            <w:drawing>
              <wp:inline distT="0" distB="0" distL="0" distR="0" wp14:anchorId="722AA384" wp14:editId="68CFE920">
                <wp:extent cx="1200150" cy="1190625"/>
                <wp:effectExtent l="0" t="0" r="0" b="0"/>
                <wp:docPr id="16" name="Imagen 1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6325B1" w:rsidRPr="003316E8" w14:paraId="1F8D8571" w14:textId="77777777" w:rsidTr="00A35F38">
      <w:tc>
        <w:tcPr>
          <w:tcW w:w="2125" w:type="dxa"/>
          <w:tcBorders>
            <w:top w:val="nil"/>
            <w:left w:val="nil"/>
            <w:bottom w:val="thinThickSmallGap" w:sz="24" w:space="0" w:color="auto"/>
            <w:right w:val="nil"/>
          </w:tcBorders>
        </w:tcPr>
        <w:p w14:paraId="2E7DDB2A" w14:textId="77777777" w:rsidR="006325B1" w:rsidRPr="003316E8" w:rsidRDefault="006325B1" w:rsidP="00046C50">
          <w:pPr>
            <w:tabs>
              <w:tab w:val="center" w:pos="4419"/>
              <w:tab w:val="right" w:pos="8838"/>
            </w:tabs>
            <w:rPr>
              <w:sz w:val="10"/>
            </w:rPr>
          </w:pPr>
        </w:p>
      </w:tc>
      <w:tc>
        <w:tcPr>
          <w:tcW w:w="5457" w:type="dxa"/>
          <w:tcBorders>
            <w:top w:val="nil"/>
            <w:left w:val="nil"/>
            <w:bottom w:val="thinThickSmallGap" w:sz="24" w:space="0" w:color="auto"/>
            <w:right w:val="nil"/>
          </w:tcBorders>
        </w:tcPr>
        <w:p w14:paraId="2D4DB167" w14:textId="77777777" w:rsidR="006325B1" w:rsidRPr="003316E8" w:rsidRDefault="006325B1" w:rsidP="00046C50">
          <w:pPr>
            <w:tabs>
              <w:tab w:val="center" w:pos="4419"/>
              <w:tab w:val="right" w:pos="8838"/>
            </w:tabs>
            <w:rPr>
              <w:sz w:val="10"/>
            </w:rPr>
          </w:pPr>
        </w:p>
      </w:tc>
      <w:tc>
        <w:tcPr>
          <w:tcW w:w="2030" w:type="dxa"/>
          <w:tcBorders>
            <w:top w:val="nil"/>
            <w:left w:val="nil"/>
            <w:bottom w:val="thinThickSmallGap" w:sz="24" w:space="0" w:color="auto"/>
            <w:right w:val="nil"/>
          </w:tcBorders>
        </w:tcPr>
        <w:p w14:paraId="189B796A" w14:textId="77777777" w:rsidR="006325B1" w:rsidRPr="003316E8" w:rsidRDefault="006325B1" w:rsidP="00046C50">
          <w:pPr>
            <w:tabs>
              <w:tab w:val="center" w:pos="4419"/>
              <w:tab w:val="right" w:pos="8838"/>
            </w:tabs>
            <w:rPr>
              <w:sz w:val="10"/>
            </w:rPr>
          </w:pPr>
        </w:p>
      </w:tc>
    </w:tr>
  </w:tbl>
  <w:p w14:paraId="5B419C1F" w14:textId="77777777" w:rsidR="006325B1" w:rsidRDefault="006325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076784"/>
    <w:multiLevelType w:val="hybridMultilevel"/>
    <w:tmpl w:val="11CABB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7E0B75"/>
    <w:multiLevelType w:val="hybridMultilevel"/>
    <w:tmpl w:val="8AA2D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6B67CB"/>
    <w:multiLevelType w:val="hybridMultilevel"/>
    <w:tmpl w:val="4C8C28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4766C8B"/>
    <w:multiLevelType w:val="hybridMultilevel"/>
    <w:tmpl w:val="D5FCD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F43E2"/>
    <w:multiLevelType w:val="hybridMultilevel"/>
    <w:tmpl w:val="14BA7D4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9C4B21"/>
    <w:multiLevelType w:val="hybridMultilevel"/>
    <w:tmpl w:val="956AAD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957442"/>
    <w:multiLevelType w:val="hybridMultilevel"/>
    <w:tmpl w:val="A0EAC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A74A44"/>
    <w:multiLevelType w:val="hybridMultilevel"/>
    <w:tmpl w:val="ABB4869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0E01C2"/>
    <w:multiLevelType w:val="hybridMultilevel"/>
    <w:tmpl w:val="B538CEF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45A23DE"/>
    <w:multiLevelType w:val="hybridMultilevel"/>
    <w:tmpl w:val="3AC27B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DCF6E6E"/>
    <w:multiLevelType w:val="hybridMultilevel"/>
    <w:tmpl w:val="7248D220"/>
    <w:lvl w:ilvl="0" w:tplc="CD5E172C">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3461896"/>
    <w:multiLevelType w:val="hybridMultilevel"/>
    <w:tmpl w:val="DF02D71E"/>
    <w:lvl w:ilvl="0" w:tplc="080A0001">
      <w:start w:val="1"/>
      <w:numFmt w:val="bullet"/>
      <w:lvlText w:val=""/>
      <w:lvlJc w:val="left"/>
      <w:pPr>
        <w:ind w:left="418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3683A36"/>
    <w:multiLevelType w:val="hybridMultilevel"/>
    <w:tmpl w:val="B538CEF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8800B4"/>
    <w:multiLevelType w:val="hybridMultilevel"/>
    <w:tmpl w:val="3FD2B8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A8351E0"/>
    <w:multiLevelType w:val="hybridMultilevel"/>
    <w:tmpl w:val="0A2EDD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AC414E"/>
    <w:multiLevelType w:val="hybridMultilevel"/>
    <w:tmpl w:val="CFB05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F44358"/>
    <w:multiLevelType w:val="hybridMultilevel"/>
    <w:tmpl w:val="84460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D31C13"/>
    <w:multiLevelType w:val="hybridMultilevel"/>
    <w:tmpl w:val="5E36CF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A43EA2"/>
    <w:multiLevelType w:val="hybridMultilevel"/>
    <w:tmpl w:val="1550F5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F22F80"/>
    <w:multiLevelType w:val="hybridMultilevel"/>
    <w:tmpl w:val="DF58B7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C7A18B4"/>
    <w:multiLevelType w:val="hybridMultilevel"/>
    <w:tmpl w:val="3000E4EC"/>
    <w:lvl w:ilvl="0" w:tplc="A2E010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A65723"/>
    <w:multiLevelType w:val="hybridMultilevel"/>
    <w:tmpl w:val="378075F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20"/>
  </w:num>
  <w:num w:numId="5">
    <w:abstractNumId w:val="35"/>
  </w:num>
  <w:num w:numId="6">
    <w:abstractNumId w:val="15"/>
  </w:num>
  <w:num w:numId="7">
    <w:abstractNumId w:val="33"/>
  </w:num>
  <w:num w:numId="8">
    <w:abstractNumId w:val="18"/>
  </w:num>
  <w:num w:numId="9">
    <w:abstractNumId w:val="37"/>
  </w:num>
  <w:num w:numId="10">
    <w:abstractNumId w:val="3"/>
  </w:num>
  <w:num w:numId="11">
    <w:abstractNumId w:val="38"/>
  </w:num>
  <w:num w:numId="12">
    <w:abstractNumId w:val="1"/>
  </w:num>
  <w:num w:numId="13">
    <w:abstractNumId w:val="4"/>
  </w:num>
  <w:num w:numId="14">
    <w:abstractNumId w:val="17"/>
  </w:num>
  <w:num w:numId="15">
    <w:abstractNumId w:val="22"/>
  </w:num>
  <w:num w:numId="16">
    <w:abstractNumId w:val="21"/>
  </w:num>
  <w:num w:numId="17">
    <w:abstractNumId w:val="25"/>
  </w:num>
  <w:num w:numId="18">
    <w:abstractNumId w:val="24"/>
  </w:num>
  <w:num w:numId="19">
    <w:abstractNumId w:val="10"/>
  </w:num>
  <w:num w:numId="20">
    <w:abstractNumId w:val="6"/>
  </w:num>
  <w:num w:numId="21">
    <w:abstractNumId w:val="34"/>
  </w:num>
  <w:num w:numId="22">
    <w:abstractNumId w:val="27"/>
  </w:num>
  <w:num w:numId="23">
    <w:abstractNumId w:val="39"/>
  </w:num>
  <w:num w:numId="24">
    <w:abstractNumId w:val="29"/>
  </w:num>
  <w:num w:numId="25">
    <w:abstractNumId w:val="2"/>
  </w:num>
  <w:num w:numId="26">
    <w:abstractNumId w:val="32"/>
  </w:num>
  <w:num w:numId="27">
    <w:abstractNumId w:val="36"/>
  </w:num>
  <w:num w:numId="28">
    <w:abstractNumId w:val="28"/>
  </w:num>
  <w:num w:numId="29">
    <w:abstractNumId w:val="5"/>
  </w:num>
  <w:num w:numId="30">
    <w:abstractNumId w:val="23"/>
  </w:num>
  <w:num w:numId="31">
    <w:abstractNumId w:val="11"/>
  </w:num>
  <w:num w:numId="32">
    <w:abstractNumId w:val="40"/>
  </w:num>
  <w:num w:numId="33">
    <w:abstractNumId w:val="26"/>
  </w:num>
  <w:num w:numId="34">
    <w:abstractNumId w:val="19"/>
  </w:num>
  <w:num w:numId="35">
    <w:abstractNumId w:val="30"/>
  </w:num>
  <w:num w:numId="36">
    <w:abstractNumId w:val="12"/>
  </w:num>
  <w:num w:numId="37">
    <w:abstractNumId w:val="31"/>
  </w:num>
  <w:num w:numId="38">
    <w:abstractNumId w:val="9"/>
  </w:num>
  <w:num w:numId="39">
    <w:abstractNumId w:val="13"/>
  </w:num>
  <w:num w:numId="40">
    <w:abstractNumId w:val="14"/>
  </w:num>
  <w:num w:numId="4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2E"/>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2E6"/>
    <w:rsid w:val="000054CE"/>
    <w:rsid w:val="00005716"/>
    <w:rsid w:val="00005793"/>
    <w:rsid w:val="00005FCF"/>
    <w:rsid w:val="000065D2"/>
    <w:rsid w:val="00006E8D"/>
    <w:rsid w:val="00006FB3"/>
    <w:rsid w:val="000070EA"/>
    <w:rsid w:val="0000741E"/>
    <w:rsid w:val="0000747D"/>
    <w:rsid w:val="00010072"/>
    <w:rsid w:val="000100C5"/>
    <w:rsid w:val="0001029E"/>
    <w:rsid w:val="000103C4"/>
    <w:rsid w:val="00010E6C"/>
    <w:rsid w:val="0001109F"/>
    <w:rsid w:val="00011333"/>
    <w:rsid w:val="00011CA9"/>
    <w:rsid w:val="00011D74"/>
    <w:rsid w:val="00012525"/>
    <w:rsid w:val="00012581"/>
    <w:rsid w:val="0001279C"/>
    <w:rsid w:val="000128B6"/>
    <w:rsid w:val="00012E98"/>
    <w:rsid w:val="00013BFE"/>
    <w:rsid w:val="00013DB2"/>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7E2"/>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583C"/>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22F"/>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B78"/>
    <w:rsid w:val="00042D1E"/>
    <w:rsid w:val="0004313E"/>
    <w:rsid w:val="00043843"/>
    <w:rsid w:val="00043BC8"/>
    <w:rsid w:val="00043F7E"/>
    <w:rsid w:val="0004448C"/>
    <w:rsid w:val="000448BE"/>
    <w:rsid w:val="00044A90"/>
    <w:rsid w:val="00045510"/>
    <w:rsid w:val="00045CB2"/>
    <w:rsid w:val="00046001"/>
    <w:rsid w:val="0004615B"/>
    <w:rsid w:val="00046B9A"/>
    <w:rsid w:val="00046C50"/>
    <w:rsid w:val="00047302"/>
    <w:rsid w:val="0004744B"/>
    <w:rsid w:val="00047463"/>
    <w:rsid w:val="00047A9B"/>
    <w:rsid w:val="00047C58"/>
    <w:rsid w:val="00047C5C"/>
    <w:rsid w:val="000506E3"/>
    <w:rsid w:val="00050721"/>
    <w:rsid w:val="00050AAC"/>
    <w:rsid w:val="00050B3B"/>
    <w:rsid w:val="00050B5F"/>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6F9A"/>
    <w:rsid w:val="00057151"/>
    <w:rsid w:val="00057542"/>
    <w:rsid w:val="000579FE"/>
    <w:rsid w:val="00060AE7"/>
    <w:rsid w:val="00060E1E"/>
    <w:rsid w:val="00061C2B"/>
    <w:rsid w:val="00063B4A"/>
    <w:rsid w:val="00064058"/>
    <w:rsid w:val="00064144"/>
    <w:rsid w:val="0006428B"/>
    <w:rsid w:val="00064432"/>
    <w:rsid w:val="000647FB"/>
    <w:rsid w:val="00064EE1"/>
    <w:rsid w:val="00065140"/>
    <w:rsid w:val="00065327"/>
    <w:rsid w:val="00065379"/>
    <w:rsid w:val="00070DAC"/>
    <w:rsid w:val="00070DE6"/>
    <w:rsid w:val="00072578"/>
    <w:rsid w:val="00072BEF"/>
    <w:rsid w:val="0007352B"/>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5CA"/>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9E7"/>
    <w:rsid w:val="00097EC4"/>
    <w:rsid w:val="00097F6F"/>
    <w:rsid w:val="000A0868"/>
    <w:rsid w:val="000A0F24"/>
    <w:rsid w:val="000A1D70"/>
    <w:rsid w:val="000A1E1D"/>
    <w:rsid w:val="000A1F88"/>
    <w:rsid w:val="000A260C"/>
    <w:rsid w:val="000A29D2"/>
    <w:rsid w:val="000A29D3"/>
    <w:rsid w:val="000A3114"/>
    <w:rsid w:val="000A472A"/>
    <w:rsid w:val="000A55C4"/>
    <w:rsid w:val="000A56E4"/>
    <w:rsid w:val="000A5A85"/>
    <w:rsid w:val="000A5B42"/>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0A3"/>
    <w:rsid w:val="000B597D"/>
    <w:rsid w:val="000B5BC6"/>
    <w:rsid w:val="000B5D39"/>
    <w:rsid w:val="000B6260"/>
    <w:rsid w:val="000B699C"/>
    <w:rsid w:val="000B6ACF"/>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171"/>
    <w:rsid w:val="000D0648"/>
    <w:rsid w:val="000D1221"/>
    <w:rsid w:val="000D1539"/>
    <w:rsid w:val="000D1DE6"/>
    <w:rsid w:val="000D22F2"/>
    <w:rsid w:val="000D2300"/>
    <w:rsid w:val="000D2319"/>
    <w:rsid w:val="000D273A"/>
    <w:rsid w:val="000D2951"/>
    <w:rsid w:val="000D2AB9"/>
    <w:rsid w:val="000D2C11"/>
    <w:rsid w:val="000D34D4"/>
    <w:rsid w:val="000D3B11"/>
    <w:rsid w:val="000D3BBE"/>
    <w:rsid w:val="000D3FAF"/>
    <w:rsid w:val="000D4209"/>
    <w:rsid w:val="000D4CF3"/>
    <w:rsid w:val="000D5404"/>
    <w:rsid w:val="000D58B0"/>
    <w:rsid w:val="000D5F86"/>
    <w:rsid w:val="000D60B2"/>
    <w:rsid w:val="000D6793"/>
    <w:rsid w:val="000D685D"/>
    <w:rsid w:val="000D69C8"/>
    <w:rsid w:val="000D73C4"/>
    <w:rsid w:val="000E063B"/>
    <w:rsid w:val="000E191A"/>
    <w:rsid w:val="000E2B05"/>
    <w:rsid w:val="000E3086"/>
    <w:rsid w:val="000E3976"/>
    <w:rsid w:val="000E3AD7"/>
    <w:rsid w:val="000E3F1B"/>
    <w:rsid w:val="000E4C4E"/>
    <w:rsid w:val="000E4E46"/>
    <w:rsid w:val="000E536B"/>
    <w:rsid w:val="000E6DD0"/>
    <w:rsid w:val="000E72E2"/>
    <w:rsid w:val="000E7791"/>
    <w:rsid w:val="000E798F"/>
    <w:rsid w:val="000E7AB3"/>
    <w:rsid w:val="000E7B11"/>
    <w:rsid w:val="000E7C37"/>
    <w:rsid w:val="000F09BF"/>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0DBE"/>
    <w:rsid w:val="00101172"/>
    <w:rsid w:val="0010164E"/>
    <w:rsid w:val="00101D56"/>
    <w:rsid w:val="001025A7"/>
    <w:rsid w:val="0010276E"/>
    <w:rsid w:val="00102C0B"/>
    <w:rsid w:val="00104750"/>
    <w:rsid w:val="0010484E"/>
    <w:rsid w:val="00104ABC"/>
    <w:rsid w:val="00105183"/>
    <w:rsid w:val="00105807"/>
    <w:rsid w:val="00105A9E"/>
    <w:rsid w:val="00105D1B"/>
    <w:rsid w:val="00105DD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756"/>
    <w:rsid w:val="00113839"/>
    <w:rsid w:val="0011490C"/>
    <w:rsid w:val="00115342"/>
    <w:rsid w:val="00115547"/>
    <w:rsid w:val="001158E8"/>
    <w:rsid w:val="00115A24"/>
    <w:rsid w:val="00115E1E"/>
    <w:rsid w:val="00116397"/>
    <w:rsid w:val="00116BC8"/>
    <w:rsid w:val="00116D21"/>
    <w:rsid w:val="001171AE"/>
    <w:rsid w:val="00117FAD"/>
    <w:rsid w:val="001207F3"/>
    <w:rsid w:val="0012096C"/>
    <w:rsid w:val="00120E9B"/>
    <w:rsid w:val="0012139F"/>
    <w:rsid w:val="00121694"/>
    <w:rsid w:val="001226D2"/>
    <w:rsid w:val="00122B79"/>
    <w:rsid w:val="00122E09"/>
    <w:rsid w:val="00122FFE"/>
    <w:rsid w:val="00123139"/>
    <w:rsid w:val="001238FB"/>
    <w:rsid w:val="00123982"/>
    <w:rsid w:val="00123B63"/>
    <w:rsid w:val="00123C00"/>
    <w:rsid w:val="00124295"/>
    <w:rsid w:val="0012436B"/>
    <w:rsid w:val="001252ED"/>
    <w:rsid w:val="001252EE"/>
    <w:rsid w:val="00125497"/>
    <w:rsid w:val="001258DC"/>
    <w:rsid w:val="00125963"/>
    <w:rsid w:val="00125F2D"/>
    <w:rsid w:val="00126044"/>
    <w:rsid w:val="001262A1"/>
    <w:rsid w:val="00126402"/>
    <w:rsid w:val="0012702E"/>
    <w:rsid w:val="00127137"/>
    <w:rsid w:val="0012766C"/>
    <w:rsid w:val="00127C8B"/>
    <w:rsid w:val="001308CE"/>
    <w:rsid w:val="00130C60"/>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192"/>
    <w:rsid w:val="00135BD8"/>
    <w:rsid w:val="00135F57"/>
    <w:rsid w:val="0013639E"/>
    <w:rsid w:val="00137DA4"/>
    <w:rsid w:val="0014030E"/>
    <w:rsid w:val="00140585"/>
    <w:rsid w:val="0014093C"/>
    <w:rsid w:val="0014161A"/>
    <w:rsid w:val="001419EA"/>
    <w:rsid w:val="00141D54"/>
    <w:rsid w:val="00142790"/>
    <w:rsid w:val="0014294F"/>
    <w:rsid w:val="00142B74"/>
    <w:rsid w:val="00142DBB"/>
    <w:rsid w:val="001433AF"/>
    <w:rsid w:val="00143890"/>
    <w:rsid w:val="001446DA"/>
    <w:rsid w:val="001447E5"/>
    <w:rsid w:val="00144CFA"/>
    <w:rsid w:val="00144DDF"/>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52B"/>
    <w:rsid w:val="001546D8"/>
    <w:rsid w:val="001547EF"/>
    <w:rsid w:val="00155648"/>
    <w:rsid w:val="00155E7C"/>
    <w:rsid w:val="00155FA7"/>
    <w:rsid w:val="00155FD2"/>
    <w:rsid w:val="0015760B"/>
    <w:rsid w:val="00157AB9"/>
    <w:rsid w:val="00157B58"/>
    <w:rsid w:val="00157C33"/>
    <w:rsid w:val="00157DB0"/>
    <w:rsid w:val="00157DB3"/>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6DE8"/>
    <w:rsid w:val="00166F7B"/>
    <w:rsid w:val="0016763E"/>
    <w:rsid w:val="00167EB9"/>
    <w:rsid w:val="00170002"/>
    <w:rsid w:val="0017051E"/>
    <w:rsid w:val="00170795"/>
    <w:rsid w:val="0017109F"/>
    <w:rsid w:val="00171324"/>
    <w:rsid w:val="00173A35"/>
    <w:rsid w:val="00173FE4"/>
    <w:rsid w:val="00174072"/>
    <w:rsid w:val="00174853"/>
    <w:rsid w:val="00174AF9"/>
    <w:rsid w:val="0017545C"/>
    <w:rsid w:val="00175654"/>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6E4"/>
    <w:rsid w:val="00190D09"/>
    <w:rsid w:val="00190D5D"/>
    <w:rsid w:val="00191C17"/>
    <w:rsid w:val="00192309"/>
    <w:rsid w:val="0019248B"/>
    <w:rsid w:val="00192DE1"/>
    <w:rsid w:val="00193105"/>
    <w:rsid w:val="00193709"/>
    <w:rsid w:val="00193C02"/>
    <w:rsid w:val="00194327"/>
    <w:rsid w:val="001943CA"/>
    <w:rsid w:val="00194B53"/>
    <w:rsid w:val="00194EAC"/>
    <w:rsid w:val="0019551E"/>
    <w:rsid w:val="0019558F"/>
    <w:rsid w:val="00195ED7"/>
    <w:rsid w:val="00195F97"/>
    <w:rsid w:val="0019607A"/>
    <w:rsid w:val="0019637C"/>
    <w:rsid w:val="001964BB"/>
    <w:rsid w:val="00196503"/>
    <w:rsid w:val="001971A8"/>
    <w:rsid w:val="00197E18"/>
    <w:rsid w:val="00197F01"/>
    <w:rsid w:val="001A085D"/>
    <w:rsid w:val="001A09C4"/>
    <w:rsid w:val="001A0F63"/>
    <w:rsid w:val="001A122C"/>
    <w:rsid w:val="001A15C4"/>
    <w:rsid w:val="001A2623"/>
    <w:rsid w:val="001A2DB9"/>
    <w:rsid w:val="001A34BC"/>
    <w:rsid w:val="001A37F9"/>
    <w:rsid w:val="001A425F"/>
    <w:rsid w:val="001A46A9"/>
    <w:rsid w:val="001A4EB5"/>
    <w:rsid w:val="001A505A"/>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265"/>
    <w:rsid w:val="001B49CF"/>
    <w:rsid w:val="001B4E10"/>
    <w:rsid w:val="001B56BD"/>
    <w:rsid w:val="001B5959"/>
    <w:rsid w:val="001B5A40"/>
    <w:rsid w:val="001B6975"/>
    <w:rsid w:val="001B6C1B"/>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C90"/>
    <w:rsid w:val="001C4E72"/>
    <w:rsid w:val="001C558A"/>
    <w:rsid w:val="001C593A"/>
    <w:rsid w:val="001C6696"/>
    <w:rsid w:val="001C6BD1"/>
    <w:rsid w:val="001C6D85"/>
    <w:rsid w:val="001C72B2"/>
    <w:rsid w:val="001C751C"/>
    <w:rsid w:val="001C772F"/>
    <w:rsid w:val="001C77F5"/>
    <w:rsid w:val="001C7BF2"/>
    <w:rsid w:val="001C7E6C"/>
    <w:rsid w:val="001D0B82"/>
    <w:rsid w:val="001D173E"/>
    <w:rsid w:val="001D1AD0"/>
    <w:rsid w:val="001D1BAA"/>
    <w:rsid w:val="001D1E07"/>
    <w:rsid w:val="001D27FA"/>
    <w:rsid w:val="001D284A"/>
    <w:rsid w:val="001D3CC0"/>
    <w:rsid w:val="001D5685"/>
    <w:rsid w:val="001D5D1A"/>
    <w:rsid w:val="001D6289"/>
    <w:rsid w:val="001D64F1"/>
    <w:rsid w:val="001D73B5"/>
    <w:rsid w:val="001D7591"/>
    <w:rsid w:val="001D7968"/>
    <w:rsid w:val="001D7D24"/>
    <w:rsid w:val="001E04AD"/>
    <w:rsid w:val="001E0FFE"/>
    <w:rsid w:val="001E1110"/>
    <w:rsid w:val="001E14EB"/>
    <w:rsid w:val="001E1969"/>
    <w:rsid w:val="001E1992"/>
    <w:rsid w:val="001E22C9"/>
    <w:rsid w:val="001E265B"/>
    <w:rsid w:val="001E2770"/>
    <w:rsid w:val="001E2A3B"/>
    <w:rsid w:val="001E3689"/>
    <w:rsid w:val="001E3738"/>
    <w:rsid w:val="001E3994"/>
    <w:rsid w:val="001E3B4F"/>
    <w:rsid w:val="001E4E41"/>
    <w:rsid w:val="001E4F01"/>
    <w:rsid w:val="001E5090"/>
    <w:rsid w:val="001E5C60"/>
    <w:rsid w:val="001E7072"/>
    <w:rsid w:val="001E71B0"/>
    <w:rsid w:val="001E7257"/>
    <w:rsid w:val="001E761F"/>
    <w:rsid w:val="001E77BF"/>
    <w:rsid w:val="001F0258"/>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282"/>
    <w:rsid w:val="001F7579"/>
    <w:rsid w:val="001F77C6"/>
    <w:rsid w:val="001F7B8F"/>
    <w:rsid w:val="001F7C24"/>
    <w:rsid w:val="00200839"/>
    <w:rsid w:val="00200A5C"/>
    <w:rsid w:val="002013D4"/>
    <w:rsid w:val="00201B19"/>
    <w:rsid w:val="00202093"/>
    <w:rsid w:val="002023E9"/>
    <w:rsid w:val="0020272F"/>
    <w:rsid w:val="0020277B"/>
    <w:rsid w:val="00202E9E"/>
    <w:rsid w:val="00203D16"/>
    <w:rsid w:val="00204414"/>
    <w:rsid w:val="0020449E"/>
    <w:rsid w:val="00204FE0"/>
    <w:rsid w:val="00205597"/>
    <w:rsid w:val="002058FF"/>
    <w:rsid w:val="00206241"/>
    <w:rsid w:val="00206A76"/>
    <w:rsid w:val="00206AD7"/>
    <w:rsid w:val="00207511"/>
    <w:rsid w:val="00207946"/>
    <w:rsid w:val="00207E4F"/>
    <w:rsid w:val="00207F9B"/>
    <w:rsid w:val="002103EC"/>
    <w:rsid w:val="00210584"/>
    <w:rsid w:val="00210586"/>
    <w:rsid w:val="00210D49"/>
    <w:rsid w:val="00210D81"/>
    <w:rsid w:val="00210FC8"/>
    <w:rsid w:val="002115C7"/>
    <w:rsid w:val="00212705"/>
    <w:rsid w:val="002128DC"/>
    <w:rsid w:val="00212DB1"/>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523"/>
    <w:rsid w:val="00222BC1"/>
    <w:rsid w:val="00223B3D"/>
    <w:rsid w:val="00224704"/>
    <w:rsid w:val="002248C9"/>
    <w:rsid w:val="00224F1A"/>
    <w:rsid w:val="00225118"/>
    <w:rsid w:val="0022571A"/>
    <w:rsid w:val="00225DE3"/>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7F2"/>
    <w:rsid w:val="0023402F"/>
    <w:rsid w:val="00234687"/>
    <w:rsid w:val="00234CE3"/>
    <w:rsid w:val="00234FDC"/>
    <w:rsid w:val="00235BE3"/>
    <w:rsid w:val="002364DE"/>
    <w:rsid w:val="002367AD"/>
    <w:rsid w:val="00236900"/>
    <w:rsid w:val="00236E72"/>
    <w:rsid w:val="002370FD"/>
    <w:rsid w:val="002374B4"/>
    <w:rsid w:val="0023776B"/>
    <w:rsid w:val="00237A9C"/>
    <w:rsid w:val="00240561"/>
    <w:rsid w:val="00241258"/>
    <w:rsid w:val="00241DB3"/>
    <w:rsid w:val="00242687"/>
    <w:rsid w:val="00242935"/>
    <w:rsid w:val="00242974"/>
    <w:rsid w:val="00242BFB"/>
    <w:rsid w:val="00242DFD"/>
    <w:rsid w:val="00242FEB"/>
    <w:rsid w:val="002438C1"/>
    <w:rsid w:val="002439A3"/>
    <w:rsid w:val="002439D7"/>
    <w:rsid w:val="00244218"/>
    <w:rsid w:val="00244640"/>
    <w:rsid w:val="0024492B"/>
    <w:rsid w:val="00245361"/>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877"/>
    <w:rsid w:val="00253EAF"/>
    <w:rsid w:val="0025410A"/>
    <w:rsid w:val="00254410"/>
    <w:rsid w:val="00254FFF"/>
    <w:rsid w:val="0025545B"/>
    <w:rsid w:val="0025587D"/>
    <w:rsid w:val="002559E8"/>
    <w:rsid w:val="0025709A"/>
    <w:rsid w:val="002574B7"/>
    <w:rsid w:val="0025793C"/>
    <w:rsid w:val="002579D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D7"/>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DA0"/>
    <w:rsid w:val="00292F0E"/>
    <w:rsid w:val="002931D2"/>
    <w:rsid w:val="002936F5"/>
    <w:rsid w:val="00293C23"/>
    <w:rsid w:val="002942BB"/>
    <w:rsid w:val="00294444"/>
    <w:rsid w:val="0029481E"/>
    <w:rsid w:val="0029484D"/>
    <w:rsid w:val="0029502F"/>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162"/>
    <w:rsid w:val="002B0EAD"/>
    <w:rsid w:val="002B15F7"/>
    <w:rsid w:val="002B1E62"/>
    <w:rsid w:val="002B1F31"/>
    <w:rsid w:val="002B2058"/>
    <w:rsid w:val="002B2174"/>
    <w:rsid w:val="002B238D"/>
    <w:rsid w:val="002B2431"/>
    <w:rsid w:val="002B2B58"/>
    <w:rsid w:val="002B321E"/>
    <w:rsid w:val="002B3A76"/>
    <w:rsid w:val="002B3E1C"/>
    <w:rsid w:val="002B4127"/>
    <w:rsid w:val="002B4252"/>
    <w:rsid w:val="002B458A"/>
    <w:rsid w:val="002B4CC4"/>
    <w:rsid w:val="002B570C"/>
    <w:rsid w:val="002B5B21"/>
    <w:rsid w:val="002B5CA0"/>
    <w:rsid w:val="002B615B"/>
    <w:rsid w:val="002B63B6"/>
    <w:rsid w:val="002B6B1E"/>
    <w:rsid w:val="002B6C81"/>
    <w:rsid w:val="002B7054"/>
    <w:rsid w:val="002B788C"/>
    <w:rsid w:val="002C0EC0"/>
    <w:rsid w:val="002C0ECF"/>
    <w:rsid w:val="002C11F6"/>
    <w:rsid w:val="002C135B"/>
    <w:rsid w:val="002C15E8"/>
    <w:rsid w:val="002C1C4A"/>
    <w:rsid w:val="002C1DC5"/>
    <w:rsid w:val="002C24DE"/>
    <w:rsid w:val="002C2634"/>
    <w:rsid w:val="002C298D"/>
    <w:rsid w:val="002C2CA8"/>
    <w:rsid w:val="002C31BD"/>
    <w:rsid w:val="002C3450"/>
    <w:rsid w:val="002C3968"/>
    <w:rsid w:val="002C3A68"/>
    <w:rsid w:val="002C3B60"/>
    <w:rsid w:val="002C43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682"/>
    <w:rsid w:val="002D0B9A"/>
    <w:rsid w:val="002D0F83"/>
    <w:rsid w:val="002D161B"/>
    <w:rsid w:val="002D1923"/>
    <w:rsid w:val="002D19D6"/>
    <w:rsid w:val="002D1C41"/>
    <w:rsid w:val="002D1D9B"/>
    <w:rsid w:val="002D2413"/>
    <w:rsid w:val="002D27C5"/>
    <w:rsid w:val="002D2A47"/>
    <w:rsid w:val="002D2C23"/>
    <w:rsid w:val="002D30CE"/>
    <w:rsid w:val="002D33E3"/>
    <w:rsid w:val="002D341E"/>
    <w:rsid w:val="002D3ACE"/>
    <w:rsid w:val="002D3C8E"/>
    <w:rsid w:val="002D3F04"/>
    <w:rsid w:val="002D3F68"/>
    <w:rsid w:val="002D43AB"/>
    <w:rsid w:val="002D4560"/>
    <w:rsid w:val="002D4C66"/>
    <w:rsid w:val="002D5180"/>
    <w:rsid w:val="002D568A"/>
    <w:rsid w:val="002D584D"/>
    <w:rsid w:val="002D591E"/>
    <w:rsid w:val="002D71F0"/>
    <w:rsid w:val="002D7303"/>
    <w:rsid w:val="002D7C58"/>
    <w:rsid w:val="002E038F"/>
    <w:rsid w:val="002E03F0"/>
    <w:rsid w:val="002E0638"/>
    <w:rsid w:val="002E0BDD"/>
    <w:rsid w:val="002E128B"/>
    <w:rsid w:val="002E12CC"/>
    <w:rsid w:val="002E1770"/>
    <w:rsid w:val="002E1AEF"/>
    <w:rsid w:val="002E1D20"/>
    <w:rsid w:val="002E2A36"/>
    <w:rsid w:val="002E2FC4"/>
    <w:rsid w:val="002E378F"/>
    <w:rsid w:val="002E3E76"/>
    <w:rsid w:val="002E46E0"/>
    <w:rsid w:val="002E491C"/>
    <w:rsid w:val="002E4D20"/>
    <w:rsid w:val="002E4FC1"/>
    <w:rsid w:val="002E539F"/>
    <w:rsid w:val="002E5DA3"/>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77E"/>
    <w:rsid w:val="00302C52"/>
    <w:rsid w:val="00302D4F"/>
    <w:rsid w:val="00303429"/>
    <w:rsid w:val="00303809"/>
    <w:rsid w:val="00303B1B"/>
    <w:rsid w:val="00303EC4"/>
    <w:rsid w:val="003041B5"/>
    <w:rsid w:val="0030445D"/>
    <w:rsid w:val="00304712"/>
    <w:rsid w:val="003048C5"/>
    <w:rsid w:val="00304F59"/>
    <w:rsid w:val="0030536B"/>
    <w:rsid w:val="003056DB"/>
    <w:rsid w:val="00306329"/>
    <w:rsid w:val="00306360"/>
    <w:rsid w:val="00306470"/>
    <w:rsid w:val="00306B1C"/>
    <w:rsid w:val="00307224"/>
    <w:rsid w:val="0030752C"/>
    <w:rsid w:val="0030753F"/>
    <w:rsid w:val="003103D7"/>
    <w:rsid w:val="00310537"/>
    <w:rsid w:val="0031062A"/>
    <w:rsid w:val="00310E18"/>
    <w:rsid w:val="00311191"/>
    <w:rsid w:val="00311477"/>
    <w:rsid w:val="00311F6E"/>
    <w:rsid w:val="003123A5"/>
    <w:rsid w:val="00312F28"/>
    <w:rsid w:val="00313971"/>
    <w:rsid w:val="00313CE5"/>
    <w:rsid w:val="00313D64"/>
    <w:rsid w:val="00313DBE"/>
    <w:rsid w:val="0031437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398D"/>
    <w:rsid w:val="0032485D"/>
    <w:rsid w:val="00324EFC"/>
    <w:rsid w:val="003252B1"/>
    <w:rsid w:val="003256F4"/>
    <w:rsid w:val="00325998"/>
    <w:rsid w:val="003268E1"/>
    <w:rsid w:val="00326B85"/>
    <w:rsid w:val="00326ECA"/>
    <w:rsid w:val="00326F37"/>
    <w:rsid w:val="00327467"/>
    <w:rsid w:val="003278E3"/>
    <w:rsid w:val="003300B5"/>
    <w:rsid w:val="003301C4"/>
    <w:rsid w:val="00330385"/>
    <w:rsid w:val="00330425"/>
    <w:rsid w:val="00330906"/>
    <w:rsid w:val="00330984"/>
    <w:rsid w:val="00330A26"/>
    <w:rsid w:val="00330A2E"/>
    <w:rsid w:val="003314C2"/>
    <w:rsid w:val="003316E8"/>
    <w:rsid w:val="0033190B"/>
    <w:rsid w:val="00331936"/>
    <w:rsid w:val="00331CC9"/>
    <w:rsid w:val="00331FF9"/>
    <w:rsid w:val="003323AD"/>
    <w:rsid w:val="0033297E"/>
    <w:rsid w:val="00332987"/>
    <w:rsid w:val="00332B93"/>
    <w:rsid w:val="00332D0F"/>
    <w:rsid w:val="00332EA3"/>
    <w:rsid w:val="003337E0"/>
    <w:rsid w:val="00333A88"/>
    <w:rsid w:val="00333E55"/>
    <w:rsid w:val="00334352"/>
    <w:rsid w:val="003345B8"/>
    <w:rsid w:val="003349E4"/>
    <w:rsid w:val="00334AAD"/>
    <w:rsid w:val="00334B4E"/>
    <w:rsid w:val="003350C3"/>
    <w:rsid w:val="00335AD2"/>
    <w:rsid w:val="003361AA"/>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5D30"/>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4F81"/>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005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B04"/>
    <w:rsid w:val="00395F62"/>
    <w:rsid w:val="00396235"/>
    <w:rsid w:val="00397138"/>
    <w:rsid w:val="00397D55"/>
    <w:rsid w:val="003A0D28"/>
    <w:rsid w:val="003A2AC1"/>
    <w:rsid w:val="003A2CA3"/>
    <w:rsid w:val="003A2D9F"/>
    <w:rsid w:val="003A3DBB"/>
    <w:rsid w:val="003A487C"/>
    <w:rsid w:val="003A4F86"/>
    <w:rsid w:val="003A55CC"/>
    <w:rsid w:val="003A5743"/>
    <w:rsid w:val="003A57AA"/>
    <w:rsid w:val="003A57EE"/>
    <w:rsid w:val="003A5E7F"/>
    <w:rsid w:val="003A670D"/>
    <w:rsid w:val="003A69E7"/>
    <w:rsid w:val="003A6C50"/>
    <w:rsid w:val="003A7022"/>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73BC"/>
    <w:rsid w:val="003B778B"/>
    <w:rsid w:val="003B7F9D"/>
    <w:rsid w:val="003C0308"/>
    <w:rsid w:val="003C0AF6"/>
    <w:rsid w:val="003C0E3D"/>
    <w:rsid w:val="003C15A1"/>
    <w:rsid w:val="003C1796"/>
    <w:rsid w:val="003C1A99"/>
    <w:rsid w:val="003C20AA"/>
    <w:rsid w:val="003C2537"/>
    <w:rsid w:val="003C28A3"/>
    <w:rsid w:val="003C2FE7"/>
    <w:rsid w:val="003C346D"/>
    <w:rsid w:val="003C3479"/>
    <w:rsid w:val="003C3B0D"/>
    <w:rsid w:val="003C4C36"/>
    <w:rsid w:val="003C4C9D"/>
    <w:rsid w:val="003C5673"/>
    <w:rsid w:val="003C5846"/>
    <w:rsid w:val="003C5CD0"/>
    <w:rsid w:val="003C5CF6"/>
    <w:rsid w:val="003C5E7B"/>
    <w:rsid w:val="003C5E83"/>
    <w:rsid w:val="003C618E"/>
    <w:rsid w:val="003C7AFF"/>
    <w:rsid w:val="003C7BDB"/>
    <w:rsid w:val="003C7FAA"/>
    <w:rsid w:val="003D0010"/>
    <w:rsid w:val="003D009D"/>
    <w:rsid w:val="003D02CC"/>
    <w:rsid w:val="003D17DE"/>
    <w:rsid w:val="003D3CC6"/>
    <w:rsid w:val="003D3F0F"/>
    <w:rsid w:val="003D44C3"/>
    <w:rsid w:val="003D45FB"/>
    <w:rsid w:val="003D4F9C"/>
    <w:rsid w:val="003D5AE3"/>
    <w:rsid w:val="003D6FFF"/>
    <w:rsid w:val="003D707B"/>
    <w:rsid w:val="003D7617"/>
    <w:rsid w:val="003D7DB9"/>
    <w:rsid w:val="003E04BC"/>
    <w:rsid w:val="003E0782"/>
    <w:rsid w:val="003E1001"/>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21"/>
    <w:rsid w:val="003F19A1"/>
    <w:rsid w:val="003F1A97"/>
    <w:rsid w:val="003F1CB6"/>
    <w:rsid w:val="003F1DB4"/>
    <w:rsid w:val="003F2805"/>
    <w:rsid w:val="003F2C67"/>
    <w:rsid w:val="003F2CAB"/>
    <w:rsid w:val="003F333B"/>
    <w:rsid w:val="003F3C45"/>
    <w:rsid w:val="003F4BEF"/>
    <w:rsid w:val="003F4DBC"/>
    <w:rsid w:val="003F502D"/>
    <w:rsid w:val="003F5C00"/>
    <w:rsid w:val="003F694F"/>
    <w:rsid w:val="003F6DB4"/>
    <w:rsid w:val="003F713B"/>
    <w:rsid w:val="003F73DC"/>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4AC9"/>
    <w:rsid w:val="00405378"/>
    <w:rsid w:val="004068C4"/>
    <w:rsid w:val="00406B90"/>
    <w:rsid w:val="00406FF6"/>
    <w:rsid w:val="00407EA8"/>
    <w:rsid w:val="00410460"/>
    <w:rsid w:val="00410F76"/>
    <w:rsid w:val="00410F92"/>
    <w:rsid w:val="0041116D"/>
    <w:rsid w:val="00411D25"/>
    <w:rsid w:val="00412055"/>
    <w:rsid w:val="004124B4"/>
    <w:rsid w:val="004128CA"/>
    <w:rsid w:val="00413191"/>
    <w:rsid w:val="004132AD"/>
    <w:rsid w:val="004135C0"/>
    <w:rsid w:val="00413F1B"/>
    <w:rsid w:val="00414944"/>
    <w:rsid w:val="00414BB7"/>
    <w:rsid w:val="00414F68"/>
    <w:rsid w:val="00416329"/>
    <w:rsid w:val="0041632B"/>
    <w:rsid w:val="00416461"/>
    <w:rsid w:val="00417875"/>
    <w:rsid w:val="00417A61"/>
    <w:rsid w:val="00417D5E"/>
    <w:rsid w:val="00420184"/>
    <w:rsid w:val="004211CC"/>
    <w:rsid w:val="004216DC"/>
    <w:rsid w:val="00422116"/>
    <w:rsid w:val="0042253D"/>
    <w:rsid w:val="00422552"/>
    <w:rsid w:val="00423028"/>
    <w:rsid w:val="004234F8"/>
    <w:rsid w:val="004236D9"/>
    <w:rsid w:val="00424116"/>
    <w:rsid w:val="004242F4"/>
    <w:rsid w:val="0042438F"/>
    <w:rsid w:val="0042451A"/>
    <w:rsid w:val="00424650"/>
    <w:rsid w:val="004246C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754"/>
    <w:rsid w:val="004339E3"/>
    <w:rsid w:val="00434A8F"/>
    <w:rsid w:val="004350DC"/>
    <w:rsid w:val="004357D8"/>
    <w:rsid w:val="00435816"/>
    <w:rsid w:val="00435AC6"/>
    <w:rsid w:val="00435DDA"/>
    <w:rsid w:val="00436074"/>
    <w:rsid w:val="00437062"/>
    <w:rsid w:val="004375E6"/>
    <w:rsid w:val="00437E6D"/>
    <w:rsid w:val="0044017A"/>
    <w:rsid w:val="00440A4C"/>
    <w:rsid w:val="00440F0E"/>
    <w:rsid w:val="004413B3"/>
    <w:rsid w:val="0044354A"/>
    <w:rsid w:val="00443B9D"/>
    <w:rsid w:val="00444375"/>
    <w:rsid w:val="004444BA"/>
    <w:rsid w:val="004458D8"/>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7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10A"/>
    <w:rsid w:val="00465301"/>
    <w:rsid w:val="004659D2"/>
    <w:rsid w:val="00465C62"/>
    <w:rsid w:val="0046694F"/>
    <w:rsid w:val="0046696E"/>
    <w:rsid w:val="004669D7"/>
    <w:rsid w:val="00467222"/>
    <w:rsid w:val="00467840"/>
    <w:rsid w:val="00470172"/>
    <w:rsid w:val="004703C7"/>
    <w:rsid w:val="00470789"/>
    <w:rsid w:val="00470831"/>
    <w:rsid w:val="004710B4"/>
    <w:rsid w:val="00472D5F"/>
    <w:rsid w:val="00472DEC"/>
    <w:rsid w:val="0047353D"/>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803"/>
    <w:rsid w:val="0048697E"/>
    <w:rsid w:val="00486F8E"/>
    <w:rsid w:val="00487614"/>
    <w:rsid w:val="004877F1"/>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1313"/>
    <w:rsid w:val="004A13C4"/>
    <w:rsid w:val="004A26C6"/>
    <w:rsid w:val="004A2C01"/>
    <w:rsid w:val="004A320C"/>
    <w:rsid w:val="004A349E"/>
    <w:rsid w:val="004A400D"/>
    <w:rsid w:val="004A4AB2"/>
    <w:rsid w:val="004A4C1A"/>
    <w:rsid w:val="004A50CA"/>
    <w:rsid w:val="004A5DFC"/>
    <w:rsid w:val="004A5FC4"/>
    <w:rsid w:val="004A6C15"/>
    <w:rsid w:val="004A6C3B"/>
    <w:rsid w:val="004A7B5F"/>
    <w:rsid w:val="004B03B6"/>
    <w:rsid w:val="004B10E9"/>
    <w:rsid w:val="004B1252"/>
    <w:rsid w:val="004B1255"/>
    <w:rsid w:val="004B12B0"/>
    <w:rsid w:val="004B137D"/>
    <w:rsid w:val="004B177B"/>
    <w:rsid w:val="004B1B98"/>
    <w:rsid w:val="004B1EA3"/>
    <w:rsid w:val="004B22E9"/>
    <w:rsid w:val="004B266B"/>
    <w:rsid w:val="004B2D6D"/>
    <w:rsid w:val="004B2FEA"/>
    <w:rsid w:val="004B3671"/>
    <w:rsid w:val="004B378E"/>
    <w:rsid w:val="004B3A34"/>
    <w:rsid w:val="004B3C2F"/>
    <w:rsid w:val="004B3DCA"/>
    <w:rsid w:val="004B41D1"/>
    <w:rsid w:val="004B44FC"/>
    <w:rsid w:val="004B4874"/>
    <w:rsid w:val="004B4F3B"/>
    <w:rsid w:val="004B4F63"/>
    <w:rsid w:val="004B5F85"/>
    <w:rsid w:val="004B7076"/>
    <w:rsid w:val="004B78D8"/>
    <w:rsid w:val="004B7B11"/>
    <w:rsid w:val="004C0085"/>
    <w:rsid w:val="004C0256"/>
    <w:rsid w:val="004C0267"/>
    <w:rsid w:val="004C052E"/>
    <w:rsid w:val="004C06F3"/>
    <w:rsid w:val="004C0839"/>
    <w:rsid w:val="004C0B99"/>
    <w:rsid w:val="004C119F"/>
    <w:rsid w:val="004C17A2"/>
    <w:rsid w:val="004C1EE1"/>
    <w:rsid w:val="004C248F"/>
    <w:rsid w:val="004C3B0B"/>
    <w:rsid w:val="004C3DFA"/>
    <w:rsid w:val="004C40B3"/>
    <w:rsid w:val="004C5050"/>
    <w:rsid w:val="004C5390"/>
    <w:rsid w:val="004C544F"/>
    <w:rsid w:val="004C593A"/>
    <w:rsid w:val="004C596C"/>
    <w:rsid w:val="004C5B86"/>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8C4"/>
    <w:rsid w:val="004F1BC6"/>
    <w:rsid w:val="004F1C5D"/>
    <w:rsid w:val="004F1F4A"/>
    <w:rsid w:val="004F1F7F"/>
    <w:rsid w:val="004F25D4"/>
    <w:rsid w:val="004F2717"/>
    <w:rsid w:val="004F2890"/>
    <w:rsid w:val="004F2B0C"/>
    <w:rsid w:val="004F2B8F"/>
    <w:rsid w:val="004F2B9A"/>
    <w:rsid w:val="004F2C74"/>
    <w:rsid w:val="004F3026"/>
    <w:rsid w:val="004F3BD3"/>
    <w:rsid w:val="004F3F96"/>
    <w:rsid w:val="004F4621"/>
    <w:rsid w:val="004F4899"/>
    <w:rsid w:val="004F49DF"/>
    <w:rsid w:val="004F4A12"/>
    <w:rsid w:val="004F4FF4"/>
    <w:rsid w:val="004F5D78"/>
    <w:rsid w:val="004F60A1"/>
    <w:rsid w:val="004F642D"/>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D2E"/>
    <w:rsid w:val="00507FC3"/>
    <w:rsid w:val="005100A3"/>
    <w:rsid w:val="00510190"/>
    <w:rsid w:val="00510682"/>
    <w:rsid w:val="0051077D"/>
    <w:rsid w:val="00510D82"/>
    <w:rsid w:val="00511182"/>
    <w:rsid w:val="005115F2"/>
    <w:rsid w:val="00511E87"/>
    <w:rsid w:val="00511FAD"/>
    <w:rsid w:val="0051301A"/>
    <w:rsid w:val="005130DF"/>
    <w:rsid w:val="00513D93"/>
    <w:rsid w:val="00513DB5"/>
    <w:rsid w:val="00514A86"/>
    <w:rsid w:val="00514B25"/>
    <w:rsid w:val="0051565C"/>
    <w:rsid w:val="00515671"/>
    <w:rsid w:val="00515675"/>
    <w:rsid w:val="00516040"/>
    <w:rsid w:val="0051608C"/>
    <w:rsid w:val="005164C1"/>
    <w:rsid w:val="00516DD7"/>
    <w:rsid w:val="00516E91"/>
    <w:rsid w:val="00516FED"/>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95"/>
    <w:rsid w:val="005246E8"/>
    <w:rsid w:val="00524C66"/>
    <w:rsid w:val="00524C8A"/>
    <w:rsid w:val="005254B8"/>
    <w:rsid w:val="0052594E"/>
    <w:rsid w:val="00526004"/>
    <w:rsid w:val="00526A4B"/>
    <w:rsid w:val="00526BBD"/>
    <w:rsid w:val="00526BD2"/>
    <w:rsid w:val="00526F59"/>
    <w:rsid w:val="005270EB"/>
    <w:rsid w:val="005273D2"/>
    <w:rsid w:val="005274CB"/>
    <w:rsid w:val="00527C61"/>
    <w:rsid w:val="00527D75"/>
    <w:rsid w:val="0053047E"/>
    <w:rsid w:val="00530527"/>
    <w:rsid w:val="0053099E"/>
    <w:rsid w:val="00530D28"/>
    <w:rsid w:val="00530E66"/>
    <w:rsid w:val="00531052"/>
    <w:rsid w:val="005313D9"/>
    <w:rsid w:val="00531A3F"/>
    <w:rsid w:val="005320C5"/>
    <w:rsid w:val="00533034"/>
    <w:rsid w:val="005337D2"/>
    <w:rsid w:val="00533C98"/>
    <w:rsid w:val="00533DAF"/>
    <w:rsid w:val="00534206"/>
    <w:rsid w:val="00535391"/>
    <w:rsid w:val="00535E07"/>
    <w:rsid w:val="00536763"/>
    <w:rsid w:val="005377EE"/>
    <w:rsid w:val="00537E62"/>
    <w:rsid w:val="00540143"/>
    <w:rsid w:val="00540194"/>
    <w:rsid w:val="00540459"/>
    <w:rsid w:val="00540C48"/>
    <w:rsid w:val="0054120E"/>
    <w:rsid w:val="005417D1"/>
    <w:rsid w:val="00541C99"/>
    <w:rsid w:val="00542348"/>
    <w:rsid w:val="00542440"/>
    <w:rsid w:val="005424EE"/>
    <w:rsid w:val="00542682"/>
    <w:rsid w:val="00542772"/>
    <w:rsid w:val="005432A1"/>
    <w:rsid w:val="00544466"/>
    <w:rsid w:val="00544D32"/>
    <w:rsid w:val="00545238"/>
    <w:rsid w:val="0054546F"/>
    <w:rsid w:val="0054579D"/>
    <w:rsid w:val="00545BF3"/>
    <w:rsid w:val="00545C02"/>
    <w:rsid w:val="00546AAD"/>
    <w:rsid w:val="00547672"/>
    <w:rsid w:val="0055001B"/>
    <w:rsid w:val="00550288"/>
    <w:rsid w:val="0055041B"/>
    <w:rsid w:val="00551059"/>
    <w:rsid w:val="0055184C"/>
    <w:rsid w:val="00551B40"/>
    <w:rsid w:val="00551E47"/>
    <w:rsid w:val="00552180"/>
    <w:rsid w:val="00552499"/>
    <w:rsid w:val="00552F09"/>
    <w:rsid w:val="00552FEE"/>
    <w:rsid w:val="005530FC"/>
    <w:rsid w:val="00554450"/>
    <w:rsid w:val="00554C86"/>
    <w:rsid w:val="00554D29"/>
    <w:rsid w:val="00556314"/>
    <w:rsid w:val="005564AC"/>
    <w:rsid w:val="00556F39"/>
    <w:rsid w:val="0055725E"/>
    <w:rsid w:val="005574AE"/>
    <w:rsid w:val="00560609"/>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310A"/>
    <w:rsid w:val="005735C2"/>
    <w:rsid w:val="005746F7"/>
    <w:rsid w:val="005747A4"/>
    <w:rsid w:val="0057497A"/>
    <w:rsid w:val="0057500B"/>
    <w:rsid w:val="00576976"/>
    <w:rsid w:val="00576FE9"/>
    <w:rsid w:val="0057765A"/>
    <w:rsid w:val="005778CA"/>
    <w:rsid w:val="00580231"/>
    <w:rsid w:val="0058231E"/>
    <w:rsid w:val="0058307D"/>
    <w:rsid w:val="0058350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57B"/>
    <w:rsid w:val="00594965"/>
    <w:rsid w:val="00594F76"/>
    <w:rsid w:val="00595EEC"/>
    <w:rsid w:val="005963C6"/>
    <w:rsid w:val="00596486"/>
    <w:rsid w:val="00596A61"/>
    <w:rsid w:val="00596AA6"/>
    <w:rsid w:val="00596CA6"/>
    <w:rsid w:val="00596FE7"/>
    <w:rsid w:val="0059726D"/>
    <w:rsid w:val="00597A7F"/>
    <w:rsid w:val="00597A87"/>
    <w:rsid w:val="00597F01"/>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029"/>
    <w:rsid w:val="005B51AD"/>
    <w:rsid w:val="005B526E"/>
    <w:rsid w:val="005B5278"/>
    <w:rsid w:val="005B577D"/>
    <w:rsid w:val="005B595F"/>
    <w:rsid w:val="005B6000"/>
    <w:rsid w:val="005B6449"/>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B6B"/>
    <w:rsid w:val="005C6CE3"/>
    <w:rsid w:val="005C6DDD"/>
    <w:rsid w:val="005C7543"/>
    <w:rsid w:val="005C7715"/>
    <w:rsid w:val="005C7CAC"/>
    <w:rsid w:val="005C7ECB"/>
    <w:rsid w:val="005D053D"/>
    <w:rsid w:val="005D0A1E"/>
    <w:rsid w:val="005D143B"/>
    <w:rsid w:val="005D1B50"/>
    <w:rsid w:val="005D2092"/>
    <w:rsid w:val="005D2321"/>
    <w:rsid w:val="005D2469"/>
    <w:rsid w:val="005D2518"/>
    <w:rsid w:val="005D2915"/>
    <w:rsid w:val="005D2F57"/>
    <w:rsid w:val="005D2F5B"/>
    <w:rsid w:val="005D3778"/>
    <w:rsid w:val="005D3E03"/>
    <w:rsid w:val="005D4AD7"/>
    <w:rsid w:val="005D5276"/>
    <w:rsid w:val="005D5A09"/>
    <w:rsid w:val="005D6463"/>
    <w:rsid w:val="005D6ED8"/>
    <w:rsid w:val="005D712A"/>
    <w:rsid w:val="005D72ED"/>
    <w:rsid w:val="005D74DF"/>
    <w:rsid w:val="005D7E93"/>
    <w:rsid w:val="005E0A98"/>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BA9"/>
    <w:rsid w:val="005F4F2A"/>
    <w:rsid w:val="005F508E"/>
    <w:rsid w:val="005F54AC"/>
    <w:rsid w:val="005F5584"/>
    <w:rsid w:val="005F5687"/>
    <w:rsid w:val="005F60C9"/>
    <w:rsid w:val="005F6A7B"/>
    <w:rsid w:val="005F7610"/>
    <w:rsid w:val="005F7A39"/>
    <w:rsid w:val="005F7AFC"/>
    <w:rsid w:val="005F7B15"/>
    <w:rsid w:val="005F7D04"/>
    <w:rsid w:val="005F7D27"/>
    <w:rsid w:val="00600542"/>
    <w:rsid w:val="006005AE"/>
    <w:rsid w:val="00600A03"/>
    <w:rsid w:val="00600F1A"/>
    <w:rsid w:val="006010D8"/>
    <w:rsid w:val="00601227"/>
    <w:rsid w:val="00601B70"/>
    <w:rsid w:val="00601C44"/>
    <w:rsid w:val="00601D66"/>
    <w:rsid w:val="00601F9A"/>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1C76"/>
    <w:rsid w:val="00612458"/>
    <w:rsid w:val="00612608"/>
    <w:rsid w:val="00612C0C"/>
    <w:rsid w:val="0061307E"/>
    <w:rsid w:val="006137EA"/>
    <w:rsid w:val="00613B06"/>
    <w:rsid w:val="00613B1C"/>
    <w:rsid w:val="00614172"/>
    <w:rsid w:val="00614836"/>
    <w:rsid w:val="00614A4C"/>
    <w:rsid w:val="006152F9"/>
    <w:rsid w:val="00615673"/>
    <w:rsid w:val="00615C7A"/>
    <w:rsid w:val="0061629A"/>
    <w:rsid w:val="006165E1"/>
    <w:rsid w:val="00617006"/>
    <w:rsid w:val="0061751D"/>
    <w:rsid w:val="0061787D"/>
    <w:rsid w:val="0062006A"/>
    <w:rsid w:val="0062063E"/>
    <w:rsid w:val="006206A1"/>
    <w:rsid w:val="006208D5"/>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5A8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5B1"/>
    <w:rsid w:val="006329F8"/>
    <w:rsid w:val="00632CDB"/>
    <w:rsid w:val="00632D19"/>
    <w:rsid w:val="006332D9"/>
    <w:rsid w:val="0063343F"/>
    <w:rsid w:val="006335D5"/>
    <w:rsid w:val="0063434C"/>
    <w:rsid w:val="00634698"/>
    <w:rsid w:val="00634FC9"/>
    <w:rsid w:val="00635212"/>
    <w:rsid w:val="0063549E"/>
    <w:rsid w:val="006360BD"/>
    <w:rsid w:val="00636366"/>
    <w:rsid w:val="006368D6"/>
    <w:rsid w:val="00636E90"/>
    <w:rsid w:val="00637494"/>
    <w:rsid w:val="006374FF"/>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290"/>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25A"/>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610"/>
    <w:rsid w:val="006848B9"/>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AC6"/>
    <w:rsid w:val="00691F53"/>
    <w:rsid w:val="00692B55"/>
    <w:rsid w:val="0069438A"/>
    <w:rsid w:val="006945F4"/>
    <w:rsid w:val="00694739"/>
    <w:rsid w:val="00694FCC"/>
    <w:rsid w:val="00695310"/>
    <w:rsid w:val="0069594C"/>
    <w:rsid w:val="00695AD2"/>
    <w:rsid w:val="00695D0D"/>
    <w:rsid w:val="00696474"/>
    <w:rsid w:val="00696C92"/>
    <w:rsid w:val="00697154"/>
    <w:rsid w:val="00697F4D"/>
    <w:rsid w:val="006A0089"/>
    <w:rsid w:val="006A0287"/>
    <w:rsid w:val="006A07DD"/>
    <w:rsid w:val="006A0B64"/>
    <w:rsid w:val="006A0CD1"/>
    <w:rsid w:val="006A10B5"/>
    <w:rsid w:val="006A13F3"/>
    <w:rsid w:val="006A193D"/>
    <w:rsid w:val="006A29F4"/>
    <w:rsid w:val="006A2A1B"/>
    <w:rsid w:val="006A3110"/>
    <w:rsid w:val="006A35FE"/>
    <w:rsid w:val="006A3C79"/>
    <w:rsid w:val="006A3F02"/>
    <w:rsid w:val="006A4A60"/>
    <w:rsid w:val="006A4B78"/>
    <w:rsid w:val="006A4FD2"/>
    <w:rsid w:val="006A5BA3"/>
    <w:rsid w:val="006A5E4B"/>
    <w:rsid w:val="006A6A32"/>
    <w:rsid w:val="006A7197"/>
    <w:rsid w:val="006B0147"/>
    <w:rsid w:val="006B01B5"/>
    <w:rsid w:val="006B0744"/>
    <w:rsid w:val="006B11B8"/>
    <w:rsid w:val="006B18A7"/>
    <w:rsid w:val="006B1B99"/>
    <w:rsid w:val="006B1C59"/>
    <w:rsid w:val="006B1DDA"/>
    <w:rsid w:val="006B2728"/>
    <w:rsid w:val="006B2A58"/>
    <w:rsid w:val="006B31F7"/>
    <w:rsid w:val="006B45BF"/>
    <w:rsid w:val="006B4674"/>
    <w:rsid w:val="006B4870"/>
    <w:rsid w:val="006B4AC7"/>
    <w:rsid w:val="006B50CA"/>
    <w:rsid w:val="006B52CB"/>
    <w:rsid w:val="006B539C"/>
    <w:rsid w:val="006B5546"/>
    <w:rsid w:val="006B5612"/>
    <w:rsid w:val="006B5F7F"/>
    <w:rsid w:val="006B7552"/>
    <w:rsid w:val="006B75DD"/>
    <w:rsid w:val="006B7779"/>
    <w:rsid w:val="006B7E0B"/>
    <w:rsid w:val="006B7E37"/>
    <w:rsid w:val="006C07E5"/>
    <w:rsid w:val="006C0BC7"/>
    <w:rsid w:val="006C10F2"/>
    <w:rsid w:val="006C11F5"/>
    <w:rsid w:val="006C18C6"/>
    <w:rsid w:val="006C2171"/>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0BE6"/>
    <w:rsid w:val="006E1776"/>
    <w:rsid w:val="006E2797"/>
    <w:rsid w:val="006E2AA1"/>
    <w:rsid w:val="006E3276"/>
    <w:rsid w:val="006E3297"/>
    <w:rsid w:val="006E34FE"/>
    <w:rsid w:val="006E3A9F"/>
    <w:rsid w:val="006E3B9E"/>
    <w:rsid w:val="006E4440"/>
    <w:rsid w:val="006E464E"/>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485"/>
    <w:rsid w:val="006F2571"/>
    <w:rsid w:val="006F2921"/>
    <w:rsid w:val="006F2A93"/>
    <w:rsid w:val="006F2E84"/>
    <w:rsid w:val="006F4B8D"/>
    <w:rsid w:val="006F680A"/>
    <w:rsid w:val="006F7545"/>
    <w:rsid w:val="006F757C"/>
    <w:rsid w:val="006F7F81"/>
    <w:rsid w:val="00700697"/>
    <w:rsid w:val="00700900"/>
    <w:rsid w:val="00700F76"/>
    <w:rsid w:val="0070126A"/>
    <w:rsid w:val="00701458"/>
    <w:rsid w:val="00701504"/>
    <w:rsid w:val="0070260D"/>
    <w:rsid w:val="007026DE"/>
    <w:rsid w:val="00703847"/>
    <w:rsid w:val="00703E7C"/>
    <w:rsid w:val="00704204"/>
    <w:rsid w:val="0070467D"/>
    <w:rsid w:val="00704F2E"/>
    <w:rsid w:val="0070500D"/>
    <w:rsid w:val="00705153"/>
    <w:rsid w:val="0070518E"/>
    <w:rsid w:val="0070597C"/>
    <w:rsid w:val="00706DA9"/>
    <w:rsid w:val="00706EAE"/>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3F99"/>
    <w:rsid w:val="00714BA2"/>
    <w:rsid w:val="00715049"/>
    <w:rsid w:val="00715096"/>
    <w:rsid w:val="007158E0"/>
    <w:rsid w:val="00715A55"/>
    <w:rsid w:val="00716236"/>
    <w:rsid w:val="00716B94"/>
    <w:rsid w:val="007170EA"/>
    <w:rsid w:val="0071754F"/>
    <w:rsid w:val="0071785A"/>
    <w:rsid w:val="00717AB3"/>
    <w:rsid w:val="00717C82"/>
    <w:rsid w:val="007207B1"/>
    <w:rsid w:val="00720F3D"/>
    <w:rsid w:val="007211FA"/>
    <w:rsid w:val="007224C4"/>
    <w:rsid w:val="007224FE"/>
    <w:rsid w:val="00723244"/>
    <w:rsid w:val="0072337E"/>
    <w:rsid w:val="00723931"/>
    <w:rsid w:val="00723ABD"/>
    <w:rsid w:val="007241DA"/>
    <w:rsid w:val="007246AC"/>
    <w:rsid w:val="00724848"/>
    <w:rsid w:val="00724895"/>
    <w:rsid w:val="0072540D"/>
    <w:rsid w:val="00725E4D"/>
    <w:rsid w:val="00725F92"/>
    <w:rsid w:val="00726281"/>
    <w:rsid w:val="00726DB1"/>
    <w:rsid w:val="00726F5C"/>
    <w:rsid w:val="00727B29"/>
    <w:rsid w:val="00730CCA"/>
    <w:rsid w:val="00730CEA"/>
    <w:rsid w:val="0073187E"/>
    <w:rsid w:val="00731B57"/>
    <w:rsid w:val="00732705"/>
    <w:rsid w:val="007327F7"/>
    <w:rsid w:val="00732C59"/>
    <w:rsid w:val="0073389F"/>
    <w:rsid w:val="0073396E"/>
    <w:rsid w:val="00733D6D"/>
    <w:rsid w:val="00733F9A"/>
    <w:rsid w:val="00734039"/>
    <w:rsid w:val="007340AC"/>
    <w:rsid w:val="00734B64"/>
    <w:rsid w:val="0073522C"/>
    <w:rsid w:val="007358CE"/>
    <w:rsid w:val="00735CBD"/>
    <w:rsid w:val="0073648B"/>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BBE"/>
    <w:rsid w:val="00750C62"/>
    <w:rsid w:val="007510E3"/>
    <w:rsid w:val="00751140"/>
    <w:rsid w:val="0075137A"/>
    <w:rsid w:val="007518DC"/>
    <w:rsid w:val="00751BCD"/>
    <w:rsid w:val="00752330"/>
    <w:rsid w:val="00753338"/>
    <w:rsid w:val="00753FC2"/>
    <w:rsid w:val="00754531"/>
    <w:rsid w:val="00754603"/>
    <w:rsid w:val="007547CB"/>
    <w:rsid w:val="00754A47"/>
    <w:rsid w:val="00754B61"/>
    <w:rsid w:val="00755784"/>
    <w:rsid w:val="007560F8"/>
    <w:rsid w:val="0075616A"/>
    <w:rsid w:val="007566C3"/>
    <w:rsid w:val="007566FD"/>
    <w:rsid w:val="00756D1D"/>
    <w:rsid w:val="0075771F"/>
    <w:rsid w:val="007578A1"/>
    <w:rsid w:val="00757B25"/>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6F"/>
    <w:rsid w:val="007657B7"/>
    <w:rsid w:val="00765817"/>
    <w:rsid w:val="00765C5A"/>
    <w:rsid w:val="007660D4"/>
    <w:rsid w:val="00766281"/>
    <w:rsid w:val="0076652B"/>
    <w:rsid w:val="007667ED"/>
    <w:rsid w:val="00766C05"/>
    <w:rsid w:val="00766C1A"/>
    <w:rsid w:val="00767292"/>
    <w:rsid w:val="0077028C"/>
    <w:rsid w:val="00770576"/>
    <w:rsid w:val="00770AA1"/>
    <w:rsid w:val="00770E27"/>
    <w:rsid w:val="00770E6C"/>
    <w:rsid w:val="0077144F"/>
    <w:rsid w:val="0077152C"/>
    <w:rsid w:val="00771F85"/>
    <w:rsid w:val="00772739"/>
    <w:rsid w:val="007727F1"/>
    <w:rsid w:val="00772E8B"/>
    <w:rsid w:val="00773493"/>
    <w:rsid w:val="0077417B"/>
    <w:rsid w:val="00774ABA"/>
    <w:rsid w:val="00774BC3"/>
    <w:rsid w:val="00774E96"/>
    <w:rsid w:val="00775D71"/>
    <w:rsid w:val="0077730A"/>
    <w:rsid w:val="007774AA"/>
    <w:rsid w:val="007806B5"/>
    <w:rsid w:val="00781FDE"/>
    <w:rsid w:val="0078216F"/>
    <w:rsid w:val="00782194"/>
    <w:rsid w:val="007827FE"/>
    <w:rsid w:val="0078359B"/>
    <w:rsid w:val="00785371"/>
    <w:rsid w:val="0078549C"/>
    <w:rsid w:val="007866C2"/>
    <w:rsid w:val="00786732"/>
    <w:rsid w:val="00786C6B"/>
    <w:rsid w:val="00786E21"/>
    <w:rsid w:val="00786F2B"/>
    <w:rsid w:val="00787B69"/>
    <w:rsid w:val="00787CD2"/>
    <w:rsid w:val="00787FEE"/>
    <w:rsid w:val="00790486"/>
    <w:rsid w:val="007908FB"/>
    <w:rsid w:val="00791380"/>
    <w:rsid w:val="00791443"/>
    <w:rsid w:val="007914A7"/>
    <w:rsid w:val="007915C7"/>
    <w:rsid w:val="00791872"/>
    <w:rsid w:val="00791918"/>
    <w:rsid w:val="00793875"/>
    <w:rsid w:val="00793E40"/>
    <w:rsid w:val="007946AD"/>
    <w:rsid w:val="00794BD9"/>
    <w:rsid w:val="00795648"/>
    <w:rsid w:val="0079702A"/>
    <w:rsid w:val="0079704E"/>
    <w:rsid w:val="00797AC6"/>
    <w:rsid w:val="00797B43"/>
    <w:rsid w:val="007A01DF"/>
    <w:rsid w:val="007A021F"/>
    <w:rsid w:val="007A02EE"/>
    <w:rsid w:val="007A0443"/>
    <w:rsid w:val="007A0AB6"/>
    <w:rsid w:val="007A0FEF"/>
    <w:rsid w:val="007A1ADA"/>
    <w:rsid w:val="007A1F6A"/>
    <w:rsid w:val="007A21DB"/>
    <w:rsid w:val="007A2EE9"/>
    <w:rsid w:val="007A3398"/>
    <w:rsid w:val="007A36DB"/>
    <w:rsid w:val="007A4082"/>
    <w:rsid w:val="007A421D"/>
    <w:rsid w:val="007A436F"/>
    <w:rsid w:val="007A47CC"/>
    <w:rsid w:val="007A4848"/>
    <w:rsid w:val="007A48B5"/>
    <w:rsid w:val="007A49BF"/>
    <w:rsid w:val="007A4BEB"/>
    <w:rsid w:val="007A4FC9"/>
    <w:rsid w:val="007A5333"/>
    <w:rsid w:val="007A554B"/>
    <w:rsid w:val="007A5F15"/>
    <w:rsid w:val="007A6036"/>
    <w:rsid w:val="007A7156"/>
    <w:rsid w:val="007A74F0"/>
    <w:rsid w:val="007A767C"/>
    <w:rsid w:val="007B0286"/>
    <w:rsid w:val="007B02D8"/>
    <w:rsid w:val="007B078D"/>
    <w:rsid w:val="007B083F"/>
    <w:rsid w:val="007B08F3"/>
    <w:rsid w:val="007B1830"/>
    <w:rsid w:val="007B1F53"/>
    <w:rsid w:val="007B24A9"/>
    <w:rsid w:val="007B25A1"/>
    <w:rsid w:val="007B2745"/>
    <w:rsid w:val="007B2D54"/>
    <w:rsid w:val="007B2E01"/>
    <w:rsid w:val="007B35C7"/>
    <w:rsid w:val="007B39B7"/>
    <w:rsid w:val="007B3CC2"/>
    <w:rsid w:val="007B3D15"/>
    <w:rsid w:val="007B4777"/>
    <w:rsid w:val="007B487E"/>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B8C"/>
    <w:rsid w:val="007C1C5D"/>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618A"/>
    <w:rsid w:val="007D71CB"/>
    <w:rsid w:val="007D75B1"/>
    <w:rsid w:val="007D7882"/>
    <w:rsid w:val="007D78BC"/>
    <w:rsid w:val="007D7B3D"/>
    <w:rsid w:val="007E0044"/>
    <w:rsid w:val="007E08DE"/>
    <w:rsid w:val="007E0A42"/>
    <w:rsid w:val="007E0B60"/>
    <w:rsid w:val="007E0C3B"/>
    <w:rsid w:val="007E15E0"/>
    <w:rsid w:val="007E1669"/>
    <w:rsid w:val="007E22B5"/>
    <w:rsid w:val="007E2BE0"/>
    <w:rsid w:val="007E3412"/>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28F"/>
    <w:rsid w:val="00801539"/>
    <w:rsid w:val="00801BB1"/>
    <w:rsid w:val="008027E7"/>
    <w:rsid w:val="0080283E"/>
    <w:rsid w:val="00802D6B"/>
    <w:rsid w:val="00803091"/>
    <w:rsid w:val="00805322"/>
    <w:rsid w:val="00806026"/>
    <w:rsid w:val="008069D9"/>
    <w:rsid w:val="00806A0E"/>
    <w:rsid w:val="00807947"/>
    <w:rsid w:val="00807BF1"/>
    <w:rsid w:val="00807C8F"/>
    <w:rsid w:val="008100A1"/>
    <w:rsid w:val="0081032A"/>
    <w:rsid w:val="008107B2"/>
    <w:rsid w:val="0081097F"/>
    <w:rsid w:val="008114A3"/>
    <w:rsid w:val="0081186E"/>
    <w:rsid w:val="00811AD0"/>
    <w:rsid w:val="00811E50"/>
    <w:rsid w:val="008121EE"/>
    <w:rsid w:val="0081279B"/>
    <w:rsid w:val="00812970"/>
    <w:rsid w:val="00812B2E"/>
    <w:rsid w:val="00812DDD"/>
    <w:rsid w:val="00813133"/>
    <w:rsid w:val="00814ADB"/>
    <w:rsid w:val="00814C51"/>
    <w:rsid w:val="00814F56"/>
    <w:rsid w:val="00815232"/>
    <w:rsid w:val="00815746"/>
    <w:rsid w:val="00815C48"/>
    <w:rsid w:val="00815EE1"/>
    <w:rsid w:val="00816266"/>
    <w:rsid w:val="0081637E"/>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1B1"/>
    <w:rsid w:val="008318D2"/>
    <w:rsid w:val="008318E3"/>
    <w:rsid w:val="00831A46"/>
    <w:rsid w:val="008320CA"/>
    <w:rsid w:val="00832B74"/>
    <w:rsid w:val="00832DE0"/>
    <w:rsid w:val="00833017"/>
    <w:rsid w:val="00833F33"/>
    <w:rsid w:val="00834AF5"/>
    <w:rsid w:val="00834B15"/>
    <w:rsid w:val="00834D21"/>
    <w:rsid w:val="00834EBB"/>
    <w:rsid w:val="008355F5"/>
    <w:rsid w:val="00836271"/>
    <w:rsid w:val="00836399"/>
    <w:rsid w:val="008365C1"/>
    <w:rsid w:val="00836B0F"/>
    <w:rsid w:val="00836F48"/>
    <w:rsid w:val="008374AC"/>
    <w:rsid w:val="0083769D"/>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522"/>
    <w:rsid w:val="00844F72"/>
    <w:rsid w:val="00845B1A"/>
    <w:rsid w:val="00846196"/>
    <w:rsid w:val="008466E4"/>
    <w:rsid w:val="00846D9D"/>
    <w:rsid w:val="00846F25"/>
    <w:rsid w:val="008472F8"/>
    <w:rsid w:val="00847348"/>
    <w:rsid w:val="008475DA"/>
    <w:rsid w:val="008476A2"/>
    <w:rsid w:val="00847CCF"/>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394E"/>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30"/>
    <w:rsid w:val="008714E7"/>
    <w:rsid w:val="00871A8E"/>
    <w:rsid w:val="00871C10"/>
    <w:rsid w:val="00871E45"/>
    <w:rsid w:val="00872348"/>
    <w:rsid w:val="00872A36"/>
    <w:rsid w:val="00872E8F"/>
    <w:rsid w:val="00873F00"/>
    <w:rsid w:val="00873F27"/>
    <w:rsid w:val="008740B7"/>
    <w:rsid w:val="00874308"/>
    <w:rsid w:val="0087515D"/>
    <w:rsid w:val="00875260"/>
    <w:rsid w:val="0087551E"/>
    <w:rsid w:val="0087568E"/>
    <w:rsid w:val="00875BA2"/>
    <w:rsid w:val="0087638F"/>
    <w:rsid w:val="008763EB"/>
    <w:rsid w:val="00877504"/>
    <w:rsid w:val="008776FF"/>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C5B"/>
    <w:rsid w:val="00884C34"/>
    <w:rsid w:val="008858DB"/>
    <w:rsid w:val="00885A65"/>
    <w:rsid w:val="0088606A"/>
    <w:rsid w:val="00887C62"/>
    <w:rsid w:val="008900A7"/>
    <w:rsid w:val="008900B6"/>
    <w:rsid w:val="00890757"/>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563A"/>
    <w:rsid w:val="0089629A"/>
    <w:rsid w:val="00896A94"/>
    <w:rsid w:val="008970A3"/>
    <w:rsid w:val="008A0337"/>
    <w:rsid w:val="008A07F0"/>
    <w:rsid w:val="008A1106"/>
    <w:rsid w:val="008A14C4"/>
    <w:rsid w:val="008A2065"/>
    <w:rsid w:val="008A2368"/>
    <w:rsid w:val="008A2A02"/>
    <w:rsid w:val="008A2F1A"/>
    <w:rsid w:val="008A2F6E"/>
    <w:rsid w:val="008A2FE9"/>
    <w:rsid w:val="008A38F0"/>
    <w:rsid w:val="008A3C92"/>
    <w:rsid w:val="008A3DAA"/>
    <w:rsid w:val="008A4542"/>
    <w:rsid w:val="008A47C1"/>
    <w:rsid w:val="008A4956"/>
    <w:rsid w:val="008A5249"/>
    <w:rsid w:val="008A5693"/>
    <w:rsid w:val="008A5D25"/>
    <w:rsid w:val="008A6231"/>
    <w:rsid w:val="008A6582"/>
    <w:rsid w:val="008B059C"/>
    <w:rsid w:val="008B0615"/>
    <w:rsid w:val="008B0C20"/>
    <w:rsid w:val="008B0D43"/>
    <w:rsid w:val="008B1351"/>
    <w:rsid w:val="008B13A0"/>
    <w:rsid w:val="008B23F4"/>
    <w:rsid w:val="008B2662"/>
    <w:rsid w:val="008B26AE"/>
    <w:rsid w:val="008B26DF"/>
    <w:rsid w:val="008B2730"/>
    <w:rsid w:val="008B2CEC"/>
    <w:rsid w:val="008B2F91"/>
    <w:rsid w:val="008B30B2"/>
    <w:rsid w:val="008B32E9"/>
    <w:rsid w:val="008B3851"/>
    <w:rsid w:val="008B38F6"/>
    <w:rsid w:val="008B3953"/>
    <w:rsid w:val="008B47E9"/>
    <w:rsid w:val="008B4821"/>
    <w:rsid w:val="008B4F70"/>
    <w:rsid w:val="008B5421"/>
    <w:rsid w:val="008B5B56"/>
    <w:rsid w:val="008B5F45"/>
    <w:rsid w:val="008B68AA"/>
    <w:rsid w:val="008B69F3"/>
    <w:rsid w:val="008B7054"/>
    <w:rsid w:val="008B7354"/>
    <w:rsid w:val="008B7D0A"/>
    <w:rsid w:val="008C1581"/>
    <w:rsid w:val="008C1880"/>
    <w:rsid w:val="008C1919"/>
    <w:rsid w:val="008C1C96"/>
    <w:rsid w:val="008C1E8D"/>
    <w:rsid w:val="008C215B"/>
    <w:rsid w:val="008C2DF5"/>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0840"/>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A58"/>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BA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073"/>
    <w:rsid w:val="0091196D"/>
    <w:rsid w:val="00911D3C"/>
    <w:rsid w:val="00911DB5"/>
    <w:rsid w:val="00912285"/>
    <w:rsid w:val="009127F6"/>
    <w:rsid w:val="00912DB3"/>
    <w:rsid w:val="00913173"/>
    <w:rsid w:val="00913BCD"/>
    <w:rsid w:val="009149EA"/>
    <w:rsid w:val="00914D5C"/>
    <w:rsid w:val="009154C0"/>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1A63"/>
    <w:rsid w:val="0092228C"/>
    <w:rsid w:val="009229BF"/>
    <w:rsid w:val="00922C26"/>
    <w:rsid w:val="00922C6F"/>
    <w:rsid w:val="00923012"/>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3CE"/>
    <w:rsid w:val="00927563"/>
    <w:rsid w:val="009276A6"/>
    <w:rsid w:val="00927B43"/>
    <w:rsid w:val="00927C6A"/>
    <w:rsid w:val="00927EA4"/>
    <w:rsid w:val="009303FA"/>
    <w:rsid w:val="00930F85"/>
    <w:rsid w:val="0093200E"/>
    <w:rsid w:val="00932228"/>
    <w:rsid w:val="009322F6"/>
    <w:rsid w:val="00932A62"/>
    <w:rsid w:val="00932B7B"/>
    <w:rsid w:val="00932C9C"/>
    <w:rsid w:val="00932D4C"/>
    <w:rsid w:val="009335B9"/>
    <w:rsid w:val="009337F1"/>
    <w:rsid w:val="009339C3"/>
    <w:rsid w:val="0093417E"/>
    <w:rsid w:val="009345C1"/>
    <w:rsid w:val="00934B6D"/>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95D"/>
    <w:rsid w:val="00953AA5"/>
    <w:rsid w:val="00954347"/>
    <w:rsid w:val="009549C0"/>
    <w:rsid w:val="00954ADC"/>
    <w:rsid w:val="00954CF8"/>
    <w:rsid w:val="009553A0"/>
    <w:rsid w:val="00955FB0"/>
    <w:rsid w:val="009560B2"/>
    <w:rsid w:val="009566D0"/>
    <w:rsid w:val="00956BC2"/>
    <w:rsid w:val="009576DD"/>
    <w:rsid w:val="00957BA3"/>
    <w:rsid w:val="00960064"/>
    <w:rsid w:val="00960236"/>
    <w:rsid w:val="009605A3"/>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0BE"/>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08"/>
    <w:rsid w:val="00975244"/>
    <w:rsid w:val="009753FF"/>
    <w:rsid w:val="00975440"/>
    <w:rsid w:val="00975710"/>
    <w:rsid w:val="009759CA"/>
    <w:rsid w:val="00975E73"/>
    <w:rsid w:val="00976B84"/>
    <w:rsid w:val="009772B3"/>
    <w:rsid w:val="00977397"/>
    <w:rsid w:val="00977806"/>
    <w:rsid w:val="00980758"/>
    <w:rsid w:val="00980D25"/>
    <w:rsid w:val="0098102A"/>
    <w:rsid w:val="00981467"/>
    <w:rsid w:val="00981582"/>
    <w:rsid w:val="009817F0"/>
    <w:rsid w:val="00981C6D"/>
    <w:rsid w:val="00981D2E"/>
    <w:rsid w:val="0098264D"/>
    <w:rsid w:val="00982A2D"/>
    <w:rsid w:val="00982B58"/>
    <w:rsid w:val="00982D99"/>
    <w:rsid w:val="0098305C"/>
    <w:rsid w:val="009831CD"/>
    <w:rsid w:val="009831FA"/>
    <w:rsid w:val="0098321D"/>
    <w:rsid w:val="00983C57"/>
    <w:rsid w:val="00983F28"/>
    <w:rsid w:val="00983FDC"/>
    <w:rsid w:val="009844C6"/>
    <w:rsid w:val="009844FB"/>
    <w:rsid w:val="00984982"/>
    <w:rsid w:val="00984FAA"/>
    <w:rsid w:val="009854FD"/>
    <w:rsid w:val="00986446"/>
    <w:rsid w:val="00986C28"/>
    <w:rsid w:val="00986E7B"/>
    <w:rsid w:val="009879F6"/>
    <w:rsid w:val="00990C53"/>
    <w:rsid w:val="00990CD0"/>
    <w:rsid w:val="00991999"/>
    <w:rsid w:val="00991B62"/>
    <w:rsid w:val="00991E9B"/>
    <w:rsid w:val="00992BB1"/>
    <w:rsid w:val="009930BA"/>
    <w:rsid w:val="009931DF"/>
    <w:rsid w:val="0099395A"/>
    <w:rsid w:val="009946EF"/>
    <w:rsid w:val="00994728"/>
    <w:rsid w:val="0099529E"/>
    <w:rsid w:val="009960BE"/>
    <w:rsid w:val="009961AD"/>
    <w:rsid w:val="00996A1B"/>
    <w:rsid w:val="0099780E"/>
    <w:rsid w:val="009978A5"/>
    <w:rsid w:val="0099794D"/>
    <w:rsid w:val="009A05A5"/>
    <w:rsid w:val="009A0A98"/>
    <w:rsid w:val="009A15AA"/>
    <w:rsid w:val="009A1F74"/>
    <w:rsid w:val="009A2156"/>
    <w:rsid w:val="009A21B6"/>
    <w:rsid w:val="009A22AE"/>
    <w:rsid w:val="009A2576"/>
    <w:rsid w:val="009A2882"/>
    <w:rsid w:val="009A2D61"/>
    <w:rsid w:val="009A36CD"/>
    <w:rsid w:val="009A394B"/>
    <w:rsid w:val="009A3E0B"/>
    <w:rsid w:val="009A4019"/>
    <w:rsid w:val="009A4078"/>
    <w:rsid w:val="009A491E"/>
    <w:rsid w:val="009A4E4E"/>
    <w:rsid w:val="009A511E"/>
    <w:rsid w:val="009A527B"/>
    <w:rsid w:val="009A6EF0"/>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3547"/>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E7"/>
    <w:rsid w:val="009D10E8"/>
    <w:rsid w:val="009D13FA"/>
    <w:rsid w:val="009D1C5D"/>
    <w:rsid w:val="009D1E0D"/>
    <w:rsid w:val="009D2815"/>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3CB"/>
    <w:rsid w:val="009E254B"/>
    <w:rsid w:val="009E25DD"/>
    <w:rsid w:val="009E2C61"/>
    <w:rsid w:val="009E2EBD"/>
    <w:rsid w:val="009E3674"/>
    <w:rsid w:val="009E37A3"/>
    <w:rsid w:val="009E3AAD"/>
    <w:rsid w:val="009E3B69"/>
    <w:rsid w:val="009E42FD"/>
    <w:rsid w:val="009E49FB"/>
    <w:rsid w:val="009E4FE2"/>
    <w:rsid w:val="009E55C5"/>
    <w:rsid w:val="009E5B40"/>
    <w:rsid w:val="009E6AC5"/>
    <w:rsid w:val="009E6F95"/>
    <w:rsid w:val="009E7BE7"/>
    <w:rsid w:val="009E7BEB"/>
    <w:rsid w:val="009F00FF"/>
    <w:rsid w:val="009F058C"/>
    <w:rsid w:val="009F0D2A"/>
    <w:rsid w:val="009F0E10"/>
    <w:rsid w:val="009F16AE"/>
    <w:rsid w:val="009F24A7"/>
    <w:rsid w:val="009F25D5"/>
    <w:rsid w:val="009F3A64"/>
    <w:rsid w:val="009F435A"/>
    <w:rsid w:val="009F5382"/>
    <w:rsid w:val="009F5CF4"/>
    <w:rsid w:val="009F6C8C"/>
    <w:rsid w:val="009F6D53"/>
    <w:rsid w:val="009F775D"/>
    <w:rsid w:val="009F7AC3"/>
    <w:rsid w:val="009F7AC6"/>
    <w:rsid w:val="009F7B1E"/>
    <w:rsid w:val="00A009A3"/>
    <w:rsid w:val="00A009EC"/>
    <w:rsid w:val="00A00C23"/>
    <w:rsid w:val="00A00DF1"/>
    <w:rsid w:val="00A01012"/>
    <w:rsid w:val="00A01024"/>
    <w:rsid w:val="00A0166A"/>
    <w:rsid w:val="00A01B52"/>
    <w:rsid w:val="00A01D7C"/>
    <w:rsid w:val="00A021C9"/>
    <w:rsid w:val="00A02330"/>
    <w:rsid w:val="00A03060"/>
    <w:rsid w:val="00A03597"/>
    <w:rsid w:val="00A035E7"/>
    <w:rsid w:val="00A03712"/>
    <w:rsid w:val="00A03721"/>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99E"/>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A1C"/>
    <w:rsid w:val="00A21831"/>
    <w:rsid w:val="00A22CC2"/>
    <w:rsid w:val="00A22F95"/>
    <w:rsid w:val="00A23226"/>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1B4F"/>
    <w:rsid w:val="00A3281F"/>
    <w:rsid w:val="00A329C9"/>
    <w:rsid w:val="00A32ADF"/>
    <w:rsid w:val="00A32DE9"/>
    <w:rsid w:val="00A32FAC"/>
    <w:rsid w:val="00A333EC"/>
    <w:rsid w:val="00A341CD"/>
    <w:rsid w:val="00A34B62"/>
    <w:rsid w:val="00A356B6"/>
    <w:rsid w:val="00A356FA"/>
    <w:rsid w:val="00A35B86"/>
    <w:rsid w:val="00A35F38"/>
    <w:rsid w:val="00A36004"/>
    <w:rsid w:val="00A37084"/>
    <w:rsid w:val="00A37392"/>
    <w:rsid w:val="00A4090A"/>
    <w:rsid w:val="00A409D1"/>
    <w:rsid w:val="00A40CA8"/>
    <w:rsid w:val="00A40F4D"/>
    <w:rsid w:val="00A42B82"/>
    <w:rsid w:val="00A432D5"/>
    <w:rsid w:val="00A44215"/>
    <w:rsid w:val="00A44295"/>
    <w:rsid w:val="00A44365"/>
    <w:rsid w:val="00A445FA"/>
    <w:rsid w:val="00A447B9"/>
    <w:rsid w:val="00A447CD"/>
    <w:rsid w:val="00A4502F"/>
    <w:rsid w:val="00A450E9"/>
    <w:rsid w:val="00A4629D"/>
    <w:rsid w:val="00A46B73"/>
    <w:rsid w:val="00A46D62"/>
    <w:rsid w:val="00A47537"/>
    <w:rsid w:val="00A477C4"/>
    <w:rsid w:val="00A47A75"/>
    <w:rsid w:val="00A47BDC"/>
    <w:rsid w:val="00A5017C"/>
    <w:rsid w:val="00A50216"/>
    <w:rsid w:val="00A513F7"/>
    <w:rsid w:val="00A520CE"/>
    <w:rsid w:val="00A525A7"/>
    <w:rsid w:val="00A52C15"/>
    <w:rsid w:val="00A52C74"/>
    <w:rsid w:val="00A538FE"/>
    <w:rsid w:val="00A53A90"/>
    <w:rsid w:val="00A53C0E"/>
    <w:rsid w:val="00A54554"/>
    <w:rsid w:val="00A55359"/>
    <w:rsid w:val="00A55406"/>
    <w:rsid w:val="00A555A8"/>
    <w:rsid w:val="00A55B0B"/>
    <w:rsid w:val="00A55F8C"/>
    <w:rsid w:val="00A565AD"/>
    <w:rsid w:val="00A56B62"/>
    <w:rsid w:val="00A56E3C"/>
    <w:rsid w:val="00A577E8"/>
    <w:rsid w:val="00A602B5"/>
    <w:rsid w:val="00A6172B"/>
    <w:rsid w:val="00A6175A"/>
    <w:rsid w:val="00A61847"/>
    <w:rsid w:val="00A620A9"/>
    <w:rsid w:val="00A6293D"/>
    <w:rsid w:val="00A62AAC"/>
    <w:rsid w:val="00A633C2"/>
    <w:rsid w:val="00A636B9"/>
    <w:rsid w:val="00A63C55"/>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575F"/>
    <w:rsid w:val="00A763AE"/>
    <w:rsid w:val="00A7658A"/>
    <w:rsid w:val="00A76E7F"/>
    <w:rsid w:val="00A777D2"/>
    <w:rsid w:val="00A77883"/>
    <w:rsid w:val="00A77A76"/>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A68"/>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C95"/>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243"/>
    <w:rsid w:val="00AC2837"/>
    <w:rsid w:val="00AC3295"/>
    <w:rsid w:val="00AC32EC"/>
    <w:rsid w:val="00AC3546"/>
    <w:rsid w:val="00AC3639"/>
    <w:rsid w:val="00AC3B24"/>
    <w:rsid w:val="00AC4784"/>
    <w:rsid w:val="00AC489C"/>
    <w:rsid w:val="00AC4FAC"/>
    <w:rsid w:val="00AC51C3"/>
    <w:rsid w:val="00AC5345"/>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67"/>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59E"/>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2D"/>
    <w:rsid w:val="00B0165B"/>
    <w:rsid w:val="00B028FD"/>
    <w:rsid w:val="00B03571"/>
    <w:rsid w:val="00B03740"/>
    <w:rsid w:val="00B0393B"/>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51F"/>
    <w:rsid w:val="00B13953"/>
    <w:rsid w:val="00B1424A"/>
    <w:rsid w:val="00B14B30"/>
    <w:rsid w:val="00B14BD0"/>
    <w:rsid w:val="00B14D4C"/>
    <w:rsid w:val="00B151A2"/>
    <w:rsid w:val="00B153D9"/>
    <w:rsid w:val="00B15519"/>
    <w:rsid w:val="00B1598E"/>
    <w:rsid w:val="00B159D4"/>
    <w:rsid w:val="00B16D56"/>
    <w:rsid w:val="00B16F60"/>
    <w:rsid w:val="00B17179"/>
    <w:rsid w:val="00B207E2"/>
    <w:rsid w:val="00B208BA"/>
    <w:rsid w:val="00B20936"/>
    <w:rsid w:val="00B211B4"/>
    <w:rsid w:val="00B21371"/>
    <w:rsid w:val="00B21654"/>
    <w:rsid w:val="00B22223"/>
    <w:rsid w:val="00B22EC0"/>
    <w:rsid w:val="00B23352"/>
    <w:rsid w:val="00B23389"/>
    <w:rsid w:val="00B234C8"/>
    <w:rsid w:val="00B23EDA"/>
    <w:rsid w:val="00B23F3A"/>
    <w:rsid w:val="00B247D5"/>
    <w:rsid w:val="00B24C25"/>
    <w:rsid w:val="00B24D4C"/>
    <w:rsid w:val="00B24F5C"/>
    <w:rsid w:val="00B24FB2"/>
    <w:rsid w:val="00B2564C"/>
    <w:rsid w:val="00B258A1"/>
    <w:rsid w:val="00B259AD"/>
    <w:rsid w:val="00B25A67"/>
    <w:rsid w:val="00B2624D"/>
    <w:rsid w:val="00B264AC"/>
    <w:rsid w:val="00B264BE"/>
    <w:rsid w:val="00B2650F"/>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455"/>
    <w:rsid w:val="00B32840"/>
    <w:rsid w:val="00B32E47"/>
    <w:rsid w:val="00B33314"/>
    <w:rsid w:val="00B3391E"/>
    <w:rsid w:val="00B33E6D"/>
    <w:rsid w:val="00B34178"/>
    <w:rsid w:val="00B341E4"/>
    <w:rsid w:val="00B35414"/>
    <w:rsid w:val="00B35711"/>
    <w:rsid w:val="00B3593D"/>
    <w:rsid w:val="00B35C8C"/>
    <w:rsid w:val="00B35D6E"/>
    <w:rsid w:val="00B36666"/>
    <w:rsid w:val="00B36EFC"/>
    <w:rsid w:val="00B375B1"/>
    <w:rsid w:val="00B37DBA"/>
    <w:rsid w:val="00B37DDE"/>
    <w:rsid w:val="00B37EE3"/>
    <w:rsid w:val="00B40014"/>
    <w:rsid w:val="00B40890"/>
    <w:rsid w:val="00B40E5C"/>
    <w:rsid w:val="00B414A1"/>
    <w:rsid w:val="00B427AD"/>
    <w:rsid w:val="00B43171"/>
    <w:rsid w:val="00B43BF7"/>
    <w:rsid w:val="00B4438B"/>
    <w:rsid w:val="00B44C91"/>
    <w:rsid w:val="00B455C1"/>
    <w:rsid w:val="00B458F1"/>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6F4B"/>
    <w:rsid w:val="00B57027"/>
    <w:rsid w:val="00B570F0"/>
    <w:rsid w:val="00B572CB"/>
    <w:rsid w:val="00B609FD"/>
    <w:rsid w:val="00B61918"/>
    <w:rsid w:val="00B61B0B"/>
    <w:rsid w:val="00B62836"/>
    <w:rsid w:val="00B62A64"/>
    <w:rsid w:val="00B6345D"/>
    <w:rsid w:val="00B6445C"/>
    <w:rsid w:val="00B64571"/>
    <w:rsid w:val="00B64B72"/>
    <w:rsid w:val="00B65475"/>
    <w:rsid w:val="00B659A6"/>
    <w:rsid w:val="00B65AED"/>
    <w:rsid w:val="00B65F3E"/>
    <w:rsid w:val="00B66125"/>
    <w:rsid w:val="00B66450"/>
    <w:rsid w:val="00B6646D"/>
    <w:rsid w:val="00B667DA"/>
    <w:rsid w:val="00B67370"/>
    <w:rsid w:val="00B70510"/>
    <w:rsid w:val="00B71067"/>
    <w:rsid w:val="00B718C0"/>
    <w:rsid w:val="00B718F0"/>
    <w:rsid w:val="00B72030"/>
    <w:rsid w:val="00B7228B"/>
    <w:rsid w:val="00B72578"/>
    <w:rsid w:val="00B72626"/>
    <w:rsid w:val="00B73B6A"/>
    <w:rsid w:val="00B73E2E"/>
    <w:rsid w:val="00B74969"/>
    <w:rsid w:val="00B74E06"/>
    <w:rsid w:val="00B74E47"/>
    <w:rsid w:val="00B7511F"/>
    <w:rsid w:val="00B752F7"/>
    <w:rsid w:val="00B75CA5"/>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8E0"/>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E1D"/>
    <w:rsid w:val="00BA3467"/>
    <w:rsid w:val="00BA3ED4"/>
    <w:rsid w:val="00BA44C4"/>
    <w:rsid w:val="00BA453A"/>
    <w:rsid w:val="00BA4714"/>
    <w:rsid w:val="00BA49C6"/>
    <w:rsid w:val="00BA57A1"/>
    <w:rsid w:val="00BA5818"/>
    <w:rsid w:val="00BA5B89"/>
    <w:rsid w:val="00BA650C"/>
    <w:rsid w:val="00BA6D63"/>
    <w:rsid w:val="00BA71C0"/>
    <w:rsid w:val="00BA72B0"/>
    <w:rsid w:val="00BA72EB"/>
    <w:rsid w:val="00BA7663"/>
    <w:rsid w:val="00BA7AC0"/>
    <w:rsid w:val="00BA7B85"/>
    <w:rsid w:val="00BB0758"/>
    <w:rsid w:val="00BB0B3E"/>
    <w:rsid w:val="00BB0D5B"/>
    <w:rsid w:val="00BB113F"/>
    <w:rsid w:val="00BB1BA9"/>
    <w:rsid w:val="00BB1F53"/>
    <w:rsid w:val="00BB20EE"/>
    <w:rsid w:val="00BB2516"/>
    <w:rsid w:val="00BB261B"/>
    <w:rsid w:val="00BB2804"/>
    <w:rsid w:val="00BB29F7"/>
    <w:rsid w:val="00BB30B8"/>
    <w:rsid w:val="00BB334C"/>
    <w:rsid w:val="00BB3357"/>
    <w:rsid w:val="00BB3572"/>
    <w:rsid w:val="00BB35C9"/>
    <w:rsid w:val="00BB3758"/>
    <w:rsid w:val="00BB3C27"/>
    <w:rsid w:val="00BB3FA4"/>
    <w:rsid w:val="00BB41A6"/>
    <w:rsid w:val="00BB43F3"/>
    <w:rsid w:val="00BB4438"/>
    <w:rsid w:val="00BB4C68"/>
    <w:rsid w:val="00BB51B7"/>
    <w:rsid w:val="00BB543B"/>
    <w:rsid w:val="00BB5E70"/>
    <w:rsid w:val="00BB6353"/>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065"/>
    <w:rsid w:val="00BD064C"/>
    <w:rsid w:val="00BD0766"/>
    <w:rsid w:val="00BD1C88"/>
    <w:rsid w:val="00BD1E2E"/>
    <w:rsid w:val="00BD2138"/>
    <w:rsid w:val="00BD2367"/>
    <w:rsid w:val="00BD2823"/>
    <w:rsid w:val="00BD2870"/>
    <w:rsid w:val="00BD30D4"/>
    <w:rsid w:val="00BD33E3"/>
    <w:rsid w:val="00BD3F02"/>
    <w:rsid w:val="00BD43DB"/>
    <w:rsid w:val="00BD4573"/>
    <w:rsid w:val="00BD5F6A"/>
    <w:rsid w:val="00BD66C4"/>
    <w:rsid w:val="00BD6F1A"/>
    <w:rsid w:val="00BD708F"/>
    <w:rsid w:val="00BD74AF"/>
    <w:rsid w:val="00BE167A"/>
    <w:rsid w:val="00BE1A2F"/>
    <w:rsid w:val="00BE1EEA"/>
    <w:rsid w:val="00BE287D"/>
    <w:rsid w:val="00BE2AFA"/>
    <w:rsid w:val="00BE2E81"/>
    <w:rsid w:val="00BE357F"/>
    <w:rsid w:val="00BE3B7E"/>
    <w:rsid w:val="00BE445E"/>
    <w:rsid w:val="00BE44B2"/>
    <w:rsid w:val="00BE6F17"/>
    <w:rsid w:val="00BE7A6A"/>
    <w:rsid w:val="00BE7ABA"/>
    <w:rsid w:val="00BE7AE5"/>
    <w:rsid w:val="00BE7F7F"/>
    <w:rsid w:val="00BF031D"/>
    <w:rsid w:val="00BF0F16"/>
    <w:rsid w:val="00BF22E1"/>
    <w:rsid w:val="00BF2BA6"/>
    <w:rsid w:val="00BF2C0A"/>
    <w:rsid w:val="00BF360E"/>
    <w:rsid w:val="00BF44E8"/>
    <w:rsid w:val="00BF564D"/>
    <w:rsid w:val="00BF5998"/>
    <w:rsid w:val="00BF59B1"/>
    <w:rsid w:val="00BF6372"/>
    <w:rsid w:val="00BF6A88"/>
    <w:rsid w:val="00BF6C86"/>
    <w:rsid w:val="00BF6F6E"/>
    <w:rsid w:val="00BF7144"/>
    <w:rsid w:val="00C0133C"/>
    <w:rsid w:val="00C025D5"/>
    <w:rsid w:val="00C025F5"/>
    <w:rsid w:val="00C02B20"/>
    <w:rsid w:val="00C033AF"/>
    <w:rsid w:val="00C039CF"/>
    <w:rsid w:val="00C04049"/>
    <w:rsid w:val="00C041DE"/>
    <w:rsid w:val="00C046DA"/>
    <w:rsid w:val="00C048BA"/>
    <w:rsid w:val="00C04A8D"/>
    <w:rsid w:val="00C052D9"/>
    <w:rsid w:val="00C055A2"/>
    <w:rsid w:val="00C05E8A"/>
    <w:rsid w:val="00C06CE1"/>
    <w:rsid w:val="00C06E38"/>
    <w:rsid w:val="00C0738F"/>
    <w:rsid w:val="00C07E5D"/>
    <w:rsid w:val="00C07E71"/>
    <w:rsid w:val="00C1074B"/>
    <w:rsid w:val="00C10D06"/>
    <w:rsid w:val="00C10E9C"/>
    <w:rsid w:val="00C114E6"/>
    <w:rsid w:val="00C11DFC"/>
    <w:rsid w:val="00C11F7A"/>
    <w:rsid w:val="00C124D5"/>
    <w:rsid w:val="00C12557"/>
    <w:rsid w:val="00C12B8F"/>
    <w:rsid w:val="00C13736"/>
    <w:rsid w:val="00C13762"/>
    <w:rsid w:val="00C137D9"/>
    <w:rsid w:val="00C139C2"/>
    <w:rsid w:val="00C13CE4"/>
    <w:rsid w:val="00C13D1A"/>
    <w:rsid w:val="00C141E0"/>
    <w:rsid w:val="00C14308"/>
    <w:rsid w:val="00C14642"/>
    <w:rsid w:val="00C15342"/>
    <w:rsid w:val="00C15822"/>
    <w:rsid w:val="00C15F08"/>
    <w:rsid w:val="00C164A7"/>
    <w:rsid w:val="00C170F5"/>
    <w:rsid w:val="00C171D7"/>
    <w:rsid w:val="00C17C6E"/>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4CE"/>
    <w:rsid w:val="00C25552"/>
    <w:rsid w:val="00C25C46"/>
    <w:rsid w:val="00C26A9C"/>
    <w:rsid w:val="00C273E8"/>
    <w:rsid w:val="00C275BA"/>
    <w:rsid w:val="00C27C66"/>
    <w:rsid w:val="00C27E33"/>
    <w:rsid w:val="00C300A6"/>
    <w:rsid w:val="00C30ECD"/>
    <w:rsid w:val="00C30F7A"/>
    <w:rsid w:val="00C323A9"/>
    <w:rsid w:val="00C32A28"/>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FFE"/>
    <w:rsid w:val="00C41131"/>
    <w:rsid w:val="00C412FC"/>
    <w:rsid w:val="00C4132A"/>
    <w:rsid w:val="00C41A2D"/>
    <w:rsid w:val="00C41FDB"/>
    <w:rsid w:val="00C42E9C"/>
    <w:rsid w:val="00C4334F"/>
    <w:rsid w:val="00C433B3"/>
    <w:rsid w:val="00C4453E"/>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06"/>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149"/>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CD2"/>
    <w:rsid w:val="00C63BBC"/>
    <w:rsid w:val="00C63F1E"/>
    <w:rsid w:val="00C65145"/>
    <w:rsid w:val="00C65499"/>
    <w:rsid w:val="00C658DC"/>
    <w:rsid w:val="00C66D8A"/>
    <w:rsid w:val="00C66EEE"/>
    <w:rsid w:val="00C67430"/>
    <w:rsid w:val="00C677D4"/>
    <w:rsid w:val="00C67909"/>
    <w:rsid w:val="00C67C9C"/>
    <w:rsid w:val="00C70195"/>
    <w:rsid w:val="00C7048C"/>
    <w:rsid w:val="00C70BAA"/>
    <w:rsid w:val="00C71526"/>
    <w:rsid w:val="00C72392"/>
    <w:rsid w:val="00C7240D"/>
    <w:rsid w:val="00C724C3"/>
    <w:rsid w:val="00C7254C"/>
    <w:rsid w:val="00C7272A"/>
    <w:rsid w:val="00C72E31"/>
    <w:rsid w:val="00C73168"/>
    <w:rsid w:val="00C73246"/>
    <w:rsid w:val="00C73548"/>
    <w:rsid w:val="00C73633"/>
    <w:rsid w:val="00C7401C"/>
    <w:rsid w:val="00C745B4"/>
    <w:rsid w:val="00C752D0"/>
    <w:rsid w:val="00C75340"/>
    <w:rsid w:val="00C753D7"/>
    <w:rsid w:val="00C7587D"/>
    <w:rsid w:val="00C765AC"/>
    <w:rsid w:val="00C767F4"/>
    <w:rsid w:val="00C76BEA"/>
    <w:rsid w:val="00C76F4B"/>
    <w:rsid w:val="00C76FB6"/>
    <w:rsid w:val="00C772E4"/>
    <w:rsid w:val="00C77748"/>
    <w:rsid w:val="00C779EB"/>
    <w:rsid w:val="00C80A26"/>
    <w:rsid w:val="00C80FA4"/>
    <w:rsid w:val="00C812CE"/>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6C40"/>
    <w:rsid w:val="00C87250"/>
    <w:rsid w:val="00C877D1"/>
    <w:rsid w:val="00C87EED"/>
    <w:rsid w:val="00C87FBE"/>
    <w:rsid w:val="00C901E1"/>
    <w:rsid w:val="00C9052D"/>
    <w:rsid w:val="00C906F5"/>
    <w:rsid w:val="00C908E4"/>
    <w:rsid w:val="00C90F66"/>
    <w:rsid w:val="00C9188A"/>
    <w:rsid w:val="00C91EAF"/>
    <w:rsid w:val="00C91FF5"/>
    <w:rsid w:val="00C9332F"/>
    <w:rsid w:val="00C93598"/>
    <w:rsid w:val="00C93CF8"/>
    <w:rsid w:val="00C941A5"/>
    <w:rsid w:val="00C9454F"/>
    <w:rsid w:val="00C949E3"/>
    <w:rsid w:val="00C949EB"/>
    <w:rsid w:val="00C95381"/>
    <w:rsid w:val="00C95FC7"/>
    <w:rsid w:val="00C96C7A"/>
    <w:rsid w:val="00C975E7"/>
    <w:rsid w:val="00C97C0C"/>
    <w:rsid w:val="00C97CD7"/>
    <w:rsid w:val="00C97DFB"/>
    <w:rsid w:val="00CA03C7"/>
    <w:rsid w:val="00CA067D"/>
    <w:rsid w:val="00CA09AF"/>
    <w:rsid w:val="00CA0C59"/>
    <w:rsid w:val="00CA1064"/>
    <w:rsid w:val="00CA1221"/>
    <w:rsid w:val="00CA1E60"/>
    <w:rsid w:val="00CA1F20"/>
    <w:rsid w:val="00CA26F4"/>
    <w:rsid w:val="00CA2AE3"/>
    <w:rsid w:val="00CA2BC9"/>
    <w:rsid w:val="00CA2CD4"/>
    <w:rsid w:val="00CA373A"/>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AF7"/>
    <w:rsid w:val="00CB0CE9"/>
    <w:rsid w:val="00CB0E49"/>
    <w:rsid w:val="00CB152F"/>
    <w:rsid w:val="00CB1730"/>
    <w:rsid w:val="00CB1B0B"/>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169"/>
    <w:rsid w:val="00CB65B0"/>
    <w:rsid w:val="00CB69D4"/>
    <w:rsid w:val="00CB6D5A"/>
    <w:rsid w:val="00CB7437"/>
    <w:rsid w:val="00CC0246"/>
    <w:rsid w:val="00CC07FF"/>
    <w:rsid w:val="00CC0E15"/>
    <w:rsid w:val="00CC1007"/>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3E4"/>
    <w:rsid w:val="00CD2666"/>
    <w:rsid w:val="00CD2DA5"/>
    <w:rsid w:val="00CD2E98"/>
    <w:rsid w:val="00CD2F3A"/>
    <w:rsid w:val="00CD3B81"/>
    <w:rsid w:val="00CD4027"/>
    <w:rsid w:val="00CD42C0"/>
    <w:rsid w:val="00CD4DFD"/>
    <w:rsid w:val="00CD4E1E"/>
    <w:rsid w:val="00CD5590"/>
    <w:rsid w:val="00CD59B6"/>
    <w:rsid w:val="00CD63E6"/>
    <w:rsid w:val="00CD646C"/>
    <w:rsid w:val="00CD66A3"/>
    <w:rsid w:val="00CD66ED"/>
    <w:rsid w:val="00CD6B0D"/>
    <w:rsid w:val="00CD6C84"/>
    <w:rsid w:val="00CD6D3E"/>
    <w:rsid w:val="00CD743D"/>
    <w:rsid w:val="00CD7465"/>
    <w:rsid w:val="00CD799B"/>
    <w:rsid w:val="00CD7BD9"/>
    <w:rsid w:val="00CD7D8E"/>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3FF"/>
    <w:rsid w:val="00CE5599"/>
    <w:rsid w:val="00CE5AC6"/>
    <w:rsid w:val="00CE5D2F"/>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35D"/>
    <w:rsid w:val="00D01AE2"/>
    <w:rsid w:val="00D01CBF"/>
    <w:rsid w:val="00D02291"/>
    <w:rsid w:val="00D026FC"/>
    <w:rsid w:val="00D02BD0"/>
    <w:rsid w:val="00D02D09"/>
    <w:rsid w:val="00D02DC9"/>
    <w:rsid w:val="00D03B3E"/>
    <w:rsid w:val="00D03B96"/>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BE6"/>
    <w:rsid w:val="00D14E13"/>
    <w:rsid w:val="00D15219"/>
    <w:rsid w:val="00D16173"/>
    <w:rsid w:val="00D16495"/>
    <w:rsid w:val="00D167A1"/>
    <w:rsid w:val="00D16918"/>
    <w:rsid w:val="00D16A9C"/>
    <w:rsid w:val="00D17534"/>
    <w:rsid w:val="00D179F8"/>
    <w:rsid w:val="00D17A88"/>
    <w:rsid w:val="00D17D46"/>
    <w:rsid w:val="00D17DCB"/>
    <w:rsid w:val="00D20817"/>
    <w:rsid w:val="00D2082E"/>
    <w:rsid w:val="00D20928"/>
    <w:rsid w:val="00D20DD3"/>
    <w:rsid w:val="00D21095"/>
    <w:rsid w:val="00D21347"/>
    <w:rsid w:val="00D2182D"/>
    <w:rsid w:val="00D21AD0"/>
    <w:rsid w:val="00D21B68"/>
    <w:rsid w:val="00D220F7"/>
    <w:rsid w:val="00D22933"/>
    <w:rsid w:val="00D22A73"/>
    <w:rsid w:val="00D24484"/>
    <w:rsid w:val="00D245AD"/>
    <w:rsid w:val="00D249BB"/>
    <w:rsid w:val="00D24EE9"/>
    <w:rsid w:val="00D24EFD"/>
    <w:rsid w:val="00D26180"/>
    <w:rsid w:val="00D265C9"/>
    <w:rsid w:val="00D26EFC"/>
    <w:rsid w:val="00D303FC"/>
    <w:rsid w:val="00D3084A"/>
    <w:rsid w:val="00D308A3"/>
    <w:rsid w:val="00D30F6B"/>
    <w:rsid w:val="00D31730"/>
    <w:rsid w:val="00D32F17"/>
    <w:rsid w:val="00D33184"/>
    <w:rsid w:val="00D3328F"/>
    <w:rsid w:val="00D33352"/>
    <w:rsid w:val="00D334A8"/>
    <w:rsid w:val="00D337C9"/>
    <w:rsid w:val="00D33AC2"/>
    <w:rsid w:val="00D3427E"/>
    <w:rsid w:val="00D347C3"/>
    <w:rsid w:val="00D351D2"/>
    <w:rsid w:val="00D35515"/>
    <w:rsid w:val="00D35617"/>
    <w:rsid w:val="00D35AF8"/>
    <w:rsid w:val="00D35B35"/>
    <w:rsid w:val="00D36243"/>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6F64"/>
    <w:rsid w:val="00D573B5"/>
    <w:rsid w:val="00D5791D"/>
    <w:rsid w:val="00D57954"/>
    <w:rsid w:val="00D57B7B"/>
    <w:rsid w:val="00D600FD"/>
    <w:rsid w:val="00D6033F"/>
    <w:rsid w:val="00D60347"/>
    <w:rsid w:val="00D604D5"/>
    <w:rsid w:val="00D605D0"/>
    <w:rsid w:val="00D60E4B"/>
    <w:rsid w:val="00D615EC"/>
    <w:rsid w:val="00D6288F"/>
    <w:rsid w:val="00D62ABF"/>
    <w:rsid w:val="00D62D7E"/>
    <w:rsid w:val="00D62EC8"/>
    <w:rsid w:val="00D63587"/>
    <w:rsid w:val="00D63DD6"/>
    <w:rsid w:val="00D63EBC"/>
    <w:rsid w:val="00D64233"/>
    <w:rsid w:val="00D644A0"/>
    <w:rsid w:val="00D6500E"/>
    <w:rsid w:val="00D65331"/>
    <w:rsid w:val="00D65344"/>
    <w:rsid w:val="00D656C3"/>
    <w:rsid w:val="00D65914"/>
    <w:rsid w:val="00D660B2"/>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5CA"/>
    <w:rsid w:val="00D758CB"/>
    <w:rsid w:val="00D75A72"/>
    <w:rsid w:val="00D75ADB"/>
    <w:rsid w:val="00D7633C"/>
    <w:rsid w:val="00D76BA0"/>
    <w:rsid w:val="00D771A6"/>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B42"/>
    <w:rsid w:val="00D875E2"/>
    <w:rsid w:val="00D87DEE"/>
    <w:rsid w:val="00D904BC"/>
    <w:rsid w:val="00D90668"/>
    <w:rsid w:val="00D906D5"/>
    <w:rsid w:val="00D90777"/>
    <w:rsid w:val="00D907C5"/>
    <w:rsid w:val="00D908F2"/>
    <w:rsid w:val="00D90CE6"/>
    <w:rsid w:val="00D90D6C"/>
    <w:rsid w:val="00D9104C"/>
    <w:rsid w:val="00D923F2"/>
    <w:rsid w:val="00D92A2D"/>
    <w:rsid w:val="00D939E1"/>
    <w:rsid w:val="00D94663"/>
    <w:rsid w:val="00D94D82"/>
    <w:rsid w:val="00D94EDC"/>
    <w:rsid w:val="00D94EFB"/>
    <w:rsid w:val="00D94F31"/>
    <w:rsid w:val="00D9556A"/>
    <w:rsid w:val="00D95ECA"/>
    <w:rsid w:val="00D9600C"/>
    <w:rsid w:val="00D96DDC"/>
    <w:rsid w:val="00D96FF9"/>
    <w:rsid w:val="00D977B0"/>
    <w:rsid w:val="00D97987"/>
    <w:rsid w:val="00D97C35"/>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4E79"/>
    <w:rsid w:val="00DA5F29"/>
    <w:rsid w:val="00DA619A"/>
    <w:rsid w:val="00DA61B5"/>
    <w:rsid w:val="00DA6222"/>
    <w:rsid w:val="00DA66FA"/>
    <w:rsid w:val="00DA6AC2"/>
    <w:rsid w:val="00DA6D3E"/>
    <w:rsid w:val="00DA6FD3"/>
    <w:rsid w:val="00DA7441"/>
    <w:rsid w:val="00DA7717"/>
    <w:rsid w:val="00DA7B07"/>
    <w:rsid w:val="00DA7E4C"/>
    <w:rsid w:val="00DA7FBA"/>
    <w:rsid w:val="00DB00D2"/>
    <w:rsid w:val="00DB052D"/>
    <w:rsid w:val="00DB1895"/>
    <w:rsid w:val="00DB1B93"/>
    <w:rsid w:val="00DB2271"/>
    <w:rsid w:val="00DB2A1A"/>
    <w:rsid w:val="00DB3590"/>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25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61B"/>
    <w:rsid w:val="00DD38C5"/>
    <w:rsid w:val="00DD3D2D"/>
    <w:rsid w:val="00DD3FFC"/>
    <w:rsid w:val="00DD4513"/>
    <w:rsid w:val="00DD4760"/>
    <w:rsid w:val="00DD5042"/>
    <w:rsid w:val="00DD5BF7"/>
    <w:rsid w:val="00DD616D"/>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3BA5"/>
    <w:rsid w:val="00DE44FA"/>
    <w:rsid w:val="00DE453C"/>
    <w:rsid w:val="00DE55D0"/>
    <w:rsid w:val="00DE5E80"/>
    <w:rsid w:val="00DE7275"/>
    <w:rsid w:val="00DE7D48"/>
    <w:rsid w:val="00DF0680"/>
    <w:rsid w:val="00DF1561"/>
    <w:rsid w:val="00DF1672"/>
    <w:rsid w:val="00DF1F5A"/>
    <w:rsid w:val="00DF257F"/>
    <w:rsid w:val="00DF2817"/>
    <w:rsid w:val="00DF34F2"/>
    <w:rsid w:val="00DF3C21"/>
    <w:rsid w:val="00DF427E"/>
    <w:rsid w:val="00DF44BA"/>
    <w:rsid w:val="00DF4E77"/>
    <w:rsid w:val="00DF4F72"/>
    <w:rsid w:val="00DF5741"/>
    <w:rsid w:val="00DF6A61"/>
    <w:rsid w:val="00DF7724"/>
    <w:rsid w:val="00E00156"/>
    <w:rsid w:val="00E00CEF"/>
    <w:rsid w:val="00E010E3"/>
    <w:rsid w:val="00E01118"/>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744E"/>
    <w:rsid w:val="00E07B0C"/>
    <w:rsid w:val="00E07B19"/>
    <w:rsid w:val="00E07BFC"/>
    <w:rsid w:val="00E103FF"/>
    <w:rsid w:val="00E1106F"/>
    <w:rsid w:val="00E120AC"/>
    <w:rsid w:val="00E12A32"/>
    <w:rsid w:val="00E12B67"/>
    <w:rsid w:val="00E13940"/>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0FAB"/>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DBF"/>
    <w:rsid w:val="00E36EA1"/>
    <w:rsid w:val="00E36EF8"/>
    <w:rsid w:val="00E3712E"/>
    <w:rsid w:val="00E37A8C"/>
    <w:rsid w:val="00E37DB6"/>
    <w:rsid w:val="00E4003D"/>
    <w:rsid w:val="00E4022B"/>
    <w:rsid w:val="00E40310"/>
    <w:rsid w:val="00E40CDC"/>
    <w:rsid w:val="00E415A9"/>
    <w:rsid w:val="00E41746"/>
    <w:rsid w:val="00E41BE8"/>
    <w:rsid w:val="00E41F75"/>
    <w:rsid w:val="00E4238A"/>
    <w:rsid w:val="00E428ED"/>
    <w:rsid w:val="00E43356"/>
    <w:rsid w:val="00E4371A"/>
    <w:rsid w:val="00E43850"/>
    <w:rsid w:val="00E438CF"/>
    <w:rsid w:val="00E43FE7"/>
    <w:rsid w:val="00E44593"/>
    <w:rsid w:val="00E44CCA"/>
    <w:rsid w:val="00E45CB4"/>
    <w:rsid w:val="00E4624B"/>
    <w:rsid w:val="00E4643E"/>
    <w:rsid w:val="00E46770"/>
    <w:rsid w:val="00E46C8C"/>
    <w:rsid w:val="00E4729A"/>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AA2"/>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4DFA"/>
    <w:rsid w:val="00E7528D"/>
    <w:rsid w:val="00E752E0"/>
    <w:rsid w:val="00E75718"/>
    <w:rsid w:val="00E75A1C"/>
    <w:rsid w:val="00E75B21"/>
    <w:rsid w:val="00E76065"/>
    <w:rsid w:val="00E7655F"/>
    <w:rsid w:val="00E76ACC"/>
    <w:rsid w:val="00E76B1A"/>
    <w:rsid w:val="00E803C9"/>
    <w:rsid w:val="00E807D3"/>
    <w:rsid w:val="00E80E55"/>
    <w:rsid w:val="00E81CD8"/>
    <w:rsid w:val="00E823DA"/>
    <w:rsid w:val="00E8360C"/>
    <w:rsid w:val="00E840F4"/>
    <w:rsid w:val="00E84BCB"/>
    <w:rsid w:val="00E84DEB"/>
    <w:rsid w:val="00E850FB"/>
    <w:rsid w:val="00E85B2C"/>
    <w:rsid w:val="00E85BBE"/>
    <w:rsid w:val="00E85E3C"/>
    <w:rsid w:val="00E8600B"/>
    <w:rsid w:val="00E86611"/>
    <w:rsid w:val="00E86BF0"/>
    <w:rsid w:val="00E86F6E"/>
    <w:rsid w:val="00E9047C"/>
    <w:rsid w:val="00E904EF"/>
    <w:rsid w:val="00E90500"/>
    <w:rsid w:val="00E90DFA"/>
    <w:rsid w:val="00E9178B"/>
    <w:rsid w:val="00E91A34"/>
    <w:rsid w:val="00E92765"/>
    <w:rsid w:val="00E927E7"/>
    <w:rsid w:val="00E92CED"/>
    <w:rsid w:val="00E930F5"/>
    <w:rsid w:val="00E934C3"/>
    <w:rsid w:val="00E93D1D"/>
    <w:rsid w:val="00E94491"/>
    <w:rsid w:val="00E945A1"/>
    <w:rsid w:val="00E94ABF"/>
    <w:rsid w:val="00E94E9C"/>
    <w:rsid w:val="00E957BC"/>
    <w:rsid w:val="00E95869"/>
    <w:rsid w:val="00E95DC3"/>
    <w:rsid w:val="00E95EA9"/>
    <w:rsid w:val="00E96661"/>
    <w:rsid w:val="00E96F69"/>
    <w:rsid w:val="00E9706B"/>
    <w:rsid w:val="00E97113"/>
    <w:rsid w:val="00E9781A"/>
    <w:rsid w:val="00EA0654"/>
    <w:rsid w:val="00EA0BF7"/>
    <w:rsid w:val="00EA103F"/>
    <w:rsid w:val="00EA1CEC"/>
    <w:rsid w:val="00EA1E67"/>
    <w:rsid w:val="00EA2E65"/>
    <w:rsid w:val="00EA32A5"/>
    <w:rsid w:val="00EA35A2"/>
    <w:rsid w:val="00EA3D42"/>
    <w:rsid w:val="00EA41C8"/>
    <w:rsid w:val="00EA471A"/>
    <w:rsid w:val="00EA4819"/>
    <w:rsid w:val="00EA4A87"/>
    <w:rsid w:val="00EA588D"/>
    <w:rsid w:val="00EA5B11"/>
    <w:rsid w:val="00EA615D"/>
    <w:rsid w:val="00EA61A8"/>
    <w:rsid w:val="00EA6568"/>
    <w:rsid w:val="00EA6DC4"/>
    <w:rsid w:val="00EA7189"/>
    <w:rsid w:val="00EB0A02"/>
    <w:rsid w:val="00EB214D"/>
    <w:rsid w:val="00EB234F"/>
    <w:rsid w:val="00EB2B04"/>
    <w:rsid w:val="00EB2C10"/>
    <w:rsid w:val="00EB36C9"/>
    <w:rsid w:val="00EB3B02"/>
    <w:rsid w:val="00EB3B73"/>
    <w:rsid w:val="00EB3FF9"/>
    <w:rsid w:val="00EB4034"/>
    <w:rsid w:val="00EB496E"/>
    <w:rsid w:val="00EB4A41"/>
    <w:rsid w:val="00EB4AC4"/>
    <w:rsid w:val="00EB4E29"/>
    <w:rsid w:val="00EB5570"/>
    <w:rsid w:val="00EB61BF"/>
    <w:rsid w:val="00EB651A"/>
    <w:rsid w:val="00EB6767"/>
    <w:rsid w:val="00EC00B1"/>
    <w:rsid w:val="00EC0639"/>
    <w:rsid w:val="00EC1F07"/>
    <w:rsid w:val="00EC25C4"/>
    <w:rsid w:val="00EC25C5"/>
    <w:rsid w:val="00EC2DF5"/>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1406"/>
    <w:rsid w:val="00ED21E2"/>
    <w:rsid w:val="00ED3242"/>
    <w:rsid w:val="00ED34E7"/>
    <w:rsid w:val="00ED355F"/>
    <w:rsid w:val="00ED3979"/>
    <w:rsid w:val="00ED3ECF"/>
    <w:rsid w:val="00ED49FB"/>
    <w:rsid w:val="00ED4BBA"/>
    <w:rsid w:val="00ED5713"/>
    <w:rsid w:val="00ED5796"/>
    <w:rsid w:val="00ED67C1"/>
    <w:rsid w:val="00ED68F1"/>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2C4"/>
    <w:rsid w:val="00EE47B3"/>
    <w:rsid w:val="00EE4DC0"/>
    <w:rsid w:val="00EE5A12"/>
    <w:rsid w:val="00EE5ADE"/>
    <w:rsid w:val="00EE63B2"/>
    <w:rsid w:val="00EE69C6"/>
    <w:rsid w:val="00EE6C0B"/>
    <w:rsid w:val="00EE79BC"/>
    <w:rsid w:val="00EE7C1D"/>
    <w:rsid w:val="00EF00C5"/>
    <w:rsid w:val="00EF0636"/>
    <w:rsid w:val="00EF14C9"/>
    <w:rsid w:val="00EF1A3B"/>
    <w:rsid w:val="00EF2133"/>
    <w:rsid w:val="00EF22A0"/>
    <w:rsid w:val="00EF239B"/>
    <w:rsid w:val="00EF23AB"/>
    <w:rsid w:val="00EF25F1"/>
    <w:rsid w:val="00EF3CCF"/>
    <w:rsid w:val="00EF3E1C"/>
    <w:rsid w:val="00EF435B"/>
    <w:rsid w:val="00EF4361"/>
    <w:rsid w:val="00EF4532"/>
    <w:rsid w:val="00EF4DFF"/>
    <w:rsid w:val="00EF4E29"/>
    <w:rsid w:val="00EF4ECF"/>
    <w:rsid w:val="00EF53A3"/>
    <w:rsid w:val="00EF5A70"/>
    <w:rsid w:val="00EF5DB9"/>
    <w:rsid w:val="00EF65B8"/>
    <w:rsid w:val="00EF67F3"/>
    <w:rsid w:val="00EF6BFB"/>
    <w:rsid w:val="00EF7163"/>
    <w:rsid w:val="00EF7D46"/>
    <w:rsid w:val="00EF7E0F"/>
    <w:rsid w:val="00EF7E63"/>
    <w:rsid w:val="00F00590"/>
    <w:rsid w:val="00F0078E"/>
    <w:rsid w:val="00F00B2D"/>
    <w:rsid w:val="00F00E3B"/>
    <w:rsid w:val="00F010CF"/>
    <w:rsid w:val="00F0153E"/>
    <w:rsid w:val="00F01849"/>
    <w:rsid w:val="00F01ADF"/>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B6C"/>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27DFB"/>
    <w:rsid w:val="00F301A2"/>
    <w:rsid w:val="00F30278"/>
    <w:rsid w:val="00F31305"/>
    <w:rsid w:val="00F3162E"/>
    <w:rsid w:val="00F31BD1"/>
    <w:rsid w:val="00F31CFE"/>
    <w:rsid w:val="00F326F4"/>
    <w:rsid w:val="00F3280F"/>
    <w:rsid w:val="00F32A33"/>
    <w:rsid w:val="00F32E33"/>
    <w:rsid w:val="00F32E81"/>
    <w:rsid w:val="00F33108"/>
    <w:rsid w:val="00F338F7"/>
    <w:rsid w:val="00F341B4"/>
    <w:rsid w:val="00F344AB"/>
    <w:rsid w:val="00F3482A"/>
    <w:rsid w:val="00F34E09"/>
    <w:rsid w:val="00F3505C"/>
    <w:rsid w:val="00F35203"/>
    <w:rsid w:val="00F3535F"/>
    <w:rsid w:val="00F35E72"/>
    <w:rsid w:val="00F36964"/>
    <w:rsid w:val="00F37004"/>
    <w:rsid w:val="00F37086"/>
    <w:rsid w:val="00F37695"/>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64B0"/>
    <w:rsid w:val="00F47970"/>
    <w:rsid w:val="00F47DAD"/>
    <w:rsid w:val="00F506BA"/>
    <w:rsid w:val="00F50719"/>
    <w:rsid w:val="00F50F09"/>
    <w:rsid w:val="00F51218"/>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0D5C"/>
    <w:rsid w:val="00F61162"/>
    <w:rsid w:val="00F61D19"/>
    <w:rsid w:val="00F6281B"/>
    <w:rsid w:val="00F62DDE"/>
    <w:rsid w:val="00F62F76"/>
    <w:rsid w:val="00F630A7"/>
    <w:rsid w:val="00F63175"/>
    <w:rsid w:val="00F64487"/>
    <w:rsid w:val="00F644C7"/>
    <w:rsid w:val="00F653B0"/>
    <w:rsid w:val="00F65AB1"/>
    <w:rsid w:val="00F65B93"/>
    <w:rsid w:val="00F66100"/>
    <w:rsid w:val="00F66741"/>
    <w:rsid w:val="00F667D2"/>
    <w:rsid w:val="00F67E65"/>
    <w:rsid w:val="00F70137"/>
    <w:rsid w:val="00F70B7F"/>
    <w:rsid w:val="00F70C86"/>
    <w:rsid w:val="00F7222B"/>
    <w:rsid w:val="00F72A79"/>
    <w:rsid w:val="00F72C94"/>
    <w:rsid w:val="00F72EF5"/>
    <w:rsid w:val="00F7377D"/>
    <w:rsid w:val="00F73A0E"/>
    <w:rsid w:val="00F73BA5"/>
    <w:rsid w:val="00F73D9B"/>
    <w:rsid w:val="00F7409D"/>
    <w:rsid w:val="00F74D0F"/>
    <w:rsid w:val="00F74D96"/>
    <w:rsid w:val="00F74DF4"/>
    <w:rsid w:val="00F752E0"/>
    <w:rsid w:val="00F75601"/>
    <w:rsid w:val="00F7598F"/>
    <w:rsid w:val="00F75FDE"/>
    <w:rsid w:val="00F7611F"/>
    <w:rsid w:val="00F761C9"/>
    <w:rsid w:val="00F76AE4"/>
    <w:rsid w:val="00F76FD0"/>
    <w:rsid w:val="00F774DC"/>
    <w:rsid w:val="00F77707"/>
    <w:rsid w:val="00F77E17"/>
    <w:rsid w:val="00F805B2"/>
    <w:rsid w:val="00F8088D"/>
    <w:rsid w:val="00F80B72"/>
    <w:rsid w:val="00F80D6F"/>
    <w:rsid w:val="00F80FBE"/>
    <w:rsid w:val="00F811D5"/>
    <w:rsid w:val="00F81A21"/>
    <w:rsid w:val="00F81F19"/>
    <w:rsid w:val="00F81F59"/>
    <w:rsid w:val="00F82972"/>
    <w:rsid w:val="00F829B5"/>
    <w:rsid w:val="00F830AC"/>
    <w:rsid w:val="00F83753"/>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112B"/>
    <w:rsid w:val="00F91254"/>
    <w:rsid w:val="00F91FF8"/>
    <w:rsid w:val="00F9200B"/>
    <w:rsid w:val="00F92039"/>
    <w:rsid w:val="00F9232A"/>
    <w:rsid w:val="00F925D3"/>
    <w:rsid w:val="00F928A6"/>
    <w:rsid w:val="00F92C2F"/>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78FD"/>
    <w:rsid w:val="00FA7980"/>
    <w:rsid w:val="00FB04FF"/>
    <w:rsid w:val="00FB0A99"/>
    <w:rsid w:val="00FB0F17"/>
    <w:rsid w:val="00FB107D"/>
    <w:rsid w:val="00FB15C2"/>
    <w:rsid w:val="00FB19AB"/>
    <w:rsid w:val="00FB2080"/>
    <w:rsid w:val="00FB24D1"/>
    <w:rsid w:val="00FB2F71"/>
    <w:rsid w:val="00FB2FFC"/>
    <w:rsid w:val="00FB300E"/>
    <w:rsid w:val="00FB351A"/>
    <w:rsid w:val="00FB35CB"/>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A9B"/>
    <w:rsid w:val="00FC5B1C"/>
    <w:rsid w:val="00FC5FE0"/>
    <w:rsid w:val="00FC6791"/>
    <w:rsid w:val="00FC6DDD"/>
    <w:rsid w:val="00FC6FC1"/>
    <w:rsid w:val="00FC7282"/>
    <w:rsid w:val="00FC74E3"/>
    <w:rsid w:val="00FC7904"/>
    <w:rsid w:val="00FC7DD0"/>
    <w:rsid w:val="00FC7FCB"/>
    <w:rsid w:val="00FD01B4"/>
    <w:rsid w:val="00FD060B"/>
    <w:rsid w:val="00FD0D1D"/>
    <w:rsid w:val="00FD0F92"/>
    <w:rsid w:val="00FD1145"/>
    <w:rsid w:val="00FD1F76"/>
    <w:rsid w:val="00FD250C"/>
    <w:rsid w:val="00FD2BD2"/>
    <w:rsid w:val="00FD32C2"/>
    <w:rsid w:val="00FD432F"/>
    <w:rsid w:val="00FD43DB"/>
    <w:rsid w:val="00FD4755"/>
    <w:rsid w:val="00FD5758"/>
    <w:rsid w:val="00FD5FBE"/>
    <w:rsid w:val="00FD6135"/>
    <w:rsid w:val="00FD672C"/>
    <w:rsid w:val="00FD6A30"/>
    <w:rsid w:val="00FD6C06"/>
    <w:rsid w:val="00FD707A"/>
    <w:rsid w:val="00FD75E6"/>
    <w:rsid w:val="00FD7788"/>
    <w:rsid w:val="00FD7CA5"/>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9C2"/>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040"/>
    <w:rsid w:val="00FF7121"/>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EE87A26"/>
  <w15:docId w15:val="{243AEEF9-817E-4C8D-B9D2-9418B4D1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ADF"/>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5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TextocomentarioCar">
    <w:name w:val="Texto comentario Car"/>
    <w:basedOn w:val="Fuentedeprrafopredeter"/>
    <w:link w:val="Textocomentario"/>
    <w:semiHidden/>
    <w:rsid w:val="00B3391E"/>
    <w:rPr>
      <w:lang w:eastAsia="es-ES"/>
    </w:rPr>
  </w:style>
  <w:style w:type="table" w:customStyle="1" w:styleId="Tablaconcuadrcula4">
    <w:name w:val="Tabla con cuadrícula4"/>
    <w:basedOn w:val="Tablanormal"/>
    <w:next w:val="Tablaconcuadrcula"/>
    <w:uiPriority w:val="39"/>
    <w:rsid w:val="008053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046C50"/>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E23B6-738C-45D7-B8B4-8F1C325B4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6081</Words>
  <Characters>35747</Characters>
  <Application>Microsoft Office Word</Application>
  <DocSecurity>0</DocSecurity>
  <Lines>297</Lines>
  <Paragraphs>83</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creator>Martha C. Bacab Che</dc:creator>
  <cp:lastModifiedBy>Aida S. Santeliz Cruz</cp:lastModifiedBy>
  <cp:revision>5</cp:revision>
  <cp:lastPrinted>2021-02-03T21:28:00Z</cp:lastPrinted>
  <dcterms:created xsi:type="dcterms:W3CDTF">2021-02-25T19:44:00Z</dcterms:created>
  <dcterms:modified xsi:type="dcterms:W3CDTF">2021-02-26T17:54:00Z</dcterms:modified>
</cp:coreProperties>
</file>