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D26A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756683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756683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D26A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756683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D26A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75668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D26A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303908CC" w14:textId="6D83FD12" w:rsidR="007D48A8" w:rsidRPr="00C84572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7FF55299" w:rsidR="003F1CB6" w:rsidRPr="00756683" w:rsidRDefault="00DB355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56683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D26A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75668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D26A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324EDF3A" w:rsidR="003F1CB6" w:rsidRPr="00756683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 w:rsidRPr="00756683">
              <w:rPr>
                <w:rFonts w:ascii="Arial" w:hAnsi="Arial" w:cs="Arial"/>
                <w:b/>
              </w:rPr>
              <w:tab/>
            </w:r>
            <w:r w:rsidR="00DB3556" w:rsidRPr="00756683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454B2811" w14:textId="77777777" w:rsidTr="00D26A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75668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D26A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75668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D26A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75668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D26A2F">
        <w:trPr>
          <w:trHeight w:val="347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06EC65BC" w:rsidR="003F1CB6" w:rsidRPr="00756683" w:rsidRDefault="00DB355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56683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2F2B0472" w14:textId="77777777" w:rsidTr="00D26A2F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39B9F5B1" w:rsidR="003F1CB6" w:rsidRPr="00756683" w:rsidRDefault="00DB355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56683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D152633" w14:textId="77777777" w:rsidTr="00D26A2F">
        <w:trPr>
          <w:trHeight w:val="434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48998824" w:rsidR="003F1CB6" w:rsidRPr="00756683" w:rsidRDefault="00DB355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56683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6466CEA" w14:textId="77777777" w:rsidTr="00D26A2F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5C4BE072" w:rsidR="003F1CB6" w:rsidRPr="00756683" w:rsidRDefault="00DB355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56683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D26A2F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0B0543B5" w:rsidR="003F1CB6" w:rsidRPr="00756683" w:rsidRDefault="00ED049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56683"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3CFE61AF" w14:textId="77777777" w:rsidTr="00D26A2F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6BA15E40" w:rsidR="003F1CB6" w:rsidRPr="00756683" w:rsidRDefault="00ED049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56683"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2FFEBB74" w14:textId="77777777" w:rsidTr="00D26A2F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6F6EF84A" w:rsidR="003F1CB6" w:rsidRPr="00756683" w:rsidRDefault="00ED049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56683"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48C9FCB2" w14:textId="77777777" w:rsidTr="00D26A2F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13D303AB" w:rsidR="003F1CB6" w:rsidRDefault="003F1CB6" w:rsidP="00FF0428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FF0428">
              <w:rPr>
                <w:rFonts w:ascii="Arial" w:hAnsi="Arial" w:cs="Arial"/>
                <w:b/>
                <w:bCs/>
              </w:rPr>
              <w:t xml:space="preserve">que intervinieron en </w:t>
            </w:r>
            <w:r w:rsidRPr="00403D69">
              <w:rPr>
                <w:rFonts w:ascii="Arial" w:hAnsi="Arial" w:cs="Arial"/>
                <w:b/>
                <w:bCs/>
              </w:rPr>
              <w:t xml:space="preserve">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5D1B2ED" w14:textId="24514CCE" w:rsidR="003F1CB6" w:rsidRPr="00756683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56683">
              <w:rPr>
                <w:rFonts w:ascii="Arial" w:hAnsi="Arial" w:cs="Arial"/>
                <w:b/>
              </w:rPr>
              <w:t>1</w:t>
            </w:r>
            <w:r w:rsidR="006E2083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746BE4DF" w14:textId="77777777" w:rsidTr="00D26A2F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13DF2A83" w:rsidR="003F1CB6" w:rsidRPr="00756683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56683">
              <w:rPr>
                <w:rFonts w:ascii="Arial" w:hAnsi="Arial" w:cs="Arial"/>
                <w:b/>
              </w:rPr>
              <w:t>1</w:t>
            </w:r>
            <w:r w:rsidR="00ED0497" w:rsidRPr="00756683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2F8B1763" w14:textId="77777777" w:rsidTr="00D26A2F">
        <w:trPr>
          <w:trHeight w:val="381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208BCCC2" w:rsidR="003F1CB6" w:rsidRPr="00756683" w:rsidRDefault="00A82FD9" w:rsidP="00ED04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56683">
              <w:rPr>
                <w:rFonts w:ascii="Arial" w:hAnsi="Arial" w:cs="Arial"/>
                <w:b/>
              </w:rPr>
              <w:t>1</w:t>
            </w:r>
            <w:r w:rsidR="00ED0497" w:rsidRPr="00756683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6CA1BCEB" w14:textId="77777777" w:rsidTr="00D26A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4C7F2FEB" w:rsidR="003F1CB6" w:rsidRPr="00756683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56683">
              <w:rPr>
                <w:rFonts w:ascii="Arial" w:hAnsi="Arial" w:cs="Arial"/>
                <w:b/>
              </w:rPr>
              <w:t>1</w:t>
            </w:r>
            <w:r w:rsidR="006E2083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7FE4ECCC" w14:textId="77777777" w:rsidTr="00D26A2F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2D9BDDBE" w:rsidR="003F1CB6" w:rsidRPr="001B3167" w:rsidRDefault="006D1583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</w:t>
            </w:r>
            <w:r w:rsidR="00343FDF" w:rsidRPr="001B3167">
              <w:rPr>
                <w:rFonts w:ascii="Arial" w:hAnsi="Arial" w:cs="Arial"/>
                <w:b/>
                <w:bCs/>
              </w:rPr>
              <w:t xml:space="preserve"> de Auditoría</w:t>
            </w:r>
            <w:r w:rsidRPr="001B3167">
              <w:rPr>
                <w:rFonts w:ascii="Arial" w:hAnsi="Arial" w:cs="Arial"/>
                <w:b/>
                <w:bCs/>
              </w:rPr>
              <w:t xml:space="preserve"> y </w:t>
            </w:r>
            <w:r w:rsidR="007D48A8" w:rsidRPr="001B3167">
              <w:rPr>
                <w:rFonts w:ascii="Arial" w:hAnsi="Arial" w:cs="Arial"/>
                <w:b/>
                <w:bCs/>
              </w:rPr>
              <w:t xml:space="preserve">Observaciones </w:t>
            </w:r>
            <w:r w:rsidR="007D48A8"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18E7639B" w14:textId="0F4404F0" w:rsidR="003F1CB6" w:rsidRPr="00756683" w:rsidRDefault="003F1CB6" w:rsidP="00FA377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56683">
              <w:rPr>
                <w:rFonts w:ascii="Arial" w:hAnsi="Arial" w:cs="Arial"/>
                <w:b/>
              </w:rPr>
              <w:t>1</w:t>
            </w:r>
            <w:r w:rsidR="00FA377D" w:rsidRPr="00756683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06F62119" w14:textId="77777777" w:rsidTr="00D26A2F">
        <w:trPr>
          <w:trHeight w:val="1252"/>
        </w:trPr>
        <w:tc>
          <w:tcPr>
            <w:tcW w:w="4439" w:type="pct"/>
            <w:shd w:val="clear" w:color="auto" w:fill="auto"/>
          </w:tcPr>
          <w:p w14:paraId="0C5D56DB" w14:textId="7B667E60" w:rsidR="003F1CB6" w:rsidRPr="001B3167" w:rsidRDefault="006D1583" w:rsidP="006D3C4E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lastRenderedPageBreak/>
              <w:t xml:space="preserve">Observaciones </w:t>
            </w:r>
            <w:r w:rsidR="008909BC" w:rsidRPr="001B3167">
              <w:rPr>
                <w:rFonts w:ascii="Arial" w:hAnsi="Arial" w:cs="Arial"/>
                <w:b/>
                <w:bCs/>
              </w:rPr>
              <w:t>D</w:t>
            </w:r>
            <w:r w:rsidRPr="001B3167">
              <w:rPr>
                <w:rFonts w:ascii="Arial" w:hAnsi="Arial" w:cs="Arial"/>
                <w:b/>
                <w:bCs/>
              </w:rPr>
              <w:t>eterminadas</w:t>
            </w:r>
            <w:r w:rsidR="00FF0428">
              <w:rPr>
                <w:rFonts w:ascii="Arial" w:hAnsi="Arial" w:cs="Arial"/>
                <w:b/>
                <w:bCs/>
              </w:rPr>
              <w:t xml:space="preserve"> por Auditoría en Materia Financiera</w:t>
            </w:r>
            <w:r w:rsidRPr="001B3167">
              <w:rPr>
                <w:rFonts w:ascii="Arial" w:hAnsi="Arial" w:cs="Arial"/>
                <w:b/>
                <w:bCs/>
              </w:rPr>
              <w:t xml:space="preserve">, 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Justificaciones y Aclaraciones </w:t>
            </w:r>
            <w:r w:rsidRPr="001B3167">
              <w:rPr>
                <w:rFonts w:ascii="Arial" w:hAnsi="Arial" w:cs="Arial"/>
                <w:b/>
                <w:bCs/>
              </w:rPr>
              <w:t>de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 la Entidad Fiscalizada</w:t>
            </w:r>
            <w:r w:rsidR="00D758CB">
              <w:rPr>
                <w:rFonts w:ascii="Arial" w:hAnsi="Arial" w:cs="Arial"/>
                <w:b/>
                <w:bCs/>
              </w:rPr>
              <w:t>,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 w:rsidR="00D758CB">
              <w:rPr>
                <w:rFonts w:ascii="Arial" w:hAnsi="Arial" w:cs="Arial"/>
                <w:b/>
                <w:bCs/>
              </w:rPr>
              <w:t xml:space="preserve">y Recomendaciones </w:t>
            </w:r>
            <w:r w:rsidR="008909BC" w:rsidRPr="001B3167">
              <w:rPr>
                <w:rFonts w:ascii="Arial" w:hAnsi="Arial" w:cs="Arial"/>
                <w:b/>
                <w:bCs/>
              </w:rPr>
              <w:t>E</w:t>
            </w:r>
            <w:r w:rsidRPr="001B3167">
              <w:rPr>
                <w:rFonts w:ascii="Arial" w:hAnsi="Arial" w:cs="Arial"/>
                <w:b/>
                <w:bCs/>
              </w:rPr>
              <w:t>mitid</w:t>
            </w:r>
            <w:r w:rsidR="003F1CB6" w:rsidRPr="001B3167">
              <w:rPr>
                <w:rFonts w:ascii="Arial" w:hAnsi="Arial" w:cs="Arial"/>
                <w:b/>
                <w:bCs/>
              </w:rPr>
              <w:t>as</w:t>
            </w:r>
          </w:p>
        </w:tc>
        <w:tc>
          <w:tcPr>
            <w:tcW w:w="561" w:type="pct"/>
            <w:shd w:val="clear" w:color="auto" w:fill="auto"/>
          </w:tcPr>
          <w:p w14:paraId="73D9D610" w14:textId="30D1838D" w:rsidR="003F1CB6" w:rsidRPr="00756683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56683">
              <w:rPr>
                <w:rFonts w:ascii="Arial" w:hAnsi="Arial" w:cs="Arial"/>
                <w:b/>
              </w:rPr>
              <w:t>1</w:t>
            </w:r>
            <w:r w:rsidR="00FA377D" w:rsidRPr="00756683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23CAD7C6" w14:textId="77777777" w:rsidTr="00D26A2F">
        <w:trPr>
          <w:trHeight w:val="534"/>
        </w:trPr>
        <w:tc>
          <w:tcPr>
            <w:tcW w:w="4439" w:type="pct"/>
            <w:shd w:val="clear" w:color="auto" w:fill="auto"/>
          </w:tcPr>
          <w:p w14:paraId="2B60642C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INFORME INDIVIDUAL DE AUDITORÍA RELATIVO A EGRESOS</w:t>
            </w:r>
          </w:p>
        </w:tc>
        <w:tc>
          <w:tcPr>
            <w:tcW w:w="561" w:type="pct"/>
            <w:shd w:val="clear" w:color="auto" w:fill="auto"/>
          </w:tcPr>
          <w:p w14:paraId="2BEFA648" w14:textId="77777777" w:rsidR="003F1CB6" w:rsidRPr="0075668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D0A869C" w14:textId="77777777" w:rsidTr="00D26A2F">
        <w:trPr>
          <w:trHeight w:val="532"/>
        </w:trPr>
        <w:tc>
          <w:tcPr>
            <w:tcW w:w="4439" w:type="pct"/>
            <w:shd w:val="clear" w:color="auto" w:fill="auto"/>
          </w:tcPr>
          <w:p w14:paraId="37C48293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08D20B5C" w14:textId="719937BA" w:rsidR="003F1CB6" w:rsidRPr="00756683" w:rsidRDefault="006E2083" w:rsidP="00FA377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3F1CB6" w:rsidRPr="00403D69" w14:paraId="366303F6" w14:textId="77777777" w:rsidTr="00D26A2F">
        <w:trPr>
          <w:trHeight w:val="572"/>
        </w:trPr>
        <w:tc>
          <w:tcPr>
            <w:tcW w:w="4439" w:type="pct"/>
            <w:shd w:val="clear" w:color="auto" w:fill="auto"/>
          </w:tcPr>
          <w:p w14:paraId="17DB05BC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4877C8E6" w14:textId="2BB7916E" w:rsidR="003F1CB6" w:rsidRPr="00756683" w:rsidRDefault="006E2083" w:rsidP="00FA377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3F1CB6" w:rsidRPr="00403D69" w14:paraId="543A2F29" w14:textId="77777777" w:rsidTr="00D26A2F">
        <w:trPr>
          <w:trHeight w:val="566"/>
        </w:trPr>
        <w:tc>
          <w:tcPr>
            <w:tcW w:w="4439" w:type="pct"/>
            <w:shd w:val="clear" w:color="auto" w:fill="auto"/>
          </w:tcPr>
          <w:p w14:paraId="0F9BB722" w14:textId="77777777" w:rsidR="003F1CB6" w:rsidRPr="00B60639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63CD40C2" w14:textId="08EA0DB7" w:rsidR="003F1CB6" w:rsidRPr="00756683" w:rsidRDefault="006E2083" w:rsidP="00FA377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3F1CB6" w:rsidRPr="00403D69" w14:paraId="3E0648E3" w14:textId="77777777" w:rsidTr="00D26A2F">
        <w:trPr>
          <w:trHeight w:val="560"/>
        </w:trPr>
        <w:tc>
          <w:tcPr>
            <w:tcW w:w="4439" w:type="pct"/>
            <w:shd w:val="clear" w:color="auto" w:fill="auto"/>
          </w:tcPr>
          <w:p w14:paraId="57302C2F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6E1BDD50" w14:textId="70CB3D69" w:rsidR="003F1CB6" w:rsidRPr="00756683" w:rsidRDefault="006E2083" w:rsidP="00FA377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3F1CB6" w:rsidRPr="00403D69" w14:paraId="57C459FF" w14:textId="77777777" w:rsidTr="00D26A2F">
        <w:trPr>
          <w:trHeight w:val="575"/>
        </w:trPr>
        <w:tc>
          <w:tcPr>
            <w:tcW w:w="4439" w:type="pct"/>
            <w:shd w:val="clear" w:color="auto" w:fill="auto"/>
          </w:tcPr>
          <w:p w14:paraId="02CF1A9D" w14:textId="20BE3FA9" w:rsidR="003F1CB6" w:rsidRDefault="001B3167" w:rsidP="001B3167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3F1CB6"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5E3CA64A" w14:textId="1AA24B03" w:rsidR="003F1CB6" w:rsidRPr="00756683" w:rsidRDefault="006E2083" w:rsidP="00FA377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1B3167" w:rsidRPr="00403D69" w14:paraId="59C2B8B1" w14:textId="77777777" w:rsidTr="00D26A2F">
        <w:trPr>
          <w:trHeight w:val="575"/>
        </w:trPr>
        <w:tc>
          <w:tcPr>
            <w:tcW w:w="4439" w:type="pct"/>
            <w:shd w:val="clear" w:color="auto" w:fill="auto"/>
          </w:tcPr>
          <w:p w14:paraId="6621C13E" w14:textId="53DD718E" w:rsidR="001B3167" w:rsidRPr="00403D69" w:rsidRDefault="001B3167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37FF573E" w14:textId="1544040E" w:rsidR="001B3167" w:rsidRPr="00756683" w:rsidRDefault="006E2083" w:rsidP="00FA377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  <w:tr w:rsidR="003F1CB6" w:rsidRPr="00403D69" w14:paraId="2B710375" w14:textId="77777777" w:rsidTr="00D26A2F">
        <w:trPr>
          <w:trHeight w:val="568"/>
        </w:trPr>
        <w:tc>
          <w:tcPr>
            <w:tcW w:w="4439" w:type="pct"/>
            <w:shd w:val="clear" w:color="auto" w:fill="auto"/>
          </w:tcPr>
          <w:p w14:paraId="22BD78CF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9D069A0" w14:textId="5D027A95" w:rsidR="003F1CB6" w:rsidRPr="00756683" w:rsidRDefault="00547A67" w:rsidP="006721B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3F1CB6" w:rsidRPr="00403D69" w14:paraId="0733ECD1" w14:textId="77777777" w:rsidTr="00D26A2F">
        <w:trPr>
          <w:trHeight w:val="563"/>
        </w:trPr>
        <w:tc>
          <w:tcPr>
            <w:tcW w:w="4439" w:type="pct"/>
            <w:shd w:val="clear" w:color="auto" w:fill="auto"/>
          </w:tcPr>
          <w:p w14:paraId="299E5B4C" w14:textId="6CBBB859" w:rsidR="003F1CB6" w:rsidRDefault="003F1CB6" w:rsidP="00FF0428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Pr="00403D69">
              <w:rPr>
                <w:rFonts w:ascii="Arial" w:hAnsi="Arial" w:cs="Arial"/>
                <w:b/>
                <w:bCs/>
              </w:rPr>
              <w:t xml:space="preserve">. Servidores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FF0428">
              <w:rPr>
                <w:rFonts w:ascii="Arial" w:hAnsi="Arial" w:cs="Arial"/>
                <w:b/>
                <w:bCs/>
              </w:rPr>
              <w:t xml:space="preserve">que intervinieron en </w:t>
            </w:r>
            <w:r w:rsidRPr="00403D69">
              <w:rPr>
                <w:rFonts w:ascii="Arial" w:hAnsi="Arial" w:cs="Arial"/>
                <w:b/>
                <w:bCs/>
              </w:rPr>
              <w:t xml:space="preserve">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B214A80" w14:textId="099407C7" w:rsidR="003F1CB6" w:rsidRPr="00756683" w:rsidRDefault="00547A67" w:rsidP="00FA377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3F1CB6" w:rsidRPr="00403D69" w14:paraId="2FD01E24" w14:textId="77777777" w:rsidTr="00D26A2F">
        <w:trPr>
          <w:trHeight w:val="557"/>
        </w:trPr>
        <w:tc>
          <w:tcPr>
            <w:tcW w:w="4439" w:type="pct"/>
            <w:shd w:val="clear" w:color="auto" w:fill="auto"/>
          </w:tcPr>
          <w:p w14:paraId="6E10B902" w14:textId="77777777" w:rsidR="003F1CB6" w:rsidRPr="001B3167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12966C94" w14:textId="2A7C84C2" w:rsidR="003F1CB6" w:rsidRPr="00756683" w:rsidRDefault="00547A67" w:rsidP="006721B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3F1CB6" w:rsidRPr="00403D69" w14:paraId="05C40040" w14:textId="77777777" w:rsidTr="00D26A2F">
        <w:trPr>
          <w:trHeight w:val="576"/>
        </w:trPr>
        <w:tc>
          <w:tcPr>
            <w:tcW w:w="4439" w:type="pct"/>
            <w:shd w:val="clear" w:color="auto" w:fill="auto"/>
          </w:tcPr>
          <w:p w14:paraId="5E2123A4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38613F3E" w14:textId="71736A27" w:rsidR="003F1CB6" w:rsidRPr="00756683" w:rsidRDefault="00547A67" w:rsidP="006721B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3F1CB6" w:rsidRPr="00403D69" w14:paraId="4D174527" w14:textId="77777777" w:rsidTr="00D26A2F">
        <w:trPr>
          <w:trHeight w:val="572"/>
        </w:trPr>
        <w:tc>
          <w:tcPr>
            <w:tcW w:w="4439" w:type="pct"/>
            <w:shd w:val="clear" w:color="auto" w:fill="auto"/>
          </w:tcPr>
          <w:p w14:paraId="4B4A38BE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796FB247" w14:textId="70A8F3AF" w:rsidR="003F1CB6" w:rsidRPr="00756683" w:rsidRDefault="00547A67" w:rsidP="00FA377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E21CEA" w:rsidRPr="001B3167" w14:paraId="32D76B8C" w14:textId="77777777" w:rsidTr="00D26A2F">
        <w:trPr>
          <w:trHeight w:val="20"/>
        </w:trPr>
        <w:tc>
          <w:tcPr>
            <w:tcW w:w="4439" w:type="pct"/>
            <w:shd w:val="clear" w:color="auto" w:fill="auto"/>
          </w:tcPr>
          <w:p w14:paraId="10C4D0A6" w14:textId="316EC9AA" w:rsidR="00E21CEA" w:rsidRPr="001B3167" w:rsidRDefault="003B0026" w:rsidP="00E21CEA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 de Auditoría y Observaciones</w:t>
            </w:r>
            <w:r w:rsidR="007D48A8">
              <w:rPr>
                <w:rFonts w:ascii="Arial" w:hAnsi="Arial" w:cs="Arial"/>
                <w:b/>
                <w:bCs/>
              </w:rPr>
              <w:t xml:space="preserve"> </w:t>
            </w:r>
            <w:r w:rsidRPr="001B3167">
              <w:rPr>
                <w:rFonts w:ascii="Arial" w:hAnsi="Arial" w:cs="Arial"/>
                <w:b/>
                <w:bCs/>
              </w:rPr>
              <w:t>Determinadas en Materia Financiera</w:t>
            </w:r>
          </w:p>
        </w:tc>
        <w:tc>
          <w:tcPr>
            <w:tcW w:w="561" w:type="pct"/>
            <w:shd w:val="clear" w:color="auto" w:fill="auto"/>
          </w:tcPr>
          <w:p w14:paraId="69851DDC" w14:textId="7400CB01" w:rsidR="00E21CEA" w:rsidRPr="00756683" w:rsidRDefault="00547A67" w:rsidP="005C50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  <w:tr w:rsidR="00151DB4" w:rsidRPr="001B3167" w14:paraId="694C04E4" w14:textId="77777777" w:rsidTr="00D26A2F">
        <w:trPr>
          <w:trHeight w:val="1252"/>
        </w:trPr>
        <w:tc>
          <w:tcPr>
            <w:tcW w:w="4439" w:type="pct"/>
            <w:shd w:val="clear" w:color="auto" w:fill="auto"/>
          </w:tcPr>
          <w:p w14:paraId="31498E75" w14:textId="291F7C04" w:rsidR="00151DB4" w:rsidRPr="001B3167" w:rsidRDefault="00151DB4" w:rsidP="00E21CEA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Observaciones Determinadas</w:t>
            </w:r>
            <w:r>
              <w:rPr>
                <w:rFonts w:ascii="Arial" w:hAnsi="Arial" w:cs="Arial"/>
                <w:b/>
                <w:bCs/>
              </w:rPr>
              <w:t xml:space="preserve"> por Auditoría en Materia Financiera</w:t>
            </w:r>
            <w:r w:rsidRPr="001B3167">
              <w:rPr>
                <w:rFonts w:ascii="Arial" w:hAnsi="Arial" w:cs="Arial"/>
                <w:b/>
                <w:bCs/>
              </w:rPr>
              <w:t>, Justificaciones y Aclaraciones de la Entidad Fiscalizada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>
              <w:rPr>
                <w:rFonts w:ascii="Arial" w:hAnsi="Arial" w:cs="Arial"/>
                <w:b/>
                <w:bCs/>
              </w:rPr>
              <w:t xml:space="preserve">y Recomendaciones </w:t>
            </w:r>
            <w:r w:rsidRPr="001B3167">
              <w:rPr>
                <w:rFonts w:ascii="Arial" w:hAnsi="Arial" w:cs="Arial"/>
                <w:b/>
                <w:bCs/>
              </w:rPr>
              <w:t>Emitidas</w:t>
            </w:r>
          </w:p>
        </w:tc>
        <w:tc>
          <w:tcPr>
            <w:tcW w:w="561" w:type="pct"/>
            <w:shd w:val="clear" w:color="auto" w:fill="auto"/>
          </w:tcPr>
          <w:p w14:paraId="6DEAF1D2" w14:textId="2EFDFC39" w:rsidR="00151DB4" w:rsidRPr="00756683" w:rsidRDefault="00547A67" w:rsidP="005C50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  <w:tr w:rsidR="00E21CEA" w:rsidRPr="00403D69" w14:paraId="68C986D4" w14:textId="77777777" w:rsidTr="00D26A2F">
        <w:trPr>
          <w:trHeight w:val="690"/>
        </w:trPr>
        <w:tc>
          <w:tcPr>
            <w:tcW w:w="4439" w:type="pct"/>
            <w:shd w:val="clear" w:color="auto" w:fill="auto"/>
          </w:tcPr>
          <w:p w14:paraId="0D459F8C" w14:textId="4C520C74" w:rsidR="00E21CEA" w:rsidRPr="00151DB4" w:rsidRDefault="00151DB4" w:rsidP="00151DB4">
            <w:p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51DB4">
              <w:rPr>
                <w:rFonts w:ascii="Arial" w:hAnsi="Arial" w:cs="Arial"/>
                <w:b/>
                <w:bCs/>
              </w:rPr>
              <w:t>III. DICTAMEN DE LOS INFORMES INDIVIDUALES DE AUDITORÍA</w:t>
            </w:r>
          </w:p>
        </w:tc>
        <w:tc>
          <w:tcPr>
            <w:tcW w:w="561" w:type="pct"/>
            <w:shd w:val="clear" w:color="auto" w:fill="auto"/>
          </w:tcPr>
          <w:p w14:paraId="43066E7D" w14:textId="0BB17F4F" w:rsidR="00E21CEA" w:rsidRPr="00756683" w:rsidRDefault="00547A67" w:rsidP="00F9092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</w:tr>
    </w:tbl>
    <w:p w14:paraId="4C6EF807" w14:textId="77777777" w:rsidR="00756683" w:rsidRDefault="00756683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5F3D4438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2C97A927" w:rsidR="00345C1A" w:rsidRPr="002013D4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4673C2">
        <w:rPr>
          <w:rFonts w:ascii="Arial" w:hAnsi="Arial" w:cs="Arial"/>
        </w:rPr>
        <w:t xml:space="preserve">Gobierno del Estado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41CA5DF4"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hacer un análisis de las Cuentas Públicas a efecto de poder rendir el presente informe a esta H. </w:t>
      </w:r>
      <w:r w:rsidR="004673C2">
        <w:rPr>
          <w:rFonts w:ascii="Arial" w:hAnsi="Arial" w:cs="Arial"/>
        </w:rPr>
        <w:t>XVI</w:t>
      </w:r>
      <w:r w:rsidR="000C795B" w:rsidRPr="007D48A8">
        <w:rPr>
          <w:rFonts w:ascii="Arial" w:hAnsi="Arial" w:cs="Arial"/>
        </w:rPr>
        <w:t xml:space="preserve"> Legislatura del Estado de Quintana Roo, con relación al manejo de las mismas por parte de las autoridades </w:t>
      </w:r>
      <w:r w:rsidR="00A97386" w:rsidRPr="007D48A8">
        <w:rPr>
          <w:rFonts w:ascii="Arial" w:hAnsi="Arial" w:cs="Arial"/>
        </w:rPr>
        <w:t>correspondientes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79136463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del</w:t>
      </w:r>
      <w:r w:rsidR="004673C2">
        <w:rPr>
          <w:rFonts w:ascii="Arial" w:hAnsi="Arial" w:cs="Arial"/>
          <w:bCs/>
        </w:rPr>
        <w:t xml:space="preserve"> </w:t>
      </w:r>
      <w:r w:rsidR="004673C2" w:rsidRPr="004673C2">
        <w:rPr>
          <w:rFonts w:ascii="Arial" w:hAnsi="Arial" w:cs="Arial"/>
          <w:b/>
          <w:bCs/>
        </w:rPr>
        <w:t>Instituto de la Cultura y las Artes de Quintana Roo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7594A501" w:rsidR="001075DF" w:rsidRPr="009879F6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4673C2">
        <w:rPr>
          <w:rFonts w:ascii="Arial" w:hAnsi="Arial" w:cs="Arial"/>
          <w:bCs/>
        </w:rPr>
        <w:t xml:space="preserve">el </w:t>
      </w:r>
      <w:r w:rsidR="004673C2" w:rsidRPr="004673C2">
        <w:rPr>
          <w:rFonts w:ascii="Arial" w:hAnsi="Arial" w:cs="Arial"/>
          <w:b/>
          <w:bCs/>
        </w:rPr>
        <w:t>Instituto de la Cultura y las Artes de Quintana Roo</w:t>
      </w:r>
      <w:r w:rsidR="004673C2">
        <w:rPr>
          <w:rFonts w:ascii="Arial" w:hAnsi="Arial" w:cs="Arial"/>
          <w:b/>
          <w:bCs/>
        </w:rPr>
        <w:t xml:space="preserve">, </w:t>
      </w:r>
      <w:r w:rsidR="00086D09" w:rsidRPr="009879F6">
        <w:rPr>
          <w:rFonts w:ascii="Arial" w:hAnsi="Arial" w:cs="Arial"/>
          <w:bCs/>
        </w:rPr>
        <w:t>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1075DF" w:rsidRPr="009879F6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FF0428">
        <w:rPr>
          <w:rFonts w:ascii="Arial" w:hAnsi="Arial" w:cs="Arial"/>
          <w:bCs/>
        </w:rPr>
        <w:t>2019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4673C2">
        <w:rPr>
          <w:rFonts w:ascii="Arial" w:hAnsi="Arial" w:cs="Arial"/>
          <w:bCs/>
        </w:rPr>
        <w:t xml:space="preserve">ingresos obtenidos y los gastos ejercidos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578C3BAF" w14:textId="77777777" w:rsidR="003300B5" w:rsidRPr="009879F6" w:rsidRDefault="003300B5" w:rsidP="00B93F1F">
      <w:pPr>
        <w:spacing w:line="360" w:lineRule="auto"/>
        <w:ind w:right="190"/>
        <w:jc w:val="both"/>
        <w:rPr>
          <w:rFonts w:ascii="Arial" w:hAnsi="Arial" w:cs="Arial"/>
          <w:shd w:val="clear" w:color="auto" w:fill="7ED4F2"/>
        </w:rPr>
      </w:pPr>
    </w:p>
    <w:p w14:paraId="3B5FC50C" w14:textId="729E1288"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="0031062A" w:rsidRPr="009D471C">
        <w:rPr>
          <w:rFonts w:ascii="Arial" w:hAnsi="Arial" w:cs="Arial"/>
          <w:bCs/>
        </w:rPr>
        <w:t xml:space="preserve">superior </w:t>
      </w:r>
      <w:r w:rsidR="0031062A" w:rsidRPr="0031062A">
        <w:rPr>
          <w:rFonts w:ascii="Arial" w:hAnsi="Arial" w:cs="Arial"/>
          <w:bCs/>
        </w:rPr>
        <w:t xml:space="preserve">de </w:t>
      </w:r>
      <w:bookmarkStart w:id="0" w:name="_Hlk11404101"/>
      <w:r w:rsidR="0031062A" w:rsidRPr="002B3A76">
        <w:rPr>
          <w:rFonts w:ascii="Arial" w:hAnsi="Arial" w:cs="Arial"/>
          <w:bCs/>
        </w:rPr>
        <w:t>la gestión financiera para comprobar 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1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1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en cuanto a los ingresos y gastos públicos, </w:t>
      </w:r>
      <w:bookmarkEnd w:id="0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del</w:t>
      </w:r>
      <w:r w:rsidR="00343AE0">
        <w:rPr>
          <w:rFonts w:ascii="Arial" w:hAnsi="Arial" w:cs="Arial"/>
          <w:bCs/>
        </w:rPr>
        <w:t xml:space="preserve"> </w:t>
      </w:r>
      <w:r w:rsidR="00343AE0" w:rsidRPr="004673C2">
        <w:rPr>
          <w:rFonts w:ascii="Arial" w:hAnsi="Arial" w:cs="Arial"/>
          <w:b/>
          <w:bCs/>
        </w:rPr>
        <w:t>Instituto de la Cultura y las Artes de Quintana Roo</w:t>
      </w:r>
      <w:r w:rsidR="00257CE6" w:rsidRPr="009879F6"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73285F3" w14:textId="77777777" w:rsidR="00FF0428" w:rsidRPr="00E57090" w:rsidRDefault="00F258F3" w:rsidP="00FF0428">
      <w:pPr>
        <w:spacing w:line="360" w:lineRule="auto"/>
        <w:ind w:right="48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la Cuenta Pública del</w:t>
      </w:r>
      <w:r w:rsidR="00343AE0">
        <w:rPr>
          <w:rFonts w:ascii="Arial" w:hAnsi="Arial" w:cs="Arial"/>
        </w:rPr>
        <w:t xml:space="preserve"> </w:t>
      </w:r>
      <w:r w:rsidR="00343AE0" w:rsidRPr="004673C2">
        <w:rPr>
          <w:rFonts w:ascii="Arial" w:hAnsi="Arial" w:cs="Arial"/>
          <w:b/>
          <w:bCs/>
        </w:rPr>
        <w:t>Instituto de la Cultura y las Artes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fiscal </w:t>
      </w:r>
      <w:r w:rsidR="00FF0428">
        <w:rPr>
          <w:rFonts w:ascii="Arial" w:hAnsi="Arial" w:cs="Arial"/>
        </w:rPr>
        <w:t>2019</w:t>
      </w:r>
      <w:r w:rsidRPr="009879F6">
        <w:rPr>
          <w:rFonts w:ascii="Arial" w:hAnsi="Arial" w:cs="Arial"/>
        </w:rPr>
        <w:t>,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343AE0">
        <w:rPr>
          <w:rFonts w:ascii="Arial" w:hAnsi="Arial" w:cs="Arial"/>
        </w:rPr>
        <w:t>recaudación del ingreso y el ejercicio del gasto público</w:t>
      </w:r>
      <w:r w:rsidR="006873AC" w:rsidRPr="009879F6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</w:t>
      </w:r>
      <w:r w:rsidR="00343AE0">
        <w:rPr>
          <w:rFonts w:ascii="Arial" w:hAnsi="Arial" w:cs="Arial"/>
        </w:rPr>
        <w:t>federales, estatales y propios</w:t>
      </w:r>
      <w:r w:rsidRPr="009879F6">
        <w:rPr>
          <w:rFonts w:ascii="Arial" w:hAnsi="Arial" w:cs="Arial"/>
        </w:rPr>
        <w:t xml:space="preserve">.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="00766A93" w:rsidRPr="00E56219">
        <w:rPr>
          <w:rFonts w:ascii="Arial" w:hAnsi="Arial" w:cs="Arial"/>
        </w:rPr>
        <w:t xml:space="preserve">en fecha </w:t>
      </w:r>
      <w:r w:rsidR="00FF0428" w:rsidRPr="00E57090">
        <w:rPr>
          <w:rFonts w:ascii="Arial" w:hAnsi="Arial" w:cs="Arial"/>
        </w:rPr>
        <w:t>17 de junio de 2020, con oficio No. ICA/DG/303/2020.</w:t>
      </w:r>
    </w:p>
    <w:p w14:paraId="699C31F9" w14:textId="498B7C76" w:rsidR="00F258F3" w:rsidRPr="009879F6" w:rsidRDefault="00F258F3" w:rsidP="00FF0428">
      <w:pPr>
        <w:spacing w:line="360" w:lineRule="auto"/>
        <w:ind w:right="48"/>
        <w:jc w:val="both"/>
        <w:rPr>
          <w:rFonts w:ascii="Arial" w:hAnsi="Arial" w:cs="Arial"/>
        </w:rPr>
      </w:pPr>
    </w:p>
    <w:p w14:paraId="3C02640D" w14:textId="4A8155C0" w:rsidR="007D0A34" w:rsidRPr="009879F6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FF0428">
        <w:rPr>
          <w:rFonts w:ascii="Arial" w:hAnsi="Arial" w:cs="Arial"/>
          <w:bCs/>
        </w:rPr>
        <w:t>3</w:t>
      </w:r>
      <w:r w:rsidR="00766A93">
        <w:rPr>
          <w:rFonts w:ascii="Arial" w:hAnsi="Arial" w:cs="Arial"/>
          <w:bCs/>
        </w:rPr>
        <w:t xml:space="preserve">0 de </w:t>
      </w:r>
      <w:r w:rsidR="00FF0428">
        <w:rPr>
          <w:rFonts w:ascii="Arial" w:hAnsi="Arial" w:cs="Arial"/>
          <w:bCs/>
        </w:rPr>
        <w:t>junio</w:t>
      </w:r>
      <w:r w:rsidR="00766A93">
        <w:rPr>
          <w:rFonts w:ascii="Arial" w:hAnsi="Arial" w:cs="Arial"/>
          <w:bCs/>
        </w:rPr>
        <w:t xml:space="preserve"> de 20</w:t>
      </w:r>
      <w:r w:rsidR="00FF0428">
        <w:rPr>
          <w:rFonts w:ascii="Arial" w:hAnsi="Arial" w:cs="Arial"/>
          <w:bCs/>
        </w:rPr>
        <w:t>20</w:t>
      </w:r>
      <w:r w:rsidRPr="009879F6">
        <w:rPr>
          <w:rFonts w:ascii="Arial" w:hAnsi="Arial" w:cs="Arial"/>
          <w:bCs/>
        </w:rPr>
        <w:t xml:space="preserve"> mediante acuerdo administrativo, el Programa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766A93">
        <w:rPr>
          <w:rFonts w:ascii="Arial" w:hAnsi="Arial" w:cs="Arial"/>
          <w:bCs/>
        </w:rPr>
        <w:t>20</w:t>
      </w:r>
      <w:r w:rsidR="00FF0428">
        <w:rPr>
          <w:rFonts w:ascii="Arial" w:hAnsi="Arial" w:cs="Arial"/>
          <w:bCs/>
        </w:rPr>
        <w:t>20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Pr="009879F6">
        <w:rPr>
          <w:rFonts w:ascii="Arial" w:hAnsi="Arial" w:cs="Arial"/>
          <w:bCs/>
        </w:rPr>
        <w:t xml:space="preserve">ública </w:t>
      </w:r>
      <w:r w:rsidR="00766A93">
        <w:rPr>
          <w:rFonts w:ascii="Arial" w:hAnsi="Arial" w:cs="Arial"/>
          <w:bCs/>
        </w:rPr>
        <w:t>201</w:t>
      </w:r>
      <w:r w:rsidR="00FF0428">
        <w:rPr>
          <w:rFonts w:ascii="Arial" w:hAnsi="Arial" w:cs="Arial"/>
          <w:bCs/>
        </w:rPr>
        <w:t>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F84C5BA" w14:textId="47C64C60"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2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2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presentar </w:t>
      </w:r>
      <w:r w:rsidR="00996A1B" w:rsidRPr="009879F6">
        <w:rPr>
          <w:rFonts w:ascii="Arial" w:hAnsi="Arial" w:cs="Arial"/>
        </w:rPr>
        <w:t>los</w:t>
      </w:r>
      <w:r w:rsidRPr="009879F6">
        <w:rPr>
          <w:rFonts w:ascii="Arial" w:hAnsi="Arial" w:cs="Arial"/>
        </w:rPr>
        <w:t xml:space="preserve"> Informe</w:t>
      </w:r>
      <w:r w:rsidR="00996A1B" w:rsidRPr="009879F6">
        <w:rPr>
          <w:rFonts w:ascii="Arial" w:hAnsi="Arial" w:cs="Arial"/>
        </w:rPr>
        <w:t>s</w:t>
      </w:r>
      <w:r w:rsidR="00E95DC3" w:rsidRPr="009879F6">
        <w:rPr>
          <w:rFonts w:ascii="Arial" w:hAnsi="Arial" w:cs="Arial"/>
        </w:rPr>
        <w:t xml:space="preserve"> Individual</w:t>
      </w:r>
      <w:r w:rsidR="00996A1B" w:rsidRPr="009879F6">
        <w:rPr>
          <w:rFonts w:ascii="Arial" w:hAnsi="Arial" w:cs="Arial"/>
        </w:rPr>
        <w:t>es</w:t>
      </w:r>
      <w:r w:rsidR="00E95DC3" w:rsidRPr="009879F6">
        <w:rPr>
          <w:rFonts w:ascii="Arial" w:hAnsi="Arial" w:cs="Arial"/>
        </w:rPr>
        <w:t xml:space="preserve"> </w:t>
      </w:r>
      <w:r w:rsidR="00F91FF8" w:rsidRPr="009879F6">
        <w:rPr>
          <w:rFonts w:ascii="Arial" w:hAnsi="Arial" w:cs="Arial"/>
        </w:rPr>
        <w:t xml:space="preserve">de </w:t>
      </w:r>
      <w:r w:rsidR="00A40F4D" w:rsidRPr="009879F6">
        <w:rPr>
          <w:rFonts w:ascii="Arial" w:hAnsi="Arial" w:cs="Arial"/>
        </w:rPr>
        <w:t>A</w:t>
      </w:r>
      <w:r w:rsidR="00584B24" w:rsidRPr="009879F6">
        <w:rPr>
          <w:rFonts w:ascii="Arial" w:hAnsi="Arial" w:cs="Arial"/>
        </w:rPr>
        <w:t>uditoría</w:t>
      </w:r>
      <w:r w:rsidR="00F91FF8" w:rsidRPr="009879F6">
        <w:rPr>
          <w:rFonts w:ascii="Arial" w:hAnsi="Arial" w:cs="Arial"/>
        </w:rPr>
        <w:t>,</w:t>
      </w:r>
      <w:r w:rsidR="007E1669" w:rsidRPr="009879F6">
        <w:rPr>
          <w:rFonts w:ascii="Arial" w:hAnsi="Arial" w:cs="Arial"/>
        </w:rPr>
        <w:t xml:space="preserve"> obtenidos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B0575C" w:rsidRPr="009879F6">
        <w:rPr>
          <w:rFonts w:ascii="Arial" w:hAnsi="Arial" w:cs="Arial"/>
          <w:bCs/>
        </w:rPr>
        <w:t>del</w:t>
      </w:r>
      <w:r w:rsidR="00766A93">
        <w:rPr>
          <w:rFonts w:ascii="Arial" w:hAnsi="Arial" w:cs="Arial"/>
          <w:bCs/>
        </w:rPr>
        <w:t xml:space="preserve"> </w:t>
      </w:r>
      <w:r w:rsidR="00766A93" w:rsidRPr="004673C2">
        <w:rPr>
          <w:rFonts w:ascii="Arial" w:hAnsi="Arial" w:cs="Arial"/>
          <w:b/>
          <w:bCs/>
        </w:rPr>
        <w:t>Instituto de la Cultura y las Artes de Quintana Roo</w:t>
      </w:r>
      <w:r w:rsidR="00766A93" w:rsidRPr="009879F6">
        <w:rPr>
          <w:rFonts w:ascii="Arial" w:hAnsi="Arial" w:cs="Arial"/>
        </w:rPr>
        <w:t xml:space="preserve">, </w:t>
      </w:r>
      <w:r w:rsidR="00B0575C" w:rsidRPr="009879F6">
        <w:rPr>
          <w:rFonts w:ascii="Arial" w:hAnsi="Arial" w:cs="Arial"/>
        </w:rPr>
        <w:t>correspondiente al</w:t>
      </w:r>
      <w:r w:rsidR="002C436F" w:rsidRPr="009879F6">
        <w:rPr>
          <w:rFonts w:ascii="Arial" w:hAnsi="Arial" w:cs="Arial"/>
          <w:bCs/>
        </w:rPr>
        <w:t xml:space="preserve"> </w:t>
      </w:r>
      <w:r w:rsidR="008E4F8B" w:rsidRPr="009879F6">
        <w:rPr>
          <w:rFonts w:ascii="Arial" w:hAnsi="Arial" w:cs="Arial"/>
          <w:bCs/>
        </w:rPr>
        <w:t xml:space="preserve">ejercicio fiscal </w:t>
      </w:r>
      <w:r w:rsidR="00FF0428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14:paraId="43A241B8" w14:textId="77777777" w:rsidR="00615C7A" w:rsidRPr="00A05588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77777777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77777777"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75E16A0D" w14:textId="77777777" w:rsidR="00766A93" w:rsidRDefault="00766A93" w:rsidP="00766A93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El </w:t>
      </w:r>
      <w:r w:rsidRPr="00CE1C8B">
        <w:rPr>
          <w:rFonts w:ascii="Arial" w:hAnsi="Arial" w:cs="Arial"/>
          <w:b/>
        </w:rPr>
        <w:t>Instituto de la Cultura y las Artes de Quintana Roo</w:t>
      </w:r>
      <w:r w:rsidRPr="007F148E">
        <w:rPr>
          <w:rFonts w:ascii="Arial" w:hAnsi="Arial" w:cs="Arial"/>
        </w:rPr>
        <w:t>,</w:t>
      </w:r>
      <w:r w:rsidRPr="007F148E">
        <w:rPr>
          <w:rFonts w:ascii="Arial" w:hAnsi="Arial" w:cs="Arial"/>
          <w:b/>
        </w:rPr>
        <w:t xml:space="preserve"> </w:t>
      </w:r>
      <w:r w:rsidRPr="007F148E">
        <w:rPr>
          <w:rFonts w:ascii="Arial" w:hAnsi="Arial" w:cs="Arial"/>
        </w:rPr>
        <w:t>se crea mediante Decreto</w:t>
      </w:r>
      <w:r>
        <w:rPr>
          <w:rFonts w:ascii="Arial" w:hAnsi="Arial" w:cs="Arial"/>
        </w:rPr>
        <w:t xml:space="preserve"> 071</w:t>
      </w:r>
      <w:r w:rsidRPr="007F14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fecha 31 de mayo de 2017 del Poder Legislativo del Estado de Quintana Roo </w:t>
      </w:r>
      <w:r w:rsidRPr="004148A0">
        <w:rPr>
          <w:rFonts w:ascii="Arial" w:hAnsi="Arial" w:cs="Arial"/>
        </w:rPr>
        <w:t>como un organismo descentralizado de la Administración Pública Paraestatal, con personalidad jurídica y patrimonio propio, dotado de autonomía técnica y de gestión, para el cumplimiento de su objeto y sus atribuciones</w:t>
      </w:r>
      <w:r>
        <w:rPr>
          <w:rFonts w:ascii="Arial" w:hAnsi="Arial" w:cs="Arial"/>
        </w:rPr>
        <w:t>, sectorizado</w:t>
      </w:r>
      <w:r w:rsidRPr="007F148E">
        <w:rPr>
          <w:rFonts w:ascii="Arial" w:hAnsi="Arial" w:cs="Arial"/>
        </w:rPr>
        <w:t xml:space="preserve"> a la Secretaría de Educación del Estado de Quintana Roo, cuyo objetivo principal es, entre otros,</w:t>
      </w:r>
      <w:r>
        <w:rPr>
          <w:rFonts w:ascii="Arial" w:hAnsi="Arial" w:cs="Arial"/>
        </w:rPr>
        <w:t xml:space="preserve"> formular e instrumentar la política estatal en materia cultural, acorde con los objetivos, contenidos en el Plan Estatal de Desarrollo, estrategias y lineamientos de acción, así como vigilar el cumplimiento de la Ley de Cultura y las Artes del Estado de Quintana Roo</w:t>
      </w:r>
      <w:r w:rsidRPr="007F148E">
        <w:rPr>
          <w:rFonts w:ascii="Arial" w:hAnsi="Arial" w:cs="Arial"/>
        </w:rPr>
        <w:t>. Dicho decreto fue publicado en el Periódico Oficial del Estado de Quintana Roo, Tomo II, número 6</w:t>
      </w:r>
      <w:r>
        <w:rPr>
          <w:rFonts w:ascii="Arial" w:hAnsi="Arial" w:cs="Arial"/>
        </w:rPr>
        <w:t>9</w:t>
      </w:r>
      <w:r w:rsidRPr="007F148E">
        <w:rPr>
          <w:rFonts w:ascii="Arial" w:hAnsi="Arial" w:cs="Arial"/>
        </w:rPr>
        <w:t xml:space="preserve"> Extraordinario, </w:t>
      </w:r>
      <w:r>
        <w:rPr>
          <w:rFonts w:ascii="Arial" w:hAnsi="Arial" w:cs="Arial"/>
        </w:rPr>
        <w:t>novena época,</w:t>
      </w:r>
      <w:r w:rsidRPr="007F148E">
        <w:rPr>
          <w:rFonts w:ascii="Arial" w:hAnsi="Arial" w:cs="Arial"/>
        </w:rPr>
        <w:t xml:space="preserve"> de fecha 2</w:t>
      </w:r>
      <w:r>
        <w:rPr>
          <w:rFonts w:ascii="Arial" w:hAnsi="Arial" w:cs="Arial"/>
        </w:rPr>
        <w:t>8</w:t>
      </w:r>
      <w:r w:rsidRPr="007F148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junio</w:t>
      </w:r>
      <w:r w:rsidRPr="007F148E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7</w:t>
      </w:r>
      <w:r w:rsidRPr="007F148E">
        <w:rPr>
          <w:rFonts w:ascii="Arial" w:hAnsi="Arial" w:cs="Arial"/>
        </w:rPr>
        <w:t xml:space="preserve">. </w:t>
      </w:r>
      <w:r w:rsidRPr="004148A0">
        <w:rPr>
          <w:rFonts w:ascii="Arial" w:hAnsi="Arial" w:cs="Arial"/>
        </w:rPr>
        <w:t xml:space="preserve">El domicilio del </w:t>
      </w:r>
      <w:r w:rsidRPr="00CE1C8B">
        <w:rPr>
          <w:rFonts w:ascii="Arial" w:hAnsi="Arial" w:cs="Arial"/>
        </w:rPr>
        <w:t>Instituto</w:t>
      </w:r>
      <w:r w:rsidRPr="004148A0">
        <w:rPr>
          <w:rFonts w:ascii="Arial" w:hAnsi="Arial" w:cs="Arial"/>
        </w:rPr>
        <w:t xml:space="preserve"> se encuentra en la </w:t>
      </w:r>
      <w:r>
        <w:rPr>
          <w:rFonts w:ascii="Arial" w:hAnsi="Arial" w:cs="Arial"/>
        </w:rPr>
        <w:t>c</w:t>
      </w:r>
      <w:r w:rsidRPr="004148A0">
        <w:rPr>
          <w:rFonts w:ascii="Arial" w:hAnsi="Arial" w:cs="Arial"/>
        </w:rPr>
        <w:t>iudad de Chetumal, Capital del Estado de Quintana Roo, y podrá contar, conforme a su capacidad presupuestal, con unidades administrativas foráneas, las cuales se podrán crear o establecer a través de los convenios de coordinación y colaboración que se suscriban con los Municipios del Estado de Quintana Roo, así como organismos públicos, privados y sociales.</w:t>
      </w:r>
      <w:r w:rsidRPr="00134E4F">
        <w:rPr>
          <w:rFonts w:ascii="Arial" w:hAnsi="Arial" w:cs="Arial"/>
        </w:rPr>
        <w:t xml:space="preserve"> </w:t>
      </w:r>
    </w:p>
    <w:p w14:paraId="56946C99" w14:textId="77777777" w:rsidR="00766A93" w:rsidRDefault="00766A93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C2BAF1F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E7DCE4" w14:textId="20F7AD87" w:rsidR="00AA50F2" w:rsidRPr="009879F6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al </w:t>
      </w:r>
      <w:r w:rsidR="00766A93" w:rsidRPr="00CE1C8B">
        <w:rPr>
          <w:rFonts w:ascii="Arial" w:hAnsi="Arial" w:cs="Arial"/>
          <w:b/>
        </w:rPr>
        <w:t>Instituto de la Cultura y las Artes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6003"/>
      </w:tblGrid>
      <w:tr w:rsidR="00AA50F2" w:rsidRPr="009879F6" w14:paraId="7B2B84D6" w14:textId="77777777" w:rsidTr="00E227D6">
        <w:trPr>
          <w:trHeight w:val="678"/>
          <w:tblHeader/>
          <w:jc w:val="center"/>
        </w:trPr>
        <w:tc>
          <w:tcPr>
            <w:tcW w:w="1902" w:type="pct"/>
            <w:shd w:val="clear" w:color="auto" w:fill="auto"/>
          </w:tcPr>
          <w:p w14:paraId="08D72471" w14:textId="34CDBA40" w:rsidR="00AA50F2" w:rsidRPr="00953032" w:rsidRDefault="00FF0428" w:rsidP="00E227D6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FF0428">
              <w:rPr>
                <w:rFonts w:ascii="Arial" w:hAnsi="Arial" w:cs="Arial"/>
                <w:b/>
                <w:lang w:val="en-US"/>
              </w:rPr>
              <w:t>19-AEMF-C-GOB-034-073</w:t>
            </w:r>
          </w:p>
        </w:tc>
        <w:tc>
          <w:tcPr>
            <w:tcW w:w="3098" w:type="pct"/>
            <w:shd w:val="clear" w:color="auto" w:fill="auto"/>
          </w:tcPr>
          <w:p w14:paraId="409DA764" w14:textId="1CFB00DC" w:rsidR="00AA50F2" w:rsidRPr="009879F6" w:rsidRDefault="00F81F59" w:rsidP="00E227D6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E227D6">
              <w:rPr>
                <w:rFonts w:ascii="Arial" w:hAnsi="Arial" w:cs="Arial"/>
                <w:bCs/>
              </w:rPr>
              <w:t>“</w:t>
            </w:r>
            <w:r w:rsidR="00E227D6" w:rsidRPr="00E227D6">
              <w:rPr>
                <w:rFonts w:ascii="Arial" w:hAnsi="Arial" w:cs="Arial"/>
                <w:bCs/>
              </w:rPr>
              <w:t>Auditoría de Cumplimiento Financiero de Ingresos y Otros Beneficios”</w:t>
            </w:r>
          </w:p>
        </w:tc>
      </w:tr>
    </w:tbl>
    <w:p w14:paraId="0E5CD8FF" w14:textId="77777777" w:rsidR="00E227D6" w:rsidRDefault="00E227D6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2F05D8D9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2E45D616" w14:textId="436956FB" w:rsidR="00AA50F2" w:rsidRDefault="00E227D6" w:rsidP="0087271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Fiscalizar la gestión financiera de los ingresos propios y estatales, asignados al </w:t>
      </w:r>
      <w:r>
        <w:rPr>
          <w:rFonts w:ascii="Arial" w:hAnsi="Arial" w:cs="Arial"/>
          <w:b/>
          <w:bCs/>
        </w:rPr>
        <w:t xml:space="preserve">Instituto </w:t>
      </w:r>
      <w:r>
        <w:rPr>
          <w:rFonts w:ascii="Arial" w:hAnsi="Arial" w:cs="Arial"/>
          <w:b/>
        </w:rPr>
        <w:t>de la Cultura y las Artes de Quintana Roo,</w:t>
      </w:r>
      <w:r>
        <w:rPr>
          <w:rFonts w:ascii="Arial" w:hAnsi="Arial" w:cs="Arial"/>
          <w:bCs/>
        </w:rPr>
        <w:t xml:space="preserve"> así como la información financiera, contable y presupuestaria de los mismos, verificando la forma y términos en que fueron recaudados, obtenidos, captados y administrados, comprobando el cumplimiento de lo dispuesto en la Ley de Ingresos del Estado de Quintana Roo, correspo</w:t>
      </w:r>
      <w:r w:rsidR="00B225E9">
        <w:rPr>
          <w:rFonts w:ascii="Arial" w:hAnsi="Arial" w:cs="Arial"/>
          <w:bCs/>
        </w:rPr>
        <w:t>ndiente al ejercicio fiscal 2019</w:t>
      </w:r>
      <w:r>
        <w:rPr>
          <w:rFonts w:ascii="Arial" w:hAnsi="Arial" w:cs="Arial"/>
          <w:bCs/>
        </w:rPr>
        <w:t>, y demás disposiciones legales y normativas aplicables.</w:t>
      </w:r>
      <w:r w:rsidR="003210D9">
        <w:rPr>
          <w:rFonts w:ascii="Arial" w:hAnsi="Arial" w:cs="Arial"/>
          <w:bCs/>
        </w:rPr>
        <w:t xml:space="preserve"> </w:t>
      </w:r>
    </w:p>
    <w:p w14:paraId="4832CDCD" w14:textId="77777777" w:rsidR="00AA50F2" w:rsidRPr="00AA50F2" w:rsidRDefault="00AA50F2" w:rsidP="00B93F1F">
      <w:pPr>
        <w:spacing w:line="360" w:lineRule="auto"/>
        <w:jc w:val="both"/>
        <w:rPr>
          <w:rFonts w:ascii="Arial" w:hAnsi="Arial" w:cs="Arial"/>
          <w:highlight w:val="red"/>
          <w:u w:val="single"/>
        </w:rPr>
      </w:pPr>
    </w:p>
    <w:p w14:paraId="600E1A12" w14:textId="77777777" w:rsidR="00AA50F2" w:rsidRP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80B1443" w14:textId="77777777" w:rsidR="00AA50F2" w:rsidRPr="007B1830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7C14FB25" w14:textId="2847D618" w:rsidR="00AA50F2" w:rsidRPr="00FF0428" w:rsidRDefault="00E34202" w:rsidP="00B93F1F">
      <w:pPr>
        <w:spacing w:line="360" w:lineRule="auto"/>
        <w:jc w:val="both"/>
        <w:rPr>
          <w:rFonts w:ascii="Arial" w:hAnsi="Arial" w:cs="Arial"/>
          <w:highlight w:val="yellow"/>
        </w:rPr>
      </w:pPr>
      <w:r w:rsidRPr="009879F6">
        <w:rPr>
          <w:rFonts w:ascii="Arial" w:hAnsi="Arial" w:cs="Arial"/>
          <w:b/>
        </w:rPr>
        <w:t>Universo</w:t>
      </w:r>
      <w:r w:rsidR="00AA50F2" w:rsidRPr="009879F6">
        <w:rPr>
          <w:rFonts w:ascii="Arial" w:hAnsi="Arial" w:cs="Arial"/>
          <w:b/>
        </w:rPr>
        <w:t>:</w:t>
      </w:r>
      <w:r w:rsidR="00AA50F2" w:rsidRPr="00601B3E">
        <w:rPr>
          <w:rFonts w:ascii="Arial" w:hAnsi="Arial" w:cs="Arial"/>
        </w:rPr>
        <w:t xml:space="preserve"> </w:t>
      </w:r>
      <w:r w:rsidR="00601B3E" w:rsidRPr="00601B3E">
        <w:rPr>
          <w:rFonts w:ascii="Arial" w:hAnsi="Arial" w:cs="Arial"/>
        </w:rPr>
        <w:t>$119,430,170.88</w:t>
      </w:r>
    </w:p>
    <w:p w14:paraId="4BF3AC1B" w14:textId="77777777" w:rsidR="00A720AA" w:rsidRPr="00FF0428" w:rsidRDefault="00A720AA" w:rsidP="00B93F1F">
      <w:pPr>
        <w:spacing w:line="360" w:lineRule="auto"/>
        <w:rPr>
          <w:rFonts w:ascii="Arial" w:hAnsi="Arial" w:cs="Arial"/>
          <w:highlight w:val="yellow"/>
        </w:rPr>
      </w:pPr>
      <w:bookmarkStart w:id="3" w:name="_Toc518907881"/>
      <w:bookmarkStart w:id="4" w:name="_Toc520196704"/>
    </w:p>
    <w:p w14:paraId="5E1E76C7" w14:textId="6B5546E6" w:rsidR="00A720AA" w:rsidRPr="00601B3E" w:rsidRDefault="00A720AA" w:rsidP="00B93F1F">
      <w:pPr>
        <w:spacing w:line="360" w:lineRule="auto"/>
        <w:rPr>
          <w:rFonts w:ascii="Arial" w:hAnsi="Arial" w:cs="Arial"/>
        </w:rPr>
      </w:pPr>
      <w:r w:rsidRPr="00601B3E">
        <w:rPr>
          <w:rFonts w:ascii="Arial" w:hAnsi="Arial" w:cs="Arial"/>
          <w:b/>
        </w:rPr>
        <w:t xml:space="preserve">Población Objetivo: </w:t>
      </w:r>
      <w:r w:rsidR="00601B3E" w:rsidRPr="00601B3E">
        <w:rPr>
          <w:rFonts w:ascii="Arial" w:hAnsi="Arial" w:cs="Arial"/>
        </w:rPr>
        <w:t>$100,970,830.95</w:t>
      </w:r>
    </w:p>
    <w:p w14:paraId="51BF8A82" w14:textId="77777777" w:rsidR="00E34202" w:rsidRPr="00601B3E" w:rsidRDefault="00E34202" w:rsidP="00B93F1F">
      <w:pPr>
        <w:spacing w:line="360" w:lineRule="auto"/>
        <w:rPr>
          <w:rFonts w:ascii="Arial" w:hAnsi="Arial" w:cs="Arial"/>
        </w:rPr>
      </w:pPr>
    </w:p>
    <w:p w14:paraId="3C316B61" w14:textId="13FD5D9A" w:rsidR="00AA50F2" w:rsidRPr="00601B3E" w:rsidRDefault="00AA50F2" w:rsidP="00B93F1F">
      <w:pPr>
        <w:spacing w:line="360" w:lineRule="auto"/>
        <w:rPr>
          <w:rFonts w:ascii="Arial" w:hAnsi="Arial" w:cs="Arial"/>
        </w:rPr>
      </w:pPr>
      <w:r w:rsidRPr="00601B3E">
        <w:rPr>
          <w:rFonts w:ascii="Arial" w:hAnsi="Arial" w:cs="Arial"/>
          <w:b/>
        </w:rPr>
        <w:t xml:space="preserve">Muestra </w:t>
      </w:r>
      <w:r w:rsidR="00E34202" w:rsidRPr="00601B3E">
        <w:rPr>
          <w:rFonts w:ascii="Arial" w:hAnsi="Arial" w:cs="Arial"/>
          <w:b/>
        </w:rPr>
        <w:t>Audit</w:t>
      </w:r>
      <w:r w:rsidRPr="00601B3E">
        <w:rPr>
          <w:rFonts w:ascii="Arial" w:hAnsi="Arial" w:cs="Arial"/>
          <w:b/>
        </w:rPr>
        <w:t>ada:</w:t>
      </w:r>
      <w:r w:rsidRPr="00601B3E">
        <w:rPr>
          <w:rFonts w:ascii="Arial" w:hAnsi="Arial" w:cs="Arial"/>
        </w:rPr>
        <w:t xml:space="preserve"> </w:t>
      </w:r>
      <w:bookmarkEnd w:id="3"/>
      <w:bookmarkEnd w:id="4"/>
      <w:r w:rsidR="00601B3E" w:rsidRPr="00601B3E">
        <w:rPr>
          <w:rFonts w:ascii="Arial" w:hAnsi="Arial" w:cs="Arial"/>
        </w:rPr>
        <w:t>$80,776,664.76</w:t>
      </w:r>
    </w:p>
    <w:p w14:paraId="4EF12D06" w14:textId="77777777" w:rsidR="00AA50F2" w:rsidRPr="00601B3E" w:rsidRDefault="00AA50F2" w:rsidP="00B93F1F">
      <w:pPr>
        <w:spacing w:line="360" w:lineRule="auto"/>
        <w:rPr>
          <w:rFonts w:ascii="Arial" w:hAnsi="Arial" w:cs="Arial"/>
        </w:rPr>
      </w:pPr>
    </w:p>
    <w:p w14:paraId="15590F48" w14:textId="03514212" w:rsidR="00AA50F2" w:rsidRPr="009879F6" w:rsidRDefault="00FA4D20" w:rsidP="00B93F1F">
      <w:pPr>
        <w:spacing w:line="360" w:lineRule="auto"/>
        <w:rPr>
          <w:rFonts w:ascii="Arial" w:hAnsi="Arial" w:cs="Arial"/>
        </w:rPr>
      </w:pPr>
      <w:bookmarkStart w:id="5" w:name="_Toc518907882"/>
      <w:bookmarkStart w:id="6" w:name="_Toc520196705"/>
      <w:r w:rsidRPr="00601B3E">
        <w:rPr>
          <w:rFonts w:ascii="Arial" w:hAnsi="Arial" w:cs="Arial"/>
          <w:b/>
        </w:rPr>
        <w:t>Representatividad de la Mu</w:t>
      </w:r>
      <w:r w:rsidR="00AA50F2" w:rsidRPr="00601B3E">
        <w:rPr>
          <w:rFonts w:ascii="Arial" w:hAnsi="Arial" w:cs="Arial"/>
          <w:b/>
        </w:rPr>
        <w:t>estra:</w:t>
      </w:r>
      <w:r w:rsidR="00AA50F2" w:rsidRPr="00601B3E">
        <w:rPr>
          <w:rFonts w:ascii="Arial" w:hAnsi="Arial" w:cs="Arial"/>
        </w:rPr>
        <w:t xml:space="preserve"> </w:t>
      </w:r>
      <w:bookmarkEnd w:id="5"/>
      <w:bookmarkEnd w:id="6"/>
      <w:r w:rsidR="00601B3E" w:rsidRPr="00601B3E">
        <w:rPr>
          <w:rFonts w:ascii="Arial" w:hAnsi="Arial" w:cs="Arial"/>
        </w:rPr>
        <w:t>80</w:t>
      </w:r>
      <w:r w:rsidR="00EE3714" w:rsidRPr="00601B3E">
        <w:rPr>
          <w:rFonts w:ascii="Arial" w:hAnsi="Arial" w:cs="Arial"/>
        </w:rPr>
        <w:t>.00</w:t>
      </w:r>
      <w:r w:rsidR="00AA50F2" w:rsidRPr="00601B3E">
        <w:rPr>
          <w:rFonts w:ascii="Arial" w:hAnsi="Arial" w:cs="Arial"/>
        </w:rPr>
        <w:t>%</w:t>
      </w:r>
      <w:r w:rsidR="00601B3E">
        <w:rPr>
          <w:rFonts w:ascii="Arial" w:hAnsi="Arial" w:cs="Arial"/>
        </w:rPr>
        <w:t xml:space="preserve"> </w:t>
      </w:r>
    </w:p>
    <w:p w14:paraId="14ABF74E" w14:textId="3FC38FF4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243B1D04" w14:textId="6FB29A12" w:rsidR="00E34202" w:rsidRPr="009879F6" w:rsidRDefault="007B1830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En el </w:t>
      </w:r>
      <w:r w:rsidR="00D95ECA" w:rsidRPr="009879F6">
        <w:rPr>
          <w:rFonts w:ascii="Arial" w:hAnsi="Arial" w:cs="Arial"/>
        </w:rPr>
        <w:t xml:space="preserve">total del </w:t>
      </w:r>
      <w:r w:rsidRPr="009879F6">
        <w:rPr>
          <w:rFonts w:ascii="Arial" w:hAnsi="Arial" w:cs="Arial"/>
        </w:rPr>
        <w:t>U</w:t>
      </w:r>
      <w:r w:rsidR="00E34202" w:rsidRPr="009879F6">
        <w:rPr>
          <w:rFonts w:ascii="Arial" w:hAnsi="Arial" w:cs="Arial"/>
        </w:rPr>
        <w:t xml:space="preserve">niverso están considerados los recursos federales </w:t>
      </w:r>
      <w:r w:rsidRPr="009879F6">
        <w:rPr>
          <w:rFonts w:ascii="Arial" w:hAnsi="Arial" w:cs="Arial"/>
        </w:rPr>
        <w:t>por la</w:t>
      </w:r>
      <w:r w:rsidR="00E34202" w:rsidRPr="009879F6">
        <w:rPr>
          <w:rFonts w:ascii="Arial" w:hAnsi="Arial" w:cs="Arial"/>
        </w:rPr>
        <w:t xml:space="preserve"> cantidad de </w:t>
      </w:r>
      <w:r w:rsidR="00601B3E" w:rsidRPr="00601B3E">
        <w:rPr>
          <w:rFonts w:ascii="Arial" w:hAnsi="Arial" w:cs="Arial"/>
        </w:rPr>
        <w:t>$18,459,339.93</w:t>
      </w:r>
      <w:r w:rsidR="00E34202" w:rsidRPr="009879F6">
        <w:rPr>
          <w:rFonts w:ascii="Arial" w:hAnsi="Arial" w:cs="Arial"/>
        </w:rPr>
        <w:t xml:space="preserve">, </w:t>
      </w:r>
      <w:r w:rsidR="00A26BAE" w:rsidRPr="009879F6">
        <w:rPr>
          <w:rFonts w:ascii="Arial" w:hAnsi="Arial" w:cs="Arial"/>
        </w:rPr>
        <w:t xml:space="preserve">los cuales </w:t>
      </w:r>
      <w:r w:rsidR="00E34202" w:rsidRPr="009879F6">
        <w:rPr>
          <w:rFonts w:ascii="Arial" w:hAnsi="Arial" w:cs="Arial"/>
        </w:rPr>
        <w:t xml:space="preserve">no se </w:t>
      </w:r>
      <w:r w:rsidR="00D95ECA" w:rsidRPr="009879F6">
        <w:rPr>
          <w:rFonts w:ascii="Arial" w:hAnsi="Arial" w:cs="Arial"/>
        </w:rPr>
        <w:t>contemplaron</w:t>
      </w:r>
      <w:r w:rsidR="00E34202" w:rsidRPr="009879F6">
        <w:rPr>
          <w:rFonts w:ascii="Arial" w:hAnsi="Arial" w:cs="Arial"/>
        </w:rPr>
        <w:t xml:space="preserve"> </w:t>
      </w:r>
      <w:r w:rsidR="00D95ECA" w:rsidRPr="009879F6">
        <w:rPr>
          <w:rFonts w:ascii="Arial" w:hAnsi="Arial" w:cs="Arial"/>
        </w:rPr>
        <w:t>en</w:t>
      </w:r>
      <w:r w:rsidR="00E34202" w:rsidRPr="009879F6">
        <w:rPr>
          <w:rFonts w:ascii="Arial" w:hAnsi="Arial" w:cs="Arial"/>
        </w:rPr>
        <w:t xml:space="preserve"> </w:t>
      </w:r>
      <w:r w:rsidR="00D95ECA" w:rsidRPr="009879F6">
        <w:rPr>
          <w:rFonts w:ascii="Arial" w:hAnsi="Arial" w:cs="Arial"/>
        </w:rPr>
        <w:t xml:space="preserve">el monto de </w:t>
      </w:r>
      <w:r w:rsidR="00E34202" w:rsidRPr="009879F6">
        <w:rPr>
          <w:rFonts w:ascii="Arial" w:hAnsi="Arial" w:cs="Arial"/>
        </w:rPr>
        <w:t>la muestra auditada</w:t>
      </w:r>
      <w:r w:rsidR="00C06E38" w:rsidRPr="009879F6">
        <w:rPr>
          <w:rFonts w:ascii="Arial" w:hAnsi="Arial" w:cs="Arial"/>
        </w:rPr>
        <w:t xml:space="preserve">, </w:t>
      </w:r>
      <w:r w:rsidR="00D95ECA" w:rsidRPr="009879F6">
        <w:rPr>
          <w:rFonts w:ascii="Arial" w:hAnsi="Arial" w:cs="Arial"/>
        </w:rPr>
        <w:t>quedando integrada</w:t>
      </w:r>
      <w:r w:rsidR="00C06E38" w:rsidRPr="009879F6">
        <w:rPr>
          <w:rFonts w:ascii="Arial" w:hAnsi="Arial" w:cs="Arial"/>
        </w:rPr>
        <w:t xml:space="preserve"> la población objetivo </w:t>
      </w:r>
      <w:r w:rsidRPr="009879F6">
        <w:rPr>
          <w:rFonts w:ascii="Arial" w:hAnsi="Arial" w:cs="Arial"/>
        </w:rPr>
        <w:t>únicamente por r</w:t>
      </w:r>
      <w:r w:rsidR="00C06E38" w:rsidRPr="009879F6">
        <w:rPr>
          <w:rFonts w:ascii="Arial" w:hAnsi="Arial" w:cs="Arial"/>
        </w:rPr>
        <w:t xml:space="preserve">ecursos </w:t>
      </w:r>
      <w:r w:rsidR="00EE3714">
        <w:rPr>
          <w:rFonts w:ascii="Arial" w:hAnsi="Arial" w:cs="Arial"/>
        </w:rPr>
        <w:t>estatales y propios</w:t>
      </w:r>
      <w:r w:rsidR="00C06E38" w:rsidRPr="009879F6">
        <w:rPr>
          <w:rFonts w:ascii="Arial" w:hAnsi="Arial" w:cs="Arial"/>
        </w:rPr>
        <w:t>.</w:t>
      </w:r>
    </w:p>
    <w:p w14:paraId="0AD4E657" w14:textId="77777777" w:rsidR="00E34202" w:rsidRPr="009879F6" w:rsidRDefault="00E34202" w:rsidP="00E34202">
      <w:pPr>
        <w:spacing w:line="360" w:lineRule="auto"/>
        <w:jc w:val="both"/>
        <w:rPr>
          <w:rFonts w:ascii="Arial" w:hAnsi="Arial" w:cs="Arial"/>
        </w:rPr>
      </w:pPr>
    </w:p>
    <w:p w14:paraId="249560D0" w14:textId="1B0519F1" w:rsidR="00AA50F2" w:rsidRPr="009879F6" w:rsidRDefault="00E34202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EE3714">
        <w:rPr>
          <w:rFonts w:ascii="Arial" w:hAnsi="Arial" w:cs="Arial"/>
        </w:rPr>
        <w:t>ingresos y otros beneficios</w:t>
      </w:r>
      <w:r w:rsidR="00AA50F2" w:rsidRPr="009879F6">
        <w:rPr>
          <w:rFonts w:ascii="Arial" w:hAnsi="Arial" w:cs="Arial"/>
        </w:rPr>
        <w:t xml:space="preserve"> que</w:t>
      </w:r>
      <w:r w:rsidRPr="009879F6">
        <w:rPr>
          <w:rFonts w:ascii="Arial" w:hAnsi="Arial" w:cs="Arial"/>
        </w:rPr>
        <w:t xml:space="preserve"> forman parte del </w:t>
      </w:r>
      <w:r w:rsidR="00EE3714">
        <w:rPr>
          <w:rFonts w:ascii="Arial" w:hAnsi="Arial" w:cs="Arial"/>
        </w:rPr>
        <w:t xml:space="preserve">Estado de Actividades </w:t>
      </w:r>
      <w:r w:rsidR="00AA50F2" w:rsidRPr="009879F6">
        <w:rPr>
          <w:rFonts w:ascii="Arial" w:hAnsi="Arial" w:cs="Arial"/>
        </w:rPr>
        <w:t xml:space="preserve">por el período comprendido del 1º de enero al 31 de diciembre de </w:t>
      </w:r>
      <w:r w:rsidR="00B225E9">
        <w:rPr>
          <w:rFonts w:ascii="Arial" w:hAnsi="Arial" w:cs="Arial"/>
        </w:rPr>
        <w:t>2019</w:t>
      </w:r>
      <w:r w:rsidR="00713ED6">
        <w:rPr>
          <w:rFonts w:ascii="Arial" w:hAnsi="Arial" w:cs="Arial"/>
        </w:rPr>
        <w:t>.</w:t>
      </w:r>
    </w:p>
    <w:p w14:paraId="561F2652" w14:textId="1786398D" w:rsidR="006E7F65" w:rsidRDefault="006E7F65" w:rsidP="00A26EDF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25F6A6F" w14:textId="3AF3B73B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1B5A78C6" w:rsidR="002E1AEF" w:rsidRPr="009879F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EE3714">
        <w:rPr>
          <w:rFonts w:ascii="Arial" w:hAnsi="Arial" w:cs="Arial"/>
          <w:bCs/>
        </w:rPr>
        <w:t>ingresos y otros beneficios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>Normas Profesionales de Auditoría del Sistema Nacional de Fiscalización</w:t>
      </w:r>
      <w:r w:rsidR="00A42C53">
        <w:rPr>
          <w:rFonts w:ascii="Arial" w:hAnsi="Arial" w:cs="Arial"/>
          <w:bCs/>
        </w:rPr>
        <w:t xml:space="preserve"> (NPASNF)</w:t>
      </w:r>
      <w:r w:rsidR="003A721E" w:rsidRPr="009879F6">
        <w:rPr>
          <w:rFonts w:ascii="Arial" w:hAnsi="Arial" w:cs="Arial"/>
          <w:bCs/>
        </w:rPr>
        <w:t xml:space="preserve">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2B1FB945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al </w:t>
      </w:r>
      <w:r w:rsidR="00EE3714">
        <w:rPr>
          <w:rFonts w:ascii="Arial" w:hAnsi="Arial" w:cs="Arial"/>
          <w:b/>
          <w:bCs/>
        </w:rPr>
        <w:t xml:space="preserve">Instituto </w:t>
      </w:r>
      <w:r w:rsidR="00EE3714">
        <w:rPr>
          <w:rFonts w:ascii="Arial" w:hAnsi="Arial" w:cs="Arial"/>
          <w:b/>
        </w:rPr>
        <w:t>de la Cultura y las Artes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52F12">
        <w:rPr>
          <w:rFonts w:ascii="Arial" w:hAnsi="Arial" w:cs="Arial"/>
          <w:bCs/>
        </w:rPr>
        <w:t xml:space="preserve">información </w:t>
      </w:r>
      <w:r w:rsidR="00F52F12" w:rsidRPr="00872711">
        <w:rPr>
          <w:rFonts w:ascii="Arial" w:hAnsi="Arial" w:cs="Arial"/>
          <w:bCs/>
        </w:rPr>
        <w:t>histórica</w:t>
      </w:r>
      <w:r w:rsidR="005274CB" w:rsidRPr="00872711">
        <w:rPr>
          <w:rFonts w:ascii="Arial" w:hAnsi="Arial" w:cs="Arial"/>
          <w:bCs/>
        </w:rPr>
        <w:t xml:space="preserve"> </w:t>
      </w:r>
      <w:r w:rsidR="00F52F12" w:rsidRPr="00872711">
        <w:rPr>
          <w:rFonts w:ascii="Arial" w:hAnsi="Arial" w:cs="Arial"/>
          <w:bCs/>
        </w:rPr>
        <w:t>que se encuentra en los antecedentes de las auditorías practicadas</w:t>
      </w:r>
      <w:r w:rsidR="00300738" w:rsidRPr="00872711">
        <w:rPr>
          <w:rFonts w:ascii="Arial" w:hAnsi="Arial" w:cs="Arial"/>
          <w:bCs/>
        </w:rPr>
        <w:t xml:space="preserve"> </w:t>
      </w:r>
      <w:r w:rsidRPr="00872711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127CB1DB" w14:textId="1A12466F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 determinándose </w:t>
      </w:r>
      <w:r w:rsidRPr="00A05588">
        <w:rPr>
          <w:rFonts w:ascii="Arial" w:hAnsi="Arial" w:cs="Arial"/>
          <w:bCs/>
        </w:rPr>
        <w:t xml:space="preserve">mediante </w:t>
      </w:r>
      <w:r w:rsidR="00E57090">
        <w:rPr>
          <w:rFonts w:ascii="Arial" w:hAnsi="Arial" w:cs="Arial"/>
          <w:bCs/>
        </w:rPr>
        <w:t xml:space="preserve">la competencia técnica y profesional </w:t>
      </w:r>
      <w:r w:rsidR="00860EFD">
        <w:rPr>
          <w:rFonts w:ascii="Arial" w:hAnsi="Arial" w:cs="Arial"/>
          <w:bCs/>
        </w:rPr>
        <w:t>la</w:t>
      </w:r>
      <w:r w:rsidR="00391B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actuación fiscalizadora</w:t>
      </w:r>
      <w:r w:rsidR="00E5709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391B50">
        <w:rPr>
          <w:rFonts w:ascii="Arial" w:hAnsi="Arial" w:cs="Arial"/>
          <w:bCs/>
        </w:rPr>
        <w:t>bas</w:t>
      </w:r>
      <w:r w:rsidR="00E57090">
        <w:rPr>
          <w:rFonts w:ascii="Arial" w:hAnsi="Arial" w:cs="Arial"/>
          <w:bCs/>
        </w:rPr>
        <w:t>ándose</w:t>
      </w:r>
      <w:r w:rsidR="00391B50">
        <w:rPr>
          <w:rFonts w:ascii="Arial" w:hAnsi="Arial" w:cs="Arial"/>
          <w:bCs/>
        </w:rPr>
        <w:t xml:space="preserve"> en</w:t>
      </w:r>
      <w:r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54BFD614" w14:textId="77777777" w:rsidR="00812970" w:rsidRPr="00932C16" w:rsidRDefault="00812970" w:rsidP="00B93F1F">
      <w:pPr>
        <w:spacing w:line="360" w:lineRule="auto"/>
        <w:ind w:right="190"/>
        <w:jc w:val="both"/>
        <w:rPr>
          <w:rFonts w:ascii="Arial" w:hAnsi="Arial" w:cs="Arial"/>
          <w:bCs/>
          <w:sz w:val="20"/>
          <w:szCs w:val="20"/>
        </w:rPr>
      </w:pPr>
    </w:p>
    <w:p w14:paraId="5E84ADF5" w14:textId="77777777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932C16" w:rsidRDefault="008D4630" w:rsidP="00B93F1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E436379" w14:textId="18B7C9EE" w:rsidR="00A26BAE" w:rsidRPr="009D4C1B" w:rsidRDefault="00234CE3" w:rsidP="009D4C1B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Se revisaron </w:t>
      </w:r>
      <w:r w:rsidR="0017150D">
        <w:rPr>
          <w:rFonts w:ascii="Arial" w:hAnsi="Arial" w:cs="Arial"/>
        </w:rPr>
        <w:t>la</w:t>
      </w:r>
      <w:r w:rsidR="005F713F">
        <w:rPr>
          <w:rFonts w:ascii="Arial" w:hAnsi="Arial" w:cs="Arial"/>
        </w:rPr>
        <w:t>s</w:t>
      </w:r>
      <w:r w:rsidR="0017150D">
        <w:rPr>
          <w:rFonts w:ascii="Arial" w:hAnsi="Arial" w:cs="Arial"/>
        </w:rPr>
        <w:t xml:space="preserve"> </w:t>
      </w:r>
      <w:r w:rsidR="009D4C1B">
        <w:rPr>
          <w:rFonts w:ascii="Arial" w:hAnsi="Arial" w:cs="Arial"/>
        </w:rPr>
        <w:t>Direcci</w:t>
      </w:r>
      <w:r w:rsidR="005F713F">
        <w:rPr>
          <w:rFonts w:ascii="Arial" w:hAnsi="Arial" w:cs="Arial"/>
        </w:rPr>
        <w:t>o</w:t>
      </w:r>
      <w:r w:rsidR="009D4C1B">
        <w:rPr>
          <w:rFonts w:ascii="Arial" w:hAnsi="Arial" w:cs="Arial"/>
        </w:rPr>
        <w:t>n</w:t>
      </w:r>
      <w:r w:rsidR="005F713F">
        <w:rPr>
          <w:rFonts w:ascii="Arial" w:hAnsi="Arial" w:cs="Arial"/>
        </w:rPr>
        <w:t>es</w:t>
      </w:r>
      <w:r w:rsidR="009D4C1B">
        <w:rPr>
          <w:rFonts w:ascii="Arial" w:hAnsi="Arial" w:cs="Arial"/>
        </w:rPr>
        <w:t xml:space="preserve"> de Administración, d</w:t>
      </w:r>
      <w:r w:rsidR="005F713F">
        <w:rPr>
          <w:rFonts w:ascii="Arial" w:hAnsi="Arial" w:cs="Arial"/>
        </w:rPr>
        <w:t>e Fomento y Formación Artística;</w:t>
      </w:r>
      <w:r w:rsidR="009D4C1B">
        <w:rPr>
          <w:rFonts w:ascii="Arial" w:hAnsi="Arial" w:cs="Arial"/>
        </w:rPr>
        <w:t xml:space="preserve"> </w:t>
      </w:r>
      <w:r w:rsidR="000E54D7">
        <w:rPr>
          <w:rFonts w:ascii="Arial" w:hAnsi="Arial" w:cs="Arial"/>
        </w:rPr>
        <w:t>e</w:t>
      </w:r>
      <w:r w:rsidR="009D4C1B">
        <w:rPr>
          <w:rFonts w:ascii="Arial" w:hAnsi="Arial" w:cs="Arial"/>
        </w:rPr>
        <w:t>l</w:t>
      </w:r>
      <w:r w:rsidR="000E54D7">
        <w:rPr>
          <w:rFonts w:ascii="Arial" w:hAnsi="Arial" w:cs="Arial"/>
        </w:rPr>
        <w:t xml:space="preserve"> Museo</w:t>
      </w:r>
      <w:r w:rsidR="009D4C1B">
        <w:rPr>
          <w:rFonts w:ascii="Arial" w:hAnsi="Arial" w:cs="Arial"/>
        </w:rPr>
        <w:t xml:space="preserve"> del Fuerte de San Felipe Bacalar, </w:t>
      </w:r>
      <w:r w:rsidR="000E54D7">
        <w:rPr>
          <w:rFonts w:ascii="Arial" w:hAnsi="Arial" w:cs="Arial"/>
        </w:rPr>
        <w:t xml:space="preserve">el Museo de la </w:t>
      </w:r>
      <w:r w:rsidR="009D4C1B">
        <w:rPr>
          <w:rFonts w:ascii="Arial" w:hAnsi="Arial" w:cs="Arial"/>
        </w:rPr>
        <w:t>Cultura M</w:t>
      </w:r>
      <w:r w:rsidR="000E54D7">
        <w:rPr>
          <w:rFonts w:ascii="Arial" w:hAnsi="Arial" w:cs="Arial"/>
        </w:rPr>
        <w:t>aya en la ciudad de Chetumal, la</w:t>
      </w:r>
      <w:r w:rsidR="009D4C1B">
        <w:rPr>
          <w:rFonts w:ascii="Arial" w:hAnsi="Arial" w:cs="Arial"/>
        </w:rPr>
        <w:t xml:space="preserve">s </w:t>
      </w:r>
      <w:r w:rsidR="000E54D7">
        <w:rPr>
          <w:rFonts w:ascii="Arial" w:hAnsi="Arial" w:cs="Arial"/>
        </w:rPr>
        <w:t>Casas de C</w:t>
      </w:r>
      <w:r w:rsidR="009D4C1B">
        <w:rPr>
          <w:rFonts w:ascii="Arial" w:hAnsi="Arial" w:cs="Arial"/>
        </w:rPr>
        <w:t xml:space="preserve">ultura de Cozumel, Felipe Carrillo Puerto, Tulum y de Cancún, </w:t>
      </w:r>
      <w:r w:rsidR="008D4630" w:rsidRPr="009879F6">
        <w:rPr>
          <w:rFonts w:ascii="Arial" w:hAnsi="Arial" w:cs="Arial"/>
        </w:rPr>
        <w:t>del</w:t>
      </w:r>
      <w:r w:rsidR="009D4C1B">
        <w:rPr>
          <w:rFonts w:ascii="Arial" w:hAnsi="Arial" w:cs="Arial"/>
        </w:rPr>
        <w:t xml:space="preserve"> </w:t>
      </w:r>
      <w:r w:rsidR="009D4C1B">
        <w:rPr>
          <w:rFonts w:ascii="Arial" w:hAnsi="Arial" w:cs="Arial"/>
          <w:b/>
          <w:bCs/>
        </w:rPr>
        <w:t xml:space="preserve">Instituto </w:t>
      </w:r>
      <w:r w:rsidR="009D4C1B">
        <w:rPr>
          <w:rFonts w:ascii="Arial" w:hAnsi="Arial" w:cs="Arial"/>
          <w:b/>
        </w:rPr>
        <w:t>de la Cultura y las Artes de Quintana Roo</w:t>
      </w:r>
      <w:r w:rsidR="008D4630" w:rsidRPr="009879F6">
        <w:rPr>
          <w:rFonts w:ascii="Arial" w:hAnsi="Arial" w:cs="Arial"/>
          <w:bCs/>
        </w:rPr>
        <w:t>.</w:t>
      </w:r>
    </w:p>
    <w:p w14:paraId="62E0A3FD" w14:textId="4BF0B63F" w:rsidR="009178EF" w:rsidRDefault="009178EF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4BBFFD" w14:textId="3917D8B0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A42C53" w:rsidRDefault="00E66F94" w:rsidP="00E66F94">
      <w:pPr>
        <w:spacing w:line="360" w:lineRule="auto"/>
        <w:jc w:val="both"/>
        <w:rPr>
          <w:rFonts w:ascii="Arial" w:hAnsi="Arial" w:cs="Arial"/>
          <w:b/>
          <w:sz w:val="18"/>
          <w:szCs w:val="20"/>
        </w:rPr>
      </w:pPr>
    </w:p>
    <w:p w14:paraId="4A8A2088" w14:textId="77777777"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76C4E60C" w:rsidR="00E66F94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7ABA497A" w14:textId="77777777" w:rsidR="0067549C" w:rsidRDefault="0067549C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FF3F834" w14:textId="634CBE36"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122A0339" w14:textId="77777777" w:rsidR="00356C6D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537CBC" w14:textId="77777777" w:rsidR="002D2FDC" w:rsidRPr="00B70242" w:rsidRDefault="00C92D33" w:rsidP="002D2FDC">
      <w:pPr>
        <w:spacing w:line="360" w:lineRule="auto"/>
        <w:ind w:right="190"/>
        <w:jc w:val="both"/>
        <w:rPr>
          <w:rFonts w:ascii="Arial" w:hAnsi="Arial" w:cs="Arial"/>
        </w:rPr>
      </w:pPr>
      <w:r w:rsidRPr="00B70242">
        <w:rPr>
          <w:rFonts w:ascii="Arial" w:hAnsi="Arial" w:cs="Arial"/>
        </w:rPr>
        <w:t>1. Verificar que la recaudación y depósito de los ingresos se realizaron con oportunidad, así como la expedición simultánea del comprobante fiscal digital y registro contable, en cumplimiento a las disposiciones aplicables.</w:t>
      </w:r>
    </w:p>
    <w:p w14:paraId="5D083B94" w14:textId="77777777" w:rsidR="002D2FDC" w:rsidRPr="00E57090" w:rsidRDefault="002D2FDC" w:rsidP="002D2FDC">
      <w:pPr>
        <w:spacing w:line="360" w:lineRule="auto"/>
        <w:ind w:right="190"/>
        <w:jc w:val="both"/>
        <w:rPr>
          <w:rFonts w:ascii="Arial" w:hAnsi="Arial" w:cs="Arial"/>
          <w:highlight w:val="yellow"/>
        </w:rPr>
      </w:pPr>
    </w:p>
    <w:p w14:paraId="17546E60" w14:textId="08758EB7" w:rsidR="002D2FDC" w:rsidRDefault="002D2FDC" w:rsidP="002D2FDC">
      <w:pPr>
        <w:spacing w:line="360" w:lineRule="auto"/>
        <w:ind w:right="190"/>
        <w:jc w:val="both"/>
        <w:rPr>
          <w:rFonts w:ascii="Arial" w:hAnsi="Arial" w:cs="Arial"/>
        </w:rPr>
      </w:pPr>
      <w:r w:rsidRPr="009E4B71">
        <w:rPr>
          <w:rFonts w:ascii="Arial" w:hAnsi="Arial" w:cs="Arial"/>
        </w:rPr>
        <w:t xml:space="preserve">2. Constatar que los ingresos que se reflejan en el Estado de Actividades representen operaciones efectivamente realizadas, que respalden y justifiquen la obtención de ingresos de acuerdo a </w:t>
      </w:r>
      <w:r w:rsidR="000E54D7" w:rsidRPr="009E4B71">
        <w:rPr>
          <w:rFonts w:ascii="Arial" w:hAnsi="Arial" w:cs="Arial"/>
        </w:rPr>
        <w:t>la muestra auditada.</w:t>
      </w:r>
    </w:p>
    <w:p w14:paraId="20F0C817" w14:textId="478FA7DD" w:rsidR="009E4B71" w:rsidRDefault="009E4B71" w:rsidP="002D2FDC">
      <w:pPr>
        <w:spacing w:line="360" w:lineRule="auto"/>
        <w:ind w:right="190"/>
        <w:jc w:val="both"/>
        <w:rPr>
          <w:rFonts w:ascii="Arial" w:hAnsi="Arial" w:cs="Arial"/>
        </w:rPr>
      </w:pPr>
    </w:p>
    <w:p w14:paraId="2B3DC163" w14:textId="1BC56279" w:rsidR="009E4B71" w:rsidRPr="009E4B71" w:rsidRDefault="009E4B71" w:rsidP="009E4B71">
      <w:pPr>
        <w:spacing w:line="360" w:lineRule="auto"/>
        <w:ind w:right="19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 xml:space="preserve">3. </w:t>
      </w:r>
      <w:r w:rsidRPr="009E4B71">
        <w:rPr>
          <w:rFonts w:ascii="Arial" w:hAnsi="Arial" w:cs="Arial"/>
          <w:lang w:val="es-ES"/>
        </w:rPr>
        <w:t>Constatar que los ingresos por participaciones y aporta</w:t>
      </w:r>
      <w:r>
        <w:rPr>
          <w:rFonts w:ascii="Arial" w:hAnsi="Arial" w:cs="Arial"/>
          <w:lang w:val="es-ES"/>
        </w:rPr>
        <w:t>ciones que se recibieron de</w:t>
      </w:r>
      <w:r w:rsidRPr="009E4B71">
        <w:rPr>
          <w:rFonts w:ascii="Arial" w:hAnsi="Arial" w:cs="Arial"/>
          <w:lang w:val="es-ES"/>
        </w:rPr>
        <w:t xml:space="preserve"> la Secretaría de Finanzas y Planeación</w:t>
      </w:r>
      <w:r>
        <w:rPr>
          <w:rFonts w:ascii="Arial" w:hAnsi="Arial" w:cs="Arial"/>
          <w:lang w:val="es-ES"/>
        </w:rPr>
        <w:t xml:space="preserve"> del Estado</w:t>
      </w:r>
      <w:r w:rsidRPr="009E4B71">
        <w:rPr>
          <w:rFonts w:ascii="Arial" w:hAnsi="Arial" w:cs="Arial"/>
          <w:lang w:val="es-ES"/>
        </w:rPr>
        <w:t>, se deposi</w:t>
      </w:r>
      <w:r>
        <w:rPr>
          <w:rFonts w:ascii="Arial" w:hAnsi="Arial" w:cs="Arial"/>
          <w:lang w:val="es-ES"/>
        </w:rPr>
        <w:t>taron en una cuenta bancaria de</w:t>
      </w:r>
      <w:r w:rsidRPr="009E4B71">
        <w:rPr>
          <w:rFonts w:ascii="Arial" w:hAnsi="Arial" w:cs="Arial"/>
          <w:lang w:val="es-ES"/>
        </w:rPr>
        <w:t>l</w:t>
      </w:r>
      <w:r>
        <w:rPr>
          <w:rFonts w:ascii="Arial" w:hAnsi="Arial" w:cs="Arial"/>
          <w:lang w:val="es-ES"/>
        </w:rPr>
        <w:t xml:space="preserve"> Instituto de la Cultura y las Artes</w:t>
      </w:r>
      <w:r w:rsidRPr="009E4B71">
        <w:rPr>
          <w:rFonts w:ascii="Arial" w:hAnsi="Arial" w:cs="Arial"/>
          <w:lang w:val="es-ES"/>
        </w:rPr>
        <w:t>.</w:t>
      </w:r>
    </w:p>
    <w:p w14:paraId="6D279B67" w14:textId="70AE6E15" w:rsidR="009E4B71" w:rsidRPr="009E4B71" w:rsidRDefault="009E4B71" w:rsidP="002D2FDC">
      <w:pPr>
        <w:spacing w:line="360" w:lineRule="auto"/>
        <w:ind w:right="190"/>
        <w:jc w:val="both"/>
        <w:rPr>
          <w:rFonts w:ascii="Arial" w:hAnsi="Arial" w:cs="Arial"/>
        </w:rPr>
      </w:pPr>
    </w:p>
    <w:p w14:paraId="643D012D" w14:textId="7FCF3872" w:rsidR="00C92D33" w:rsidRPr="009E4B71" w:rsidRDefault="00223021" w:rsidP="00200839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92D33" w:rsidRPr="009E4B71">
        <w:rPr>
          <w:rFonts w:ascii="Arial" w:hAnsi="Arial" w:cs="Arial"/>
        </w:rPr>
        <w:t>. Examinar la razonabilidad de las conciliaciones bancarias propiedad del Instituto correspondientes al 31 de dicie</w:t>
      </w:r>
      <w:r w:rsidR="009E4B71" w:rsidRPr="009E4B71">
        <w:rPr>
          <w:rFonts w:ascii="Arial" w:hAnsi="Arial" w:cs="Arial"/>
        </w:rPr>
        <w:t>mbre 2019</w:t>
      </w:r>
      <w:r w:rsidR="00C92D33" w:rsidRPr="009E4B71">
        <w:rPr>
          <w:rFonts w:ascii="Arial" w:hAnsi="Arial" w:cs="Arial"/>
        </w:rPr>
        <w:t>.</w:t>
      </w:r>
    </w:p>
    <w:p w14:paraId="68F61B4F" w14:textId="1C04F8F1" w:rsidR="00C92D33" w:rsidRPr="00E57090" w:rsidRDefault="00C92D33" w:rsidP="00200839">
      <w:pPr>
        <w:spacing w:line="360" w:lineRule="auto"/>
        <w:ind w:right="190"/>
        <w:jc w:val="both"/>
        <w:rPr>
          <w:rFonts w:ascii="Arial" w:hAnsi="Arial" w:cs="Arial"/>
          <w:highlight w:val="yellow"/>
        </w:rPr>
      </w:pPr>
    </w:p>
    <w:p w14:paraId="791A773B" w14:textId="6CFA0D44" w:rsidR="00C92D33" w:rsidRPr="009E4B71" w:rsidRDefault="00223021" w:rsidP="002D2FDC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92D33" w:rsidRPr="009E4B71">
        <w:rPr>
          <w:rFonts w:ascii="Arial" w:hAnsi="Arial" w:cs="Arial"/>
        </w:rPr>
        <w:t>. Verificar la existencia de normas o lineamientos internos para el otorgamiento, control y recuperación de los recur</w:t>
      </w:r>
      <w:r w:rsidR="00CE28E8" w:rsidRPr="009E4B71">
        <w:rPr>
          <w:rFonts w:ascii="Arial" w:hAnsi="Arial" w:cs="Arial"/>
        </w:rPr>
        <w:t xml:space="preserve">sos por los diversos conceptos, mediante la </w:t>
      </w:r>
      <w:r w:rsidR="00C92D33" w:rsidRPr="009E4B71">
        <w:rPr>
          <w:rFonts w:ascii="Arial" w:hAnsi="Arial" w:cs="Arial"/>
        </w:rPr>
        <w:t>aplica</w:t>
      </w:r>
      <w:r w:rsidR="00CE28E8" w:rsidRPr="009E4B71">
        <w:rPr>
          <w:rFonts w:ascii="Arial" w:hAnsi="Arial" w:cs="Arial"/>
        </w:rPr>
        <w:t>ción</w:t>
      </w:r>
      <w:r w:rsidR="00C92D33" w:rsidRPr="009E4B71">
        <w:rPr>
          <w:rFonts w:ascii="Arial" w:hAnsi="Arial" w:cs="Arial"/>
        </w:rPr>
        <w:t xml:space="preserve"> </w:t>
      </w:r>
      <w:r w:rsidR="00CE28E8" w:rsidRPr="009E4B71">
        <w:rPr>
          <w:rFonts w:ascii="Arial" w:hAnsi="Arial" w:cs="Arial"/>
        </w:rPr>
        <w:t>d</w:t>
      </w:r>
      <w:r w:rsidR="00C92D33" w:rsidRPr="009E4B71">
        <w:rPr>
          <w:rFonts w:ascii="Arial" w:hAnsi="Arial" w:cs="Arial"/>
        </w:rPr>
        <w:t>e cuestionario</w:t>
      </w:r>
      <w:r w:rsidR="00CE28E8" w:rsidRPr="009E4B71">
        <w:rPr>
          <w:rFonts w:ascii="Arial" w:hAnsi="Arial" w:cs="Arial"/>
        </w:rPr>
        <w:t>s</w:t>
      </w:r>
      <w:r w:rsidR="00C92D33" w:rsidRPr="009E4B71">
        <w:rPr>
          <w:rFonts w:ascii="Arial" w:hAnsi="Arial" w:cs="Arial"/>
        </w:rPr>
        <w:t xml:space="preserve"> para el Estudio y Evaluación del Control Interno </w:t>
      </w:r>
      <w:r w:rsidR="00CE28E8" w:rsidRPr="009E4B71">
        <w:rPr>
          <w:rFonts w:ascii="Arial" w:hAnsi="Arial" w:cs="Arial"/>
        </w:rPr>
        <w:t>de Cuentas por Cobrar</w:t>
      </w:r>
      <w:r w:rsidR="00C92D33" w:rsidRPr="009E4B71">
        <w:rPr>
          <w:rFonts w:ascii="Arial" w:hAnsi="Arial" w:cs="Arial"/>
        </w:rPr>
        <w:t>.</w:t>
      </w:r>
    </w:p>
    <w:p w14:paraId="60096BCB" w14:textId="4AFB6916" w:rsidR="00CE28E8" w:rsidRPr="00E57090" w:rsidRDefault="00CE28E8" w:rsidP="002D2FDC">
      <w:pPr>
        <w:spacing w:line="360" w:lineRule="auto"/>
        <w:ind w:right="190"/>
        <w:jc w:val="both"/>
        <w:rPr>
          <w:rFonts w:ascii="Arial" w:hAnsi="Arial" w:cs="Arial"/>
          <w:highlight w:val="yellow"/>
        </w:rPr>
      </w:pPr>
    </w:p>
    <w:p w14:paraId="29FB4D15" w14:textId="58122B26" w:rsidR="00CE28E8" w:rsidRPr="00DB6F93" w:rsidRDefault="00223021" w:rsidP="002D2FDC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E28E8" w:rsidRPr="00DB6F93">
        <w:rPr>
          <w:rFonts w:ascii="Arial" w:hAnsi="Arial" w:cs="Arial"/>
        </w:rPr>
        <w:t xml:space="preserve">. Realizar análisis de antigüedad de saldos para conocer los conceptos que lo integran y las razones por los cuales no han sido recuperados al cierre del ejercicio fiscal auditado. </w:t>
      </w:r>
    </w:p>
    <w:p w14:paraId="7ECF8FBF" w14:textId="4EFC31AF" w:rsidR="00CE28E8" w:rsidRPr="00E57090" w:rsidRDefault="00CE28E8" w:rsidP="002D2FDC">
      <w:pPr>
        <w:spacing w:line="360" w:lineRule="auto"/>
        <w:ind w:right="190"/>
        <w:jc w:val="both"/>
        <w:rPr>
          <w:rFonts w:ascii="Arial" w:hAnsi="Arial" w:cs="Arial"/>
          <w:highlight w:val="yellow"/>
        </w:rPr>
      </w:pPr>
    </w:p>
    <w:p w14:paraId="3B9764D0" w14:textId="1EE6E72A" w:rsidR="00CE28E8" w:rsidRDefault="00223021" w:rsidP="002D2FDC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E28E8" w:rsidRPr="00DB6F93">
        <w:rPr>
          <w:rFonts w:ascii="Arial" w:hAnsi="Arial" w:cs="Arial"/>
        </w:rPr>
        <w:t>. Verificar si los registros contables fueron oportunos, razonables, consistentes y que existe una presentación y revelación adecuada en el Estado de Situación Financiera.</w:t>
      </w:r>
    </w:p>
    <w:p w14:paraId="20ED7204" w14:textId="77777777" w:rsidR="00932C16" w:rsidRPr="00DB6F93" w:rsidRDefault="00932C16" w:rsidP="002D2FDC">
      <w:pPr>
        <w:spacing w:line="360" w:lineRule="auto"/>
        <w:ind w:right="190"/>
        <w:jc w:val="both"/>
        <w:rPr>
          <w:rFonts w:ascii="Arial" w:hAnsi="Arial" w:cs="Arial"/>
        </w:rPr>
      </w:pPr>
    </w:p>
    <w:p w14:paraId="729AD3FF" w14:textId="36A22B3F" w:rsidR="008610C0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0661DC05" w14:textId="77777777" w:rsidR="00A0464F" w:rsidRPr="00C47B98" w:rsidRDefault="00A0464F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A1FF583" w14:textId="068DCFB2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E57090">
        <w:rPr>
          <w:rFonts w:ascii="Arial" w:hAnsi="Arial" w:cs="Arial"/>
          <w:b/>
        </w:rPr>
        <w:t xml:space="preserve">que intervinieron en </w:t>
      </w:r>
      <w:r w:rsidR="00E43850" w:rsidRPr="002E2A36">
        <w:rPr>
          <w:rFonts w:ascii="Arial" w:hAnsi="Arial" w:cs="Arial"/>
          <w:b/>
        </w:rPr>
        <w:t xml:space="preserve">la </w:t>
      </w:r>
      <w:r w:rsidR="00FA4D20" w:rsidRPr="002E2A36">
        <w:rPr>
          <w:rFonts w:ascii="Arial" w:hAnsi="Arial" w:cs="Arial"/>
          <w:b/>
        </w:rPr>
        <w:t>A</w:t>
      </w:r>
      <w:r w:rsidR="00E43850" w:rsidRPr="002E2A36">
        <w:rPr>
          <w:rFonts w:ascii="Arial" w:hAnsi="Arial" w:cs="Arial"/>
          <w:b/>
        </w:rPr>
        <w:t>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551E65AF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se</w:t>
      </w:r>
      <w:r w:rsidR="00E57090">
        <w:rPr>
          <w:rFonts w:ascii="Arial" w:hAnsi="Arial" w:cs="Arial"/>
          <w:bCs/>
        </w:rPr>
        <w:t xml:space="preserve"> encuentra referido en la orden emitida con oficio número </w:t>
      </w:r>
      <w:r w:rsidR="00E57090" w:rsidRPr="00E57090">
        <w:rPr>
          <w:rFonts w:ascii="Arial" w:hAnsi="Arial" w:cs="Arial"/>
          <w:bCs/>
          <w:lang w:val="es-ES"/>
        </w:rPr>
        <w:t>ASEQROO/ASE/AEMF/0594/08/2020</w:t>
      </w:r>
      <w:r w:rsidR="00E57090">
        <w:rPr>
          <w:rFonts w:ascii="Arial" w:hAnsi="Arial" w:cs="Arial"/>
          <w:bCs/>
          <w:lang w:val="es-ES"/>
        </w:rPr>
        <w:t>, siendo los servidores públicos a cargo de coordinar y supervisar la auditoría, los siguientes:</w:t>
      </w:r>
    </w:p>
    <w:p w14:paraId="27C8C58A" w14:textId="77777777"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1A6A86" w:rsidRPr="00845B1A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1A6A86" w:rsidRPr="00845B1A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0461A65D" w:rsidR="00855650" w:rsidRPr="00845B1A" w:rsidRDefault="001A6A86" w:rsidP="001A6A8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L.A.E. Juan Gilberto Ayala Zavalegui</w:t>
            </w:r>
          </w:p>
        </w:tc>
        <w:tc>
          <w:tcPr>
            <w:tcW w:w="2977" w:type="dxa"/>
            <w:shd w:val="clear" w:color="auto" w:fill="auto"/>
          </w:tcPr>
          <w:p w14:paraId="0839250C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1A6A86" w:rsidRPr="00845B1A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39DC1677" w:rsidR="00855650" w:rsidRPr="00845B1A" w:rsidRDefault="001A6A86" w:rsidP="001A6A8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>
              <w:rPr>
                <w:rFonts w:ascii="Arial" w:hAnsi="Arial" w:cs="Arial"/>
                <w:bCs/>
              </w:rPr>
              <w:t xml:space="preserve">. Minerva </w:t>
            </w:r>
            <w:proofErr w:type="spellStart"/>
            <w:r>
              <w:rPr>
                <w:rFonts w:ascii="Arial" w:hAnsi="Arial" w:cs="Arial"/>
                <w:bCs/>
              </w:rPr>
              <w:t>Lissete</w:t>
            </w:r>
            <w:proofErr w:type="spellEnd"/>
            <w:r>
              <w:rPr>
                <w:rFonts w:ascii="Arial" w:hAnsi="Arial" w:cs="Arial"/>
                <w:bCs/>
              </w:rPr>
              <w:t xml:space="preserve"> Herrera Flores</w:t>
            </w:r>
          </w:p>
        </w:tc>
        <w:tc>
          <w:tcPr>
            <w:tcW w:w="2977" w:type="dxa"/>
            <w:shd w:val="clear" w:color="auto" w:fill="auto"/>
          </w:tcPr>
          <w:p w14:paraId="76B670D2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AC8B2BB" w14:textId="77777777" w:rsidR="002E1AEF" w:rsidRPr="00AE1FFD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  <w:sz w:val="28"/>
          <w:szCs w:val="28"/>
        </w:rPr>
      </w:pPr>
    </w:p>
    <w:p w14:paraId="507D5E3D" w14:textId="77777777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AE1FFD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40E6D816" w:rsidR="000F3999" w:rsidRPr="00845B1A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1A6A86">
        <w:rPr>
          <w:rFonts w:ascii="Arial" w:hAnsi="Arial" w:cs="Arial"/>
        </w:rPr>
        <w:t>la Ley de Ingresos del Estado de Quintana R</w:t>
      </w:r>
      <w:r w:rsidR="00E57090">
        <w:rPr>
          <w:rFonts w:ascii="Arial" w:hAnsi="Arial" w:cs="Arial"/>
        </w:rPr>
        <w:t>oo para el ejercicio fiscal 2019</w:t>
      </w:r>
      <w:r w:rsidRPr="00845B1A">
        <w:rPr>
          <w:rFonts w:ascii="Arial" w:hAnsi="Arial" w:cs="Arial"/>
        </w:rPr>
        <w:t xml:space="preserve"> 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88E3923" w14:textId="77777777" w:rsidR="00932C16" w:rsidRPr="00AE1FFD" w:rsidRDefault="00932C16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DCC42EC" w14:textId="7012B3F2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845B1A" w:rsidRDefault="006F257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A1F0F6C" w14:textId="7DB9327D" w:rsidR="00EA41C8" w:rsidRPr="009178EF" w:rsidRDefault="001A6A86" w:rsidP="009178EF">
      <w:pPr>
        <w:spacing w:line="360" w:lineRule="auto"/>
        <w:jc w:val="both"/>
        <w:rPr>
          <w:rFonts w:ascii="Arial" w:hAnsi="Arial" w:cs="Arial"/>
          <w:color w:val="FF0000"/>
        </w:rPr>
      </w:pPr>
      <w:r w:rsidRPr="003210D9">
        <w:rPr>
          <w:rFonts w:ascii="Arial" w:hAnsi="Arial" w:cs="Arial"/>
        </w:rPr>
        <w:t>Se constató el cumplimiento de la Ley General de Contabilidad Gubernamental</w:t>
      </w:r>
      <w:r w:rsidR="00A54809" w:rsidRPr="003210D9">
        <w:rPr>
          <w:rFonts w:ascii="Arial" w:hAnsi="Arial" w:cs="Arial"/>
        </w:rPr>
        <w:t>, Ley de Ingresos del Estado de Quintana R</w:t>
      </w:r>
      <w:r w:rsidR="00E57090">
        <w:rPr>
          <w:rFonts w:ascii="Arial" w:hAnsi="Arial" w:cs="Arial"/>
        </w:rPr>
        <w:t>oo para el ejercicio fiscal 2019</w:t>
      </w:r>
      <w:r w:rsidR="00476AF0">
        <w:rPr>
          <w:rFonts w:ascii="Arial" w:hAnsi="Arial" w:cs="Arial"/>
        </w:rPr>
        <w:t xml:space="preserve">, así como de lo emitido </w:t>
      </w:r>
      <w:r w:rsidRPr="003210D9">
        <w:rPr>
          <w:rFonts w:ascii="Arial" w:hAnsi="Arial" w:cs="Arial"/>
        </w:rPr>
        <w:t xml:space="preserve">por el Consejo Nacional de Armonización Contable (CONAC), </w:t>
      </w:r>
      <w:r w:rsidR="00476AF0">
        <w:rPr>
          <w:rFonts w:ascii="Arial" w:hAnsi="Arial" w:cs="Arial"/>
        </w:rPr>
        <w:t xml:space="preserve">y demás </w:t>
      </w:r>
      <w:r w:rsidRPr="003210D9">
        <w:rPr>
          <w:rFonts w:ascii="Arial" w:hAnsi="Arial" w:cs="Arial"/>
        </w:rPr>
        <w:t>disposiciones legales y normativas aplicables</w:t>
      </w:r>
      <w:r w:rsidR="00476AF0">
        <w:rPr>
          <w:rFonts w:ascii="Arial" w:hAnsi="Arial" w:cs="Arial"/>
        </w:rPr>
        <w:t>, excepto por la acción emitida descrita en el punto 1.3. apartado B</w:t>
      </w:r>
      <w:r w:rsidR="00A42C53">
        <w:rPr>
          <w:rFonts w:ascii="Arial" w:hAnsi="Arial" w:cs="Arial"/>
        </w:rPr>
        <w:t>.</w:t>
      </w:r>
      <w:r w:rsidR="009178EF" w:rsidRPr="00FA377D">
        <w:rPr>
          <w:rFonts w:ascii="Arial" w:hAnsi="Arial" w:cs="Arial"/>
        </w:rPr>
        <w:t xml:space="preserve"> </w:t>
      </w:r>
    </w:p>
    <w:p w14:paraId="732C2AAE" w14:textId="0877AB5D" w:rsidR="00892454" w:rsidRDefault="00892454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71F5D3B6" w14:textId="5E5D36B8" w:rsidR="006E2083" w:rsidRDefault="006E2083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709275CB" w14:textId="77777777"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35A32CCA" w14:textId="0298D78C" w:rsidR="00761FA3" w:rsidRPr="00760F82" w:rsidRDefault="00183532" w:rsidP="002367AD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 xml:space="preserve">De conformidad con los artículos 17 </w:t>
      </w:r>
      <w:r w:rsidR="00AA45C4" w:rsidRPr="0084191C">
        <w:rPr>
          <w:rFonts w:ascii="Arial" w:hAnsi="Arial" w:cs="Arial"/>
        </w:rPr>
        <w:t>fraccio</w:t>
      </w:r>
      <w:r w:rsidRPr="0084191C">
        <w:rPr>
          <w:rFonts w:ascii="Arial" w:hAnsi="Arial" w:cs="Arial"/>
        </w:rPr>
        <w:t>n</w:t>
      </w:r>
      <w:r w:rsidR="00AA45C4" w:rsidRPr="0084191C">
        <w:rPr>
          <w:rFonts w:ascii="Arial" w:hAnsi="Arial" w:cs="Arial"/>
        </w:rPr>
        <w:t>es</w:t>
      </w:r>
      <w:r w:rsidRPr="0084191C">
        <w:rPr>
          <w:rFonts w:ascii="Arial" w:hAnsi="Arial" w:cs="Arial"/>
        </w:rPr>
        <w:t xml:space="preserve"> I</w:t>
      </w:r>
      <w:r w:rsidR="00977397" w:rsidRPr="0084191C">
        <w:rPr>
          <w:rFonts w:ascii="Arial" w:hAnsi="Arial" w:cs="Arial"/>
        </w:rPr>
        <w:t xml:space="preserve"> y II</w:t>
      </w:r>
      <w:r w:rsidRPr="0084191C">
        <w:rPr>
          <w:rFonts w:ascii="Arial" w:hAnsi="Arial" w:cs="Arial"/>
        </w:rPr>
        <w:t xml:space="preserve">, </w:t>
      </w:r>
      <w:r w:rsidR="007127B3" w:rsidRPr="0084191C">
        <w:rPr>
          <w:rFonts w:ascii="Arial" w:hAnsi="Arial" w:cs="Arial"/>
        </w:rPr>
        <w:t xml:space="preserve">38, </w:t>
      </w:r>
      <w:r w:rsidR="00212E90" w:rsidRPr="0084191C">
        <w:rPr>
          <w:rFonts w:ascii="Arial" w:hAnsi="Arial" w:cs="Arial"/>
        </w:rPr>
        <w:t>41</w:t>
      </w:r>
      <w:r w:rsidR="00996A1B">
        <w:rPr>
          <w:rFonts w:ascii="Arial" w:hAnsi="Arial" w:cs="Arial"/>
        </w:rPr>
        <w:t xml:space="preserve"> en su segundo párrafo</w:t>
      </w:r>
      <w:r w:rsidR="00212E90" w:rsidRPr="0084191C">
        <w:rPr>
          <w:rFonts w:ascii="Arial" w:hAnsi="Arial" w:cs="Arial"/>
        </w:rPr>
        <w:t>,</w:t>
      </w:r>
      <w:r w:rsidR="00AA45C4" w:rsidRPr="0084191C">
        <w:rPr>
          <w:rFonts w:ascii="Arial" w:hAnsi="Arial" w:cs="Arial"/>
        </w:rPr>
        <w:t xml:space="preserve"> y</w:t>
      </w:r>
      <w:r w:rsidR="00212E90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>61 párrafo primero de la Ley de Fiscalización y Rendición de Cuentas del Estado de Quintana Roo</w:t>
      </w:r>
      <w:r w:rsidR="007127B3" w:rsidRPr="0084191C">
        <w:rPr>
          <w:rFonts w:ascii="Arial" w:hAnsi="Arial" w:cs="Arial"/>
        </w:rPr>
        <w:t xml:space="preserve">, </w:t>
      </w:r>
      <w:r w:rsidR="007127B3" w:rsidRPr="00CC4E23">
        <w:rPr>
          <w:rFonts w:ascii="Arial" w:hAnsi="Arial" w:cs="Arial"/>
        </w:rPr>
        <w:t>4</w:t>
      </w:r>
      <w:r w:rsidR="00DD7950" w:rsidRPr="00CC4E23">
        <w:rPr>
          <w:rFonts w:ascii="Arial" w:hAnsi="Arial" w:cs="Arial"/>
        </w:rPr>
        <w:t>, 8</w:t>
      </w:r>
      <w:r w:rsidR="00996A1B" w:rsidRPr="00CC4E23">
        <w:rPr>
          <w:rFonts w:ascii="Arial" w:hAnsi="Arial" w:cs="Arial"/>
        </w:rPr>
        <w:t xml:space="preserve"> y</w:t>
      </w:r>
      <w:r w:rsidR="007127B3" w:rsidRPr="00CC4E23">
        <w:rPr>
          <w:rFonts w:ascii="Arial" w:hAnsi="Arial" w:cs="Arial"/>
        </w:rPr>
        <w:t xml:space="preserve"> 9 </w:t>
      </w:r>
      <w:r w:rsidR="00AA45C4" w:rsidRPr="00CC4E23">
        <w:rPr>
          <w:rFonts w:ascii="Arial" w:hAnsi="Arial" w:cs="Arial"/>
        </w:rPr>
        <w:t>fr</w:t>
      </w:r>
      <w:r w:rsidR="00AA45C4" w:rsidRPr="0084191C">
        <w:rPr>
          <w:rFonts w:ascii="Arial" w:hAnsi="Arial" w:cs="Arial"/>
        </w:rPr>
        <w:t>acciones</w:t>
      </w:r>
      <w:r w:rsidR="007127B3" w:rsidRPr="0084191C">
        <w:rPr>
          <w:rFonts w:ascii="Arial" w:hAnsi="Arial" w:cs="Arial"/>
        </w:rPr>
        <w:t xml:space="preserve"> X, </w:t>
      </w:r>
      <w:r w:rsidR="00996A1B">
        <w:rPr>
          <w:rFonts w:ascii="Arial" w:hAnsi="Arial" w:cs="Arial"/>
        </w:rPr>
        <w:t xml:space="preserve">XI, </w:t>
      </w:r>
      <w:r w:rsidR="007127B3" w:rsidRPr="0084191C">
        <w:rPr>
          <w:rFonts w:ascii="Arial" w:hAnsi="Arial" w:cs="Arial"/>
        </w:rPr>
        <w:t>XVIII y XXVI</w:t>
      </w:r>
      <w:r w:rsidR="00AA45C4" w:rsidRPr="0084191C">
        <w:rPr>
          <w:rFonts w:ascii="Arial" w:hAnsi="Arial" w:cs="Arial"/>
        </w:rPr>
        <w:t>,</w:t>
      </w:r>
      <w:r w:rsidR="007127B3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 xml:space="preserve">del Reglamento Interior de </w:t>
      </w:r>
      <w:r w:rsidR="005A05B5">
        <w:rPr>
          <w:rFonts w:ascii="Arial" w:hAnsi="Arial" w:cs="Arial"/>
        </w:rPr>
        <w:t xml:space="preserve">la </w:t>
      </w:r>
      <w:r w:rsidR="005A05B5"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 xml:space="preserve">durante este proceso de fiscalización </w:t>
      </w:r>
      <w:bookmarkStart w:id="7" w:name="_Hlk11408938"/>
      <w:r w:rsidR="00AC1182" w:rsidRPr="00925461">
        <w:rPr>
          <w:rFonts w:ascii="Arial" w:hAnsi="Arial" w:cs="Arial"/>
        </w:rPr>
        <w:t xml:space="preserve">se </w:t>
      </w:r>
      <w:r w:rsidR="00AC1182" w:rsidRPr="00760F82">
        <w:rPr>
          <w:rFonts w:ascii="Arial" w:hAnsi="Arial" w:cs="Arial"/>
        </w:rPr>
        <w:t xml:space="preserve">presentaron </w:t>
      </w:r>
      <w:bookmarkStart w:id="8" w:name="_Hlk11408885"/>
      <w:r w:rsidR="00275DC3" w:rsidRPr="00275DC3">
        <w:rPr>
          <w:rFonts w:ascii="Arial" w:hAnsi="Arial" w:cs="Arial"/>
          <w:b/>
        </w:rPr>
        <w:t>2</w:t>
      </w:r>
      <w:r w:rsidR="00B03571" w:rsidRPr="00275DC3">
        <w:rPr>
          <w:rFonts w:ascii="Arial" w:hAnsi="Arial" w:cs="Arial"/>
          <w:b/>
          <w:highlight w:val="yellow"/>
        </w:rPr>
        <w:t xml:space="preserve"> </w:t>
      </w:r>
      <w:r w:rsidR="00AC1182" w:rsidRPr="00275DC3">
        <w:rPr>
          <w:rFonts w:ascii="Arial" w:hAnsi="Arial" w:cs="Arial"/>
        </w:rPr>
        <w:t>resultado</w:t>
      </w:r>
      <w:r w:rsidR="00275DC3" w:rsidRPr="00275DC3">
        <w:rPr>
          <w:rFonts w:ascii="Arial" w:hAnsi="Arial" w:cs="Arial"/>
        </w:rPr>
        <w:t>s</w:t>
      </w:r>
      <w:r w:rsidR="00AC1182" w:rsidRPr="00275DC3">
        <w:rPr>
          <w:rFonts w:ascii="Arial" w:hAnsi="Arial" w:cs="Arial"/>
        </w:rPr>
        <w:t xml:space="preserve"> </w:t>
      </w:r>
      <w:bookmarkStart w:id="9" w:name="_Hlk11360245"/>
      <w:r w:rsidR="00AC1182" w:rsidRPr="00275DC3">
        <w:rPr>
          <w:rFonts w:ascii="Arial" w:hAnsi="Arial" w:cs="Arial"/>
        </w:rPr>
        <w:t>final</w:t>
      </w:r>
      <w:r w:rsidR="00275DC3" w:rsidRPr="00275DC3">
        <w:rPr>
          <w:rFonts w:ascii="Arial" w:hAnsi="Arial" w:cs="Arial"/>
        </w:rPr>
        <w:t>es</w:t>
      </w:r>
      <w:r w:rsidR="00AC1182" w:rsidRPr="00275DC3">
        <w:rPr>
          <w:rFonts w:ascii="Arial" w:hAnsi="Arial" w:cs="Arial"/>
        </w:rPr>
        <w:t xml:space="preserve"> de auditoría </w:t>
      </w:r>
      <w:bookmarkEnd w:id="9"/>
      <w:r w:rsidR="00AC1182" w:rsidRPr="00275DC3">
        <w:rPr>
          <w:rFonts w:ascii="Arial" w:hAnsi="Arial" w:cs="Arial"/>
        </w:rPr>
        <w:t xml:space="preserve">y se determinaron </w:t>
      </w:r>
      <w:r w:rsidR="00275DC3" w:rsidRPr="00275DC3">
        <w:rPr>
          <w:rFonts w:ascii="Arial" w:hAnsi="Arial" w:cs="Arial"/>
          <w:b/>
        </w:rPr>
        <w:t>6</w:t>
      </w:r>
      <w:r w:rsidR="00B03571" w:rsidRPr="00275DC3">
        <w:rPr>
          <w:rFonts w:ascii="Arial" w:hAnsi="Arial" w:cs="Arial"/>
        </w:rPr>
        <w:t xml:space="preserve"> </w:t>
      </w:r>
      <w:r w:rsidR="00AC1182" w:rsidRPr="00275DC3">
        <w:rPr>
          <w:rFonts w:ascii="Arial" w:hAnsi="Arial" w:cs="Arial"/>
        </w:rPr>
        <w:t xml:space="preserve">observaciones, de las cuales </w:t>
      </w:r>
      <w:r w:rsidR="00CC1F04" w:rsidRPr="003B50B1">
        <w:rPr>
          <w:rFonts w:ascii="Arial" w:hAnsi="Arial" w:cs="Arial"/>
        </w:rPr>
        <w:t>3</w:t>
      </w:r>
      <w:r w:rsidR="00B03571" w:rsidRPr="003B50B1">
        <w:rPr>
          <w:rFonts w:ascii="Arial" w:hAnsi="Arial" w:cs="Arial"/>
        </w:rPr>
        <w:t xml:space="preserve"> </w:t>
      </w:r>
      <w:r w:rsidR="00AC1182" w:rsidRPr="003B50B1">
        <w:rPr>
          <w:rFonts w:ascii="Arial" w:hAnsi="Arial" w:cs="Arial"/>
        </w:rPr>
        <w:t>fueron</w:t>
      </w:r>
      <w:r w:rsidR="00B03571" w:rsidRPr="003B50B1">
        <w:rPr>
          <w:rFonts w:ascii="Arial" w:hAnsi="Arial" w:cs="Arial"/>
        </w:rPr>
        <w:t xml:space="preserve"> solventadas</w:t>
      </w:r>
      <w:r w:rsidR="00AC1182" w:rsidRPr="003B50B1">
        <w:rPr>
          <w:rFonts w:ascii="Arial" w:hAnsi="Arial" w:cs="Arial"/>
        </w:rPr>
        <w:t xml:space="preserve">, y </w:t>
      </w:r>
      <w:r w:rsidR="00151DB4" w:rsidRPr="003B50B1">
        <w:rPr>
          <w:rFonts w:ascii="Arial" w:hAnsi="Arial" w:cs="Arial"/>
        </w:rPr>
        <w:t>3</w:t>
      </w:r>
      <w:r w:rsidR="007B02D8" w:rsidRPr="003B50B1">
        <w:rPr>
          <w:rFonts w:ascii="Arial" w:hAnsi="Arial" w:cs="Arial"/>
        </w:rPr>
        <w:t xml:space="preserve"> </w:t>
      </w:r>
      <w:r w:rsidR="00AC1182" w:rsidRPr="003B50B1">
        <w:rPr>
          <w:rFonts w:ascii="Arial" w:hAnsi="Arial" w:cs="Arial"/>
        </w:rPr>
        <w:t xml:space="preserve">se encuentran pendientes de solventar; emitiéndose </w:t>
      </w:r>
      <w:r w:rsidR="00151DB4" w:rsidRPr="003B50B1">
        <w:rPr>
          <w:rFonts w:ascii="Arial" w:hAnsi="Arial" w:cs="Arial"/>
        </w:rPr>
        <w:t>1</w:t>
      </w:r>
      <w:r w:rsidR="007B02D8" w:rsidRPr="003B50B1">
        <w:rPr>
          <w:rFonts w:ascii="Arial" w:hAnsi="Arial" w:cs="Arial"/>
        </w:rPr>
        <w:t xml:space="preserve"> </w:t>
      </w:r>
      <w:r w:rsidR="00151DB4" w:rsidRPr="003B50B1">
        <w:rPr>
          <w:rFonts w:ascii="Arial" w:hAnsi="Arial" w:cs="Arial"/>
        </w:rPr>
        <w:t>solicitud</w:t>
      </w:r>
      <w:r w:rsidR="00DB1866" w:rsidRPr="003B50B1">
        <w:rPr>
          <w:rFonts w:ascii="Arial" w:hAnsi="Arial" w:cs="Arial"/>
        </w:rPr>
        <w:t xml:space="preserve"> de aclaración</w:t>
      </w:r>
      <w:r w:rsidR="00E30DCE" w:rsidRPr="003B50B1">
        <w:rPr>
          <w:rFonts w:ascii="Arial" w:hAnsi="Arial" w:cs="Arial"/>
        </w:rPr>
        <w:t xml:space="preserve">, 1 </w:t>
      </w:r>
      <w:r w:rsidR="00151DB4" w:rsidRPr="003B50B1">
        <w:rPr>
          <w:rFonts w:ascii="Arial" w:hAnsi="Arial" w:cs="Arial"/>
        </w:rPr>
        <w:t>pliego d</w:t>
      </w:r>
      <w:r w:rsidR="003B50B1" w:rsidRPr="003B50B1">
        <w:rPr>
          <w:rFonts w:ascii="Arial" w:hAnsi="Arial" w:cs="Arial"/>
        </w:rPr>
        <w:t>e observaciones y 1 recomendación</w:t>
      </w:r>
      <w:r w:rsidR="00E30DCE" w:rsidRPr="003B50B1">
        <w:rPr>
          <w:rFonts w:ascii="Arial" w:hAnsi="Arial" w:cs="Arial"/>
        </w:rPr>
        <w:t>.</w:t>
      </w:r>
    </w:p>
    <w:p w14:paraId="3B7AB8FC" w14:textId="475E47AB" w:rsidR="005274CB" w:rsidRPr="00DD71A8" w:rsidRDefault="005274CB" w:rsidP="002367AD">
      <w:pPr>
        <w:spacing w:line="360" w:lineRule="auto"/>
        <w:ind w:right="190"/>
        <w:jc w:val="both"/>
        <w:rPr>
          <w:rFonts w:ascii="Arial" w:hAnsi="Arial" w:cs="Arial"/>
          <w:iCs/>
        </w:rPr>
      </w:pPr>
    </w:p>
    <w:bookmarkEnd w:id="7"/>
    <w:bookmarkEnd w:id="8"/>
    <w:p w14:paraId="48F04B82" w14:textId="3C591038" w:rsidR="002F7D2D" w:rsidRPr="00C404BF" w:rsidRDefault="002F7D2D" w:rsidP="002367AD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0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A6A4A" w:rsidRPr="00147304">
        <w:rPr>
          <w:rFonts w:ascii="Arial" w:hAnsi="Arial" w:cs="Arial"/>
          <w:b/>
        </w:rPr>
        <w:t xml:space="preserve"> </w:t>
      </w:r>
      <w:r w:rsidR="00AC1182" w:rsidRPr="00147304">
        <w:rPr>
          <w:rFonts w:ascii="Arial" w:hAnsi="Arial" w:cs="Arial"/>
          <w:b/>
        </w:rPr>
        <w:t>y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 xml:space="preserve">eterminadas en </w:t>
      </w:r>
      <w:r w:rsidR="00FA4D20" w:rsidRPr="00147304">
        <w:rPr>
          <w:rFonts w:ascii="Arial" w:hAnsi="Arial" w:cs="Arial"/>
          <w:b/>
        </w:rPr>
        <w:t>M</w:t>
      </w:r>
      <w:r w:rsidR="001A6A4A" w:rsidRPr="00147304">
        <w:rPr>
          <w:rFonts w:ascii="Arial" w:hAnsi="Arial" w:cs="Arial"/>
          <w:b/>
        </w:rPr>
        <w:t xml:space="preserve">ateria </w:t>
      </w:r>
      <w:r w:rsidR="00FA4D20" w:rsidRPr="00147304">
        <w:rPr>
          <w:rFonts w:ascii="Arial" w:hAnsi="Arial" w:cs="Arial"/>
          <w:b/>
        </w:rPr>
        <w:t>F</w:t>
      </w:r>
      <w:r w:rsidR="001A6A4A" w:rsidRPr="00147304">
        <w:rPr>
          <w:rFonts w:ascii="Arial" w:hAnsi="Arial" w:cs="Arial"/>
          <w:b/>
        </w:rPr>
        <w:t>inanciera</w:t>
      </w:r>
      <w:bookmarkEnd w:id="10"/>
    </w:p>
    <w:p w14:paraId="458D97BD" w14:textId="77777777" w:rsidR="00A93AE5" w:rsidRPr="00E30DCE" w:rsidRDefault="00A93AE5" w:rsidP="002367AD">
      <w:pPr>
        <w:spacing w:line="360" w:lineRule="auto"/>
        <w:ind w:right="332"/>
        <w:jc w:val="both"/>
        <w:rPr>
          <w:rFonts w:ascii="Arial" w:hAnsi="Arial" w:cs="Arial"/>
          <w:sz w:val="18"/>
        </w:rPr>
      </w:pPr>
    </w:p>
    <w:p w14:paraId="6402FB82" w14:textId="261CC8BA" w:rsidR="00640CCA" w:rsidRDefault="00640CCA" w:rsidP="002367AD">
      <w:pPr>
        <w:spacing w:line="360" w:lineRule="auto"/>
        <w:ind w:right="332"/>
        <w:jc w:val="both"/>
        <w:rPr>
          <w:rFonts w:ascii="Arial" w:hAnsi="Arial" w:cs="Arial"/>
        </w:rPr>
      </w:pPr>
      <w:bookmarkStart w:id="11" w:name="_Hlk11361172"/>
      <w:r>
        <w:rPr>
          <w:rFonts w:ascii="Arial" w:hAnsi="Arial" w:cs="Arial"/>
        </w:rPr>
        <w:t xml:space="preserve">Derivado del proceso de fiscalización </w:t>
      </w:r>
      <w:r w:rsidR="00476AF0">
        <w:rPr>
          <w:rFonts w:ascii="Arial" w:hAnsi="Arial" w:cs="Arial"/>
        </w:rPr>
        <w:t>y de la reunión de trabajo con e</w:t>
      </w:r>
      <w:r>
        <w:rPr>
          <w:rFonts w:ascii="Arial" w:hAnsi="Arial" w:cs="Arial"/>
        </w:rPr>
        <w:t xml:space="preserve">l ente auditado </w:t>
      </w:r>
      <w:r w:rsidR="00230A11">
        <w:rPr>
          <w:rFonts w:ascii="Arial" w:hAnsi="Arial" w:cs="Arial"/>
        </w:rPr>
        <w:t xml:space="preserve">se determinaron </w:t>
      </w:r>
      <w:r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>, los cuales se presentan en la tabla</w:t>
      </w:r>
      <w:r w:rsidR="00F25E15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:</w:t>
      </w:r>
    </w:p>
    <w:bookmarkEnd w:id="11"/>
    <w:p w14:paraId="61779FDD" w14:textId="3A18F9F5" w:rsidR="00B16F60" w:rsidRDefault="00B16F60" w:rsidP="00761FA3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4890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2978"/>
        <w:gridCol w:w="1389"/>
      </w:tblGrid>
      <w:tr w:rsidR="00275DC3" w:rsidRPr="00566891" w14:paraId="7BCAF14B" w14:textId="77777777" w:rsidTr="00275DC3">
        <w:trPr>
          <w:tblHeader/>
          <w:jc w:val="center"/>
        </w:trPr>
        <w:tc>
          <w:tcPr>
            <w:tcW w:w="971" w:type="pct"/>
            <w:shd w:val="clear" w:color="auto" w:fill="D0CECE"/>
            <w:vAlign w:val="center"/>
          </w:tcPr>
          <w:p w14:paraId="00E94584" w14:textId="77777777" w:rsidR="00275DC3" w:rsidRPr="00566891" w:rsidRDefault="00275DC3" w:rsidP="00275D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891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722" w:type="pct"/>
            <w:shd w:val="clear" w:color="auto" w:fill="D0CECE"/>
            <w:vAlign w:val="center"/>
          </w:tcPr>
          <w:p w14:paraId="101C853D" w14:textId="77777777" w:rsidR="00275DC3" w:rsidRPr="00566891" w:rsidRDefault="00275DC3" w:rsidP="00275D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891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573" w:type="pct"/>
            <w:shd w:val="clear" w:color="auto" w:fill="D0CECE"/>
            <w:vAlign w:val="center"/>
          </w:tcPr>
          <w:p w14:paraId="3130360D" w14:textId="77777777" w:rsidR="00275DC3" w:rsidRPr="00566891" w:rsidRDefault="00275DC3" w:rsidP="00275D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891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734" w:type="pct"/>
            <w:shd w:val="clear" w:color="auto" w:fill="D0CECE"/>
            <w:vAlign w:val="center"/>
          </w:tcPr>
          <w:p w14:paraId="21965B3E" w14:textId="77777777" w:rsidR="00275DC3" w:rsidRPr="00566891" w:rsidRDefault="00275DC3" w:rsidP="00275D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891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2037126F" w14:textId="77777777" w:rsidR="00275DC3" w:rsidRPr="00566891" w:rsidRDefault="00275DC3" w:rsidP="00275D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891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275DC3" w:rsidRPr="00566891" w14:paraId="00B82305" w14:textId="77777777" w:rsidTr="00275DC3">
        <w:trPr>
          <w:jc w:val="center"/>
        </w:trPr>
        <w:tc>
          <w:tcPr>
            <w:tcW w:w="971" w:type="pct"/>
          </w:tcPr>
          <w:p w14:paraId="3397BEF3" w14:textId="77777777" w:rsidR="00275DC3" w:rsidRPr="00566891" w:rsidRDefault="00275DC3" w:rsidP="00275D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891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5F853356" w14:textId="77777777" w:rsidR="00275DC3" w:rsidRPr="00566891" w:rsidRDefault="00275DC3" w:rsidP="00275D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891"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722" w:type="pct"/>
          </w:tcPr>
          <w:p w14:paraId="140F59E3" w14:textId="77777777" w:rsidR="00275DC3" w:rsidRPr="00566891" w:rsidRDefault="00275DC3" w:rsidP="00275DC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6891">
              <w:rPr>
                <w:rFonts w:ascii="Arial" w:hAnsi="Arial" w:cs="Arial"/>
                <w:sz w:val="16"/>
                <w:szCs w:val="16"/>
              </w:rPr>
              <w:t>Revisión de los ingresos por venta de bienes y servicios</w:t>
            </w:r>
          </w:p>
        </w:tc>
        <w:tc>
          <w:tcPr>
            <w:tcW w:w="1573" w:type="pct"/>
          </w:tcPr>
          <w:p w14:paraId="2BF825AB" w14:textId="77777777" w:rsidR="00275DC3" w:rsidRPr="00566891" w:rsidRDefault="00275DC3" w:rsidP="00275DC3">
            <w:pPr>
              <w:spacing w:line="36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66891">
              <w:rPr>
                <w:rFonts w:ascii="Arial" w:hAnsi="Arial" w:cs="Arial"/>
                <w:sz w:val="16"/>
                <w:szCs w:val="18"/>
              </w:rPr>
              <w:t>(1A) Falta de documentación comprobatoria de los ingresos</w:t>
            </w:r>
          </w:p>
        </w:tc>
        <w:tc>
          <w:tcPr>
            <w:tcW w:w="734" w:type="pct"/>
          </w:tcPr>
          <w:p w14:paraId="69C9E08B" w14:textId="77777777" w:rsidR="00275DC3" w:rsidRPr="00566891" w:rsidRDefault="00275DC3" w:rsidP="00275D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</w:rPr>
              <w:t>Solicitud de Aclaración</w:t>
            </w:r>
          </w:p>
        </w:tc>
      </w:tr>
      <w:tr w:rsidR="00275DC3" w:rsidRPr="00566891" w14:paraId="30C19070" w14:textId="77777777" w:rsidTr="00275DC3">
        <w:trPr>
          <w:jc w:val="center"/>
        </w:trPr>
        <w:tc>
          <w:tcPr>
            <w:tcW w:w="971" w:type="pct"/>
          </w:tcPr>
          <w:p w14:paraId="33242739" w14:textId="77777777" w:rsidR="00275DC3" w:rsidRPr="00566891" w:rsidRDefault="00275DC3" w:rsidP="00275D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891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0D01763A" w14:textId="77777777" w:rsidR="00275DC3" w:rsidRPr="00566891" w:rsidRDefault="00275DC3" w:rsidP="00275D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891"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722" w:type="pct"/>
          </w:tcPr>
          <w:p w14:paraId="0C2136C0" w14:textId="77777777" w:rsidR="00275DC3" w:rsidRPr="00566891" w:rsidRDefault="00275DC3" w:rsidP="00275DC3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66891">
              <w:rPr>
                <w:rFonts w:ascii="Arial" w:hAnsi="Arial" w:cs="Arial"/>
                <w:sz w:val="16"/>
                <w:szCs w:val="16"/>
              </w:rPr>
              <w:t>Verificación de la recaudación de los ingresos</w:t>
            </w:r>
          </w:p>
        </w:tc>
        <w:tc>
          <w:tcPr>
            <w:tcW w:w="1573" w:type="pct"/>
          </w:tcPr>
          <w:p w14:paraId="713E0AE6" w14:textId="77777777" w:rsidR="00275DC3" w:rsidRPr="00566891" w:rsidRDefault="00275DC3" w:rsidP="00275DC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6891">
              <w:rPr>
                <w:rFonts w:ascii="Arial" w:hAnsi="Arial" w:cs="Arial"/>
                <w:sz w:val="16"/>
                <w:szCs w:val="18"/>
              </w:rPr>
              <w:t>(1A) Falta de documentación comprobatoria de los ingresos</w:t>
            </w:r>
          </w:p>
        </w:tc>
        <w:tc>
          <w:tcPr>
            <w:tcW w:w="734" w:type="pct"/>
          </w:tcPr>
          <w:p w14:paraId="74350303" w14:textId="6717043A" w:rsidR="00275DC3" w:rsidRPr="00566891" w:rsidRDefault="003B7B0D" w:rsidP="003B7B0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$135,00.00</w:t>
            </w:r>
          </w:p>
        </w:tc>
      </w:tr>
      <w:tr w:rsidR="00275DC3" w:rsidRPr="00566891" w14:paraId="6F6292E7" w14:textId="77777777" w:rsidTr="00275DC3">
        <w:trPr>
          <w:jc w:val="center"/>
        </w:trPr>
        <w:tc>
          <w:tcPr>
            <w:tcW w:w="971" w:type="pct"/>
          </w:tcPr>
          <w:p w14:paraId="0CCEE664" w14:textId="77777777" w:rsidR="00275DC3" w:rsidRPr="00566891" w:rsidRDefault="00275DC3" w:rsidP="00275D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78694BAA" w14:textId="77777777" w:rsidR="00275DC3" w:rsidRPr="00566891" w:rsidRDefault="00275DC3" w:rsidP="00275D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891"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722" w:type="pct"/>
          </w:tcPr>
          <w:p w14:paraId="7A88A194" w14:textId="77777777" w:rsidR="00275DC3" w:rsidRPr="00566891" w:rsidRDefault="00275DC3" w:rsidP="00275DC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6891">
              <w:rPr>
                <w:rFonts w:ascii="Arial" w:hAnsi="Arial" w:cs="Arial"/>
                <w:sz w:val="16"/>
                <w:szCs w:val="16"/>
              </w:rPr>
              <w:t>Verificación de la recaudación de los ingresos</w:t>
            </w:r>
          </w:p>
        </w:tc>
        <w:tc>
          <w:tcPr>
            <w:tcW w:w="1573" w:type="pct"/>
          </w:tcPr>
          <w:p w14:paraId="66ABAF76" w14:textId="77777777" w:rsidR="00275DC3" w:rsidRPr="00566891" w:rsidRDefault="00275DC3" w:rsidP="00275DC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6891">
              <w:rPr>
                <w:rFonts w:ascii="Arial" w:hAnsi="Arial" w:cs="Arial"/>
                <w:sz w:val="16"/>
                <w:szCs w:val="18"/>
              </w:rPr>
              <w:t>(1A) Falta de documentación comprobatoria de los ingresos</w:t>
            </w:r>
          </w:p>
        </w:tc>
        <w:tc>
          <w:tcPr>
            <w:tcW w:w="734" w:type="pct"/>
          </w:tcPr>
          <w:p w14:paraId="63773614" w14:textId="108C72B2" w:rsidR="00275DC3" w:rsidRPr="00566891" w:rsidRDefault="00275DC3" w:rsidP="00275DC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6891">
              <w:rPr>
                <w:rFonts w:ascii="Arial" w:eastAsia="Calibri" w:hAnsi="Arial" w:cs="Arial"/>
                <w:sz w:val="16"/>
              </w:rPr>
              <w:t>50,811.00</w:t>
            </w:r>
          </w:p>
        </w:tc>
      </w:tr>
      <w:tr w:rsidR="00275DC3" w:rsidRPr="00566891" w14:paraId="57F0EA8E" w14:textId="77777777" w:rsidTr="00275DC3">
        <w:trPr>
          <w:jc w:val="center"/>
        </w:trPr>
        <w:tc>
          <w:tcPr>
            <w:tcW w:w="971" w:type="pct"/>
          </w:tcPr>
          <w:p w14:paraId="33AA8880" w14:textId="77777777" w:rsidR="00275DC3" w:rsidRPr="00566891" w:rsidRDefault="00275DC3" w:rsidP="00275D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30437596" w14:textId="77777777" w:rsidR="00275DC3" w:rsidRPr="00566891" w:rsidRDefault="00275DC3" w:rsidP="00275D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891"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722" w:type="pct"/>
          </w:tcPr>
          <w:p w14:paraId="2702C23A" w14:textId="77777777" w:rsidR="00275DC3" w:rsidRPr="00566891" w:rsidRDefault="00275DC3" w:rsidP="00275DC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6891">
              <w:rPr>
                <w:rFonts w:ascii="Arial" w:hAnsi="Arial" w:cs="Arial"/>
                <w:sz w:val="16"/>
                <w:szCs w:val="16"/>
              </w:rPr>
              <w:t>Verificación de la recaudación de los ingresos</w:t>
            </w:r>
          </w:p>
        </w:tc>
        <w:tc>
          <w:tcPr>
            <w:tcW w:w="1573" w:type="pct"/>
          </w:tcPr>
          <w:p w14:paraId="2FE1F088" w14:textId="77777777" w:rsidR="00275DC3" w:rsidRPr="00566891" w:rsidRDefault="00275DC3" w:rsidP="00275DC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6891">
              <w:rPr>
                <w:rFonts w:ascii="Arial" w:hAnsi="Arial" w:cs="Arial"/>
                <w:sz w:val="16"/>
                <w:szCs w:val="18"/>
              </w:rPr>
              <w:t>(1A) Falta de documentación comprobatoria de los ingresos</w:t>
            </w:r>
          </w:p>
        </w:tc>
        <w:tc>
          <w:tcPr>
            <w:tcW w:w="734" w:type="pct"/>
          </w:tcPr>
          <w:p w14:paraId="09D5537F" w14:textId="77777777" w:rsidR="00275DC3" w:rsidRPr="00566891" w:rsidRDefault="00275DC3" w:rsidP="00275DC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6891">
              <w:rPr>
                <w:rFonts w:ascii="Arial" w:eastAsia="Calibri" w:hAnsi="Arial" w:cs="Arial"/>
                <w:sz w:val="16"/>
              </w:rPr>
              <w:t>7,509.00</w:t>
            </w:r>
          </w:p>
        </w:tc>
      </w:tr>
      <w:tr w:rsidR="00275DC3" w:rsidRPr="00566891" w14:paraId="48A149F3" w14:textId="77777777" w:rsidTr="00275DC3">
        <w:trPr>
          <w:jc w:val="center"/>
        </w:trPr>
        <w:tc>
          <w:tcPr>
            <w:tcW w:w="971" w:type="pct"/>
          </w:tcPr>
          <w:p w14:paraId="506324FF" w14:textId="77777777" w:rsidR="00275DC3" w:rsidRPr="00566891" w:rsidRDefault="00275DC3" w:rsidP="00275D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068F3B8F" w14:textId="77777777" w:rsidR="00275DC3" w:rsidRPr="00566891" w:rsidRDefault="00275DC3" w:rsidP="00275D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891"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722" w:type="pct"/>
          </w:tcPr>
          <w:p w14:paraId="3FEC8629" w14:textId="77777777" w:rsidR="00275DC3" w:rsidRPr="00566891" w:rsidRDefault="00275DC3" w:rsidP="00275DC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6891">
              <w:rPr>
                <w:rFonts w:ascii="Arial" w:hAnsi="Arial" w:cs="Arial"/>
                <w:sz w:val="16"/>
                <w:szCs w:val="16"/>
              </w:rPr>
              <w:t>Verificación de la recaudación de los ingresos</w:t>
            </w:r>
          </w:p>
        </w:tc>
        <w:tc>
          <w:tcPr>
            <w:tcW w:w="1573" w:type="pct"/>
          </w:tcPr>
          <w:p w14:paraId="6FE3A8FC" w14:textId="77777777" w:rsidR="00275DC3" w:rsidRPr="00566891" w:rsidRDefault="00275DC3" w:rsidP="00275DC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1F2F">
              <w:rPr>
                <w:rFonts w:ascii="Arial" w:hAnsi="Arial" w:cs="Arial"/>
                <w:sz w:val="16"/>
              </w:rPr>
              <w:t>(1A) Falta de documentación comprobatoria de los ingresos</w:t>
            </w:r>
          </w:p>
        </w:tc>
        <w:tc>
          <w:tcPr>
            <w:tcW w:w="734" w:type="pct"/>
          </w:tcPr>
          <w:p w14:paraId="0BD6C070" w14:textId="77777777" w:rsidR="00275DC3" w:rsidRPr="00566891" w:rsidRDefault="00275DC3" w:rsidP="00275DC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6891">
              <w:rPr>
                <w:rFonts w:ascii="Arial" w:eastAsia="Calibri" w:hAnsi="Arial" w:cs="Arial"/>
                <w:sz w:val="16"/>
              </w:rPr>
              <w:t>6,300.00</w:t>
            </w:r>
          </w:p>
        </w:tc>
      </w:tr>
      <w:tr w:rsidR="00275DC3" w:rsidRPr="00566891" w14:paraId="787C74F8" w14:textId="77777777" w:rsidTr="00275DC3">
        <w:trPr>
          <w:jc w:val="center"/>
        </w:trPr>
        <w:tc>
          <w:tcPr>
            <w:tcW w:w="971" w:type="pct"/>
          </w:tcPr>
          <w:p w14:paraId="6E9ED122" w14:textId="77777777" w:rsidR="00275DC3" w:rsidRPr="00566891" w:rsidRDefault="00275DC3" w:rsidP="00275D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5DC9E7BB" w14:textId="77777777" w:rsidR="00275DC3" w:rsidRPr="00566891" w:rsidRDefault="00275DC3" w:rsidP="00275D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891">
              <w:rPr>
                <w:rFonts w:ascii="Arial" w:hAnsi="Arial" w:cs="Arial"/>
                <w:sz w:val="16"/>
                <w:szCs w:val="16"/>
              </w:rPr>
              <w:t>Observación: 6</w:t>
            </w:r>
          </w:p>
        </w:tc>
        <w:tc>
          <w:tcPr>
            <w:tcW w:w="1722" w:type="pct"/>
          </w:tcPr>
          <w:p w14:paraId="25CBDDCE" w14:textId="77777777" w:rsidR="00275DC3" w:rsidRPr="00566891" w:rsidRDefault="00275DC3" w:rsidP="00275DC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6891">
              <w:rPr>
                <w:rFonts w:ascii="Arial" w:hAnsi="Arial" w:cs="Arial"/>
                <w:sz w:val="16"/>
                <w:szCs w:val="16"/>
              </w:rPr>
              <w:t>Verificación de la recaudación de los ingresos</w:t>
            </w:r>
          </w:p>
        </w:tc>
        <w:tc>
          <w:tcPr>
            <w:tcW w:w="1573" w:type="pct"/>
          </w:tcPr>
          <w:p w14:paraId="1908FEC1" w14:textId="77777777" w:rsidR="00275DC3" w:rsidRPr="00566891" w:rsidRDefault="00275DC3" w:rsidP="00275DC3">
            <w:pPr>
              <w:spacing w:line="36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CF3A44">
              <w:rPr>
                <w:rFonts w:ascii="Arial" w:hAnsi="Arial" w:cs="Arial"/>
                <w:sz w:val="16"/>
              </w:rPr>
              <w:t>(1A) Falta de documentación comprobatoria de los ingresos</w:t>
            </w:r>
          </w:p>
        </w:tc>
        <w:tc>
          <w:tcPr>
            <w:tcW w:w="734" w:type="pct"/>
          </w:tcPr>
          <w:p w14:paraId="09220091" w14:textId="227CB32A" w:rsidR="00275DC3" w:rsidRPr="00566891" w:rsidRDefault="00275DC3" w:rsidP="00275DC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6891">
              <w:rPr>
                <w:rFonts w:ascii="Arial" w:eastAsia="Calibri" w:hAnsi="Arial" w:cs="Arial"/>
                <w:sz w:val="16"/>
              </w:rPr>
              <w:t>39,603.00</w:t>
            </w:r>
          </w:p>
        </w:tc>
      </w:tr>
      <w:tr w:rsidR="00275DC3" w:rsidRPr="00566891" w14:paraId="4E9AABCC" w14:textId="77777777" w:rsidTr="00275DC3">
        <w:trPr>
          <w:trHeight w:val="219"/>
          <w:jc w:val="center"/>
        </w:trPr>
        <w:tc>
          <w:tcPr>
            <w:tcW w:w="971" w:type="pct"/>
          </w:tcPr>
          <w:p w14:paraId="59A03412" w14:textId="77777777" w:rsidR="00275DC3" w:rsidRPr="00566891" w:rsidRDefault="00275DC3" w:rsidP="00275DC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2" w:type="pct"/>
          </w:tcPr>
          <w:p w14:paraId="71FA789E" w14:textId="77777777" w:rsidR="00275DC3" w:rsidRPr="00566891" w:rsidRDefault="00275DC3" w:rsidP="00275DC3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3" w:type="pct"/>
          </w:tcPr>
          <w:p w14:paraId="30F23CAF" w14:textId="77777777" w:rsidR="00275DC3" w:rsidRPr="00566891" w:rsidRDefault="00275DC3" w:rsidP="00275DC3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689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34" w:type="pct"/>
            <w:tcBorders>
              <w:top w:val="single" w:sz="4" w:space="0" w:color="auto"/>
              <w:bottom w:val="double" w:sz="4" w:space="0" w:color="auto"/>
            </w:tcBorders>
          </w:tcPr>
          <w:p w14:paraId="580EE601" w14:textId="3F0535C1" w:rsidR="00275DC3" w:rsidRPr="00566891" w:rsidRDefault="00275DC3" w:rsidP="003B7B0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6891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3B7B0D">
              <w:rPr>
                <w:rFonts w:ascii="Arial" w:hAnsi="Arial" w:cs="Arial"/>
                <w:b/>
                <w:sz w:val="16"/>
                <w:szCs w:val="16"/>
              </w:rPr>
              <w:t>239,223.00</w:t>
            </w:r>
          </w:p>
        </w:tc>
      </w:tr>
    </w:tbl>
    <w:p w14:paraId="5A2CA5AD" w14:textId="19752DEC" w:rsidR="00760F82" w:rsidRDefault="00760F82" w:rsidP="00761FA3">
      <w:pPr>
        <w:spacing w:line="360" w:lineRule="auto"/>
        <w:jc w:val="both"/>
        <w:rPr>
          <w:rFonts w:ascii="Arial" w:hAnsi="Arial" w:cs="Arial"/>
        </w:rPr>
      </w:pPr>
    </w:p>
    <w:p w14:paraId="7BCBF1CF" w14:textId="0A6DEF84" w:rsidR="00183532" w:rsidRPr="00761FA3" w:rsidRDefault="00760F82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  <w:bookmarkStart w:id="12" w:name="_Hlk11419882"/>
      <w:r>
        <w:rPr>
          <w:rFonts w:ascii="Arial" w:hAnsi="Arial" w:cs="Arial"/>
          <w:b/>
        </w:rPr>
        <w:t>B</w:t>
      </w:r>
      <w:r w:rsidR="00183532" w:rsidRPr="00E3352A">
        <w:rPr>
          <w:rFonts w:ascii="Arial" w:hAnsi="Arial" w:cs="Arial"/>
          <w:b/>
        </w:rPr>
        <w:t xml:space="preserve">. </w:t>
      </w:r>
      <w:r w:rsidR="000A472A" w:rsidRPr="00E3352A">
        <w:rPr>
          <w:rFonts w:ascii="Arial" w:hAnsi="Arial" w:cs="Arial"/>
          <w:b/>
          <w:bCs/>
        </w:rPr>
        <w:t xml:space="preserve">Observaciones </w:t>
      </w:r>
      <w:r w:rsidR="00F450BC" w:rsidRPr="00E3352A">
        <w:rPr>
          <w:rFonts w:ascii="Arial" w:hAnsi="Arial" w:cs="Arial"/>
          <w:b/>
          <w:bCs/>
        </w:rPr>
        <w:t>D</w:t>
      </w:r>
      <w:r w:rsidR="000A472A" w:rsidRPr="00E3352A">
        <w:rPr>
          <w:rFonts w:ascii="Arial" w:hAnsi="Arial" w:cs="Arial"/>
          <w:b/>
          <w:bCs/>
        </w:rPr>
        <w:t>eterminadas</w:t>
      </w:r>
      <w:r w:rsidR="00596BD8">
        <w:rPr>
          <w:rFonts w:ascii="Arial" w:hAnsi="Arial" w:cs="Arial"/>
          <w:b/>
          <w:bCs/>
        </w:rPr>
        <w:t xml:space="preserve"> por Auditoría en Materia Financiera</w:t>
      </w:r>
      <w:r w:rsidR="000A472A" w:rsidRPr="00E3352A">
        <w:rPr>
          <w:rFonts w:ascii="Arial" w:hAnsi="Arial" w:cs="Arial"/>
          <w:b/>
          <w:bCs/>
        </w:rPr>
        <w:t>, Justificaciones y Aclaraciones de la Entidad Fiscalizada</w:t>
      </w:r>
      <w:r w:rsidR="00ED0497">
        <w:rPr>
          <w:rFonts w:ascii="Arial" w:hAnsi="Arial" w:cs="Arial"/>
          <w:b/>
          <w:bCs/>
        </w:rPr>
        <w:t xml:space="preserve">, </w:t>
      </w:r>
      <w:r w:rsidR="000A472A" w:rsidRPr="00E3352A">
        <w:rPr>
          <w:rFonts w:ascii="Arial" w:hAnsi="Arial" w:cs="Arial"/>
          <w:b/>
          <w:bCs/>
        </w:rPr>
        <w:t>Acciones</w:t>
      </w:r>
      <w:r w:rsidR="00ED0497">
        <w:rPr>
          <w:rFonts w:ascii="Arial" w:hAnsi="Arial" w:cs="Arial"/>
          <w:b/>
          <w:bCs/>
        </w:rPr>
        <w:t xml:space="preserve"> y Recomendaciones</w:t>
      </w:r>
      <w:r w:rsidR="000A472A" w:rsidRPr="00E3352A">
        <w:rPr>
          <w:rFonts w:ascii="Arial" w:hAnsi="Arial" w:cs="Arial"/>
          <w:b/>
          <w:bCs/>
        </w:rPr>
        <w:t xml:space="preserve"> </w:t>
      </w:r>
      <w:r w:rsidR="00F450BC" w:rsidRPr="00E3352A">
        <w:rPr>
          <w:rFonts w:ascii="Arial" w:hAnsi="Arial" w:cs="Arial"/>
          <w:b/>
          <w:bCs/>
        </w:rPr>
        <w:t>E</w:t>
      </w:r>
      <w:r w:rsidR="000A472A" w:rsidRPr="00E3352A">
        <w:rPr>
          <w:rFonts w:ascii="Arial" w:hAnsi="Arial" w:cs="Arial"/>
          <w:b/>
          <w:bCs/>
        </w:rPr>
        <w:t>mitidas</w:t>
      </w:r>
    </w:p>
    <w:p w14:paraId="5A088CA1" w14:textId="2B0224B8" w:rsidR="00761FA3" w:rsidRDefault="00761FA3" w:rsidP="0000347D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1507F533" w14:textId="7124C264" w:rsidR="00541C99" w:rsidRDefault="00656165" w:rsidP="0000347D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 w:rsidR="0033190B"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</w:t>
      </w:r>
      <w:r w:rsidR="00541C99" w:rsidRPr="00001B26">
        <w:rPr>
          <w:rFonts w:ascii="Arial" w:hAnsi="Arial" w:cs="Arial"/>
        </w:rPr>
        <w:t xml:space="preserve">omo resultado de los procedimientos </w:t>
      </w:r>
      <w:r w:rsidR="004A7B5F" w:rsidRPr="00001B26">
        <w:rPr>
          <w:rFonts w:ascii="Arial" w:hAnsi="Arial" w:cs="Arial"/>
        </w:rPr>
        <w:t xml:space="preserve">de </w:t>
      </w:r>
      <w:r w:rsidR="00541C99" w:rsidRPr="00001B26">
        <w:rPr>
          <w:rFonts w:ascii="Arial" w:hAnsi="Arial" w:cs="Arial"/>
        </w:rPr>
        <w:t>auditoría</w:t>
      </w:r>
      <w:r w:rsidR="00ED0A00">
        <w:rPr>
          <w:rFonts w:ascii="Arial" w:hAnsi="Arial" w:cs="Arial"/>
        </w:rPr>
        <w:t>,</w:t>
      </w:r>
      <w:r w:rsidR="00E02928" w:rsidRPr="00001B26">
        <w:rPr>
          <w:rFonts w:ascii="Arial" w:hAnsi="Arial" w:cs="Arial"/>
        </w:rPr>
        <w:t xml:space="preserve"> se realizaron </w:t>
      </w:r>
      <w:r w:rsidR="00541C99" w:rsidRPr="00001B26">
        <w:rPr>
          <w:rFonts w:ascii="Arial" w:hAnsi="Arial" w:cs="Arial"/>
        </w:rPr>
        <w:t>observaciones</w:t>
      </w:r>
      <w:r w:rsidR="00E02928" w:rsidRPr="00001B26">
        <w:rPr>
          <w:rFonts w:ascii="Arial" w:hAnsi="Arial" w:cs="Arial"/>
        </w:rPr>
        <w:t xml:space="preserve"> de las cuales</w:t>
      </w:r>
      <w:r w:rsidR="000A5B90" w:rsidRPr="00001B26">
        <w:rPr>
          <w:rFonts w:ascii="Arial" w:hAnsi="Arial" w:cs="Arial"/>
        </w:rPr>
        <w:t xml:space="preserve"> se recibieron </w:t>
      </w:r>
      <w:proofErr w:type="spellStart"/>
      <w:r w:rsidR="000A5B90" w:rsidRPr="00001B26">
        <w:rPr>
          <w:rFonts w:ascii="Arial" w:hAnsi="Arial" w:cs="Arial"/>
        </w:rPr>
        <w:t>solventaciones</w:t>
      </w:r>
      <w:proofErr w:type="spellEnd"/>
      <w:r w:rsidR="000A5B90" w:rsidRPr="00001B26">
        <w:rPr>
          <w:rFonts w:ascii="Arial" w:hAnsi="Arial" w:cs="Arial"/>
        </w:rPr>
        <w:t xml:space="preserve"> por parte del ente auditado</w:t>
      </w:r>
      <w:r w:rsidR="00E02928" w:rsidRPr="00001B26">
        <w:rPr>
          <w:rFonts w:ascii="Arial" w:hAnsi="Arial" w:cs="Arial"/>
        </w:rPr>
        <w:t xml:space="preserve"> </w:t>
      </w:r>
      <w:r w:rsidR="00B93C02" w:rsidRPr="00001B26">
        <w:rPr>
          <w:rFonts w:ascii="Arial" w:hAnsi="Arial" w:cs="Arial"/>
        </w:rPr>
        <w:t>como se</w:t>
      </w:r>
      <w:r w:rsidR="00541C99" w:rsidRPr="00001B26">
        <w:rPr>
          <w:rFonts w:ascii="Arial" w:hAnsi="Arial" w:cs="Arial"/>
        </w:rPr>
        <w:t xml:space="preserve"> detalla en </w:t>
      </w:r>
      <w:r w:rsidR="00F16F5B" w:rsidRPr="00001B26">
        <w:rPr>
          <w:rFonts w:ascii="Arial" w:hAnsi="Arial" w:cs="Arial"/>
        </w:rPr>
        <w:t>el</w:t>
      </w:r>
      <w:r w:rsidR="00B93C02" w:rsidRPr="00001B26">
        <w:rPr>
          <w:rFonts w:ascii="Arial" w:hAnsi="Arial" w:cs="Arial"/>
        </w:rPr>
        <w:t xml:space="preserve"> cuadro</w:t>
      </w:r>
      <w:r w:rsidR="00541C99" w:rsidRPr="00001B26">
        <w:rPr>
          <w:rFonts w:ascii="Arial" w:hAnsi="Arial" w:cs="Arial"/>
        </w:rPr>
        <w:t xml:space="preserve"> siguiente:</w:t>
      </w:r>
      <w:bookmarkStart w:id="13" w:name="_Hlk11419841"/>
    </w:p>
    <w:p w14:paraId="2A426034" w14:textId="730F6FF4" w:rsidR="00760F82" w:rsidRDefault="00760F82" w:rsidP="0000347D">
      <w:pPr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53"/>
        <w:gridCol w:w="1701"/>
        <w:gridCol w:w="1559"/>
        <w:gridCol w:w="1896"/>
        <w:gridCol w:w="8"/>
      </w:tblGrid>
      <w:tr w:rsidR="00760F82" w:rsidRPr="00E57090" w14:paraId="4E6939A8" w14:textId="77777777" w:rsidTr="00760F82">
        <w:trPr>
          <w:trHeight w:val="397"/>
          <w:tblHeader/>
          <w:jc w:val="center"/>
        </w:trPr>
        <w:tc>
          <w:tcPr>
            <w:tcW w:w="94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8F0F162" w14:textId="77777777" w:rsidR="00760F82" w:rsidRPr="003B50B1" w:rsidRDefault="00760F82" w:rsidP="00760F8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B1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3B50B1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3B50B1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760F82" w:rsidRPr="00E57090" w14:paraId="054E6505" w14:textId="77777777" w:rsidTr="00760F82">
        <w:trPr>
          <w:gridAfter w:val="1"/>
          <w:wAfter w:w="8" w:type="dxa"/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5D5C204" w14:textId="77777777" w:rsidR="00760F82" w:rsidRPr="003B50B1" w:rsidRDefault="00760F82" w:rsidP="00760F8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B1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205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480E114" w14:textId="77777777" w:rsidR="00760F82" w:rsidRPr="003B50B1" w:rsidRDefault="00760F82" w:rsidP="00760F8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B1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F479D00" w14:textId="77777777" w:rsidR="00760F82" w:rsidRPr="003B50B1" w:rsidRDefault="00760F82" w:rsidP="00760F8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B1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3B50B1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89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95ECF95" w14:textId="77777777" w:rsidR="00760F82" w:rsidRPr="003B50B1" w:rsidRDefault="00760F82" w:rsidP="00760F8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B1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760F82" w:rsidRPr="00E57090" w14:paraId="567F68AD" w14:textId="77777777" w:rsidTr="00760F82">
        <w:trPr>
          <w:gridAfter w:val="1"/>
          <w:wAfter w:w="8" w:type="dxa"/>
          <w:tblHeader/>
          <w:jc w:val="center"/>
        </w:trPr>
        <w:tc>
          <w:tcPr>
            <w:tcW w:w="226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B8614C9" w14:textId="77777777" w:rsidR="00760F82" w:rsidRPr="00E57090" w:rsidRDefault="00760F82" w:rsidP="00760F8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5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1D81DB0" w14:textId="77777777" w:rsidR="00760F82" w:rsidRPr="00E57090" w:rsidRDefault="00760F82" w:rsidP="00760F8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AF7CB64" w14:textId="77777777" w:rsidR="00760F82" w:rsidRPr="003B50B1" w:rsidRDefault="00760F82" w:rsidP="00760F8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B1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F42AF18" w14:textId="77777777" w:rsidR="00760F82" w:rsidRPr="003B50B1" w:rsidRDefault="00760F82" w:rsidP="00760F8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B1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9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C43F79E" w14:textId="77777777" w:rsidR="00760F82" w:rsidRPr="00E57090" w:rsidRDefault="00760F82" w:rsidP="00760F8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760F82" w:rsidRPr="003B50B1" w14:paraId="34F0D6D9" w14:textId="77777777" w:rsidTr="00760F82">
        <w:trPr>
          <w:gridAfter w:val="1"/>
          <w:wAfter w:w="8" w:type="dxa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0DF8D7C" w14:textId="6147BDA2" w:rsidR="00760F82" w:rsidRPr="003B50B1" w:rsidRDefault="003B50B1" w:rsidP="00760F8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50B1">
              <w:rPr>
                <w:rFonts w:ascii="Arial" w:hAnsi="Arial" w:cs="Arial"/>
                <w:sz w:val="20"/>
                <w:szCs w:val="20"/>
              </w:rPr>
              <w:t>(1A) Falta de documentación</w:t>
            </w:r>
            <w:r w:rsidR="00932C16">
              <w:rPr>
                <w:rFonts w:ascii="Arial" w:hAnsi="Arial" w:cs="Arial"/>
                <w:sz w:val="20"/>
                <w:szCs w:val="20"/>
              </w:rPr>
              <w:t xml:space="preserve"> comprobatoria de los ingresos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4B43C9AE" w14:textId="0005BA65" w:rsidR="00760F82" w:rsidRPr="003B50B1" w:rsidRDefault="00760F82" w:rsidP="003B7B0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0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2C16">
              <w:rPr>
                <w:rFonts w:ascii="Arial" w:hAnsi="Arial" w:cs="Arial"/>
                <w:sz w:val="20"/>
                <w:szCs w:val="20"/>
              </w:rPr>
              <w:t>$</w:t>
            </w:r>
            <w:r w:rsidR="003B7B0D">
              <w:rPr>
                <w:rFonts w:ascii="Arial" w:hAnsi="Arial" w:cs="Arial"/>
                <w:sz w:val="20"/>
                <w:szCs w:val="20"/>
              </w:rPr>
              <w:t>239,223.00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029CE6F7" w14:textId="5DCF8DC8" w:rsidR="00760F82" w:rsidRPr="003B50B1" w:rsidRDefault="00760F82" w:rsidP="003B7B0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0B1">
              <w:rPr>
                <w:rFonts w:ascii="Arial" w:hAnsi="Arial" w:cs="Arial"/>
                <w:sz w:val="20"/>
                <w:szCs w:val="20"/>
              </w:rPr>
              <w:t>$</w:t>
            </w:r>
            <w:r w:rsidR="003B7B0D">
              <w:rPr>
                <w:rFonts w:ascii="Arial" w:hAnsi="Arial" w:cs="Arial"/>
                <w:sz w:val="20"/>
                <w:szCs w:val="20"/>
              </w:rPr>
              <w:t>238</w:t>
            </w:r>
            <w:r w:rsidR="003B50B1">
              <w:rPr>
                <w:rFonts w:ascii="Arial" w:hAnsi="Arial" w:cs="Arial"/>
                <w:sz w:val="20"/>
                <w:szCs w:val="20"/>
              </w:rPr>
              <w:t>,333</w:t>
            </w:r>
            <w:r w:rsidRPr="003B50B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58554189" w14:textId="0FD95457" w:rsidR="00760F82" w:rsidRPr="003B50B1" w:rsidRDefault="00760F82" w:rsidP="003B50B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0B1">
              <w:rPr>
                <w:rFonts w:ascii="Arial" w:hAnsi="Arial" w:cs="Arial"/>
                <w:sz w:val="20"/>
                <w:szCs w:val="20"/>
              </w:rPr>
              <w:t>$</w:t>
            </w:r>
            <w:r w:rsidR="003B50B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59BFFA44" w14:textId="62473EA1" w:rsidR="00760F82" w:rsidRPr="003B50B1" w:rsidRDefault="00760F82" w:rsidP="003B50B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0B1">
              <w:rPr>
                <w:rFonts w:ascii="Arial" w:hAnsi="Arial" w:cs="Arial"/>
                <w:sz w:val="20"/>
                <w:szCs w:val="20"/>
              </w:rPr>
              <w:t>$</w:t>
            </w:r>
            <w:r w:rsidR="003B50B1">
              <w:rPr>
                <w:rFonts w:ascii="Arial" w:hAnsi="Arial" w:cs="Arial"/>
                <w:sz w:val="20"/>
                <w:szCs w:val="20"/>
              </w:rPr>
              <w:t>890.00</w:t>
            </w:r>
          </w:p>
        </w:tc>
      </w:tr>
      <w:tr w:rsidR="00760F82" w:rsidRPr="009658B6" w14:paraId="205B5E05" w14:textId="77777777" w:rsidTr="00760F82">
        <w:trPr>
          <w:gridAfter w:val="1"/>
          <w:wAfter w:w="8" w:type="dxa"/>
          <w:trHeight w:val="255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0CECE" w:themeColor="background2" w:themeShade="E6"/>
            </w:tcBorders>
            <w:shd w:val="clear" w:color="auto" w:fill="auto"/>
          </w:tcPr>
          <w:p w14:paraId="41D78AAC" w14:textId="77777777" w:rsidR="00760F82" w:rsidRPr="003B50B1" w:rsidRDefault="00760F82" w:rsidP="00760F82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50B1">
              <w:rPr>
                <w:rFonts w:ascii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D0CECE" w:themeColor="background2" w:themeShade="E6"/>
              <w:bottom w:val="double" w:sz="4" w:space="0" w:color="auto"/>
              <w:right w:val="single" w:sz="4" w:space="0" w:color="D0CECE" w:themeColor="background2" w:themeShade="E6"/>
            </w:tcBorders>
            <w:shd w:val="clear" w:color="auto" w:fill="auto"/>
          </w:tcPr>
          <w:p w14:paraId="04EFCA58" w14:textId="04C25301" w:rsidR="00760F82" w:rsidRPr="003B50B1" w:rsidRDefault="00760F82" w:rsidP="003B7B0D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50B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3B7B0D">
              <w:rPr>
                <w:rFonts w:ascii="Arial" w:hAnsi="Arial" w:cs="Arial"/>
                <w:b/>
                <w:sz w:val="20"/>
                <w:szCs w:val="20"/>
              </w:rPr>
              <w:t>239,223.00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D0CECE" w:themeColor="background2" w:themeShade="E6"/>
              <w:bottom w:val="double" w:sz="4" w:space="0" w:color="auto"/>
              <w:right w:val="single" w:sz="4" w:space="0" w:color="D0CECE" w:themeColor="background2" w:themeShade="E6"/>
            </w:tcBorders>
            <w:shd w:val="clear" w:color="auto" w:fill="auto"/>
          </w:tcPr>
          <w:p w14:paraId="7E324DFC" w14:textId="096E5FB5" w:rsidR="00760F82" w:rsidRPr="003B50B1" w:rsidRDefault="00760F82" w:rsidP="00335FD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0B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3B7B0D">
              <w:rPr>
                <w:rFonts w:ascii="Arial" w:hAnsi="Arial" w:cs="Arial"/>
                <w:b/>
                <w:sz w:val="20"/>
                <w:szCs w:val="20"/>
              </w:rPr>
              <w:t>238</w:t>
            </w:r>
            <w:r w:rsidR="003B50B1">
              <w:rPr>
                <w:rFonts w:ascii="Arial" w:hAnsi="Arial" w:cs="Arial"/>
                <w:b/>
                <w:sz w:val="20"/>
                <w:szCs w:val="20"/>
              </w:rPr>
              <w:t>,333</w:t>
            </w:r>
            <w:r w:rsidRPr="003B50B1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D0CECE" w:themeColor="background2" w:themeShade="E6"/>
              <w:bottom w:val="double" w:sz="4" w:space="0" w:color="auto"/>
              <w:right w:val="single" w:sz="4" w:space="0" w:color="D0CECE" w:themeColor="background2" w:themeShade="E6"/>
            </w:tcBorders>
            <w:shd w:val="clear" w:color="auto" w:fill="auto"/>
          </w:tcPr>
          <w:p w14:paraId="6AE6A957" w14:textId="6FB6D6D5" w:rsidR="00760F82" w:rsidRPr="003B50B1" w:rsidRDefault="00760F82" w:rsidP="003B50B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0B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3B50B1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D0CECE" w:themeColor="background2" w:themeShade="E6"/>
              <w:bottom w:val="double" w:sz="4" w:space="0" w:color="auto"/>
              <w:right w:val="single" w:sz="4" w:space="0" w:color="D0CECE" w:themeColor="background2" w:themeShade="E6"/>
            </w:tcBorders>
            <w:shd w:val="clear" w:color="auto" w:fill="auto"/>
          </w:tcPr>
          <w:p w14:paraId="2DFB64EB" w14:textId="7D2848D7" w:rsidR="00760F82" w:rsidRPr="009658B6" w:rsidRDefault="00760F82" w:rsidP="003B50B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0B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3B50B1">
              <w:rPr>
                <w:rFonts w:ascii="Arial" w:hAnsi="Arial" w:cs="Arial"/>
                <w:b/>
                <w:sz w:val="20"/>
                <w:szCs w:val="20"/>
              </w:rPr>
              <w:t>890.00</w:t>
            </w:r>
          </w:p>
        </w:tc>
      </w:tr>
    </w:tbl>
    <w:p w14:paraId="3246E066" w14:textId="77777777" w:rsidR="00760F82" w:rsidRPr="00541C99" w:rsidRDefault="00760F82" w:rsidP="0000347D">
      <w:pPr>
        <w:spacing w:line="360" w:lineRule="auto"/>
        <w:ind w:right="190"/>
        <w:jc w:val="both"/>
        <w:rPr>
          <w:rFonts w:ascii="Arial" w:hAnsi="Arial" w:cs="Arial"/>
        </w:rPr>
      </w:pPr>
    </w:p>
    <w:bookmarkEnd w:id="12"/>
    <w:p w14:paraId="411201E8" w14:textId="77888CB7" w:rsidR="00F16F5B" w:rsidRPr="00845B1A" w:rsidRDefault="00F16F5B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proofErr w:type="gramStart"/>
      <w:r w:rsidRPr="000E7791">
        <w:rPr>
          <w:rFonts w:ascii="Arial" w:hAnsi="Arial" w:cs="Arial"/>
          <w:szCs w:val="28"/>
        </w:rPr>
        <w:t>Asimismo</w:t>
      </w:r>
      <w:proofErr w:type="gramEnd"/>
      <w:r w:rsidRPr="000E7791">
        <w:rPr>
          <w:rFonts w:ascii="Arial" w:hAnsi="Arial" w:cs="Arial"/>
          <w:szCs w:val="28"/>
        </w:rPr>
        <w:t xml:space="preserve"> la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A55F8C" w:rsidRPr="000E7791">
        <w:rPr>
          <w:rFonts w:ascii="Arial" w:hAnsi="Arial" w:cs="Arial"/>
          <w:szCs w:val="28"/>
        </w:rPr>
        <w:t>efectuada</w:t>
      </w:r>
      <w:r w:rsidR="00A0464F">
        <w:rPr>
          <w:rFonts w:ascii="Arial" w:hAnsi="Arial" w:cs="Arial"/>
          <w:szCs w:val="28"/>
        </w:rPr>
        <w:t>,</w:t>
      </w:r>
      <w:r w:rsidR="0070597C" w:rsidRPr="000E7791">
        <w:rPr>
          <w:rFonts w:ascii="Arial" w:hAnsi="Arial" w:cs="Arial"/>
          <w:szCs w:val="28"/>
        </w:rPr>
        <w:t xml:space="preserve"> </w:t>
      </w:r>
      <w:r w:rsidR="002A670F" w:rsidRPr="00845B1A">
        <w:rPr>
          <w:rFonts w:ascii="Arial" w:hAnsi="Arial" w:cs="Arial"/>
          <w:szCs w:val="28"/>
        </w:rPr>
        <w:t>las</w:t>
      </w:r>
      <w:r w:rsidR="0070597C" w:rsidRPr="00845B1A">
        <w:rPr>
          <w:rFonts w:ascii="Arial" w:hAnsi="Arial" w:cs="Arial"/>
          <w:szCs w:val="28"/>
        </w:rPr>
        <w:t xml:space="preserve"> </w:t>
      </w:r>
      <w:r w:rsidRPr="00845B1A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 las cuales se detallan a continuación:</w:t>
      </w:r>
    </w:p>
    <w:p w14:paraId="6C5D282B" w14:textId="038134A0" w:rsidR="00932C16" w:rsidRDefault="00932C16" w:rsidP="00AC6E69">
      <w:pPr>
        <w:tabs>
          <w:tab w:val="left" w:pos="2160"/>
        </w:tabs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1"/>
        <w:tblW w:w="4885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826"/>
        <w:gridCol w:w="3106"/>
        <w:gridCol w:w="1696"/>
      </w:tblGrid>
      <w:tr w:rsidR="00CE6364" w:rsidRPr="00CE6364" w14:paraId="6A63F716" w14:textId="77777777" w:rsidTr="00CE6364">
        <w:trPr>
          <w:tblHeader/>
          <w:jc w:val="center"/>
        </w:trPr>
        <w:tc>
          <w:tcPr>
            <w:tcW w:w="970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0CECE"/>
            <w:vAlign w:val="center"/>
          </w:tcPr>
          <w:p w14:paraId="1F3DA65D" w14:textId="77777777" w:rsidR="00CE6364" w:rsidRPr="00CE6364" w:rsidRDefault="00CE6364" w:rsidP="00CE636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364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0CECE"/>
            <w:vAlign w:val="center"/>
          </w:tcPr>
          <w:p w14:paraId="1B240006" w14:textId="77777777" w:rsidR="00CE6364" w:rsidRPr="00CE6364" w:rsidRDefault="00CE6364" w:rsidP="00CE636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364">
              <w:rPr>
                <w:rFonts w:ascii="Arial" w:hAnsi="Arial" w:cs="Arial"/>
                <w:b/>
                <w:sz w:val="18"/>
                <w:szCs w:val="18"/>
              </w:rPr>
              <w:t>Concepto de la Observación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0CECE"/>
          </w:tcPr>
          <w:p w14:paraId="4F21AF89" w14:textId="77777777" w:rsidR="00CE6364" w:rsidRPr="00CE6364" w:rsidRDefault="00CE6364" w:rsidP="00CE636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364">
              <w:rPr>
                <w:rFonts w:ascii="Arial" w:hAnsi="Arial" w:cs="Arial"/>
                <w:b/>
                <w:sz w:val="18"/>
                <w:szCs w:val="18"/>
              </w:rPr>
              <w:t>Síntesis de Justificaciones y Aclaraciones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0CECE"/>
            <w:vAlign w:val="center"/>
          </w:tcPr>
          <w:p w14:paraId="5A57EDF0" w14:textId="77777777" w:rsidR="00CE6364" w:rsidRPr="00CE6364" w:rsidRDefault="00CE6364" w:rsidP="00CE6364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364">
              <w:rPr>
                <w:rFonts w:ascii="Arial" w:hAnsi="Arial" w:cs="Arial"/>
                <w:b/>
                <w:sz w:val="18"/>
                <w:szCs w:val="18"/>
              </w:rPr>
              <w:t>Acción Promovida/</w:t>
            </w:r>
          </w:p>
          <w:p w14:paraId="7A5001DA" w14:textId="77777777" w:rsidR="00CE6364" w:rsidRPr="00CE6364" w:rsidRDefault="00CE6364" w:rsidP="00CE636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364">
              <w:rPr>
                <w:rFonts w:ascii="Arial" w:hAnsi="Arial" w:cs="Arial"/>
                <w:b/>
                <w:sz w:val="18"/>
                <w:szCs w:val="18"/>
              </w:rPr>
              <w:t>Recomendación</w:t>
            </w:r>
          </w:p>
        </w:tc>
      </w:tr>
      <w:tr w:rsidR="00CE6364" w:rsidRPr="00CE6364" w14:paraId="59F5C06B" w14:textId="77777777" w:rsidTr="00CE6364">
        <w:trPr>
          <w:jc w:val="center"/>
        </w:trPr>
        <w:tc>
          <w:tcPr>
            <w:tcW w:w="970" w:type="pct"/>
          </w:tcPr>
          <w:p w14:paraId="180B009B" w14:textId="77777777" w:rsidR="00CE6364" w:rsidRPr="00CE6364" w:rsidRDefault="00CE6364" w:rsidP="00CE63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7922E637" w14:textId="77777777" w:rsidR="00CE6364" w:rsidRPr="00CE6364" w:rsidRDefault="00CE6364" w:rsidP="00CE63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493" w:type="pct"/>
          </w:tcPr>
          <w:p w14:paraId="4AE6B6C1" w14:textId="77777777" w:rsidR="00CE6364" w:rsidRPr="00CE6364" w:rsidRDefault="00CE6364" w:rsidP="00CE63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CE6364">
              <w:rPr>
                <w:rFonts w:ascii="Arial" w:hAnsi="Arial" w:cs="Arial"/>
                <w:sz w:val="16"/>
                <w:szCs w:val="18"/>
              </w:rPr>
              <w:t>Falta de documentación comprobatoria de los ingresos</w:t>
            </w:r>
          </w:p>
        </w:tc>
        <w:tc>
          <w:tcPr>
            <w:tcW w:w="1641" w:type="pct"/>
          </w:tcPr>
          <w:p w14:paraId="0FFDDDD0" w14:textId="77777777" w:rsidR="00CE6364" w:rsidRPr="00CE6364" w:rsidRDefault="00CE6364" w:rsidP="00CE63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CE6364">
              <w:rPr>
                <w:rFonts w:ascii="Arial" w:hAnsi="Arial" w:cs="Arial"/>
                <w:sz w:val="16"/>
                <w:szCs w:val="18"/>
              </w:rPr>
              <w:t>Argumentación y justificación no satisfactoria</w:t>
            </w:r>
          </w:p>
        </w:tc>
        <w:tc>
          <w:tcPr>
            <w:tcW w:w="896" w:type="pct"/>
          </w:tcPr>
          <w:p w14:paraId="193323EB" w14:textId="77777777" w:rsidR="00CE6364" w:rsidRPr="00CE6364" w:rsidRDefault="00CE6364" w:rsidP="00CE63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eastAsia="Calibri" w:hAnsi="Arial" w:cs="Arial"/>
                <w:sz w:val="16"/>
              </w:rPr>
              <w:t>Solicitud de Aclaración</w:t>
            </w:r>
          </w:p>
        </w:tc>
      </w:tr>
      <w:tr w:rsidR="00CE6364" w:rsidRPr="00CE6364" w14:paraId="331F659B" w14:textId="77777777" w:rsidTr="00CE6364">
        <w:trPr>
          <w:jc w:val="center"/>
        </w:trPr>
        <w:tc>
          <w:tcPr>
            <w:tcW w:w="970" w:type="pct"/>
          </w:tcPr>
          <w:p w14:paraId="43E39EBD" w14:textId="77777777" w:rsidR="00CE6364" w:rsidRPr="00CE6364" w:rsidRDefault="00CE6364" w:rsidP="00CE63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0E4D98A6" w14:textId="77777777" w:rsidR="00CE6364" w:rsidRPr="00CE6364" w:rsidRDefault="00CE6364" w:rsidP="00CE63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493" w:type="pct"/>
          </w:tcPr>
          <w:p w14:paraId="51E5BF91" w14:textId="77777777" w:rsidR="00CE6364" w:rsidRPr="00CE6364" w:rsidRDefault="00CE6364" w:rsidP="00CE63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hAnsi="Arial" w:cs="Arial"/>
                <w:sz w:val="16"/>
                <w:szCs w:val="18"/>
              </w:rPr>
              <w:t>Falta de documentación comprobatoria de los ingresos</w:t>
            </w:r>
          </w:p>
        </w:tc>
        <w:tc>
          <w:tcPr>
            <w:tcW w:w="1641" w:type="pct"/>
          </w:tcPr>
          <w:p w14:paraId="75F2FE68" w14:textId="77777777" w:rsidR="00CE6364" w:rsidRPr="00CE6364" w:rsidRDefault="00CE6364" w:rsidP="00CE63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hAnsi="Arial" w:cs="Arial"/>
                <w:sz w:val="16"/>
                <w:szCs w:val="18"/>
              </w:rPr>
              <w:t>Argumentación y justificación no satisfactoria</w:t>
            </w:r>
          </w:p>
        </w:tc>
        <w:tc>
          <w:tcPr>
            <w:tcW w:w="896" w:type="pct"/>
          </w:tcPr>
          <w:p w14:paraId="0616C8BB" w14:textId="77777777" w:rsidR="00CE6364" w:rsidRPr="00CE6364" w:rsidRDefault="00CE6364" w:rsidP="00CE63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CE6364" w:rsidRPr="00CE6364" w14:paraId="5D1FE426" w14:textId="77777777" w:rsidTr="00CE6364">
        <w:trPr>
          <w:jc w:val="center"/>
        </w:trPr>
        <w:tc>
          <w:tcPr>
            <w:tcW w:w="970" w:type="pct"/>
          </w:tcPr>
          <w:p w14:paraId="5689C393" w14:textId="77777777" w:rsidR="00CE6364" w:rsidRPr="00CE6364" w:rsidRDefault="00CE6364" w:rsidP="00CE63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7E20B730" w14:textId="77777777" w:rsidR="00CE6364" w:rsidRPr="00CE6364" w:rsidRDefault="00CE6364" w:rsidP="00CE63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493" w:type="pct"/>
          </w:tcPr>
          <w:p w14:paraId="4820B601" w14:textId="77777777" w:rsidR="00CE6364" w:rsidRPr="00CE6364" w:rsidRDefault="00CE6364" w:rsidP="00CE63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hAnsi="Arial" w:cs="Arial"/>
                <w:sz w:val="16"/>
                <w:szCs w:val="18"/>
              </w:rPr>
              <w:t>Falta de documentación comprobatoria de los ingresos</w:t>
            </w:r>
          </w:p>
        </w:tc>
        <w:tc>
          <w:tcPr>
            <w:tcW w:w="1641" w:type="pct"/>
          </w:tcPr>
          <w:p w14:paraId="29F33116" w14:textId="77777777" w:rsidR="00CE6364" w:rsidRPr="00CE6364" w:rsidRDefault="00CE6364" w:rsidP="00CE63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hAnsi="Arial" w:cs="Arial"/>
                <w:sz w:val="16"/>
                <w:szCs w:val="18"/>
              </w:rPr>
              <w:t>Presentó documentación soporte y justificación en la reunión de trabajo</w:t>
            </w:r>
          </w:p>
        </w:tc>
        <w:tc>
          <w:tcPr>
            <w:tcW w:w="896" w:type="pct"/>
          </w:tcPr>
          <w:p w14:paraId="71AEE1F8" w14:textId="77777777" w:rsidR="00CE6364" w:rsidRPr="00CE6364" w:rsidRDefault="00CE6364" w:rsidP="00CE63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eastAsia="Calibri" w:hAnsi="Arial" w:cs="Arial"/>
                <w:sz w:val="16"/>
              </w:rPr>
              <w:t>Solventada</w:t>
            </w:r>
          </w:p>
        </w:tc>
      </w:tr>
      <w:tr w:rsidR="00CE6364" w:rsidRPr="00CE6364" w14:paraId="6F9F84FA" w14:textId="77777777" w:rsidTr="00CE6364">
        <w:trPr>
          <w:jc w:val="center"/>
        </w:trPr>
        <w:tc>
          <w:tcPr>
            <w:tcW w:w="970" w:type="pct"/>
          </w:tcPr>
          <w:p w14:paraId="2B8065CA" w14:textId="77777777" w:rsidR="00CE6364" w:rsidRPr="00CE6364" w:rsidRDefault="00CE6364" w:rsidP="00CE63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77CDC401" w14:textId="77777777" w:rsidR="00CE6364" w:rsidRPr="00CE6364" w:rsidRDefault="00CE6364" w:rsidP="00CE63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493" w:type="pct"/>
          </w:tcPr>
          <w:p w14:paraId="2BE56176" w14:textId="77777777" w:rsidR="00CE6364" w:rsidRPr="00CE6364" w:rsidRDefault="00CE6364" w:rsidP="00CE63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hAnsi="Arial" w:cs="Arial"/>
                <w:sz w:val="16"/>
                <w:szCs w:val="18"/>
              </w:rPr>
              <w:t>Falta de documentación comprobatoria de los ingresos</w:t>
            </w:r>
          </w:p>
        </w:tc>
        <w:tc>
          <w:tcPr>
            <w:tcW w:w="1641" w:type="pct"/>
          </w:tcPr>
          <w:p w14:paraId="19D8B287" w14:textId="77777777" w:rsidR="00CE6364" w:rsidRPr="00CE6364" w:rsidRDefault="00CE6364" w:rsidP="00CE63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hAnsi="Arial" w:cs="Arial"/>
                <w:sz w:val="16"/>
                <w:szCs w:val="18"/>
              </w:rPr>
              <w:t>Argumentación y justificación no satisfactoria</w:t>
            </w:r>
          </w:p>
        </w:tc>
        <w:tc>
          <w:tcPr>
            <w:tcW w:w="896" w:type="pct"/>
          </w:tcPr>
          <w:p w14:paraId="2945A389" w14:textId="77777777" w:rsidR="00CE6364" w:rsidRPr="00CE6364" w:rsidRDefault="00CE6364" w:rsidP="00CE63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eastAsia="Calibri" w:hAnsi="Arial" w:cs="Arial"/>
                <w:sz w:val="16"/>
              </w:rPr>
              <w:t>Pliego de Observaciones</w:t>
            </w:r>
          </w:p>
        </w:tc>
      </w:tr>
      <w:tr w:rsidR="00CE6364" w:rsidRPr="00CE6364" w14:paraId="6039E6E2" w14:textId="77777777" w:rsidTr="00CE6364">
        <w:trPr>
          <w:jc w:val="center"/>
        </w:trPr>
        <w:tc>
          <w:tcPr>
            <w:tcW w:w="970" w:type="pct"/>
          </w:tcPr>
          <w:p w14:paraId="55BD4C3A" w14:textId="77777777" w:rsidR="00CE6364" w:rsidRPr="00CE6364" w:rsidRDefault="00CE6364" w:rsidP="00CE63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5A222C01" w14:textId="77777777" w:rsidR="00CE6364" w:rsidRPr="00CE6364" w:rsidRDefault="00CE6364" w:rsidP="00CE63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493" w:type="pct"/>
          </w:tcPr>
          <w:p w14:paraId="6BFF0185" w14:textId="77777777" w:rsidR="00CE6364" w:rsidRPr="00CE6364" w:rsidRDefault="00CE6364" w:rsidP="00CE63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hAnsi="Arial" w:cs="Arial"/>
                <w:sz w:val="16"/>
              </w:rPr>
              <w:t>Falta de documentación comprobatoria de los ingresos</w:t>
            </w:r>
          </w:p>
        </w:tc>
        <w:tc>
          <w:tcPr>
            <w:tcW w:w="1641" w:type="pct"/>
          </w:tcPr>
          <w:p w14:paraId="30EA3F62" w14:textId="77777777" w:rsidR="00CE6364" w:rsidRPr="00CE6364" w:rsidRDefault="00CE6364" w:rsidP="00CE63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hAnsi="Arial" w:cs="Arial"/>
                <w:sz w:val="16"/>
              </w:rPr>
              <w:t>Presentó documentación soporte y justificación en la reunión de trabajo</w:t>
            </w:r>
          </w:p>
        </w:tc>
        <w:tc>
          <w:tcPr>
            <w:tcW w:w="896" w:type="pct"/>
          </w:tcPr>
          <w:p w14:paraId="258E5404" w14:textId="77777777" w:rsidR="00CE6364" w:rsidRPr="00CE6364" w:rsidRDefault="00CE6364" w:rsidP="00CE63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eastAsia="Calibri" w:hAnsi="Arial" w:cs="Arial"/>
                <w:sz w:val="16"/>
              </w:rPr>
              <w:t>Solventada</w:t>
            </w:r>
          </w:p>
        </w:tc>
      </w:tr>
      <w:tr w:rsidR="00CE6364" w:rsidRPr="00CE6364" w14:paraId="1D9FBCD2" w14:textId="77777777" w:rsidTr="00CE6364">
        <w:trPr>
          <w:jc w:val="center"/>
        </w:trPr>
        <w:tc>
          <w:tcPr>
            <w:tcW w:w="970" w:type="pct"/>
          </w:tcPr>
          <w:p w14:paraId="285B463E" w14:textId="77777777" w:rsidR="00CE6364" w:rsidRPr="00CE6364" w:rsidRDefault="00CE6364" w:rsidP="00CE63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50A27FB4" w14:textId="77777777" w:rsidR="00CE6364" w:rsidRPr="00CE6364" w:rsidRDefault="00CE6364" w:rsidP="00CE63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hAnsi="Arial" w:cs="Arial"/>
                <w:sz w:val="16"/>
                <w:szCs w:val="16"/>
              </w:rPr>
              <w:t>Observación: 6</w:t>
            </w:r>
          </w:p>
        </w:tc>
        <w:tc>
          <w:tcPr>
            <w:tcW w:w="1493" w:type="pct"/>
          </w:tcPr>
          <w:p w14:paraId="050A0BAA" w14:textId="77777777" w:rsidR="00CE6364" w:rsidRPr="00CE6364" w:rsidRDefault="00CE6364" w:rsidP="00CE63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CE6364">
              <w:rPr>
                <w:rFonts w:ascii="Arial" w:hAnsi="Arial" w:cs="Arial"/>
                <w:sz w:val="16"/>
              </w:rPr>
              <w:t>Falta de documentación comprobatoria de los ingresos</w:t>
            </w:r>
          </w:p>
        </w:tc>
        <w:tc>
          <w:tcPr>
            <w:tcW w:w="1641" w:type="pct"/>
          </w:tcPr>
          <w:p w14:paraId="6D6E221E" w14:textId="77777777" w:rsidR="00CE6364" w:rsidRPr="00CE6364" w:rsidRDefault="00CE6364" w:rsidP="00CE63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CE6364">
              <w:rPr>
                <w:rFonts w:ascii="Arial" w:hAnsi="Arial" w:cs="Arial"/>
                <w:sz w:val="16"/>
              </w:rPr>
              <w:t>Presentó documentación soporte y justificación en la reunión de trabajo</w:t>
            </w:r>
          </w:p>
        </w:tc>
        <w:tc>
          <w:tcPr>
            <w:tcW w:w="896" w:type="pct"/>
          </w:tcPr>
          <w:p w14:paraId="351FBCEE" w14:textId="77777777" w:rsidR="00CE6364" w:rsidRPr="00CE6364" w:rsidRDefault="00CE6364" w:rsidP="00CE63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364">
              <w:rPr>
                <w:rFonts w:ascii="Arial" w:eastAsia="Calibri" w:hAnsi="Arial" w:cs="Arial"/>
                <w:sz w:val="16"/>
              </w:rPr>
              <w:t>Solventada</w:t>
            </w:r>
          </w:p>
        </w:tc>
      </w:tr>
    </w:tbl>
    <w:p w14:paraId="0BB3C0B7" w14:textId="3C44FB3E" w:rsidR="00CE6364" w:rsidRPr="00C6308A" w:rsidRDefault="00CE6364" w:rsidP="00760F82">
      <w:pPr>
        <w:spacing w:line="360" w:lineRule="auto"/>
        <w:ind w:right="51"/>
        <w:jc w:val="both"/>
        <w:rPr>
          <w:rFonts w:ascii="Arial" w:hAnsi="Arial" w:cs="Arial"/>
          <w:b/>
          <w:bCs/>
          <w:sz w:val="28"/>
          <w:szCs w:val="28"/>
          <w:highlight w:val="yellow"/>
        </w:rPr>
      </w:pPr>
    </w:p>
    <w:bookmarkEnd w:id="13"/>
    <w:p w14:paraId="11839767" w14:textId="109F9438" w:rsidR="007145CD" w:rsidRPr="009879F6" w:rsidRDefault="00573F76" w:rsidP="007145C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7145CD" w:rsidRPr="009879F6">
        <w:rPr>
          <w:rFonts w:ascii="Arial" w:hAnsi="Arial" w:cs="Arial"/>
          <w:b/>
          <w:bCs/>
        </w:rPr>
        <w:t>I. INFORME INDIV</w:t>
      </w:r>
      <w:r>
        <w:rPr>
          <w:rFonts w:ascii="Arial" w:hAnsi="Arial" w:cs="Arial"/>
          <w:b/>
          <w:bCs/>
        </w:rPr>
        <w:t>IDUAL DE AUDITORÍA RELATIVO A E</w:t>
      </w:r>
      <w:r w:rsidR="007145CD" w:rsidRPr="009879F6">
        <w:rPr>
          <w:rFonts w:ascii="Arial" w:hAnsi="Arial" w:cs="Arial"/>
          <w:b/>
          <w:bCs/>
        </w:rPr>
        <w:t>GRESOS</w:t>
      </w:r>
    </w:p>
    <w:p w14:paraId="0054144D" w14:textId="77777777" w:rsidR="007145CD" w:rsidRPr="009879F6" w:rsidRDefault="007145CD" w:rsidP="007145C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349B8532" w14:textId="6C51EA77" w:rsidR="007145CD" w:rsidRPr="009879F6" w:rsidRDefault="00573F76" w:rsidP="007145C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7145CD" w:rsidRPr="009879F6">
        <w:rPr>
          <w:rFonts w:ascii="Arial" w:hAnsi="Arial" w:cs="Arial"/>
          <w:b/>
          <w:bCs/>
        </w:rPr>
        <w:t>I.1. ASPECTOS GENERALES DE LA AUDITORÍA</w:t>
      </w:r>
    </w:p>
    <w:p w14:paraId="4D51A3FC" w14:textId="77777777" w:rsidR="007145CD" w:rsidRPr="009879F6" w:rsidRDefault="007145CD" w:rsidP="007145C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00CD416" w14:textId="77777777" w:rsidR="007145CD" w:rsidRPr="009879F6" w:rsidRDefault="007145CD" w:rsidP="007145CD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17312C28" w14:textId="77777777" w:rsidR="007145CD" w:rsidRPr="009879F6" w:rsidRDefault="007145CD" w:rsidP="007145C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477BE0A" w14:textId="14416A5E" w:rsidR="007145CD" w:rsidRDefault="007145CD" w:rsidP="007145CD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al </w:t>
      </w:r>
      <w:r w:rsidRPr="00CE1C8B">
        <w:rPr>
          <w:rFonts w:ascii="Arial" w:hAnsi="Arial" w:cs="Arial"/>
          <w:b/>
        </w:rPr>
        <w:t>Instituto de la Cultura y las Artes de Quintana Roo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2C9A536B" w14:textId="77777777" w:rsidR="00C6308A" w:rsidRDefault="00C6308A" w:rsidP="007145CD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6003"/>
      </w:tblGrid>
      <w:tr w:rsidR="007145CD" w:rsidRPr="009879F6" w14:paraId="38C0354C" w14:textId="77777777" w:rsidTr="007145CD">
        <w:trPr>
          <w:trHeight w:val="678"/>
          <w:tblHeader/>
          <w:jc w:val="center"/>
        </w:trPr>
        <w:tc>
          <w:tcPr>
            <w:tcW w:w="1902" w:type="pct"/>
            <w:shd w:val="clear" w:color="auto" w:fill="auto"/>
          </w:tcPr>
          <w:p w14:paraId="0F9E2B0D" w14:textId="6CAD3722" w:rsidR="007145CD" w:rsidRPr="000929BE" w:rsidRDefault="00E57090" w:rsidP="00573F76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E57090">
              <w:rPr>
                <w:rFonts w:ascii="Arial" w:hAnsi="Arial" w:cs="Arial"/>
                <w:b/>
                <w:lang w:val="en-US"/>
              </w:rPr>
              <w:t>19-AEMF-C-GOB-034-07</w:t>
            </w: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3098" w:type="pct"/>
            <w:shd w:val="clear" w:color="auto" w:fill="auto"/>
          </w:tcPr>
          <w:p w14:paraId="41E63D08" w14:textId="35DDCB56" w:rsidR="007145CD" w:rsidRPr="009879F6" w:rsidRDefault="007145CD" w:rsidP="00573F76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E227D6">
              <w:rPr>
                <w:rFonts w:ascii="Arial" w:hAnsi="Arial" w:cs="Arial"/>
                <w:bCs/>
              </w:rPr>
              <w:t xml:space="preserve">“Auditoría de Cumplimiento Financiero de </w:t>
            </w:r>
            <w:r w:rsidR="00573F76">
              <w:rPr>
                <w:rFonts w:ascii="Arial" w:hAnsi="Arial" w:cs="Arial"/>
                <w:bCs/>
              </w:rPr>
              <w:t>Gastos y Otra</w:t>
            </w:r>
            <w:r w:rsidRPr="00E227D6">
              <w:rPr>
                <w:rFonts w:ascii="Arial" w:hAnsi="Arial" w:cs="Arial"/>
                <w:bCs/>
              </w:rPr>
              <w:t xml:space="preserve">s </w:t>
            </w:r>
            <w:r w:rsidR="00573F76">
              <w:rPr>
                <w:rFonts w:ascii="Arial" w:hAnsi="Arial" w:cs="Arial"/>
                <w:bCs/>
              </w:rPr>
              <w:t>Pérdidas</w:t>
            </w:r>
            <w:r w:rsidRPr="00E227D6">
              <w:rPr>
                <w:rFonts w:ascii="Arial" w:hAnsi="Arial" w:cs="Arial"/>
                <w:bCs/>
              </w:rPr>
              <w:t>”</w:t>
            </w:r>
          </w:p>
        </w:tc>
      </w:tr>
    </w:tbl>
    <w:p w14:paraId="40C972D6" w14:textId="448CFED0" w:rsidR="007145CD" w:rsidRDefault="007145CD" w:rsidP="007145C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B474780" w14:textId="77777777" w:rsidR="007145CD" w:rsidRPr="009879F6" w:rsidRDefault="007145CD" w:rsidP="007145CD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14:paraId="488E9F1D" w14:textId="77777777" w:rsidR="007145CD" w:rsidRPr="009879F6" w:rsidRDefault="007145CD" w:rsidP="007145CD">
      <w:pPr>
        <w:spacing w:line="360" w:lineRule="auto"/>
        <w:jc w:val="both"/>
        <w:rPr>
          <w:rFonts w:ascii="Arial" w:hAnsi="Arial" w:cs="Arial"/>
          <w:bCs/>
        </w:rPr>
      </w:pPr>
    </w:p>
    <w:p w14:paraId="05BCABEE" w14:textId="26963DA6" w:rsidR="00573F76" w:rsidRPr="00AD7EFF" w:rsidRDefault="00573F76" w:rsidP="00573F76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Fiscalizar la gestión financiera para comprobar que el </w:t>
      </w:r>
      <w:r>
        <w:rPr>
          <w:rFonts w:ascii="Arial" w:hAnsi="Arial" w:cs="Arial"/>
          <w:b/>
          <w:bCs/>
        </w:rPr>
        <w:t>Instituto de la Cultura y las Artes de Quintana Roo,</w:t>
      </w:r>
      <w:r>
        <w:rPr>
          <w:rFonts w:ascii="Arial" w:hAnsi="Arial" w:cs="Arial"/>
          <w:bCs/>
        </w:rPr>
        <w:t xml:space="preserve"> cumplió con lo dispuesto en el Presupuesto de </w:t>
      </w:r>
      <w:r w:rsidRPr="00AD7EFF">
        <w:rPr>
          <w:rFonts w:ascii="Arial" w:hAnsi="Arial" w:cs="Arial"/>
          <w:bCs/>
        </w:rPr>
        <w:t>Egresos del Gobierno del Estado de Quintana Roo</w:t>
      </w:r>
      <w:r w:rsidR="00673CC0">
        <w:rPr>
          <w:rFonts w:ascii="Arial" w:hAnsi="Arial" w:cs="Arial"/>
          <w:bCs/>
        </w:rPr>
        <w:t>,</w:t>
      </w:r>
      <w:r w:rsidRPr="00AD7EFF">
        <w:rPr>
          <w:rFonts w:ascii="Arial" w:hAnsi="Arial" w:cs="Arial"/>
          <w:bCs/>
        </w:rPr>
        <w:t xml:space="preserve"> correspo</w:t>
      </w:r>
      <w:r w:rsidR="00261A3E">
        <w:rPr>
          <w:rFonts w:ascii="Arial" w:hAnsi="Arial" w:cs="Arial"/>
          <w:bCs/>
        </w:rPr>
        <w:t>ndiente al ejercicio fiscal 2019</w:t>
      </w:r>
      <w:r w:rsidRPr="00AD7EFF">
        <w:rPr>
          <w:rFonts w:ascii="Arial" w:hAnsi="Arial" w:cs="Arial"/>
          <w:bCs/>
        </w:rPr>
        <w:t xml:space="preserve">, y demás disposiciones legales aplicables, en cuanto a los gastos públicos, incluyendo la revisión del manejo, la custodia y la aplicación de recursos públicos propios y estatales, así como de la demás información financiera, contable, patrimonial, presupuestaria y programática, conforme a las disposiciones aplicables. </w:t>
      </w:r>
    </w:p>
    <w:p w14:paraId="7A1197C3" w14:textId="5CADA00C" w:rsidR="00573F76" w:rsidRDefault="00573F76" w:rsidP="007145CD">
      <w:pPr>
        <w:spacing w:line="360" w:lineRule="auto"/>
        <w:jc w:val="both"/>
        <w:rPr>
          <w:rFonts w:ascii="Arial" w:hAnsi="Arial" w:cs="Arial"/>
          <w:highlight w:val="red"/>
          <w:u w:val="single"/>
        </w:rPr>
      </w:pPr>
    </w:p>
    <w:p w14:paraId="0BE1C96C" w14:textId="388B833F" w:rsidR="00CE6364" w:rsidRDefault="00CE6364" w:rsidP="007145CD">
      <w:pPr>
        <w:spacing w:line="360" w:lineRule="auto"/>
        <w:jc w:val="both"/>
        <w:rPr>
          <w:rFonts w:ascii="Arial" w:hAnsi="Arial" w:cs="Arial"/>
          <w:highlight w:val="red"/>
          <w:u w:val="single"/>
        </w:rPr>
      </w:pPr>
    </w:p>
    <w:p w14:paraId="2001F6F9" w14:textId="77777777" w:rsidR="007145CD" w:rsidRPr="00AA50F2" w:rsidRDefault="007145CD" w:rsidP="007145C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066C798A" w14:textId="77777777" w:rsidR="007145CD" w:rsidRPr="007B1830" w:rsidRDefault="007145CD" w:rsidP="007145CD">
      <w:pPr>
        <w:spacing w:line="360" w:lineRule="auto"/>
        <w:jc w:val="both"/>
        <w:rPr>
          <w:rFonts w:ascii="Arial" w:hAnsi="Arial" w:cs="Arial"/>
        </w:rPr>
      </w:pPr>
    </w:p>
    <w:p w14:paraId="0A7F56C3" w14:textId="6A011618" w:rsidR="007145CD" w:rsidRPr="000E0781" w:rsidRDefault="007145CD" w:rsidP="007145CD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Universo</w:t>
      </w:r>
      <w:r w:rsidRPr="000E0781">
        <w:rPr>
          <w:rFonts w:ascii="Arial" w:hAnsi="Arial" w:cs="Arial"/>
          <w:b/>
        </w:rPr>
        <w:t xml:space="preserve">: </w:t>
      </w:r>
      <w:r w:rsidR="000E0781" w:rsidRPr="000E0781">
        <w:rPr>
          <w:rFonts w:ascii="Arial" w:hAnsi="Arial" w:cs="Arial"/>
        </w:rPr>
        <w:t>$117,215,686.22</w:t>
      </w:r>
    </w:p>
    <w:p w14:paraId="52303016" w14:textId="77777777" w:rsidR="007145CD" w:rsidRPr="000E0781" w:rsidRDefault="007145CD" w:rsidP="007145CD">
      <w:pPr>
        <w:spacing w:line="360" w:lineRule="auto"/>
        <w:rPr>
          <w:rFonts w:ascii="Arial" w:hAnsi="Arial" w:cs="Arial"/>
        </w:rPr>
      </w:pPr>
    </w:p>
    <w:p w14:paraId="3F806D0E" w14:textId="00530670" w:rsidR="007145CD" w:rsidRPr="000E0781" w:rsidRDefault="007145CD" w:rsidP="007145CD">
      <w:pPr>
        <w:spacing w:line="360" w:lineRule="auto"/>
        <w:rPr>
          <w:rFonts w:ascii="Arial" w:hAnsi="Arial" w:cs="Arial"/>
        </w:rPr>
      </w:pPr>
      <w:r w:rsidRPr="000E0781">
        <w:rPr>
          <w:rFonts w:ascii="Arial" w:hAnsi="Arial" w:cs="Arial"/>
          <w:b/>
        </w:rPr>
        <w:t xml:space="preserve">Población Objetivo: </w:t>
      </w:r>
      <w:r w:rsidR="000E0781" w:rsidRPr="000E0781">
        <w:rPr>
          <w:rFonts w:ascii="Arial" w:hAnsi="Arial" w:cs="Arial"/>
        </w:rPr>
        <w:t>$93,126,703.19</w:t>
      </w:r>
    </w:p>
    <w:p w14:paraId="6754F9C5" w14:textId="77777777" w:rsidR="003E5166" w:rsidRPr="000E0781" w:rsidRDefault="003E5166" w:rsidP="007145CD">
      <w:pPr>
        <w:spacing w:line="360" w:lineRule="auto"/>
        <w:rPr>
          <w:rFonts w:ascii="Arial" w:hAnsi="Arial" w:cs="Arial"/>
        </w:rPr>
      </w:pPr>
    </w:p>
    <w:p w14:paraId="23AE393E" w14:textId="2A33FC11" w:rsidR="007145CD" w:rsidRPr="000E0781" w:rsidRDefault="007145CD" w:rsidP="007145CD">
      <w:pPr>
        <w:spacing w:line="360" w:lineRule="auto"/>
        <w:rPr>
          <w:rFonts w:ascii="Arial" w:hAnsi="Arial" w:cs="Arial"/>
        </w:rPr>
      </w:pPr>
      <w:r w:rsidRPr="000E0781">
        <w:rPr>
          <w:rFonts w:ascii="Arial" w:hAnsi="Arial" w:cs="Arial"/>
          <w:b/>
        </w:rPr>
        <w:t>Muestra Auditada:</w:t>
      </w:r>
      <w:r w:rsidR="000E0781" w:rsidRPr="000E0781">
        <w:rPr>
          <w:rFonts w:ascii="Arial" w:hAnsi="Arial" w:cs="Arial"/>
        </w:rPr>
        <w:t xml:space="preserve"> $55,876,021.91</w:t>
      </w:r>
    </w:p>
    <w:p w14:paraId="40FC7BA0" w14:textId="77777777" w:rsidR="00B34EFB" w:rsidRPr="000E0781" w:rsidRDefault="00B34EFB" w:rsidP="007145CD">
      <w:pPr>
        <w:spacing w:line="360" w:lineRule="auto"/>
        <w:rPr>
          <w:rFonts w:ascii="Arial" w:hAnsi="Arial" w:cs="Arial"/>
        </w:rPr>
      </w:pPr>
    </w:p>
    <w:p w14:paraId="6DD6BDC9" w14:textId="65D3F178" w:rsidR="007145CD" w:rsidRPr="000E0781" w:rsidRDefault="007145CD" w:rsidP="007145CD">
      <w:pPr>
        <w:spacing w:line="360" w:lineRule="auto"/>
        <w:rPr>
          <w:rFonts w:ascii="Arial" w:hAnsi="Arial" w:cs="Arial"/>
        </w:rPr>
      </w:pPr>
      <w:r w:rsidRPr="000E0781">
        <w:rPr>
          <w:rFonts w:ascii="Arial" w:hAnsi="Arial" w:cs="Arial"/>
          <w:b/>
        </w:rPr>
        <w:t>Representatividad de la Muestra:</w:t>
      </w:r>
      <w:r w:rsidRPr="000E0781">
        <w:rPr>
          <w:rFonts w:ascii="Arial" w:hAnsi="Arial" w:cs="Arial"/>
        </w:rPr>
        <w:t xml:space="preserve"> </w:t>
      </w:r>
      <w:r w:rsidR="000E0781" w:rsidRPr="000E0781">
        <w:rPr>
          <w:rFonts w:ascii="Arial" w:hAnsi="Arial" w:cs="Arial"/>
        </w:rPr>
        <w:t>59.99%</w:t>
      </w:r>
    </w:p>
    <w:p w14:paraId="623BC60C" w14:textId="77777777" w:rsidR="007145CD" w:rsidRDefault="007145CD" w:rsidP="007145CD">
      <w:pPr>
        <w:spacing w:line="360" w:lineRule="auto"/>
        <w:jc w:val="both"/>
        <w:rPr>
          <w:rFonts w:ascii="Arial" w:hAnsi="Arial" w:cs="Arial"/>
        </w:rPr>
      </w:pPr>
    </w:p>
    <w:p w14:paraId="2A29A848" w14:textId="3853547B" w:rsidR="007145CD" w:rsidRPr="009879F6" w:rsidRDefault="007145CD" w:rsidP="007145C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En el total del Universo están considerados los recursos federales por la cantidad de </w:t>
      </w:r>
      <w:r w:rsidR="000E0781" w:rsidRPr="000E0781">
        <w:rPr>
          <w:rFonts w:ascii="Arial" w:hAnsi="Arial" w:cs="Arial"/>
        </w:rPr>
        <w:t>$24,088,983.03</w:t>
      </w:r>
      <w:r w:rsidR="00673CC0" w:rsidRPr="000E0781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los cuales no se contemplaron en el monto de la muestra auditada, quedando integrada la población objetivo únicamente por recursos </w:t>
      </w:r>
      <w:r>
        <w:rPr>
          <w:rFonts w:ascii="Arial" w:hAnsi="Arial" w:cs="Arial"/>
        </w:rPr>
        <w:t>estatales y propios</w:t>
      </w:r>
      <w:r w:rsidRPr="009879F6">
        <w:rPr>
          <w:rFonts w:ascii="Arial" w:hAnsi="Arial" w:cs="Arial"/>
        </w:rPr>
        <w:t>.</w:t>
      </w:r>
    </w:p>
    <w:p w14:paraId="1B29978B" w14:textId="77777777" w:rsidR="007145CD" w:rsidRPr="009879F6" w:rsidRDefault="007145CD" w:rsidP="007145CD">
      <w:pPr>
        <w:spacing w:line="360" w:lineRule="auto"/>
        <w:jc w:val="both"/>
        <w:rPr>
          <w:rFonts w:ascii="Arial" w:hAnsi="Arial" w:cs="Arial"/>
        </w:rPr>
      </w:pPr>
    </w:p>
    <w:p w14:paraId="25A76A9E" w14:textId="1F6DBC84" w:rsidR="007145CD" w:rsidRPr="009879F6" w:rsidRDefault="007145CD" w:rsidP="007145C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 w:rsidR="00B34EFB">
        <w:rPr>
          <w:rFonts w:ascii="Arial" w:hAnsi="Arial" w:cs="Arial"/>
        </w:rPr>
        <w:t>gastos y otras pérdidas</w:t>
      </w:r>
      <w:r w:rsidRPr="009879F6">
        <w:rPr>
          <w:rFonts w:ascii="Arial" w:hAnsi="Arial" w:cs="Arial"/>
        </w:rPr>
        <w:t xml:space="preserve"> que forman parte del </w:t>
      </w:r>
      <w:r>
        <w:rPr>
          <w:rFonts w:ascii="Arial" w:hAnsi="Arial" w:cs="Arial"/>
        </w:rPr>
        <w:t xml:space="preserve">Estado de Actividades </w:t>
      </w:r>
      <w:r w:rsidRPr="009879F6">
        <w:rPr>
          <w:rFonts w:ascii="Arial" w:hAnsi="Arial" w:cs="Arial"/>
        </w:rPr>
        <w:t xml:space="preserve">por el período comprendido del 1º de enero al 31 de diciembre de </w:t>
      </w:r>
      <w:r w:rsidR="000E0781">
        <w:rPr>
          <w:rFonts w:ascii="Arial" w:hAnsi="Arial" w:cs="Arial"/>
        </w:rPr>
        <w:t>2019</w:t>
      </w:r>
      <w:r w:rsidR="00CE6364">
        <w:rPr>
          <w:rFonts w:ascii="Arial" w:hAnsi="Arial" w:cs="Arial"/>
        </w:rPr>
        <w:t>.</w:t>
      </w:r>
    </w:p>
    <w:p w14:paraId="22B1EEF1" w14:textId="77777777" w:rsidR="007145CD" w:rsidRPr="009879F6" w:rsidRDefault="007145CD" w:rsidP="007145CD">
      <w:pPr>
        <w:spacing w:line="360" w:lineRule="auto"/>
        <w:jc w:val="both"/>
        <w:rPr>
          <w:rFonts w:ascii="Arial" w:hAnsi="Arial" w:cs="Arial"/>
        </w:rPr>
      </w:pPr>
    </w:p>
    <w:p w14:paraId="09B69A27" w14:textId="5E4DCD12" w:rsidR="007145CD" w:rsidRPr="006E1EDA" w:rsidRDefault="007145CD" w:rsidP="007145C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6E1EDA">
        <w:rPr>
          <w:rFonts w:ascii="Arial" w:hAnsi="Arial" w:cs="Arial"/>
          <w:b/>
          <w:bCs/>
        </w:rPr>
        <w:t>D. Criterios de Selección</w:t>
      </w:r>
    </w:p>
    <w:p w14:paraId="3D447D1F" w14:textId="77777777" w:rsidR="007145CD" w:rsidRPr="00C6308A" w:rsidRDefault="007145CD" w:rsidP="007145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780D586" w14:textId="17642A7E" w:rsidR="007145CD" w:rsidRDefault="007145CD" w:rsidP="007145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6E1EDA">
        <w:rPr>
          <w:rFonts w:ascii="Arial" w:hAnsi="Arial" w:cs="Arial"/>
          <w:bCs/>
        </w:rPr>
        <w:t xml:space="preserve">En la auditoría realizada se buscó obtener una seguridad razonable de que el objetivo y alcance planteados para la fiscalización de la entidad, respecto al cumplimiento financiero de los </w:t>
      </w:r>
      <w:r w:rsidR="00673CC0">
        <w:rPr>
          <w:rFonts w:ascii="Arial" w:hAnsi="Arial" w:cs="Arial"/>
          <w:bCs/>
        </w:rPr>
        <w:t>gastos y otras pérdidas</w:t>
      </w:r>
      <w:r w:rsidRPr="006E1EDA">
        <w:rPr>
          <w:rFonts w:ascii="Arial" w:hAnsi="Arial" w:cs="Arial"/>
          <w:bCs/>
        </w:rPr>
        <w:t>, hayan cumplido con los aspectos y criterios apegados a las Normas Profesionales de Auditoría del Sistema Nacional de Fiscalización</w:t>
      </w:r>
      <w:r w:rsidR="00673CC0">
        <w:rPr>
          <w:rFonts w:ascii="Arial" w:hAnsi="Arial" w:cs="Arial"/>
          <w:bCs/>
        </w:rPr>
        <w:t xml:space="preserve"> (NPASNF)</w:t>
      </w:r>
      <w:r w:rsidRPr="006E1EDA">
        <w:rPr>
          <w:rFonts w:ascii="Arial" w:hAnsi="Arial" w:cs="Arial"/>
          <w:bCs/>
        </w:rPr>
        <w:t>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3E956667" w14:textId="77777777" w:rsidR="007145CD" w:rsidRDefault="007145CD" w:rsidP="007145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al </w:t>
      </w:r>
      <w:r>
        <w:rPr>
          <w:rFonts w:ascii="Arial" w:hAnsi="Arial" w:cs="Arial"/>
          <w:b/>
          <w:bCs/>
        </w:rPr>
        <w:t xml:space="preserve">Instituto </w:t>
      </w:r>
      <w:r>
        <w:rPr>
          <w:rFonts w:ascii="Arial" w:hAnsi="Arial" w:cs="Arial"/>
          <w:b/>
        </w:rPr>
        <w:t>de la Cultura y las Artes de Quintana Roo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observancia de</w:t>
      </w:r>
      <w:r w:rsidRPr="003E13AB">
        <w:rPr>
          <w:rFonts w:ascii="Arial" w:hAnsi="Arial" w:cs="Arial"/>
          <w:bCs/>
        </w:rPr>
        <w:t xml:space="preserve"> la </w:t>
      </w:r>
      <w:r>
        <w:rPr>
          <w:rFonts w:ascii="Arial" w:hAnsi="Arial" w:cs="Arial"/>
          <w:bCs/>
        </w:rPr>
        <w:t xml:space="preserve">información </w:t>
      </w:r>
      <w:r w:rsidRPr="00872711">
        <w:rPr>
          <w:rFonts w:ascii="Arial" w:hAnsi="Arial" w:cs="Arial"/>
          <w:bCs/>
        </w:rPr>
        <w:t>histórica que se encuentra en los antecedentes de las auditorías practicadas 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048661E7" w14:textId="77777777" w:rsidR="007145CD" w:rsidRPr="00C6308A" w:rsidRDefault="007145CD" w:rsidP="007145CD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2667E49" w14:textId="0A3E9A11" w:rsidR="007145CD" w:rsidRDefault="007145CD" w:rsidP="007145CD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determinándose </w:t>
      </w:r>
      <w:r w:rsidRPr="00A05588">
        <w:rPr>
          <w:rFonts w:ascii="Arial" w:hAnsi="Arial" w:cs="Arial"/>
          <w:bCs/>
        </w:rPr>
        <w:t xml:space="preserve">mediante </w:t>
      </w:r>
      <w:r w:rsidR="007C3E21">
        <w:rPr>
          <w:rFonts w:ascii="Arial" w:hAnsi="Arial" w:cs="Arial"/>
          <w:bCs/>
        </w:rPr>
        <w:t xml:space="preserve">la competencia técnica y profesional </w:t>
      </w:r>
      <w:r>
        <w:rPr>
          <w:rFonts w:ascii="Arial" w:hAnsi="Arial" w:cs="Arial"/>
          <w:bCs/>
        </w:rPr>
        <w:t>la actuación fiscalizadora</w:t>
      </w:r>
      <w:r w:rsidR="007C3E21">
        <w:rPr>
          <w:rFonts w:ascii="Arial" w:hAnsi="Arial" w:cs="Arial"/>
          <w:bCs/>
        </w:rPr>
        <w:t>, basándose</w:t>
      </w:r>
      <w:r>
        <w:rPr>
          <w:rFonts w:ascii="Arial" w:hAnsi="Arial" w:cs="Arial"/>
          <w:bCs/>
        </w:rPr>
        <w:t xml:space="preserve"> en diversos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779DFC6A" w14:textId="77777777" w:rsidR="00B76F39" w:rsidRDefault="00B76F39" w:rsidP="007145CD">
      <w:pPr>
        <w:spacing w:line="360" w:lineRule="auto"/>
        <w:jc w:val="both"/>
        <w:rPr>
          <w:rFonts w:ascii="Arial" w:hAnsi="Arial" w:cs="Arial"/>
          <w:b/>
        </w:rPr>
      </w:pPr>
    </w:p>
    <w:p w14:paraId="38B2FCAF" w14:textId="45FC3585" w:rsidR="007145CD" w:rsidRPr="008D4630" w:rsidRDefault="007145CD" w:rsidP="007145C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45948FFA" w14:textId="77777777" w:rsidR="007145CD" w:rsidRPr="00C6308A" w:rsidRDefault="007145CD" w:rsidP="007145CD">
      <w:pPr>
        <w:spacing w:line="360" w:lineRule="auto"/>
        <w:jc w:val="both"/>
        <w:rPr>
          <w:rFonts w:ascii="Arial" w:hAnsi="Arial" w:cs="Arial"/>
          <w:b/>
        </w:rPr>
      </w:pPr>
    </w:p>
    <w:p w14:paraId="4589546D" w14:textId="7797E01E" w:rsidR="000E54D7" w:rsidRDefault="000E54D7" w:rsidP="000E54D7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</w:rPr>
        <w:t xml:space="preserve">Se revisaron </w:t>
      </w:r>
      <w:r>
        <w:rPr>
          <w:rFonts w:ascii="Arial" w:hAnsi="Arial" w:cs="Arial"/>
        </w:rPr>
        <w:t>la Dirección General, Dirección de Administración, Dirección de Fomento y Formación Artística, el Museo del Fuerte de San Felipe Bacalar, el Museo de la Cultur</w:t>
      </w:r>
      <w:r w:rsidR="00673CC0">
        <w:rPr>
          <w:rFonts w:ascii="Arial" w:hAnsi="Arial" w:cs="Arial"/>
        </w:rPr>
        <w:t>a Maya en la ciudad de Chetumal; así como</w:t>
      </w:r>
      <w:r>
        <w:rPr>
          <w:rFonts w:ascii="Arial" w:hAnsi="Arial" w:cs="Arial"/>
        </w:rPr>
        <w:t xml:space="preserve"> las Casas de Cultura de Cozumel, Felipe Carrillo Puerto, Tulum, y de Cancún, </w:t>
      </w:r>
      <w:r w:rsidRPr="009879F6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Instituto </w:t>
      </w:r>
      <w:r>
        <w:rPr>
          <w:rFonts w:ascii="Arial" w:hAnsi="Arial" w:cs="Arial"/>
          <w:b/>
        </w:rPr>
        <w:t>de la Cultura y las Artes de Quintana Roo</w:t>
      </w:r>
      <w:r w:rsidRPr="009879F6">
        <w:rPr>
          <w:rFonts w:ascii="Arial" w:hAnsi="Arial" w:cs="Arial"/>
          <w:bCs/>
        </w:rPr>
        <w:t>.</w:t>
      </w:r>
    </w:p>
    <w:p w14:paraId="187DCD0C" w14:textId="77777777" w:rsidR="00C6308A" w:rsidRPr="009D4C1B" w:rsidRDefault="00C6308A" w:rsidP="000E54D7">
      <w:pPr>
        <w:spacing w:line="360" w:lineRule="auto"/>
        <w:ind w:right="190"/>
        <w:jc w:val="both"/>
        <w:rPr>
          <w:rFonts w:ascii="Arial" w:hAnsi="Arial" w:cs="Arial"/>
        </w:rPr>
      </w:pPr>
    </w:p>
    <w:p w14:paraId="76A3C39F" w14:textId="0A4206B5" w:rsidR="007145CD" w:rsidRDefault="007145CD" w:rsidP="007145C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03949EFB" w14:textId="77777777" w:rsidR="007145CD" w:rsidRPr="00E66F94" w:rsidRDefault="007145CD" w:rsidP="007145CD">
      <w:pPr>
        <w:spacing w:line="360" w:lineRule="auto"/>
        <w:jc w:val="both"/>
        <w:rPr>
          <w:rFonts w:ascii="Arial" w:hAnsi="Arial" w:cs="Arial"/>
          <w:b/>
        </w:rPr>
      </w:pPr>
    </w:p>
    <w:p w14:paraId="77A3AC2B" w14:textId="77777777" w:rsidR="007145CD" w:rsidRPr="00C47B98" w:rsidRDefault="007145CD" w:rsidP="007145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5D10D52C" w14:textId="77777777" w:rsidR="007145CD" w:rsidRPr="00C47B98" w:rsidRDefault="007145CD" w:rsidP="007145CD">
      <w:pPr>
        <w:spacing w:line="360" w:lineRule="auto"/>
        <w:jc w:val="both"/>
        <w:rPr>
          <w:rFonts w:ascii="Arial" w:hAnsi="Arial" w:cs="Arial"/>
          <w:bCs/>
        </w:rPr>
      </w:pPr>
    </w:p>
    <w:p w14:paraId="69CED405" w14:textId="37CC3166" w:rsidR="007145CD" w:rsidRDefault="007145CD" w:rsidP="007145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2F8FEE65" w14:textId="77777777" w:rsidR="005C4E8C" w:rsidRPr="00C47B98" w:rsidRDefault="005C4E8C" w:rsidP="007145CD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B179CA" w14:textId="7F1216B0" w:rsidR="007145CD" w:rsidRDefault="007145CD" w:rsidP="007145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73FD48B5" w14:textId="77777777" w:rsidR="00C6308A" w:rsidRDefault="00C6308A" w:rsidP="007145CD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89A34F7" w14:textId="77777777" w:rsidR="007145CD" w:rsidRDefault="007145CD" w:rsidP="007145CD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2EEEC7DD" w14:textId="77777777" w:rsidR="007145CD" w:rsidRDefault="007145CD" w:rsidP="007145CD">
      <w:pPr>
        <w:spacing w:line="360" w:lineRule="auto"/>
        <w:jc w:val="both"/>
        <w:rPr>
          <w:rFonts w:ascii="Arial" w:hAnsi="Arial" w:cs="Arial"/>
          <w:bCs/>
        </w:rPr>
      </w:pPr>
    </w:p>
    <w:p w14:paraId="70B3371D" w14:textId="57414802" w:rsidR="002D2FDC" w:rsidRPr="00DB6F93" w:rsidRDefault="007914FA" w:rsidP="007145CD">
      <w:p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  <w:r w:rsidRPr="00DB6F93">
        <w:rPr>
          <w:rFonts w:ascii="Arial" w:hAnsi="Arial" w:cs="Arial"/>
        </w:rPr>
        <w:t xml:space="preserve">1. </w:t>
      </w:r>
      <w:r w:rsidR="00DB6F93" w:rsidRPr="00DB6F93">
        <w:rPr>
          <w:rFonts w:ascii="Arial" w:hAnsi="Arial" w:cs="Arial"/>
          <w:bCs/>
          <w:lang w:val="es-ES"/>
        </w:rPr>
        <w:t xml:space="preserve">Verificar que en los registros contables </w:t>
      </w:r>
      <w:r w:rsidR="00DB6F93">
        <w:rPr>
          <w:rFonts w:ascii="Arial" w:hAnsi="Arial" w:cs="Arial"/>
          <w:bCs/>
          <w:lang w:val="es-ES"/>
        </w:rPr>
        <w:t xml:space="preserve">realizados por el Instituto de la Cultura y las Artes de Quintana Roo, </w:t>
      </w:r>
      <w:r w:rsidR="00DB6F93" w:rsidRPr="00DB6F93">
        <w:rPr>
          <w:rFonts w:ascii="Arial" w:hAnsi="Arial" w:cs="Arial"/>
          <w:bCs/>
          <w:lang w:val="es-ES"/>
        </w:rPr>
        <w:t>se observen las disposiciones de la L</w:t>
      </w:r>
      <w:r w:rsidR="00DB6F93">
        <w:rPr>
          <w:rFonts w:ascii="Arial" w:hAnsi="Arial" w:cs="Arial"/>
          <w:bCs/>
          <w:lang w:val="es-ES"/>
        </w:rPr>
        <w:t xml:space="preserve">ey </w:t>
      </w:r>
      <w:r w:rsidR="00DB6F93" w:rsidRPr="00DB6F93">
        <w:rPr>
          <w:rFonts w:ascii="Arial" w:hAnsi="Arial" w:cs="Arial"/>
          <w:bCs/>
          <w:lang w:val="es-ES"/>
        </w:rPr>
        <w:t>G</w:t>
      </w:r>
      <w:r w:rsidR="00DB6F93">
        <w:rPr>
          <w:rFonts w:ascii="Arial" w:hAnsi="Arial" w:cs="Arial"/>
          <w:bCs/>
          <w:lang w:val="es-ES"/>
        </w:rPr>
        <w:t xml:space="preserve">eneral de </w:t>
      </w:r>
      <w:r w:rsidR="00DB6F93" w:rsidRPr="00DB6F93">
        <w:rPr>
          <w:rFonts w:ascii="Arial" w:hAnsi="Arial" w:cs="Arial"/>
          <w:bCs/>
          <w:lang w:val="es-ES"/>
        </w:rPr>
        <w:t>C</w:t>
      </w:r>
      <w:r w:rsidR="00DB6F93">
        <w:rPr>
          <w:rFonts w:ascii="Arial" w:hAnsi="Arial" w:cs="Arial"/>
          <w:bCs/>
          <w:lang w:val="es-ES"/>
        </w:rPr>
        <w:t xml:space="preserve">ontabilidad </w:t>
      </w:r>
      <w:r w:rsidR="00DB6F93" w:rsidRPr="00DB6F93">
        <w:rPr>
          <w:rFonts w:ascii="Arial" w:hAnsi="Arial" w:cs="Arial"/>
          <w:bCs/>
          <w:lang w:val="es-ES"/>
        </w:rPr>
        <w:t>G</w:t>
      </w:r>
      <w:r w:rsidR="00DB6F93">
        <w:rPr>
          <w:rFonts w:ascii="Arial" w:hAnsi="Arial" w:cs="Arial"/>
          <w:bCs/>
          <w:lang w:val="es-ES"/>
        </w:rPr>
        <w:t xml:space="preserve">ubernamental </w:t>
      </w:r>
      <w:r w:rsidR="00BF4D7B">
        <w:rPr>
          <w:rFonts w:ascii="Arial" w:hAnsi="Arial" w:cs="Arial"/>
          <w:bCs/>
          <w:lang w:val="es-ES"/>
        </w:rPr>
        <w:t xml:space="preserve">(LGCG) </w:t>
      </w:r>
      <w:r w:rsidR="00DB6F93">
        <w:rPr>
          <w:rFonts w:ascii="Arial" w:hAnsi="Arial" w:cs="Arial"/>
          <w:bCs/>
          <w:lang w:val="es-ES"/>
        </w:rPr>
        <w:t>y la normatividad emitida por el Consejo Nacional de Armonización Contable (CONAC)</w:t>
      </w:r>
      <w:r w:rsidR="00DB6F93" w:rsidRPr="00DB6F93">
        <w:rPr>
          <w:rFonts w:ascii="Arial" w:hAnsi="Arial" w:cs="Arial"/>
          <w:bCs/>
          <w:lang w:val="es-ES"/>
        </w:rPr>
        <w:t>.</w:t>
      </w:r>
    </w:p>
    <w:p w14:paraId="74875E5F" w14:textId="77777777" w:rsidR="00DB6F93" w:rsidRPr="005C4E8C" w:rsidRDefault="00DB6F93" w:rsidP="007145CD">
      <w:pPr>
        <w:spacing w:line="360" w:lineRule="auto"/>
        <w:ind w:right="19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652BFC1A" w14:textId="77777777" w:rsidR="00BF4D7B" w:rsidRPr="00BF4D7B" w:rsidRDefault="007914FA" w:rsidP="00BF4D7B">
      <w:p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  <w:r w:rsidRPr="00BF4D7B">
        <w:rPr>
          <w:rFonts w:ascii="Arial" w:hAnsi="Arial" w:cs="Arial"/>
          <w:bCs/>
        </w:rPr>
        <w:t xml:space="preserve">2. </w:t>
      </w:r>
      <w:r w:rsidR="00BF4D7B" w:rsidRPr="00BF4D7B">
        <w:rPr>
          <w:rFonts w:ascii="Arial" w:hAnsi="Arial" w:cs="Arial"/>
          <w:bCs/>
          <w:lang w:val="es-ES"/>
        </w:rPr>
        <w:t>Constatar que las cifras registradas en los activos, representan bienes a favor de la entidad fiscalizada, que se encuentren debidamente documentados, controlados y asegurados en apego a las disposiciones emitidas por el CONAC.</w:t>
      </w:r>
    </w:p>
    <w:p w14:paraId="5B4E9F56" w14:textId="2EA44147" w:rsidR="007914FA" w:rsidRPr="005C4E8C" w:rsidRDefault="007914FA" w:rsidP="007145CD">
      <w:pPr>
        <w:spacing w:line="360" w:lineRule="auto"/>
        <w:ind w:right="190"/>
        <w:jc w:val="both"/>
        <w:rPr>
          <w:rFonts w:ascii="Arial" w:hAnsi="Arial" w:cs="Arial"/>
          <w:bCs/>
          <w:sz w:val="22"/>
          <w:szCs w:val="22"/>
        </w:rPr>
      </w:pPr>
    </w:p>
    <w:p w14:paraId="30A187A9" w14:textId="37FCE6A9" w:rsidR="00BF4D7B" w:rsidRPr="00BF4D7B" w:rsidRDefault="007914FA" w:rsidP="00BF4D7B">
      <w:p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  <w:r w:rsidRPr="00BF4D7B">
        <w:rPr>
          <w:rFonts w:ascii="Arial" w:hAnsi="Arial" w:cs="Arial"/>
          <w:bCs/>
        </w:rPr>
        <w:t xml:space="preserve">3. </w:t>
      </w:r>
      <w:r w:rsidR="00BF4D7B" w:rsidRPr="00BF4D7B">
        <w:rPr>
          <w:rFonts w:ascii="Arial" w:hAnsi="Arial" w:cs="Arial"/>
          <w:bCs/>
          <w:lang w:val="es-ES"/>
        </w:rPr>
        <w:t>Verificar que todas las cuentas bancarias registradas en</w:t>
      </w:r>
      <w:r w:rsidR="00BF4D7B">
        <w:rPr>
          <w:rFonts w:ascii="Arial" w:hAnsi="Arial" w:cs="Arial"/>
          <w:bCs/>
          <w:lang w:val="es-ES"/>
        </w:rPr>
        <w:t xml:space="preserve"> los</w:t>
      </w:r>
      <w:r w:rsidR="00BF4D7B" w:rsidRPr="00BF4D7B">
        <w:rPr>
          <w:rFonts w:ascii="Arial" w:hAnsi="Arial" w:cs="Arial"/>
          <w:bCs/>
          <w:lang w:val="es-ES"/>
        </w:rPr>
        <w:t xml:space="preserve"> estados financieros</w:t>
      </w:r>
      <w:r w:rsidR="00BF4D7B">
        <w:rPr>
          <w:rFonts w:ascii="Arial" w:hAnsi="Arial" w:cs="Arial"/>
          <w:bCs/>
          <w:lang w:val="es-ES"/>
        </w:rPr>
        <w:t xml:space="preserve"> del Instituto de la Cultura y las Artes de Quintana Roo,</w:t>
      </w:r>
      <w:r w:rsidR="00BF4D7B" w:rsidRPr="00BF4D7B">
        <w:rPr>
          <w:rFonts w:ascii="Arial" w:hAnsi="Arial" w:cs="Arial"/>
          <w:bCs/>
          <w:lang w:val="es-ES"/>
        </w:rPr>
        <w:t xml:space="preserve"> se encuentren activas.</w:t>
      </w:r>
    </w:p>
    <w:p w14:paraId="1272156F" w14:textId="3425FE82" w:rsidR="007914FA" w:rsidRPr="005C4E8C" w:rsidRDefault="007914FA" w:rsidP="00022A17">
      <w:pPr>
        <w:spacing w:line="360" w:lineRule="auto"/>
        <w:ind w:right="19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37FBE17D" w14:textId="7E4102DE" w:rsidR="007914FA" w:rsidRPr="00BF4D7B" w:rsidRDefault="007914FA" w:rsidP="00022A17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BF4D7B">
        <w:rPr>
          <w:rFonts w:ascii="Arial" w:hAnsi="Arial" w:cs="Arial"/>
          <w:bCs/>
        </w:rPr>
        <w:t xml:space="preserve">4. Verificar que las nóminas están debidamente </w:t>
      </w:r>
      <w:proofErr w:type="spellStart"/>
      <w:r w:rsidRPr="00BF4D7B">
        <w:rPr>
          <w:rFonts w:ascii="Arial" w:hAnsi="Arial" w:cs="Arial"/>
          <w:bCs/>
        </w:rPr>
        <w:t>requisitadas</w:t>
      </w:r>
      <w:proofErr w:type="spellEnd"/>
      <w:r w:rsidRPr="00BF4D7B">
        <w:rPr>
          <w:rFonts w:ascii="Arial" w:hAnsi="Arial" w:cs="Arial"/>
          <w:bCs/>
        </w:rPr>
        <w:t xml:space="preserve"> con las firmas de autorizado de los funcionarios correspondientes y por los beneficiarios, y si se cumplieron con las disposiciones y retenciones fiscales respectivas (timbradas, CFDI)</w:t>
      </w:r>
      <w:r w:rsidR="001A3D49" w:rsidRPr="00BF4D7B">
        <w:rPr>
          <w:rFonts w:ascii="Arial" w:hAnsi="Arial" w:cs="Arial"/>
          <w:bCs/>
        </w:rPr>
        <w:t>.</w:t>
      </w:r>
    </w:p>
    <w:p w14:paraId="550656F8" w14:textId="77777777" w:rsidR="007914FA" w:rsidRPr="005C4E8C" w:rsidRDefault="007914FA" w:rsidP="00022A17">
      <w:pPr>
        <w:spacing w:line="360" w:lineRule="auto"/>
        <w:ind w:right="19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34FDBA49" w14:textId="66F50CDD" w:rsidR="007867A6" w:rsidRPr="00BF4D7B" w:rsidRDefault="007914FA" w:rsidP="00022A17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BF4D7B">
        <w:rPr>
          <w:rFonts w:ascii="Arial" w:hAnsi="Arial" w:cs="Arial"/>
          <w:bCs/>
        </w:rPr>
        <w:t xml:space="preserve">5. </w:t>
      </w:r>
      <w:r w:rsidR="007867A6" w:rsidRPr="00BF4D7B">
        <w:rPr>
          <w:rFonts w:ascii="Arial" w:hAnsi="Arial" w:cs="Arial"/>
          <w:bCs/>
        </w:rPr>
        <w:t>Verificar que los sueldos contemplados en la nómina correspondieron a los establecidos en el tabulador autorizado vigente.</w:t>
      </w:r>
    </w:p>
    <w:p w14:paraId="3D697364" w14:textId="6047EE22" w:rsidR="002D2FDC" w:rsidRPr="005C4E8C" w:rsidRDefault="002D2FDC" w:rsidP="007145CD">
      <w:pPr>
        <w:spacing w:line="360" w:lineRule="auto"/>
        <w:ind w:right="190"/>
        <w:jc w:val="both"/>
        <w:rPr>
          <w:rFonts w:ascii="Arial" w:hAnsi="Arial" w:cs="Arial"/>
          <w:bCs/>
          <w:sz w:val="22"/>
          <w:szCs w:val="22"/>
        </w:rPr>
      </w:pPr>
    </w:p>
    <w:p w14:paraId="3DFE59DA" w14:textId="06342B1E" w:rsidR="002D2FDC" w:rsidRPr="00BF4D7B" w:rsidRDefault="007867A6" w:rsidP="007145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BF4D7B">
        <w:rPr>
          <w:rFonts w:ascii="Arial" w:hAnsi="Arial" w:cs="Arial"/>
          <w:bCs/>
        </w:rPr>
        <w:t xml:space="preserve">6. Verificar que las compras de bienes muebles se realizaron de conformidad a la </w:t>
      </w:r>
      <w:r w:rsidR="002609D8">
        <w:rPr>
          <w:rFonts w:ascii="Arial" w:hAnsi="Arial" w:cs="Arial"/>
        </w:rPr>
        <w:t>Ley d</w:t>
      </w:r>
      <w:r w:rsidR="001A3D49" w:rsidRPr="00BF4D7B">
        <w:rPr>
          <w:rFonts w:ascii="Arial" w:hAnsi="Arial" w:cs="Arial"/>
        </w:rPr>
        <w:t>e Adquisiciones, Arrendamientos y Prestación de Servicios Relacionados con Bienes Muebles del Estado de Quintana Roo, correspondiente.</w:t>
      </w:r>
      <w:r w:rsidR="001A3D49" w:rsidRPr="00BF4D7B">
        <w:rPr>
          <w:rFonts w:ascii="Arial" w:hAnsi="Arial" w:cs="Arial"/>
          <w:bCs/>
        </w:rPr>
        <w:t xml:space="preserve"> </w:t>
      </w:r>
    </w:p>
    <w:p w14:paraId="34DF483F" w14:textId="070F0CB5" w:rsidR="007867A6" w:rsidRDefault="007867A6" w:rsidP="00022A17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BF4D7B">
        <w:rPr>
          <w:rFonts w:ascii="Arial" w:hAnsi="Arial" w:cs="Arial"/>
          <w:bCs/>
        </w:rPr>
        <w:t>7. Verificar que los contratos que amparan las adquisiciones, se encuentran debidamente formalizados, que contengan los requisitos conforme a lo señalado en las disposiciones legales, reglamentos correspondientes y su cumplimiento.</w:t>
      </w:r>
    </w:p>
    <w:p w14:paraId="676739DE" w14:textId="77777777" w:rsidR="00C6308A" w:rsidRPr="00C6308A" w:rsidRDefault="00C6308A" w:rsidP="00022A17">
      <w:pPr>
        <w:spacing w:line="360" w:lineRule="auto"/>
        <w:ind w:right="190"/>
        <w:jc w:val="both"/>
        <w:rPr>
          <w:rFonts w:ascii="Arial" w:hAnsi="Arial" w:cs="Arial"/>
          <w:bCs/>
          <w:sz w:val="20"/>
          <w:szCs w:val="20"/>
        </w:rPr>
      </w:pPr>
    </w:p>
    <w:p w14:paraId="19B745E7" w14:textId="3BCEFE65" w:rsidR="007867A6" w:rsidRPr="00BF4D7B" w:rsidRDefault="00BF4D7B" w:rsidP="00022A17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BF4D7B">
        <w:rPr>
          <w:rFonts w:ascii="Arial" w:hAnsi="Arial" w:cs="Arial"/>
          <w:bCs/>
        </w:rPr>
        <w:t>8</w:t>
      </w:r>
      <w:r w:rsidR="007867A6" w:rsidRPr="00BF4D7B">
        <w:rPr>
          <w:rFonts w:ascii="Arial" w:hAnsi="Arial" w:cs="Arial"/>
          <w:bCs/>
        </w:rPr>
        <w:t>. Verificar las condiciones de los contratos</w:t>
      </w:r>
      <w:r w:rsidR="001A3D49" w:rsidRPr="00BF4D7B">
        <w:rPr>
          <w:rFonts w:ascii="Arial" w:hAnsi="Arial" w:cs="Arial"/>
          <w:bCs/>
        </w:rPr>
        <w:t>,</w:t>
      </w:r>
      <w:r w:rsidR="007867A6" w:rsidRPr="00BF4D7B">
        <w:rPr>
          <w:rFonts w:ascii="Arial" w:hAnsi="Arial" w:cs="Arial"/>
          <w:bCs/>
        </w:rPr>
        <w:t xml:space="preserve"> convenios por servicios y </w:t>
      </w:r>
      <w:r w:rsidR="00022A17" w:rsidRPr="00BF4D7B">
        <w:rPr>
          <w:rFonts w:ascii="Arial" w:hAnsi="Arial" w:cs="Arial"/>
          <w:bCs/>
        </w:rPr>
        <w:t>adquisición de bienes.</w:t>
      </w:r>
    </w:p>
    <w:p w14:paraId="78AB5C37" w14:textId="43E79B97" w:rsidR="00022A17" w:rsidRPr="00C6308A" w:rsidRDefault="00022A17" w:rsidP="00022A17">
      <w:pPr>
        <w:spacing w:line="360" w:lineRule="auto"/>
        <w:ind w:right="190"/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48B5CD6E" w14:textId="7A7D8B0A" w:rsidR="00BF4D7B" w:rsidRPr="00BF4D7B" w:rsidRDefault="00BF4D7B" w:rsidP="00BF4D7B">
      <w:p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  <w:r w:rsidRPr="00BF4D7B">
        <w:rPr>
          <w:rFonts w:ascii="Arial" w:hAnsi="Arial" w:cs="Arial"/>
          <w:bCs/>
        </w:rPr>
        <w:t>9</w:t>
      </w:r>
      <w:r w:rsidR="00022A17" w:rsidRPr="00BF4D7B">
        <w:rPr>
          <w:rFonts w:ascii="Arial" w:hAnsi="Arial" w:cs="Arial"/>
          <w:bCs/>
        </w:rPr>
        <w:t xml:space="preserve">. </w:t>
      </w:r>
      <w:r w:rsidRPr="00BF4D7B">
        <w:rPr>
          <w:rFonts w:ascii="Arial" w:hAnsi="Arial" w:cs="Arial"/>
          <w:bCs/>
          <w:lang w:val="es-ES"/>
        </w:rPr>
        <w:t>Verificar que las adquisiciones de bienes del ejercicio fiscal 2019 se hayan contabilizado correctamente en la cuenta que correspondiente en base a su catálogo de cuentas.</w:t>
      </w:r>
    </w:p>
    <w:p w14:paraId="7C50C664" w14:textId="5C7DA4DE" w:rsidR="00022A17" w:rsidRPr="00C6308A" w:rsidRDefault="00022A17" w:rsidP="00022A17">
      <w:pPr>
        <w:spacing w:line="360" w:lineRule="auto"/>
        <w:ind w:right="190"/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4F62EE0E" w14:textId="77777777" w:rsidR="00B62EA9" w:rsidRPr="00B62EA9" w:rsidRDefault="00B62EA9" w:rsidP="00B62EA9">
      <w:p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  <w:r w:rsidRPr="00B62EA9">
        <w:rPr>
          <w:rFonts w:ascii="Arial" w:hAnsi="Arial" w:cs="Arial"/>
          <w:bCs/>
        </w:rPr>
        <w:t xml:space="preserve">10. </w:t>
      </w:r>
      <w:r w:rsidRPr="00B62EA9">
        <w:rPr>
          <w:rFonts w:ascii="Arial" w:hAnsi="Arial" w:cs="Arial"/>
          <w:bCs/>
          <w:lang w:val="es-ES"/>
        </w:rPr>
        <w:t>Verificar que los bienes muebles cuenten con las facturas o documentos legales que acrediten su propiedad o posesión a favor de la entidad.</w:t>
      </w:r>
    </w:p>
    <w:p w14:paraId="1F07C427" w14:textId="77777777" w:rsidR="00B76F39" w:rsidRPr="00C6308A" w:rsidRDefault="00B76F39" w:rsidP="007145CD">
      <w:pPr>
        <w:spacing w:line="360" w:lineRule="auto"/>
        <w:ind w:right="190"/>
        <w:jc w:val="both"/>
        <w:rPr>
          <w:rFonts w:ascii="Arial" w:hAnsi="Arial" w:cs="Arial"/>
          <w:bCs/>
          <w:sz w:val="20"/>
          <w:szCs w:val="20"/>
        </w:rPr>
      </w:pPr>
    </w:p>
    <w:p w14:paraId="25D86820" w14:textId="306147AF" w:rsidR="007145CD" w:rsidRPr="00C47B98" w:rsidRDefault="007145CD" w:rsidP="007145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7A1F552F" w14:textId="77777777" w:rsidR="007145CD" w:rsidRPr="00C6308A" w:rsidRDefault="007145CD" w:rsidP="007145CD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1F13E9CE" w14:textId="04638F50" w:rsidR="007145CD" w:rsidRPr="002E2A36" w:rsidRDefault="007145CD" w:rsidP="007145CD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 xml:space="preserve">G. Servidores Públicos </w:t>
      </w:r>
      <w:r w:rsidR="007C3E21">
        <w:rPr>
          <w:rFonts w:ascii="Arial" w:hAnsi="Arial" w:cs="Arial"/>
          <w:b/>
        </w:rPr>
        <w:t xml:space="preserve">que intervinieron en la </w:t>
      </w:r>
      <w:r w:rsidRPr="002E2A36">
        <w:rPr>
          <w:rFonts w:ascii="Arial" w:hAnsi="Arial" w:cs="Arial"/>
          <w:b/>
        </w:rPr>
        <w:t>Auditoría</w:t>
      </w:r>
    </w:p>
    <w:p w14:paraId="59FD55E2" w14:textId="77777777" w:rsidR="007145CD" w:rsidRPr="00C6308A" w:rsidRDefault="007145CD" w:rsidP="007145CD">
      <w:pPr>
        <w:spacing w:line="360" w:lineRule="auto"/>
        <w:ind w:right="190"/>
        <w:jc w:val="both"/>
        <w:rPr>
          <w:rFonts w:ascii="Arial" w:hAnsi="Arial" w:cs="Arial"/>
          <w:bCs/>
          <w:sz w:val="22"/>
          <w:szCs w:val="22"/>
        </w:rPr>
      </w:pPr>
    </w:p>
    <w:p w14:paraId="6EB91002" w14:textId="77777777" w:rsidR="00735B8D" w:rsidRPr="00735B8D" w:rsidRDefault="007145CD" w:rsidP="00735B8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 xml:space="preserve">que se acreditó como personal de este Órgano Técnico de Fiscalización, </w:t>
      </w:r>
      <w:r w:rsidR="00735B8D" w:rsidRPr="00735B8D">
        <w:rPr>
          <w:rFonts w:ascii="Arial" w:hAnsi="Arial" w:cs="Arial"/>
          <w:bCs/>
        </w:rPr>
        <w:t xml:space="preserve">se encuentra referido en la orden emitida con oficio número </w:t>
      </w:r>
      <w:r w:rsidR="00735B8D" w:rsidRPr="00735B8D">
        <w:rPr>
          <w:rFonts w:ascii="Arial" w:hAnsi="Arial" w:cs="Arial"/>
          <w:bCs/>
          <w:lang w:val="es-ES"/>
        </w:rPr>
        <w:t>ASEQROO/ASE/AEMF/0594/08/2020, siendo los servidores públicos a cargo de coordinar y supervisar la auditoría, los siguientes:</w:t>
      </w:r>
    </w:p>
    <w:p w14:paraId="2632E1E2" w14:textId="77777777" w:rsidR="00547A67" w:rsidRPr="00C6308A" w:rsidRDefault="00547A67" w:rsidP="007145CD">
      <w:pPr>
        <w:spacing w:line="360" w:lineRule="auto"/>
        <w:ind w:right="19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7145CD" w:rsidRPr="00845B1A" w14:paraId="6CC18BE4" w14:textId="77777777" w:rsidTr="007145C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03E5A2E5" w14:textId="77777777" w:rsidR="007145CD" w:rsidRPr="00845B1A" w:rsidRDefault="007145CD" w:rsidP="007145C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1BA6E590" w14:textId="77777777" w:rsidR="007145CD" w:rsidRPr="00845B1A" w:rsidRDefault="007145CD" w:rsidP="007145C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7145CD" w:rsidRPr="00845B1A" w14:paraId="6BD72B1F" w14:textId="77777777" w:rsidTr="007145CD">
        <w:trPr>
          <w:jc w:val="center"/>
        </w:trPr>
        <w:tc>
          <w:tcPr>
            <w:tcW w:w="6374" w:type="dxa"/>
            <w:shd w:val="clear" w:color="auto" w:fill="auto"/>
          </w:tcPr>
          <w:p w14:paraId="5820AE13" w14:textId="77777777" w:rsidR="007145CD" w:rsidRPr="00845B1A" w:rsidRDefault="007145CD" w:rsidP="007145C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L.A.E. Juan Gilberto Ayala Zavalegui</w:t>
            </w:r>
          </w:p>
        </w:tc>
        <w:tc>
          <w:tcPr>
            <w:tcW w:w="2977" w:type="dxa"/>
            <w:shd w:val="clear" w:color="auto" w:fill="auto"/>
          </w:tcPr>
          <w:p w14:paraId="78C2FFAB" w14:textId="77777777" w:rsidR="007145CD" w:rsidRPr="00845B1A" w:rsidRDefault="007145CD" w:rsidP="007145C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7145CD" w:rsidRPr="00845B1A" w14:paraId="561D1299" w14:textId="77777777" w:rsidTr="007145CD">
        <w:trPr>
          <w:jc w:val="center"/>
        </w:trPr>
        <w:tc>
          <w:tcPr>
            <w:tcW w:w="6374" w:type="dxa"/>
            <w:shd w:val="clear" w:color="auto" w:fill="auto"/>
          </w:tcPr>
          <w:p w14:paraId="389E2299" w14:textId="77777777" w:rsidR="007145CD" w:rsidRPr="00845B1A" w:rsidRDefault="007145CD" w:rsidP="007145C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>
              <w:rPr>
                <w:rFonts w:ascii="Arial" w:hAnsi="Arial" w:cs="Arial"/>
                <w:bCs/>
              </w:rPr>
              <w:t xml:space="preserve">. Minerva </w:t>
            </w:r>
            <w:proofErr w:type="spellStart"/>
            <w:r>
              <w:rPr>
                <w:rFonts w:ascii="Arial" w:hAnsi="Arial" w:cs="Arial"/>
                <w:bCs/>
              </w:rPr>
              <w:t>Lissete</w:t>
            </w:r>
            <w:proofErr w:type="spellEnd"/>
            <w:r>
              <w:rPr>
                <w:rFonts w:ascii="Arial" w:hAnsi="Arial" w:cs="Arial"/>
                <w:bCs/>
              </w:rPr>
              <w:t xml:space="preserve"> Herrera Flores</w:t>
            </w:r>
          </w:p>
        </w:tc>
        <w:tc>
          <w:tcPr>
            <w:tcW w:w="2977" w:type="dxa"/>
            <w:shd w:val="clear" w:color="auto" w:fill="auto"/>
          </w:tcPr>
          <w:p w14:paraId="25A2156F" w14:textId="77777777" w:rsidR="007145CD" w:rsidRPr="00845B1A" w:rsidRDefault="007145CD" w:rsidP="007145C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48C62244" w14:textId="0C49E390" w:rsidR="007145CD" w:rsidRPr="00845B1A" w:rsidRDefault="001A3D49" w:rsidP="007145CD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7145CD" w:rsidRPr="00845B1A">
        <w:rPr>
          <w:rFonts w:ascii="Arial" w:hAnsi="Arial" w:cs="Arial"/>
          <w:b/>
        </w:rPr>
        <w:t>I.2. CUMPLIMIENTO DE DISPOSICIONES LEGALES Y NORMATIVAS</w:t>
      </w:r>
    </w:p>
    <w:p w14:paraId="741D70D4" w14:textId="77777777" w:rsidR="007145CD" w:rsidRPr="00845B1A" w:rsidRDefault="007145CD" w:rsidP="007145CD">
      <w:pPr>
        <w:spacing w:line="360" w:lineRule="auto"/>
        <w:ind w:right="48"/>
        <w:jc w:val="both"/>
        <w:rPr>
          <w:rFonts w:ascii="Arial" w:hAnsi="Arial" w:cs="Arial"/>
        </w:rPr>
      </w:pPr>
    </w:p>
    <w:p w14:paraId="287E64F6" w14:textId="1553335D" w:rsidR="007145CD" w:rsidRPr="00845B1A" w:rsidRDefault="007145CD" w:rsidP="007145CD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1A3D49">
        <w:rPr>
          <w:rFonts w:ascii="Arial" w:hAnsi="Arial" w:cs="Arial"/>
        </w:rPr>
        <w:t>el Presupuesto de Egresos correspo</w:t>
      </w:r>
      <w:r w:rsidR="007C3E21">
        <w:rPr>
          <w:rFonts w:ascii="Arial" w:hAnsi="Arial" w:cs="Arial"/>
        </w:rPr>
        <w:t>ndiente al Ejercicio Fiscal 2019</w:t>
      </w:r>
      <w:r w:rsidR="001A3D49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emitido 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9F8B0AB" w14:textId="16429332" w:rsidR="005C5091" w:rsidRPr="00845B1A" w:rsidRDefault="005C5091" w:rsidP="007145CD">
      <w:pPr>
        <w:spacing w:line="360" w:lineRule="auto"/>
        <w:ind w:right="48"/>
        <w:jc w:val="both"/>
        <w:rPr>
          <w:rFonts w:ascii="Arial" w:hAnsi="Arial" w:cs="Arial"/>
        </w:rPr>
      </w:pPr>
    </w:p>
    <w:p w14:paraId="3A3E1D7A" w14:textId="77777777" w:rsidR="007145CD" w:rsidRPr="00845B1A" w:rsidRDefault="007145CD" w:rsidP="007145CD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14:paraId="7BFD9ABF" w14:textId="77777777" w:rsidR="007145CD" w:rsidRPr="00845B1A" w:rsidRDefault="007145CD" w:rsidP="007145CD">
      <w:pPr>
        <w:spacing w:line="360" w:lineRule="auto"/>
        <w:ind w:right="190"/>
        <w:jc w:val="both"/>
        <w:rPr>
          <w:rFonts w:ascii="Arial" w:hAnsi="Arial" w:cs="Arial"/>
        </w:rPr>
      </w:pPr>
    </w:p>
    <w:p w14:paraId="7FEE2B1A" w14:textId="05D84299" w:rsidR="007145CD" w:rsidRPr="009178EF" w:rsidRDefault="007145CD" w:rsidP="009178EF">
      <w:pPr>
        <w:spacing w:line="360" w:lineRule="auto"/>
        <w:jc w:val="both"/>
        <w:rPr>
          <w:rFonts w:ascii="Arial" w:hAnsi="Arial" w:cs="Arial"/>
        </w:rPr>
      </w:pPr>
      <w:r w:rsidRPr="000D6C8B">
        <w:rPr>
          <w:rFonts w:ascii="Arial" w:hAnsi="Arial" w:cs="Arial"/>
        </w:rPr>
        <w:t xml:space="preserve">Se constató el cumplimiento de la Ley General de Contabilidad Gubernamental, </w:t>
      </w:r>
      <w:r w:rsidR="000D6C8B" w:rsidRPr="000D6C8B">
        <w:rPr>
          <w:rFonts w:ascii="Arial" w:hAnsi="Arial" w:cs="Arial"/>
        </w:rPr>
        <w:t>el Presupuesto de Egresos del Estado de Quintana Ro</w:t>
      </w:r>
      <w:r w:rsidR="00735B8D">
        <w:rPr>
          <w:rFonts w:ascii="Arial" w:hAnsi="Arial" w:cs="Arial"/>
        </w:rPr>
        <w:t>o, para el ejercicio fiscal 2019</w:t>
      </w:r>
      <w:r w:rsidR="000D6C8B" w:rsidRPr="000D6C8B">
        <w:rPr>
          <w:rFonts w:ascii="Arial" w:hAnsi="Arial" w:cs="Arial"/>
        </w:rPr>
        <w:t xml:space="preserve">, así como lo emitido </w:t>
      </w:r>
      <w:r w:rsidRPr="000D6C8B">
        <w:rPr>
          <w:rFonts w:ascii="Arial" w:hAnsi="Arial" w:cs="Arial"/>
        </w:rPr>
        <w:t xml:space="preserve">por el Consejo Nacional de Armonización Contable (CONAC), </w:t>
      </w:r>
      <w:r w:rsidR="000D6C8B" w:rsidRPr="000D6C8B">
        <w:rPr>
          <w:rFonts w:ascii="Arial" w:hAnsi="Arial" w:cs="Arial"/>
        </w:rPr>
        <w:t xml:space="preserve">y </w:t>
      </w:r>
      <w:r w:rsidRPr="000D6C8B">
        <w:rPr>
          <w:rFonts w:ascii="Arial" w:hAnsi="Arial" w:cs="Arial"/>
        </w:rPr>
        <w:t xml:space="preserve">demás disposiciones legales y normativas aplicables, </w:t>
      </w:r>
      <w:r w:rsidRPr="004C3E4F">
        <w:rPr>
          <w:rFonts w:ascii="Arial" w:hAnsi="Arial" w:cs="Arial"/>
        </w:rPr>
        <w:t>excepto por las acciones emitidas descritas en el punto II.3. Apartado B.</w:t>
      </w:r>
      <w:r w:rsidRPr="005274CB">
        <w:rPr>
          <w:rFonts w:ascii="Arial" w:hAnsi="Arial" w:cs="Arial"/>
          <w:bCs/>
          <w:i/>
          <w:iCs/>
        </w:rPr>
        <w:t xml:space="preserve"> </w:t>
      </w:r>
    </w:p>
    <w:p w14:paraId="1928CEEB" w14:textId="1947D505" w:rsidR="001A3D49" w:rsidRDefault="001A3D49" w:rsidP="007145CD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EF88745" w14:textId="190717AD" w:rsidR="007145CD" w:rsidRPr="00A05588" w:rsidRDefault="000D6C8B" w:rsidP="007145CD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7145CD">
        <w:rPr>
          <w:rFonts w:ascii="Arial" w:hAnsi="Arial" w:cs="Arial"/>
          <w:b/>
        </w:rPr>
        <w:t>I.3</w:t>
      </w:r>
      <w:r w:rsidR="007145CD" w:rsidRPr="00A05588">
        <w:rPr>
          <w:rFonts w:ascii="Arial" w:hAnsi="Arial" w:cs="Arial"/>
          <w:b/>
        </w:rPr>
        <w:t>. RESULTADOS DE LA FISCALIZACIÓN EFECTUADA</w:t>
      </w:r>
    </w:p>
    <w:p w14:paraId="4F6A4199" w14:textId="77777777" w:rsidR="007145CD" w:rsidRDefault="007145CD" w:rsidP="007145CD">
      <w:pPr>
        <w:spacing w:line="360" w:lineRule="auto"/>
        <w:jc w:val="both"/>
        <w:rPr>
          <w:rFonts w:ascii="Arial" w:hAnsi="Arial" w:cs="Arial"/>
        </w:rPr>
      </w:pPr>
    </w:p>
    <w:p w14:paraId="5804006B" w14:textId="2E3F7394" w:rsidR="006D3C4E" w:rsidRPr="000E0F51" w:rsidRDefault="006D3C4E" w:rsidP="006D3C4E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durante este proceso de fiscalización se presentaron </w:t>
      </w:r>
      <w:r w:rsidR="00B15687" w:rsidRPr="00B15687">
        <w:rPr>
          <w:rFonts w:ascii="Arial" w:hAnsi="Arial" w:cs="Arial"/>
          <w:b/>
        </w:rPr>
        <w:t>34</w:t>
      </w:r>
      <w:r w:rsidRPr="00B15687">
        <w:rPr>
          <w:rFonts w:ascii="Arial" w:hAnsi="Arial" w:cs="Arial"/>
        </w:rPr>
        <w:t xml:space="preserve"> resultados finales de auditoría y se determinaron </w:t>
      </w:r>
      <w:r w:rsidR="00B15687" w:rsidRPr="00B15687">
        <w:rPr>
          <w:rFonts w:ascii="Arial" w:hAnsi="Arial" w:cs="Arial"/>
          <w:b/>
        </w:rPr>
        <w:t>63</w:t>
      </w:r>
      <w:r w:rsidRPr="00B15687">
        <w:rPr>
          <w:rFonts w:ascii="Arial" w:hAnsi="Arial" w:cs="Arial"/>
        </w:rPr>
        <w:t xml:space="preserve"> observaciones, de las cuales </w:t>
      </w:r>
      <w:r w:rsidR="00B376B0" w:rsidRPr="00B76F39">
        <w:rPr>
          <w:rFonts w:ascii="Arial" w:hAnsi="Arial" w:cs="Arial"/>
        </w:rPr>
        <w:t>3</w:t>
      </w:r>
      <w:r w:rsidR="001E7A33">
        <w:rPr>
          <w:rFonts w:ascii="Arial" w:hAnsi="Arial" w:cs="Arial"/>
        </w:rPr>
        <w:t>9</w:t>
      </w:r>
      <w:r w:rsidRPr="00B76F39">
        <w:rPr>
          <w:rFonts w:ascii="Arial" w:hAnsi="Arial" w:cs="Arial"/>
        </w:rPr>
        <w:t xml:space="preserve"> fueron solventadas, 2</w:t>
      </w:r>
      <w:r w:rsidR="001E7A33">
        <w:rPr>
          <w:rFonts w:ascii="Arial" w:hAnsi="Arial" w:cs="Arial"/>
        </w:rPr>
        <w:t>4</w:t>
      </w:r>
      <w:r w:rsidRPr="00B76F39">
        <w:rPr>
          <w:rFonts w:ascii="Arial" w:hAnsi="Arial" w:cs="Arial"/>
        </w:rPr>
        <w:t xml:space="preserve"> se encuentran pendientes de solventar; emi</w:t>
      </w:r>
      <w:r w:rsidR="00B376B0" w:rsidRPr="00B76F39">
        <w:rPr>
          <w:rFonts w:ascii="Arial" w:hAnsi="Arial" w:cs="Arial"/>
        </w:rPr>
        <w:t>tiéndose 1 solicitud</w:t>
      </w:r>
      <w:r w:rsidR="00D61E72" w:rsidRPr="00B76F39">
        <w:rPr>
          <w:rFonts w:ascii="Arial" w:hAnsi="Arial" w:cs="Arial"/>
        </w:rPr>
        <w:t xml:space="preserve"> de </w:t>
      </w:r>
      <w:r w:rsidR="00B01776" w:rsidRPr="00B76F39">
        <w:rPr>
          <w:rFonts w:ascii="Arial" w:hAnsi="Arial" w:cs="Arial"/>
        </w:rPr>
        <w:t xml:space="preserve">aclaración, </w:t>
      </w:r>
      <w:r w:rsidR="001E7A33">
        <w:rPr>
          <w:rFonts w:ascii="Arial" w:hAnsi="Arial" w:cs="Arial"/>
        </w:rPr>
        <w:t>1</w:t>
      </w:r>
      <w:r w:rsidR="00C43D6B">
        <w:rPr>
          <w:rFonts w:ascii="Arial" w:hAnsi="Arial" w:cs="Arial"/>
        </w:rPr>
        <w:t>8</w:t>
      </w:r>
      <w:r w:rsidR="002A4787" w:rsidRPr="00B76F39">
        <w:rPr>
          <w:rFonts w:ascii="Arial" w:hAnsi="Arial" w:cs="Arial"/>
        </w:rPr>
        <w:t xml:space="preserve"> pliegos de observaciones, 1</w:t>
      </w:r>
      <w:r w:rsidRPr="00B76F39">
        <w:rPr>
          <w:rFonts w:ascii="Arial" w:hAnsi="Arial" w:cs="Arial"/>
        </w:rPr>
        <w:t xml:space="preserve"> prom</w:t>
      </w:r>
      <w:r w:rsidR="002A4787" w:rsidRPr="00B76F39">
        <w:rPr>
          <w:rFonts w:ascii="Arial" w:hAnsi="Arial" w:cs="Arial"/>
        </w:rPr>
        <w:t>oción</w:t>
      </w:r>
      <w:r w:rsidRPr="00B76F39">
        <w:rPr>
          <w:rFonts w:ascii="Arial" w:hAnsi="Arial" w:cs="Arial"/>
        </w:rPr>
        <w:t xml:space="preserve"> de responsabilidad </w:t>
      </w:r>
      <w:r w:rsidR="00C43D6B">
        <w:rPr>
          <w:rFonts w:ascii="Arial" w:hAnsi="Arial" w:cs="Arial"/>
        </w:rPr>
        <w:t>administrativa sancionatoria y 4</w:t>
      </w:r>
      <w:r w:rsidRPr="00B76F39">
        <w:rPr>
          <w:rFonts w:ascii="Arial" w:hAnsi="Arial" w:cs="Arial"/>
        </w:rPr>
        <w:t xml:space="preserve"> recomendaciones.</w:t>
      </w:r>
    </w:p>
    <w:p w14:paraId="157A2D98" w14:textId="77777777" w:rsidR="007145CD" w:rsidRPr="005C5091" w:rsidRDefault="007145CD" w:rsidP="007145CD">
      <w:pPr>
        <w:spacing w:line="360" w:lineRule="auto"/>
        <w:ind w:right="190"/>
        <w:jc w:val="both"/>
        <w:rPr>
          <w:rFonts w:ascii="Arial" w:hAnsi="Arial" w:cs="Arial"/>
          <w:i/>
          <w:iCs/>
          <w:color w:val="FF0000"/>
        </w:rPr>
      </w:pPr>
    </w:p>
    <w:p w14:paraId="08D690F3" w14:textId="77777777" w:rsidR="007145CD" w:rsidRPr="00C404BF" w:rsidRDefault="007145CD" w:rsidP="007145CD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>A. Resumen de Resultados Finales de Auditoría y Observaciones Determinadas en Materia Financiera</w:t>
      </w:r>
    </w:p>
    <w:p w14:paraId="2A83753F" w14:textId="77777777" w:rsidR="007145CD" w:rsidRDefault="007145CD" w:rsidP="007145CD">
      <w:pPr>
        <w:spacing w:line="360" w:lineRule="auto"/>
        <w:ind w:right="332"/>
        <w:jc w:val="both"/>
        <w:rPr>
          <w:rFonts w:ascii="Arial" w:hAnsi="Arial" w:cs="Arial"/>
        </w:rPr>
      </w:pPr>
    </w:p>
    <w:p w14:paraId="1035C9DB" w14:textId="67299B61" w:rsidR="007145CD" w:rsidRDefault="007145CD" w:rsidP="007145CD">
      <w:pPr>
        <w:spacing w:line="360" w:lineRule="auto"/>
        <w:ind w:right="3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Derivado del proceso de fiscalización </w:t>
      </w:r>
      <w:r w:rsidR="00476AF0">
        <w:rPr>
          <w:rFonts w:ascii="Arial" w:hAnsi="Arial" w:cs="Arial"/>
        </w:rPr>
        <w:t>y de la reunión de trabajo con e</w:t>
      </w:r>
      <w:r>
        <w:rPr>
          <w:rFonts w:ascii="Arial" w:hAnsi="Arial" w:cs="Arial"/>
        </w:rPr>
        <w:t>l ente auditado se determinaron resultados finales de auditoría y observaciones en materia financiera, los cuales se presentan en la tabla siguiente:</w:t>
      </w:r>
    </w:p>
    <w:p w14:paraId="508A5849" w14:textId="1A9A0F54" w:rsidR="006D3C4E" w:rsidRDefault="006D3C4E" w:rsidP="006D3C4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1"/>
        <w:tblW w:w="5051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2962"/>
        <w:gridCol w:w="3113"/>
        <w:gridCol w:w="1707"/>
      </w:tblGrid>
      <w:tr w:rsidR="00B15687" w:rsidRPr="002946E5" w14:paraId="1E235CC3" w14:textId="77777777" w:rsidTr="002C553F">
        <w:trPr>
          <w:tblHeader/>
          <w:jc w:val="center"/>
        </w:trPr>
        <w:tc>
          <w:tcPr>
            <w:tcW w:w="1020" w:type="pct"/>
            <w:shd w:val="clear" w:color="auto" w:fill="D0CECE"/>
            <w:vAlign w:val="center"/>
          </w:tcPr>
          <w:p w14:paraId="4F357E8D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6E5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515" w:type="pct"/>
            <w:shd w:val="clear" w:color="auto" w:fill="D0CECE"/>
            <w:vAlign w:val="center"/>
          </w:tcPr>
          <w:p w14:paraId="5244C110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6E5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592" w:type="pct"/>
            <w:shd w:val="clear" w:color="auto" w:fill="D0CECE"/>
            <w:vAlign w:val="center"/>
          </w:tcPr>
          <w:p w14:paraId="32AF547C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6E5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873" w:type="pct"/>
            <w:shd w:val="clear" w:color="auto" w:fill="D0CECE"/>
            <w:vAlign w:val="center"/>
          </w:tcPr>
          <w:p w14:paraId="0B48F271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6E5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088980EB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6E5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B15687" w:rsidRPr="002946E5" w14:paraId="6F98AA65" w14:textId="77777777" w:rsidTr="002C553F">
        <w:trPr>
          <w:jc w:val="center"/>
        </w:trPr>
        <w:tc>
          <w:tcPr>
            <w:tcW w:w="1020" w:type="pct"/>
          </w:tcPr>
          <w:p w14:paraId="4DAA70D1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1EB6E2CF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Observación: 1</w:t>
            </w:r>
          </w:p>
        </w:tc>
        <w:tc>
          <w:tcPr>
            <w:tcW w:w="1515" w:type="pct"/>
          </w:tcPr>
          <w:p w14:paraId="6927F3B7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Marco normativo y operativo para el adecuado desempeño de las actividades del Instituto </w:t>
            </w:r>
          </w:p>
        </w:tc>
        <w:tc>
          <w:tcPr>
            <w:tcW w:w="1592" w:type="pct"/>
          </w:tcPr>
          <w:p w14:paraId="3CBDAF7D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(5A) Carencia o desactualización de manuales, normativa interna o disposiciones legales</w:t>
            </w:r>
          </w:p>
        </w:tc>
        <w:tc>
          <w:tcPr>
            <w:tcW w:w="873" w:type="pct"/>
            <w:vAlign w:val="center"/>
          </w:tcPr>
          <w:p w14:paraId="5402197D" w14:textId="0060D44E" w:rsidR="00B15687" w:rsidRPr="002946E5" w:rsidRDefault="00053F06" w:rsidP="00053F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Aspecto de Control Interno</w:t>
            </w:r>
          </w:p>
        </w:tc>
      </w:tr>
      <w:tr w:rsidR="00B15687" w:rsidRPr="002946E5" w14:paraId="057928CF" w14:textId="77777777" w:rsidTr="002C553F">
        <w:trPr>
          <w:jc w:val="center"/>
        </w:trPr>
        <w:tc>
          <w:tcPr>
            <w:tcW w:w="1020" w:type="pct"/>
          </w:tcPr>
          <w:p w14:paraId="4ECDEAAA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4CB04CE8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Observación: 2</w:t>
            </w:r>
          </w:p>
        </w:tc>
        <w:tc>
          <w:tcPr>
            <w:tcW w:w="1515" w:type="pct"/>
          </w:tcPr>
          <w:p w14:paraId="22832F42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Marco normativo y operativo para el adecuado desempeño de las actividades del Instituto</w:t>
            </w:r>
          </w:p>
        </w:tc>
        <w:tc>
          <w:tcPr>
            <w:tcW w:w="1592" w:type="pct"/>
          </w:tcPr>
          <w:p w14:paraId="1DB8BBB0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(5A) Carencia o desactualización de manuales, normativa interna o disposiciones legales</w:t>
            </w:r>
          </w:p>
        </w:tc>
        <w:tc>
          <w:tcPr>
            <w:tcW w:w="873" w:type="pct"/>
            <w:vAlign w:val="center"/>
          </w:tcPr>
          <w:p w14:paraId="53051811" w14:textId="4F495804" w:rsidR="00B15687" w:rsidRPr="002946E5" w:rsidRDefault="00053F06" w:rsidP="00053F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Aspecto de Control Interno</w:t>
            </w:r>
          </w:p>
        </w:tc>
      </w:tr>
      <w:tr w:rsidR="00B15687" w:rsidRPr="002946E5" w14:paraId="20CA4CE1" w14:textId="77777777" w:rsidTr="002C553F">
        <w:trPr>
          <w:trHeight w:val="621"/>
          <w:jc w:val="center"/>
        </w:trPr>
        <w:tc>
          <w:tcPr>
            <w:tcW w:w="1020" w:type="pct"/>
          </w:tcPr>
          <w:p w14:paraId="141F3E81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0DADA246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Observación: 3</w:t>
            </w:r>
          </w:p>
        </w:tc>
        <w:tc>
          <w:tcPr>
            <w:tcW w:w="1515" w:type="pct"/>
          </w:tcPr>
          <w:p w14:paraId="59370EE0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Marco normativo y operativo para el adecuado desempeño de las actividades del Instituto</w:t>
            </w:r>
          </w:p>
        </w:tc>
        <w:tc>
          <w:tcPr>
            <w:tcW w:w="1592" w:type="pct"/>
          </w:tcPr>
          <w:p w14:paraId="3042911A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(5A) Carencia o desactualización de manuales, normativa interna o disposiciones legales</w:t>
            </w:r>
          </w:p>
        </w:tc>
        <w:tc>
          <w:tcPr>
            <w:tcW w:w="873" w:type="pct"/>
          </w:tcPr>
          <w:p w14:paraId="6D636945" w14:textId="77777777" w:rsidR="007D0D72" w:rsidRDefault="007D0D72" w:rsidP="00B376B0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Cumplimiento Legal</w:t>
            </w:r>
          </w:p>
          <w:p w14:paraId="04C5513D" w14:textId="16D18669" w:rsidR="00B15687" w:rsidRPr="002946E5" w:rsidRDefault="00B15687" w:rsidP="00B376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15687" w:rsidRPr="002946E5" w14:paraId="26F1BD28" w14:textId="77777777" w:rsidTr="002C553F">
        <w:trPr>
          <w:jc w:val="center"/>
        </w:trPr>
        <w:tc>
          <w:tcPr>
            <w:tcW w:w="1020" w:type="pct"/>
          </w:tcPr>
          <w:p w14:paraId="0BF424AA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14:paraId="302F47D4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Observación: 4</w:t>
            </w:r>
          </w:p>
        </w:tc>
        <w:tc>
          <w:tcPr>
            <w:tcW w:w="1515" w:type="pct"/>
          </w:tcPr>
          <w:p w14:paraId="20E36117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 xml:space="preserve">Revisión de nóminas </w:t>
            </w:r>
            <w:r>
              <w:rPr>
                <w:rFonts w:ascii="Arial" w:hAnsi="Arial" w:cs="Arial"/>
                <w:sz w:val="18"/>
                <w:szCs w:val="18"/>
              </w:rPr>
              <w:t xml:space="preserve">y plantilla de </w:t>
            </w:r>
            <w:r w:rsidRPr="002946E5">
              <w:rPr>
                <w:rFonts w:ascii="Arial" w:hAnsi="Arial" w:cs="Arial"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sz w:val="18"/>
                <w:szCs w:val="18"/>
              </w:rPr>
              <w:t xml:space="preserve"> adscrito al Instituto</w:t>
            </w:r>
          </w:p>
        </w:tc>
        <w:tc>
          <w:tcPr>
            <w:tcW w:w="1592" w:type="pct"/>
          </w:tcPr>
          <w:p w14:paraId="4E10775C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 xml:space="preserve">(1B) </w:t>
            </w:r>
            <w:r w:rsidRPr="002946E5">
              <w:rPr>
                <w:rFonts w:ascii="Arial" w:hAnsi="Arial" w:cs="Arial"/>
                <w:bCs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873" w:type="pct"/>
            <w:vAlign w:val="center"/>
          </w:tcPr>
          <w:p w14:paraId="68BFF39D" w14:textId="03A81240" w:rsidR="00B15687" w:rsidRPr="002946E5" w:rsidRDefault="00053F06" w:rsidP="00053F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Aspecto de Control Interno</w:t>
            </w:r>
          </w:p>
        </w:tc>
      </w:tr>
      <w:tr w:rsidR="00B15687" w:rsidRPr="002946E5" w14:paraId="33FAA8AF" w14:textId="77777777" w:rsidTr="002C553F">
        <w:trPr>
          <w:jc w:val="center"/>
        </w:trPr>
        <w:tc>
          <w:tcPr>
            <w:tcW w:w="1020" w:type="pct"/>
          </w:tcPr>
          <w:p w14:paraId="22F26952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14:paraId="48BF34B2" w14:textId="77777777" w:rsidR="00B15687" w:rsidRPr="002946E5" w:rsidRDefault="00B15687" w:rsidP="00E56AD4">
            <w:pPr>
              <w:ind w:right="19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Observación: 5</w:t>
            </w:r>
          </w:p>
          <w:p w14:paraId="6A557C8F" w14:textId="77777777" w:rsidR="00B15687" w:rsidRPr="002946E5" w:rsidRDefault="00B15687" w:rsidP="00E56AD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15" w:type="pct"/>
          </w:tcPr>
          <w:p w14:paraId="6C98695D" w14:textId="77777777" w:rsidR="00B15687" w:rsidRPr="002946E5" w:rsidRDefault="00B15687" w:rsidP="00E56AD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035F1">
              <w:rPr>
                <w:rFonts w:ascii="Arial" w:hAnsi="Arial" w:cs="Arial"/>
                <w:sz w:val="18"/>
                <w:szCs w:val="18"/>
              </w:rPr>
              <w:t>Revisión de nóminas y plantilla de personal adscrito al Instituto</w:t>
            </w:r>
          </w:p>
        </w:tc>
        <w:tc>
          <w:tcPr>
            <w:tcW w:w="1592" w:type="pct"/>
          </w:tcPr>
          <w:p w14:paraId="2E0F18CF" w14:textId="77777777" w:rsidR="00B15687" w:rsidRPr="002946E5" w:rsidRDefault="00B15687" w:rsidP="00E56AD4">
            <w:pPr>
              <w:spacing w:line="360" w:lineRule="auto"/>
              <w:ind w:right="19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 xml:space="preserve">(1B) </w:t>
            </w:r>
            <w:r w:rsidRPr="002946E5">
              <w:rPr>
                <w:rFonts w:ascii="Arial" w:hAnsi="Arial" w:cs="Arial"/>
                <w:bCs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873" w:type="pct"/>
          </w:tcPr>
          <w:p w14:paraId="028ECAFC" w14:textId="77777777" w:rsidR="00B15687" w:rsidRDefault="00B15687" w:rsidP="00E56AD4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46E5">
              <w:rPr>
                <w:rFonts w:ascii="Arial" w:eastAsia="Calibri" w:hAnsi="Arial" w:cs="Arial"/>
                <w:sz w:val="18"/>
                <w:szCs w:val="18"/>
              </w:rPr>
              <w:t>Aspecto de Control Interno</w:t>
            </w:r>
          </w:p>
          <w:p w14:paraId="14379924" w14:textId="33EBC183" w:rsidR="007D0D72" w:rsidRPr="002946E5" w:rsidRDefault="007D0D72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15687" w:rsidRPr="002946E5" w14:paraId="7260A441" w14:textId="77777777" w:rsidTr="002C553F">
        <w:trPr>
          <w:trHeight w:val="718"/>
          <w:jc w:val="center"/>
        </w:trPr>
        <w:tc>
          <w:tcPr>
            <w:tcW w:w="1020" w:type="pct"/>
          </w:tcPr>
          <w:p w14:paraId="32261AAA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14:paraId="7AD9C478" w14:textId="77777777" w:rsidR="00B15687" w:rsidRPr="002946E5" w:rsidRDefault="00B15687" w:rsidP="00E56AD4">
            <w:pPr>
              <w:ind w:right="19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Observación: 6</w:t>
            </w:r>
          </w:p>
          <w:p w14:paraId="0F533232" w14:textId="77777777" w:rsidR="00B15687" w:rsidRPr="002946E5" w:rsidRDefault="00B15687" w:rsidP="00E56AD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15" w:type="pct"/>
          </w:tcPr>
          <w:p w14:paraId="05B972B9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035F1">
              <w:rPr>
                <w:rFonts w:ascii="Arial" w:hAnsi="Arial" w:cs="Arial"/>
                <w:sz w:val="18"/>
                <w:szCs w:val="18"/>
              </w:rPr>
              <w:t>Revisión de nóminas y plantilla de personal adscrito al Instituto</w:t>
            </w:r>
          </w:p>
        </w:tc>
        <w:tc>
          <w:tcPr>
            <w:tcW w:w="1592" w:type="pct"/>
          </w:tcPr>
          <w:p w14:paraId="3672CC6B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(2A) Pago de nómina a personal que no se encuentra laborando en la Institución</w:t>
            </w:r>
          </w:p>
        </w:tc>
        <w:tc>
          <w:tcPr>
            <w:tcW w:w="873" w:type="pct"/>
          </w:tcPr>
          <w:p w14:paraId="6D18FAF6" w14:textId="5F94FA5F" w:rsidR="00B15687" w:rsidRPr="002946E5" w:rsidRDefault="002E6FCD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$</w:t>
            </w:r>
            <w:r w:rsidR="00B15687" w:rsidRPr="002946E5">
              <w:rPr>
                <w:rFonts w:ascii="Arial" w:hAnsi="Arial" w:cs="Arial"/>
                <w:sz w:val="18"/>
                <w:szCs w:val="18"/>
                <w:lang w:eastAsia="es-MX"/>
              </w:rPr>
              <w:t>259,569.93</w:t>
            </w:r>
          </w:p>
        </w:tc>
      </w:tr>
      <w:tr w:rsidR="00B15687" w:rsidRPr="002946E5" w14:paraId="37CFD4ED" w14:textId="77777777" w:rsidTr="002C553F">
        <w:trPr>
          <w:jc w:val="center"/>
        </w:trPr>
        <w:tc>
          <w:tcPr>
            <w:tcW w:w="1020" w:type="pct"/>
          </w:tcPr>
          <w:p w14:paraId="008A393E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14:paraId="51C2BB17" w14:textId="77777777" w:rsidR="00B15687" w:rsidRPr="002946E5" w:rsidRDefault="00B15687" w:rsidP="00E56AD4">
            <w:pPr>
              <w:ind w:right="19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Observación: 7</w:t>
            </w:r>
          </w:p>
          <w:p w14:paraId="36904AB5" w14:textId="77777777" w:rsidR="00B15687" w:rsidRPr="002946E5" w:rsidRDefault="00B15687" w:rsidP="00E56AD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15" w:type="pct"/>
          </w:tcPr>
          <w:p w14:paraId="588ECF87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035F1">
              <w:rPr>
                <w:rFonts w:ascii="Arial" w:hAnsi="Arial" w:cs="Arial"/>
                <w:sz w:val="18"/>
                <w:szCs w:val="18"/>
              </w:rPr>
              <w:t>Revisión de nóminas y plantilla de personal adscrito al Instituto</w:t>
            </w:r>
          </w:p>
        </w:tc>
        <w:tc>
          <w:tcPr>
            <w:tcW w:w="1592" w:type="pct"/>
          </w:tcPr>
          <w:p w14:paraId="79BC5CB5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(2A) Pago de nómina a personal que no se encuentra laborando en la Institución</w:t>
            </w:r>
          </w:p>
        </w:tc>
        <w:tc>
          <w:tcPr>
            <w:tcW w:w="873" w:type="pct"/>
          </w:tcPr>
          <w:p w14:paraId="4A3D96D2" w14:textId="77777777" w:rsidR="00B15687" w:rsidRPr="002946E5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eastAsia="es-MX"/>
              </w:rPr>
              <w:t>107,839.89</w:t>
            </w:r>
          </w:p>
        </w:tc>
      </w:tr>
      <w:tr w:rsidR="00B15687" w:rsidRPr="002946E5" w14:paraId="2CA1AA31" w14:textId="77777777" w:rsidTr="002C553F">
        <w:trPr>
          <w:jc w:val="center"/>
        </w:trPr>
        <w:tc>
          <w:tcPr>
            <w:tcW w:w="1020" w:type="pct"/>
          </w:tcPr>
          <w:p w14:paraId="3B284B62" w14:textId="77777777" w:rsidR="00B15687" w:rsidRPr="00BB6B23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3</w:t>
            </w:r>
          </w:p>
          <w:p w14:paraId="13E0CCCA" w14:textId="77777777" w:rsidR="00B15687" w:rsidRPr="00BB6B23" w:rsidRDefault="00B15687" w:rsidP="00E56AD4">
            <w:pPr>
              <w:ind w:right="19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B6B23">
              <w:rPr>
                <w:rFonts w:ascii="Arial" w:hAnsi="Arial" w:cs="Arial"/>
                <w:sz w:val="18"/>
                <w:szCs w:val="18"/>
              </w:rPr>
              <w:t>Observación: 8</w:t>
            </w:r>
          </w:p>
          <w:p w14:paraId="321D2139" w14:textId="77777777" w:rsidR="00B15687" w:rsidRPr="00BB6B23" w:rsidRDefault="00B15687" w:rsidP="00E56A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pct"/>
          </w:tcPr>
          <w:p w14:paraId="22905842" w14:textId="77777777" w:rsidR="00B15687" w:rsidRPr="00BB6B23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6B23">
              <w:rPr>
                <w:rFonts w:ascii="Arial" w:hAnsi="Arial" w:cs="Arial"/>
                <w:sz w:val="18"/>
                <w:szCs w:val="18"/>
              </w:rPr>
              <w:t>Análisis de la cuenta Deudores Diversos por Cobrar a Corto Plazo</w:t>
            </w:r>
          </w:p>
        </w:tc>
        <w:tc>
          <w:tcPr>
            <w:tcW w:w="1592" w:type="pct"/>
          </w:tcPr>
          <w:p w14:paraId="16969992" w14:textId="77777777" w:rsidR="00B15687" w:rsidRPr="00BB6B23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6B23">
              <w:rPr>
                <w:rFonts w:ascii="Arial" w:hAnsi="Arial" w:cs="Arial"/>
                <w:sz w:val="18"/>
                <w:szCs w:val="18"/>
              </w:rPr>
              <w:t xml:space="preserve">(1B) </w:t>
            </w:r>
            <w:r w:rsidRPr="00BB6B23">
              <w:rPr>
                <w:rFonts w:ascii="Arial" w:hAnsi="Arial" w:cs="Arial"/>
                <w:bCs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873" w:type="pct"/>
          </w:tcPr>
          <w:p w14:paraId="6CC34F47" w14:textId="77777777" w:rsidR="00B15687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B23">
              <w:rPr>
                <w:rFonts w:ascii="Arial" w:hAnsi="Arial" w:cs="Arial"/>
                <w:sz w:val="18"/>
                <w:szCs w:val="18"/>
              </w:rPr>
              <w:t xml:space="preserve">Cumplimiento Legal </w:t>
            </w:r>
          </w:p>
          <w:p w14:paraId="2A8E355B" w14:textId="7E1E0CF1" w:rsidR="007D0D72" w:rsidRPr="00BB6B23" w:rsidRDefault="007D0D72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70160B15" w14:textId="77777777" w:rsidTr="002C553F">
        <w:trPr>
          <w:trHeight w:val="402"/>
          <w:jc w:val="center"/>
        </w:trPr>
        <w:tc>
          <w:tcPr>
            <w:tcW w:w="1020" w:type="pct"/>
          </w:tcPr>
          <w:p w14:paraId="510AF43D" w14:textId="77777777" w:rsidR="00B15687" w:rsidRPr="00BB6B23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3</w:t>
            </w:r>
          </w:p>
          <w:p w14:paraId="2C48AB38" w14:textId="77777777" w:rsidR="00B15687" w:rsidRPr="00BB6B23" w:rsidRDefault="00B15687" w:rsidP="00E56AD4">
            <w:pPr>
              <w:ind w:right="1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B23">
              <w:rPr>
                <w:rFonts w:ascii="Arial" w:hAnsi="Arial" w:cs="Arial"/>
                <w:sz w:val="18"/>
                <w:szCs w:val="18"/>
              </w:rPr>
              <w:t>Observación: 9</w:t>
            </w:r>
          </w:p>
        </w:tc>
        <w:tc>
          <w:tcPr>
            <w:tcW w:w="1515" w:type="pct"/>
          </w:tcPr>
          <w:p w14:paraId="7ADD3BC3" w14:textId="77777777" w:rsidR="00B15687" w:rsidRPr="00BB6B23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6B23">
              <w:rPr>
                <w:rFonts w:ascii="Arial" w:hAnsi="Arial" w:cs="Arial"/>
                <w:sz w:val="18"/>
                <w:szCs w:val="18"/>
              </w:rPr>
              <w:t>Análisis de la cuenta Deudores Diversos por Cobrar a Corto Plazo</w:t>
            </w:r>
          </w:p>
        </w:tc>
        <w:tc>
          <w:tcPr>
            <w:tcW w:w="1592" w:type="pct"/>
          </w:tcPr>
          <w:p w14:paraId="144A9F6E" w14:textId="77777777" w:rsidR="00B15687" w:rsidRPr="00BB6B23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6B23">
              <w:rPr>
                <w:rFonts w:ascii="Arial" w:hAnsi="Arial" w:cs="Arial"/>
                <w:sz w:val="18"/>
                <w:szCs w:val="18"/>
              </w:rPr>
              <w:t xml:space="preserve">(1B) </w:t>
            </w:r>
            <w:r w:rsidRPr="00BB6B23">
              <w:rPr>
                <w:rFonts w:ascii="Arial" w:hAnsi="Arial" w:cs="Arial"/>
                <w:bCs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873" w:type="pct"/>
            <w:vAlign w:val="center"/>
          </w:tcPr>
          <w:p w14:paraId="0DD2EE8B" w14:textId="0A9F1C9C" w:rsidR="00B15687" w:rsidRPr="00BB6B23" w:rsidRDefault="00053F06" w:rsidP="00053F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Cumplimiento Legal </w:t>
            </w:r>
          </w:p>
        </w:tc>
      </w:tr>
      <w:tr w:rsidR="00B15687" w:rsidRPr="002946E5" w14:paraId="048337D6" w14:textId="77777777" w:rsidTr="002C553F">
        <w:trPr>
          <w:trHeight w:val="527"/>
          <w:jc w:val="center"/>
        </w:trPr>
        <w:tc>
          <w:tcPr>
            <w:tcW w:w="1020" w:type="pct"/>
          </w:tcPr>
          <w:p w14:paraId="18B41480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3</w:t>
            </w:r>
          </w:p>
          <w:p w14:paraId="4F832D51" w14:textId="77777777" w:rsidR="00B15687" w:rsidRPr="002946E5" w:rsidRDefault="00B15687" w:rsidP="00E56AD4">
            <w:pPr>
              <w:ind w:right="19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Observación: 10</w:t>
            </w:r>
          </w:p>
        </w:tc>
        <w:tc>
          <w:tcPr>
            <w:tcW w:w="1515" w:type="pct"/>
          </w:tcPr>
          <w:p w14:paraId="766E6CD1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B6B23">
              <w:rPr>
                <w:rFonts w:ascii="Arial" w:hAnsi="Arial" w:cs="Arial"/>
                <w:sz w:val="18"/>
                <w:szCs w:val="18"/>
              </w:rPr>
              <w:t>Análisis de la cuenta Deudores Diversos por Cobrar a Corto Plazo</w:t>
            </w:r>
          </w:p>
        </w:tc>
        <w:tc>
          <w:tcPr>
            <w:tcW w:w="1592" w:type="pct"/>
          </w:tcPr>
          <w:p w14:paraId="05517974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 xml:space="preserve">(1B) </w:t>
            </w:r>
            <w:r w:rsidRPr="002946E5">
              <w:rPr>
                <w:rFonts w:ascii="Arial" w:hAnsi="Arial" w:cs="Arial"/>
                <w:bCs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873" w:type="pct"/>
          </w:tcPr>
          <w:p w14:paraId="6CA5EA4F" w14:textId="77777777" w:rsidR="00B15687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B23">
              <w:rPr>
                <w:rFonts w:ascii="Arial" w:hAnsi="Arial" w:cs="Arial"/>
                <w:sz w:val="18"/>
                <w:szCs w:val="18"/>
              </w:rPr>
              <w:t>Aspectos de Control Interno</w:t>
            </w:r>
          </w:p>
          <w:p w14:paraId="21ACFD6E" w14:textId="1E06CADF" w:rsidR="007D0D72" w:rsidRPr="002946E5" w:rsidRDefault="007D0D72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15687" w:rsidRPr="002946E5" w14:paraId="05A1EBE8" w14:textId="77777777" w:rsidTr="002C553F">
        <w:trPr>
          <w:jc w:val="center"/>
        </w:trPr>
        <w:tc>
          <w:tcPr>
            <w:tcW w:w="1020" w:type="pct"/>
          </w:tcPr>
          <w:p w14:paraId="3901BC2C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3</w:t>
            </w:r>
          </w:p>
          <w:p w14:paraId="129CBD01" w14:textId="77777777" w:rsidR="00B15687" w:rsidRPr="002946E5" w:rsidRDefault="00B15687" w:rsidP="00E56AD4">
            <w:pPr>
              <w:ind w:right="19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Observación: 11</w:t>
            </w:r>
          </w:p>
        </w:tc>
        <w:tc>
          <w:tcPr>
            <w:tcW w:w="1515" w:type="pct"/>
          </w:tcPr>
          <w:p w14:paraId="220B7AC0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B6B23">
              <w:rPr>
                <w:rFonts w:ascii="Arial" w:hAnsi="Arial" w:cs="Arial"/>
                <w:sz w:val="18"/>
                <w:szCs w:val="18"/>
              </w:rPr>
              <w:t>Análisis de la cuenta Deudores Diversos por Cobrar a Corto Plazo</w:t>
            </w:r>
          </w:p>
        </w:tc>
        <w:tc>
          <w:tcPr>
            <w:tcW w:w="1592" w:type="pct"/>
          </w:tcPr>
          <w:p w14:paraId="2D70D1BF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 xml:space="preserve">(1B) </w:t>
            </w:r>
            <w:r w:rsidRPr="002946E5">
              <w:rPr>
                <w:rFonts w:ascii="Arial" w:hAnsi="Arial" w:cs="Arial"/>
                <w:bCs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873" w:type="pct"/>
          </w:tcPr>
          <w:p w14:paraId="5C2B567D" w14:textId="77777777" w:rsidR="00B15687" w:rsidRPr="00BB6B23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B23">
              <w:rPr>
                <w:rFonts w:ascii="Arial" w:hAnsi="Arial" w:cs="Arial"/>
                <w:sz w:val="18"/>
                <w:szCs w:val="18"/>
              </w:rPr>
              <w:t xml:space="preserve">Solicitud de Aclaración </w:t>
            </w:r>
          </w:p>
        </w:tc>
      </w:tr>
      <w:tr w:rsidR="00B15687" w:rsidRPr="002946E5" w14:paraId="178C7D5C" w14:textId="77777777" w:rsidTr="002C553F">
        <w:trPr>
          <w:jc w:val="center"/>
        </w:trPr>
        <w:tc>
          <w:tcPr>
            <w:tcW w:w="1020" w:type="pct"/>
          </w:tcPr>
          <w:p w14:paraId="2FE3C560" w14:textId="77777777" w:rsidR="00B15687" w:rsidRPr="00E11AA4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4</w:t>
            </w:r>
          </w:p>
          <w:p w14:paraId="5017C027" w14:textId="77777777" w:rsidR="00B15687" w:rsidRPr="00E11AA4" w:rsidRDefault="00B15687" w:rsidP="00E56AD4">
            <w:pPr>
              <w:ind w:right="1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AA4">
              <w:rPr>
                <w:rFonts w:ascii="Arial" w:hAnsi="Arial" w:cs="Arial"/>
                <w:sz w:val="18"/>
                <w:szCs w:val="18"/>
              </w:rPr>
              <w:t>Observación: 12</w:t>
            </w:r>
          </w:p>
        </w:tc>
        <w:tc>
          <w:tcPr>
            <w:tcW w:w="1515" w:type="pct"/>
          </w:tcPr>
          <w:p w14:paraId="3A336E90" w14:textId="77777777" w:rsidR="00B15687" w:rsidRPr="00E11AA4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A</w:t>
            </w:r>
            <w:r w:rsidRPr="00E11AA4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dquisición de combustible</w:t>
            </w:r>
          </w:p>
          <w:p w14:paraId="62254E58" w14:textId="77777777" w:rsidR="00B15687" w:rsidRPr="00E11AA4" w:rsidRDefault="00B15687" w:rsidP="00E56A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</w:tcPr>
          <w:p w14:paraId="4C3B8379" w14:textId="77777777" w:rsidR="00B15687" w:rsidRPr="00E11AA4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AA4">
              <w:rPr>
                <w:rFonts w:ascii="Arial" w:hAnsi="Arial" w:cs="Arial"/>
                <w:sz w:val="18"/>
                <w:szCs w:val="18"/>
              </w:rPr>
              <w:t xml:space="preserve">(1B) </w:t>
            </w:r>
            <w:r w:rsidRPr="00E11AA4">
              <w:rPr>
                <w:rFonts w:ascii="Arial" w:hAnsi="Arial" w:cs="Arial"/>
                <w:bCs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873" w:type="pct"/>
            <w:vAlign w:val="center"/>
          </w:tcPr>
          <w:p w14:paraId="1F690451" w14:textId="77777777" w:rsidR="00B15687" w:rsidRDefault="00053F06" w:rsidP="00053F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Aspecto de Control Interno</w:t>
            </w:r>
          </w:p>
          <w:p w14:paraId="222F9C50" w14:textId="304A8B74" w:rsidR="000E42E3" w:rsidRPr="00BB6B23" w:rsidRDefault="000E42E3" w:rsidP="00053F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15687" w:rsidRPr="002946E5" w14:paraId="24EAF560" w14:textId="77777777" w:rsidTr="002C553F">
        <w:trPr>
          <w:jc w:val="center"/>
        </w:trPr>
        <w:tc>
          <w:tcPr>
            <w:tcW w:w="1020" w:type="pct"/>
          </w:tcPr>
          <w:p w14:paraId="03B1F32A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14:paraId="5CCA4356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Observación: 13</w:t>
            </w:r>
          </w:p>
        </w:tc>
        <w:tc>
          <w:tcPr>
            <w:tcW w:w="1515" w:type="pct"/>
          </w:tcPr>
          <w:p w14:paraId="5686131B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2946E5">
              <w:rPr>
                <w:rFonts w:ascii="Arial" w:hAnsi="Arial" w:cs="Arial"/>
                <w:sz w:val="18"/>
                <w:szCs w:val="18"/>
              </w:rPr>
              <w:t>astos realizados en Casa de la Cultura de Cancún</w:t>
            </w:r>
          </w:p>
        </w:tc>
        <w:tc>
          <w:tcPr>
            <w:tcW w:w="1592" w:type="pct"/>
          </w:tcPr>
          <w:p w14:paraId="7097DCFB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 xml:space="preserve">(1B) </w:t>
            </w:r>
            <w:r w:rsidRPr="002946E5">
              <w:rPr>
                <w:rFonts w:ascii="Arial" w:hAnsi="Arial" w:cs="Arial"/>
                <w:bCs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873" w:type="pct"/>
          </w:tcPr>
          <w:p w14:paraId="0D0571C9" w14:textId="741AD809" w:rsidR="00B15687" w:rsidRPr="002946E5" w:rsidRDefault="002E6FCD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B15687">
              <w:rPr>
                <w:rFonts w:ascii="Arial" w:hAnsi="Arial" w:cs="Arial"/>
                <w:sz w:val="18"/>
                <w:szCs w:val="18"/>
              </w:rPr>
              <w:t>18,493.45</w:t>
            </w:r>
          </w:p>
        </w:tc>
      </w:tr>
      <w:tr w:rsidR="00B15687" w:rsidRPr="002946E5" w14:paraId="510318B2" w14:textId="77777777" w:rsidTr="002C553F">
        <w:trPr>
          <w:jc w:val="center"/>
        </w:trPr>
        <w:tc>
          <w:tcPr>
            <w:tcW w:w="1020" w:type="pct"/>
          </w:tcPr>
          <w:p w14:paraId="64D4370B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14:paraId="3C5092AA" w14:textId="77777777" w:rsidR="00B15687" w:rsidRPr="002946E5" w:rsidRDefault="00B15687" w:rsidP="00E56AD4">
            <w:pPr>
              <w:ind w:right="1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Observación: 14</w:t>
            </w:r>
          </w:p>
        </w:tc>
        <w:tc>
          <w:tcPr>
            <w:tcW w:w="1515" w:type="pct"/>
          </w:tcPr>
          <w:p w14:paraId="7A174C49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99F">
              <w:rPr>
                <w:rFonts w:ascii="Arial" w:hAnsi="Arial" w:cs="Arial"/>
                <w:sz w:val="18"/>
                <w:szCs w:val="18"/>
              </w:rPr>
              <w:t>Gastos realizados en Casa de la Cultura de Cancún</w:t>
            </w:r>
          </w:p>
        </w:tc>
        <w:tc>
          <w:tcPr>
            <w:tcW w:w="1592" w:type="pct"/>
          </w:tcPr>
          <w:p w14:paraId="6AD68620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 xml:space="preserve">(1B) </w:t>
            </w:r>
            <w:r w:rsidRPr="002946E5">
              <w:rPr>
                <w:rFonts w:ascii="Arial" w:hAnsi="Arial" w:cs="Arial"/>
                <w:bCs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873" w:type="pct"/>
          </w:tcPr>
          <w:p w14:paraId="42CFE2F3" w14:textId="77777777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3952">
              <w:rPr>
                <w:rFonts w:ascii="Arial" w:hAnsi="Arial" w:cs="Arial"/>
                <w:sz w:val="18"/>
                <w:szCs w:val="18"/>
              </w:rPr>
              <w:t>30,077.79</w:t>
            </w:r>
          </w:p>
          <w:p w14:paraId="42E47256" w14:textId="2BE484B7" w:rsidR="007D0D72" w:rsidRPr="002946E5" w:rsidRDefault="007D0D72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15687" w:rsidRPr="002946E5" w14:paraId="62881BEB" w14:textId="77777777" w:rsidTr="002C553F">
        <w:trPr>
          <w:jc w:val="center"/>
        </w:trPr>
        <w:tc>
          <w:tcPr>
            <w:tcW w:w="1020" w:type="pct"/>
          </w:tcPr>
          <w:p w14:paraId="7ED73B21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14:paraId="2204525B" w14:textId="77777777" w:rsidR="00B15687" w:rsidRPr="002946E5" w:rsidRDefault="00B15687" w:rsidP="00E56AD4">
            <w:pPr>
              <w:ind w:right="19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Observación: 15</w:t>
            </w:r>
          </w:p>
        </w:tc>
        <w:tc>
          <w:tcPr>
            <w:tcW w:w="1515" w:type="pct"/>
          </w:tcPr>
          <w:p w14:paraId="1AD84028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6499F">
              <w:rPr>
                <w:rFonts w:ascii="Arial" w:hAnsi="Arial" w:cs="Arial"/>
                <w:sz w:val="18"/>
                <w:szCs w:val="18"/>
              </w:rPr>
              <w:t>Gastos realizados en Casa de la Cultura de Cancún</w:t>
            </w:r>
          </w:p>
        </w:tc>
        <w:tc>
          <w:tcPr>
            <w:tcW w:w="1592" w:type="pct"/>
          </w:tcPr>
          <w:p w14:paraId="752202DD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(1C) Falta de autorización o justificación de las erogaciones</w:t>
            </w:r>
          </w:p>
        </w:tc>
        <w:tc>
          <w:tcPr>
            <w:tcW w:w="873" w:type="pct"/>
          </w:tcPr>
          <w:p w14:paraId="730E3F0E" w14:textId="77777777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3,828.00</w:t>
            </w:r>
          </w:p>
          <w:p w14:paraId="34D4CB4D" w14:textId="2DC2EE7F" w:rsidR="007D0D72" w:rsidRPr="002946E5" w:rsidRDefault="007D0D72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0202605A" w14:textId="77777777" w:rsidTr="002C553F">
        <w:trPr>
          <w:jc w:val="center"/>
        </w:trPr>
        <w:tc>
          <w:tcPr>
            <w:tcW w:w="1020" w:type="pct"/>
          </w:tcPr>
          <w:p w14:paraId="1AA3E323" w14:textId="77777777" w:rsidR="00B15687" w:rsidRPr="001C0CC1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CC1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14:paraId="1C4D643F" w14:textId="77777777" w:rsidR="00B15687" w:rsidRPr="001C0CC1" w:rsidRDefault="00B15687" w:rsidP="00E56AD4">
            <w:pPr>
              <w:ind w:right="1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CC1">
              <w:rPr>
                <w:rFonts w:ascii="Arial" w:hAnsi="Arial" w:cs="Arial"/>
                <w:sz w:val="18"/>
                <w:szCs w:val="18"/>
              </w:rPr>
              <w:t>Observación: 16</w:t>
            </w:r>
          </w:p>
        </w:tc>
        <w:tc>
          <w:tcPr>
            <w:tcW w:w="1515" w:type="pct"/>
          </w:tcPr>
          <w:p w14:paraId="600B9702" w14:textId="77777777" w:rsidR="00B15687" w:rsidRPr="001C0CC1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0CC1">
              <w:rPr>
                <w:rFonts w:ascii="Arial" w:hAnsi="Arial" w:cs="Arial"/>
                <w:sz w:val="18"/>
                <w:szCs w:val="18"/>
              </w:rPr>
              <w:t>Gastos realizados en Casa de la Cultura de Cancún</w:t>
            </w:r>
          </w:p>
        </w:tc>
        <w:tc>
          <w:tcPr>
            <w:tcW w:w="1592" w:type="pct"/>
          </w:tcPr>
          <w:p w14:paraId="37AD0490" w14:textId="77777777" w:rsidR="00B15687" w:rsidRPr="001C0CC1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0CC1">
              <w:rPr>
                <w:rFonts w:ascii="Arial" w:hAnsi="Arial" w:cs="Arial"/>
                <w:sz w:val="18"/>
                <w:szCs w:val="18"/>
              </w:rPr>
              <w:t>(1C) Falta de autorización o justificación de las erogaciones</w:t>
            </w:r>
          </w:p>
        </w:tc>
        <w:tc>
          <w:tcPr>
            <w:tcW w:w="873" w:type="pct"/>
          </w:tcPr>
          <w:p w14:paraId="15634E08" w14:textId="77777777" w:rsidR="00B15687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CC1">
              <w:rPr>
                <w:rFonts w:ascii="Arial" w:hAnsi="Arial" w:cs="Arial"/>
                <w:sz w:val="18"/>
                <w:szCs w:val="18"/>
              </w:rPr>
              <w:t>Aspectos de Control Interno</w:t>
            </w:r>
          </w:p>
          <w:p w14:paraId="0394E42E" w14:textId="5B74B528" w:rsidR="007D0D72" w:rsidRPr="001C0CC1" w:rsidRDefault="007D0D72" w:rsidP="000E42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8E19C1" w14:paraId="489C2EC7" w14:textId="77777777" w:rsidTr="002C553F">
        <w:trPr>
          <w:trHeight w:val="728"/>
          <w:jc w:val="center"/>
        </w:trPr>
        <w:tc>
          <w:tcPr>
            <w:tcW w:w="1020" w:type="pct"/>
          </w:tcPr>
          <w:p w14:paraId="3037138B" w14:textId="77777777" w:rsidR="00B15687" w:rsidRPr="001C0CC1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CC1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14:paraId="4BF593D7" w14:textId="77777777" w:rsidR="00B15687" w:rsidRPr="001C0CC1" w:rsidRDefault="00B15687" w:rsidP="00E56AD4">
            <w:pPr>
              <w:ind w:right="1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CC1">
              <w:rPr>
                <w:rFonts w:ascii="Arial" w:hAnsi="Arial" w:cs="Arial"/>
                <w:sz w:val="18"/>
                <w:szCs w:val="18"/>
              </w:rPr>
              <w:t>Observación: 17</w:t>
            </w:r>
          </w:p>
        </w:tc>
        <w:tc>
          <w:tcPr>
            <w:tcW w:w="1515" w:type="pct"/>
          </w:tcPr>
          <w:p w14:paraId="27356F81" w14:textId="77777777" w:rsidR="00B15687" w:rsidRPr="001C0CC1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0CC1">
              <w:rPr>
                <w:rFonts w:ascii="Arial" w:hAnsi="Arial" w:cs="Arial"/>
                <w:sz w:val="18"/>
                <w:szCs w:val="18"/>
              </w:rPr>
              <w:t>Gastos realizados en Casa de la Cultura de Cancún</w:t>
            </w:r>
          </w:p>
        </w:tc>
        <w:tc>
          <w:tcPr>
            <w:tcW w:w="1592" w:type="pct"/>
          </w:tcPr>
          <w:p w14:paraId="48037DE1" w14:textId="77777777" w:rsidR="00B15687" w:rsidRPr="001C0CC1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0CC1">
              <w:rPr>
                <w:rFonts w:ascii="Arial" w:hAnsi="Arial" w:cs="Arial"/>
                <w:sz w:val="18"/>
                <w:szCs w:val="18"/>
              </w:rPr>
              <w:t>(1C) Falta de autorización o justificación de las erogaciones</w:t>
            </w:r>
          </w:p>
        </w:tc>
        <w:tc>
          <w:tcPr>
            <w:tcW w:w="873" w:type="pct"/>
          </w:tcPr>
          <w:p w14:paraId="10C2445F" w14:textId="426FE9B3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0CC1">
              <w:rPr>
                <w:rFonts w:ascii="Arial" w:hAnsi="Arial" w:cs="Arial"/>
                <w:sz w:val="18"/>
                <w:szCs w:val="18"/>
              </w:rPr>
              <w:t>37,660.33</w:t>
            </w:r>
          </w:p>
          <w:p w14:paraId="49010EA8" w14:textId="41AE3B41" w:rsidR="007D0D72" w:rsidRPr="001C0CC1" w:rsidRDefault="007D0D72" w:rsidP="000E42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2507D8D5" w14:textId="77777777" w:rsidTr="002C553F">
        <w:trPr>
          <w:jc w:val="center"/>
        </w:trPr>
        <w:tc>
          <w:tcPr>
            <w:tcW w:w="1020" w:type="pct"/>
          </w:tcPr>
          <w:p w14:paraId="2ABB69C7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6</w:t>
            </w:r>
          </w:p>
          <w:p w14:paraId="72D5B6D4" w14:textId="77777777" w:rsidR="00B15687" w:rsidRPr="002946E5" w:rsidRDefault="00B15687" w:rsidP="00E56AD4">
            <w:pPr>
              <w:ind w:right="19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Observación: 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5" w:type="pct"/>
          </w:tcPr>
          <w:p w14:paraId="0BD3E46C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2946E5">
              <w:rPr>
                <w:rFonts w:ascii="Arial" w:hAnsi="Arial" w:cs="Arial"/>
                <w:sz w:val="18"/>
                <w:szCs w:val="18"/>
              </w:rPr>
              <w:t>astos realizados por adquisiciones de material de limpieza y de oficina</w:t>
            </w:r>
          </w:p>
        </w:tc>
        <w:tc>
          <w:tcPr>
            <w:tcW w:w="1592" w:type="pct"/>
          </w:tcPr>
          <w:p w14:paraId="5AEEAB05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eastAsia="es-MX"/>
              </w:rPr>
              <w:t xml:space="preserve">(1B) </w:t>
            </w:r>
            <w:r w:rsidRPr="002946E5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Falta de documentación comprobatoria de las erogaciones o que no reúne requisitos fiscales</w:t>
            </w:r>
          </w:p>
        </w:tc>
        <w:tc>
          <w:tcPr>
            <w:tcW w:w="873" w:type="pct"/>
          </w:tcPr>
          <w:p w14:paraId="6298055D" w14:textId="77777777" w:rsidR="00B15687" w:rsidRDefault="007D0D72" w:rsidP="007D0D7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553F">
              <w:rPr>
                <w:rFonts w:ascii="Arial" w:hAnsi="Arial" w:cs="Arial"/>
                <w:sz w:val="18"/>
                <w:szCs w:val="18"/>
              </w:rPr>
              <w:t>48,500.01</w:t>
            </w:r>
          </w:p>
          <w:p w14:paraId="1123C9F8" w14:textId="44DEF0E1" w:rsidR="00053F06" w:rsidRPr="002946E5" w:rsidRDefault="00053F06" w:rsidP="007D0D7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15687" w:rsidRPr="002946E5" w14:paraId="3EFF346D" w14:textId="77777777" w:rsidTr="002C553F">
        <w:trPr>
          <w:jc w:val="center"/>
        </w:trPr>
        <w:tc>
          <w:tcPr>
            <w:tcW w:w="1020" w:type="pct"/>
          </w:tcPr>
          <w:p w14:paraId="39161D86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6</w:t>
            </w:r>
          </w:p>
          <w:p w14:paraId="207775B9" w14:textId="77777777" w:rsidR="00B15687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Observación: 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5" w:type="pct"/>
          </w:tcPr>
          <w:p w14:paraId="21EBFE18" w14:textId="77777777" w:rsidR="00B15687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2946E5">
              <w:rPr>
                <w:rFonts w:ascii="Arial" w:hAnsi="Arial" w:cs="Arial"/>
                <w:sz w:val="18"/>
                <w:szCs w:val="18"/>
              </w:rPr>
              <w:t>astos realizados por adquisiciones de material de limpieza y de oficina</w:t>
            </w:r>
          </w:p>
        </w:tc>
        <w:tc>
          <w:tcPr>
            <w:tcW w:w="1592" w:type="pct"/>
          </w:tcPr>
          <w:p w14:paraId="757FA7EC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eastAsia="es-MX"/>
              </w:rPr>
              <w:t xml:space="preserve">(1B) </w:t>
            </w:r>
            <w:r w:rsidRPr="002946E5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Falta de documentación comprobatoria de las erogaciones o que no reúne requisitos fiscales</w:t>
            </w:r>
          </w:p>
        </w:tc>
        <w:tc>
          <w:tcPr>
            <w:tcW w:w="873" w:type="pct"/>
          </w:tcPr>
          <w:p w14:paraId="3D59F455" w14:textId="5790D7A4" w:rsidR="00B15687" w:rsidRPr="002946E5" w:rsidRDefault="002C553F" w:rsidP="002C553F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145,291.81</w:t>
            </w:r>
          </w:p>
        </w:tc>
      </w:tr>
      <w:tr w:rsidR="00B15687" w:rsidRPr="002946E5" w14:paraId="713E373D" w14:textId="77777777" w:rsidTr="002C553F">
        <w:trPr>
          <w:jc w:val="center"/>
        </w:trPr>
        <w:tc>
          <w:tcPr>
            <w:tcW w:w="1020" w:type="pct"/>
          </w:tcPr>
          <w:p w14:paraId="5F8B0161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7</w:t>
            </w:r>
          </w:p>
          <w:p w14:paraId="72C0C086" w14:textId="77777777" w:rsidR="00B15687" w:rsidRPr="002946E5" w:rsidRDefault="00B15687" w:rsidP="00E56AD4">
            <w:pPr>
              <w:ind w:right="19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Observación: 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15" w:type="pct"/>
          </w:tcPr>
          <w:p w14:paraId="67A6D029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2946E5">
              <w:rPr>
                <w:rFonts w:ascii="Arial" w:hAnsi="Arial" w:cs="Arial"/>
                <w:sz w:val="18"/>
                <w:szCs w:val="18"/>
              </w:rPr>
              <w:t>astos realizados para el mantenimiento del Teatro Constituyentes del 74</w:t>
            </w:r>
          </w:p>
        </w:tc>
        <w:tc>
          <w:tcPr>
            <w:tcW w:w="1592" w:type="pct"/>
          </w:tcPr>
          <w:p w14:paraId="058C9BED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eastAsia="es-MX"/>
              </w:rPr>
              <w:t xml:space="preserve">(1B) </w:t>
            </w:r>
            <w:r w:rsidRPr="002946E5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Falta de documentación comprobatoria de las erogaciones o que no reúne requisitos fiscales</w:t>
            </w:r>
          </w:p>
        </w:tc>
        <w:tc>
          <w:tcPr>
            <w:tcW w:w="873" w:type="pct"/>
          </w:tcPr>
          <w:p w14:paraId="7BC1DAB2" w14:textId="1D2EDBE3" w:rsidR="00B15687" w:rsidRDefault="002E6FCD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$</w:t>
            </w:r>
            <w:r w:rsidR="00B15687" w:rsidRPr="002946E5">
              <w:rPr>
                <w:rFonts w:ascii="Arial" w:hAnsi="Arial" w:cs="Arial"/>
                <w:sz w:val="18"/>
                <w:szCs w:val="18"/>
                <w:lang w:eastAsia="es-MX"/>
              </w:rPr>
              <w:t>18,606.00</w:t>
            </w:r>
          </w:p>
          <w:p w14:paraId="7E467D34" w14:textId="7935E2A3" w:rsidR="002C553F" w:rsidRPr="002946E5" w:rsidRDefault="002C553F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15687" w:rsidRPr="002946E5" w14:paraId="796C8FA0" w14:textId="77777777" w:rsidTr="002C553F">
        <w:trPr>
          <w:trHeight w:val="704"/>
          <w:jc w:val="center"/>
        </w:trPr>
        <w:tc>
          <w:tcPr>
            <w:tcW w:w="1020" w:type="pct"/>
          </w:tcPr>
          <w:p w14:paraId="7ADA0908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7</w:t>
            </w:r>
          </w:p>
          <w:p w14:paraId="19996B13" w14:textId="77777777" w:rsidR="00B15687" w:rsidRPr="00B03952" w:rsidRDefault="00B15687" w:rsidP="00E56AD4">
            <w:pPr>
              <w:ind w:right="190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Observación: 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5" w:type="pct"/>
          </w:tcPr>
          <w:p w14:paraId="2DAD726C" w14:textId="77777777" w:rsidR="00B15687" w:rsidRPr="00B03952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2946E5">
              <w:rPr>
                <w:rFonts w:ascii="Arial" w:hAnsi="Arial" w:cs="Arial"/>
                <w:sz w:val="18"/>
                <w:szCs w:val="18"/>
              </w:rPr>
              <w:t>astos realizados para el mantenimiento del Teatro Constituyentes del 74</w:t>
            </w:r>
          </w:p>
        </w:tc>
        <w:tc>
          <w:tcPr>
            <w:tcW w:w="1592" w:type="pct"/>
          </w:tcPr>
          <w:p w14:paraId="720B6DC0" w14:textId="77777777" w:rsidR="00B15687" w:rsidRPr="00B03952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eastAsia="es-MX"/>
              </w:rPr>
              <w:t xml:space="preserve">(1B) </w:t>
            </w:r>
            <w:r w:rsidRPr="002946E5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Falta de documentación comprobatoria de las erogaciones o que no reúne requisitos fiscales</w:t>
            </w:r>
          </w:p>
        </w:tc>
        <w:tc>
          <w:tcPr>
            <w:tcW w:w="873" w:type="pct"/>
          </w:tcPr>
          <w:p w14:paraId="38809326" w14:textId="13DCF455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eastAsia="es-MX"/>
              </w:rPr>
              <w:t>10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,811</w:t>
            </w:r>
            <w:r w:rsidRPr="002946E5">
              <w:rPr>
                <w:rFonts w:ascii="Arial" w:hAnsi="Arial" w:cs="Arial"/>
                <w:sz w:val="18"/>
                <w:szCs w:val="18"/>
                <w:lang w:eastAsia="es-MX"/>
              </w:rPr>
              <w:t>.00</w:t>
            </w:r>
          </w:p>
          <w:p w14:paraId="3B7E5AC2" w14:textId="5954CCB4" w:rsidR="002C553F" w:rsidRPr="00B03952" w:rsidRDefault="002C553F" w:rsidP="00E56AD4">
            <w:pPr>
              <w:spacing w:line="36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</w:tr>
      <w:tr w:rsidR="00B15687" w:rsidRPr="002946E5" w14:paraId="0F0049F0" w14:textId="77777777" w:rsidTr="002C553F">
        <w:trPr>
          <w:jc w:val="center"/>
        </w:trPr>
        <w:tc>
          <w:tcPr>
            <w:tcW w:w="1020" w:type="pct"/>
          </w:tcPr>
          <w:p w14:paraId="54CEF472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8</w:t>
            </w:r>
          </w:p>
          <w:p w14:paraId="2284950E" w14:textId="77777777" w:rsidR="00B15687" w:rsidRPr="002946E5" w:rsidRDefault="00B15687" w:rsidP="00E56AD4">
            <w:pPr>
              <w:ind w:right="19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Observación: 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356F32E" w14:textId="77777777" w:rsidR="00B15687" w:rsidRPr="002946E5" w:rsidRDefault="00B15687" w:rsidP="00E56A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pct"/>
          </w:tcPr>
          <w:p w14:paraId="49BC1549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946E5">
              <w:rPr>
                <w:rFonts w:ascii="Arial" w:hAnsi="Arial" w:cs="Arial"/>
                <w:sz w:val="18"/>
                <w:szCs w:val="18"/>
              </w:rPr>
              <w:t>ervicio de impresión de lonas</w:t>
            </w:r>
          </w:p>
        </w:tc>
        <w:tc>
          <w:tcPr>
            <w:tcW w:w="1592" w:type="pct"/>
          </w:tcPr>
          <w:p w14:paraId="4F8968BC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(1</w:t>
            </w:r>
            <w:r w:rsidRPr="002946E5">
              <w:rPr>
                <w:rFonts w:ascii="Arial" w:hAnsi="Arial" w:cs="Arial"/>
                <w:sz w:val="18"/>
                <w:szCs w:val="18"/>
                <w:lang w:eastAsia="es-MX"/>
              </w:rPr>
              <w:t>B) Falta de documentación comprobatoria de las erogaciones o que no reúne requisitos fiscales</w:t>
            </w:r>
          </w:p>
        </w:tc>
        <w:tc>
          <w:tcPr>
            <w:tcW w:w="873" w:type="pct"/>
          </w:tcPr>
          <w:p w14:paraId="27C1FFE3" w14:textId="77777777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eastAsia="es-MX"/>
              </w:rPr>
              <w:t xml:space="preserve">       24,905.20</w:t>
            </w:r>
          </w:p>
          <w:p w14:paraId="6583DE9E" w14:textId="51C9567B" w:rsidR="002C553F" w:rsidRPr="002946E5" w:rsidRDefault="002C553F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52DD6BF5" w14:textId="77777777" w:rsidTr="002C553F">
        <w:trPr>
          <w:jc w:val="center"/>
        </w:trPr>
        <w:tc>
          <w:tcPr>
            <w:tcW w:w="1020" w:type="pct"/>
          </w:tcPr>
          <w:p w14:paraId="19213D4E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8</w:t>
            </w:r>
          </w:p>
          <w:p w14:paraId="2B3986E5" w14:textId="77777777" w:rsidR="00B15687" w:rsidRPr="002946E5" w:rsidRDefault="00B15687" w:rsidP="00E56AD4">
            <w:pPr>
              <w:ind w:right="19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23</w:t>
            </w:r>
          </w:p>
          <w:p w14:paraId="58F8C373" w14:textId="77777777" w:rsidR="00B15687" w:rsidRPr="002946E5" w:rsidRDefault="00B15687" w:rsidP="00E56A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pct"/>
          </w:tcPr>
          <w:p w14:paraId="5A6EFED3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946E5">
              <w:rPr>
                <w:rFonts w:ascii="Arial" w:hAnsi="Arial" w:cs="Arial"/>
                <w:sz w:val="18"/>
                <w:szCs w:val="18"/>
              </w:rPr>
              <w:t>ervicio de impresión de lonas</w:t>
            </w:r>
          </w:p>
        </w:tc>
        <w:tc>
          <w:tcPr>
            <w:tcW w:w="1592" w:type="pct"/>
          </w:tcPr>
          <w:p w14:paraId="6F32BBA4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(1</w:t>
            </w:r>
            <w:r w:rsidRPr="002946E5">
              <w:rPr>
                <w:rFonts w:ascii="Arial" w:hAnsi="Arial" w:cs="Arial"/>
                <w:sz w:val="18"/>
                <w:szCs w:val="18"/>
                <w:lang w:eastAsia="es-MX"/>
              </w:rPr>
              <w:t>B) Falta de documentación comprobatoria de las erogaciones o que no reúne requisitos fiscales</w:t>
            </w:r>
          </w:p>
        </w:tc>
        <w:tc>
          <w:tcPr>
            <w:tcW w:w="873" w:type="pct"/>
          </w:tcPr>
          <w:p w14:paraId="08557E5D" w14:textId="559C2808" w:rsidR="00B15687" w:rsidRPr="002946E5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 xml:space="preserve">      7,806.80</w:t>
            </w:r>
          </w:p>
        </w:tc>
      </w:tr>
      <w:tr w:rsidR="00B15687" w:rsidRPr="002946E5" w14:paraId="6449CE22" w14:textId="77777777" w:rsidTr="002C553F">
        <w:trPr>
          <w:jc w:val="center"/>
        </w:trPr>
        <w:tc>
          <w:tcPr>
            <w:tcW w:w="1020" w:type="pct"/>
          </w:tcPr>
          <w:p w14:paraId="13837C5C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9</w:t>
            </w:r>
          </w:p>
          <w:p w14:paraId="36468D8B" w14:textId="77777777" w:rsidR="00B15687" w:rsidRPr="002946E5" w:rsidRDefault="00B15687" w:rsidP="00E56AD4">
            <w:pPr>
              <w:ind w:right="19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Observación: 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4BB0E935" w14:textId="77777777" w:rsidR="00B15687" w:rsidRPr="002946E5" w:rsidRDefault="00B15687" w:rsidP="00E56A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pct"/>
          </w:tcPr>
          <w:p w14:paraId="5CEF7CAE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Traslado de Obras de Arte</w:t>
            </w:r>
            <w:r w:rsidRPr="002946E5">
              <w:rPr>
                <w:rFonts w:ascii="Arial" w:hAnsi="Arial" w:cs="Arial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592" w:type="pct"/>
          </w:tcPr>
          <w:p w14:paraId="6A8F04A9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 xml:space="preserve">(3F) Deficiencias en el </w:t>
            </w:r>
            <w:r w:rsidRPr="002946E5">
              <w:rPr>
                <w:rFonts w:ascii="Arial" w:hAnsi="Arial" w:cs="Arial"/>
                <w:sz w:val="18"/>
                <w:szCs w:val="18"/>
                <w:lang w:eastAsia="es-MX"/>
              </w:rPr>
              <w:t>procedimiento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 de adquisición o adjudicaciones fuera de norma </w:t>
            </w:r>
          </w:p>
        </w:tc>
        <w:tc>
          <w:tcPr>
            <w:tcW w:w="873" w:type="pct"/>
          </w:tcPr>
          <w:p w14:paraId="0BB2C55A" w14:textId="77777777" w:rsidR="00B15687" w:rsidRPr="002946E5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eastAsia="es-MX"/>
              </w:rPr>
              <w:t xml:space="preserve"> 14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2</w:t>
            </w:r>
            <w:r w:rsidRPr="002946E5">
              <w:rPr>
                <w:rFonts w:ascii="Arial" w:hAnsi="Arial" w:cs="Arial"/>
                <w:sz w:val="18"/>
                <w:szCs w:val="18"/>
                <w:lang w:eastAsia="es-MX"/>
              </w:rPr>
              <w:t>,155.68</w:t>
            </w:r>
          </w:p>
        </w:tc>
      </w:tr>
      <w:tr w:rsidR="00B15687" w:rsidRPr="002946E5" w14:paraId="037AE06A" w14:textId="77777777" w:rsidTr="002C553F">
        <w:trPr>
          <w:jc w:val="center"/>
        </w:trPr>
        <w:tc>
          <w:tcPr>
            <w:tcW w:w="1020" w:type="pct"/>
          </w:tcPr>
          <w:p w14:paraId="7E75D048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10</w:t>
            </w:r>
          </w:p>
          <w:p w14:paraId="08C44382" w14:textId="77777777" w:rsidR="00B15687" w:rsidRPr="002946E5" w:rsidRDefault="00B15687" w:rsidP="00E56AD4">
            <w:pPr>
              <w:ind w:right="19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Observación: 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5" w:type="pct"/>
          </w:tcPr>
          <w:p w14:paraId="6C5E94B0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 xml:space="preserve">Pago de pasajes aéreos a instructores y </w:t>
            </w:r>
            <w:proofErr w:type="spellStart"/>
            <w:r w:rsidRPr="002946E5">
              <w:rPr>
                <w:rFonts w:ascii="Arial" w:hAnsi="Arial" w:cs="Arial"/>
                <w:sz w:val="18"/>
                <w:szCs w:val="18"/>
              </w:rPr>
              <w:t>talleristas</w:t>
            </w:r>
            <w:proofErr w:type="spellEnd"/>
          </w:p>
        </w:tc>
        <w:tc>
          <w:tcPr>
            <w:tcW w:w="1592" w:type="pct"/>
          </w:tcPr>
          <w:p w14:paraId="037B0234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6DC182A0" w14:textId="77777777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 xml:space="preserve">        27,836.72</w:t>
            </w:r>
          </w:p>
          <w:p w14:paraId="2110257D" w14:textId="601CC0C8" w:rsidR="002C553F" w:rsidRPr="002946E5" w:rsidRDefault="002C553F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6B3B967E" w14:textId="77777777" w:rsidTr="002C553F">
        <w:trPr>
          <w:jc w:val="center"/>
        </w:trPr>
        <w:tc>
          <w:tcPr>
            <w:tcW w:w="1020" w:type="pct"/>
          </w:tcPr>
          <w:p w14:paraId="1BFFF83C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10</w:t>
            </w:r>
          </w:p>
          <w:p w14:paraId="45E2D257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Observación: 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5" w:type="pct"/>
          </w:tcPr>
          <w:p w14:paraId="29AC2474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 xml:space="preserve">Pago de pasajes aéreos a instructores y </w:t>
            </w:r>
            <w:proofErr w:type="spellStart"/>
            <w:r w:rsidRPr="002946E5">
              <w:rPr>
                <w:rFonts w:ascii="Arial" w:hAnsi="Arial" w:cs="Arial"/>
                <w:sz w:val="18"/>
                <w:szCs w:val="18"/>
              </w:rPr>
              <w:t>talleristas</w:t>
            </w:r>
            <w:proofErr w:type="spellEnd"/>
          </w:p>
        </w:tc>
        <w:tc>
          <w:tcPr>
            <w:tcW w:w="1592" w:type="pct"/>
          </w:tcPr>
          <w:p w14:paraId="4BFF4F9B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(1C) Falta de autorización o justificación de las erogaciones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06FD1BC2" w14:textId="77777777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5,442.28</w:t>
            </w:r>
          </w:p>
          <w:p w14:paraId="1C9DC281" w14:textId="4A85F9A7" w:rsidR="002C553F" w:rsidRPr="002946E5" w:rsidRDefault="002C553F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652B33A8" w14:textId="77777777" w:rsidTr="002C553F">
        <w:trPr>
          <w:jc w:val="center"/>
        </w:trPr>
        <w:tc>
          <w:tcPr>
            <w:tcW w:w="1020" w:type="pct"/>
          </w:tcPr>
          <w:p w14:paraId="6809527D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11</w:t>
            </w:r>
          </w:p>
          <w:p w14:paraId="48AE62D8" w14:textId="77777777" w:rsidR="00B15687" w:rsidRPr="002946E5" w:rsidRDefault="00B15687" w:rsidP="00E56AD4">
            <w:pPr>
              <w:spacing w:line="360" w:lineRule="auto"/>
              <w:jc w:val="center"/>
              <w:rPr>
                <w:sz w:val="20"/>
                <w:szCs w:val="20"/>
                <w:lang w:eastAsia="es-MX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Observación: 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15" w:type="pct"/>
          </w:tcPr>
          <w:p w14:paraId="6512E5B6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8FA">
              <w:rPr>
                <w:rFonts w:ascii="Arial" w:hAnsi="Arial" w:cs="Arial"/>
                <w:sz w:val="18"/>
                <w:szCs w:val="18"/>
              </w:rPr>
              <w:t>Programa</w:t>
            </w:r>
            <w:r w:rsidRPr="000878FA">
              <w:rPr>
                <w:rFonts w:ascii="Arial" w:hAnsi="Arial" w:cs="Arial"/>
                <w:b/>
                <w:sz w:val="18"/>
                <w:szCs w:val="18"/>
              </w:rPr>
              <w:t xml:space="preserve"> “</w:t>
            </w:r>
            <w:r w:rsidRPr="000878FA">
              <w:rPr>
                <w:rFonts w:ascii="Arial" w:hAnsi="Arial" w:cs="Arial"/>
                <w:sz w:val="18"/>
                <w:szCs w:val="18"/>
              </w:rPr>
              <w:t>Estímulo a la Creación y el Desarrollo Artístico”</w:t>
            </w:r>
          </w:p>
        </w:tc>
        <w:tc>
          <w:tcPr>
            <w:tcW w:w="1592" w:type="pct"/>
          </w:tcPr>
          <w:p w14:paraId="210370E1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1C0E2196" w14:textId="77777777" w:rsidR="00B15687" w:rsidRPr="002946E5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20,30</w:t>
            </w:r>
            <w:r w:rsidRPr="002946E5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15687" w:rsidRPr="002946E5" w14:paraId="5BA544AD" w14:textId="77777777" w:rsidTr="002C553F">
        <w:trPr>
          <w:jc w:val="center"/>
        </w:trPr>
        <w:tc>
          <w:tcPr>
            <w:tcW w:w="1020" w:type="pct"/>
          </w:tcPr>
          <w:p w14:paraId="4569AEC4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11</w:t>
            </w:r>
          </w:p>
          <w:p w14:paraId="02625CEA" w14:textId="77777777" w:rsidR="00B15687" w:rsidRPr="002946E5" w:rsidRDefault="00B15687" w:rsidP="00E56AD4">
            <w:pPr>
              <w:jc w:val="center"/>
              <w:rPr>
                <w:sz w:val="20"/>
                <w:szCs w:val="20"/>
                <w:lang w:eastAsia="es-MX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Observación: 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5" w:type="pct"/>
          </w:tcPr>
          <w:p w14:paraId="129329F8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565A">
              <w:rPr>
                <w:rFonts w:ascii="Arial" w:hAnsi="Arial" w:cs="Arial"/>
                <w:sz w:val="18"/>
                <w:szCs w:val="18"/>
              </w:rPr>
              <w:t>Programa</w:t>
            </w:r>
            <w:r w:rsidRPr="000E565A">
              <w:rPr>
                <w:rFonts w:ascii="Arial" w:hAnsi="Arial" w:cs="Arial"/>
                <w:b/>
                <w:sz w:val="18"/>
                <w:szCs w:val="18"/>
              </w:rPr>
              <w:t xml:space="preserve"> “</w:t>
            </w:r>
            <w:r w:rsidRPr="000E565A">
              <w:rPr>
                <w:rFonts w:ascii="Arial" w:hAnsi="Arial" w:cs="Arial"/>
                <w:sz w:val="18"/>
                <w:szCs w:val="18"/>
              </w:rPr>
              <w:t>Estímulo a la Creación y el Desarrollo Artístico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  <w:tc>
          <w:tcPr>
            <w:tcW w:w="1592" w:type="pct"/>
          </w:tcPr>
          <w:p w14:paraId="32BDC1F9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34C744C0" w14:textId="1C2290EC" w:rsidR="00B15687" w:rsidRPr="002946E5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296,182.00</w:t>
            </w:r>
          </w:p>
        </w:tc>
      </w:tr>
      <w:tr w:rsidR="00B15687" w:rsidRPr="002946E5" w14:paraId="5B80ED11" w14:textId="77777777" w:rsidTr="002C553F">
        <w:trPr>
          <w:trHeight w:val="976"/>
          <w:jc w:val="center"/>
        </w:trPr>
        <w:tc>
          <w:tcPr>
            <w:tcW w:w="1020" w:type="pct"/>
          </w:tcPr>
          <w:p w14:paraId="6E489343" w14:textId="77777777" w:rsidR="00B15687" w:rsidRPr="002946E5" w:rsidRDefault="00B15687" w:rsidP="00E56AD4">
            <w:pPr>
              <w:spacing w:line="360" w:lineRule="auto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1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2 Observación: </w:t>
            </w: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15" w:type="pct"/>
          </w:tcPr>
          <w:p w14:paraId="71465930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Pago de servicio de impresión de boletos de entrada a los museos</w:t>
            </w:r>
          </w:p>
        </w:tc>
        <w:tc>
          <w:tcPr>
            <w:tcW w:w="1592" w:type="pct"/>
          </w:tcPr>
          <w:p w14:paraId="32D87D5A" w14:textId="77777777" w:rsidR="00B15687" w:rsidRPr="00C25E0F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469DF104" w14:textId="77777777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25,705.60</w:t>
            </w:r>
          </w:p>
          <w:p w14:paraId="364DA35D" w14:textId="5BFA44FE" w:rsidR="002C553F" w:rsidRPr="002946E5" w:rsidRDefault="002C553F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13BB4D9B" w14:textId="77777777" w:rsidTr="002C553F">
        <w:trPr>
          <w:jc w:val="center"/>
        </w:trPr>
        <w:tc>
          <w:tcPr>
            <w:tcW w:w="1020" w:type="pct"/>
          </w:tcPr>
          <w:p w14:paraId="7C138D8C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1</w:t>
            </w:r>
            <w:r w:rsidRPr="002946E5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152A350A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 xml:space="preserve">Observación: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15" w:type="pct"/>
          </w:tcPr>
          <w:p w14:paraId="0F4179CE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Pago de </w:t>
            </w:r>
            <w:r w:rsidRPr="002946E5">
              <w:rPr>
                <w:rFonts w:ascii="Arial" w:hAnsi="Arial" w:cs="Arial"/>
                <w:sz w:val="18"/>
                <w:szCs w:val="18"/>
              </w:rPr>
              <w:t>actualizaciones e intereses de obligaciones fiscales</w:t>
            </w:r>
          </w:p>
          <w:p w14:paraId="5DEA9E03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</w:tcPr>
          <w:p w14:paraId="0CBCD28D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(2B) Pagos de recargos, intereses o comisiones por el cumplimiento extemporáneo de obligaciones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42E62F8F" w14:textId="77777777" w:rsidR="00B15687" w:rsidRPr="002946E5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946E5">
              <w:rPr>
                <w:rFonts w:ascii="Arial" w:hAnsi="Arial" w:cs="Arial"/>
                <w:sz w:val="18"/>
                <w:szCs w:val="18"/>
              </w:rPr>
              <w:t>1,</w:t>
            </w:r>
            <w:r>
              <w:rPr>
                <w:rFonts w:ascii="Arial" w:hAnsi="Arial" w:cs="Arial"/>
                <w:sz w:val="18"/>
                <w:szCs w:val="18"/>
              </w:rPr>
              <w:t>031.83</w:t>
            </w:r>
          </w:p>
        </w:tc>
      </w:tr>
      <w:tr w:rsidR="00B15687" w:rsidRPr="002946E5" w14:paraId="6D8C1395" w14:textId="77777777" w:rsidTr="002C553F">
        <w:trPr>
          <w:jc w:val="center"/>
        </w:trPr>
        <w:tc>
          <w:tcPr>
            <w:tcW w:w="1020" w:type="pct"/>
          </w:tcPr>
          <w:p w14:paraId="139CDFD2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1</w:t>
            </w:r>
            <w:r w:rsidRPr="002946E5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04432AB9" w14:textId="77777777" w:rsidR="00B15687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 xml:space="preserve">Observación: </w:t>
            </w: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15" w:type="pct"/>
          </w:tcPr>
          <w:p w14:paraId="1FCAADDC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Pago de </w:t>
            </w:r>
            <w:r w:rsidRPr="002946E5">
              <w:rPr>
                <w:rFonts w:ascii="Arial" w:hAnsi="Arial" w:cs="Arial"/>
                <w:sz w:val="18"/>
                <w:szCs w:val="18"/>
              </w:rPr>
              <w:t>actualizaciones e intereses de obligaciones fiscales</w:t>
            </w:r>
          </w:p>
          <w:p w14:paraId="3D7CA2AB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</w:tcPr>
          <w:p w14:paraId="71795A7A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(2B) Pagos de recargos, intereses o comisiones por el cumplimiento extemporáneo de obligaciones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5790EAC9" w14:textId="49DE7E2A" w:rsidR="00B15687" w:rsidRPr="002946E5" w:rsidRDefault="002E6FCD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B15687">
              <w:rPr>
                <w:rFonts w:ascii="Arial" w:hAnsi="Arial" w:cs="Arial"/>
                <w:sz w:val="18"/>
                <w:szCs w:val="18"/>
              </w:rPr>
              <w:t>14,750.79</w:t>
            </w:r>
          </w:p>
        </w:tc>
      </w:tr>
      <w:tr w:rsidR="00B15687" w:rsidRPr="002946E5" w14:paraId="458701CD" w14:textId="77777777" w:rsidTr="002C553F">
        <w:trPr>
          <w:jc w:val="center"/>
        </w:trPr>
        <w:tc>
          <w:tcPr>
            <w:tcW w:w="1020" w:type="pct"/>
          </w:tcPr>
          <w:p w14:paraId="31D830EB" w14:textId="77777777" w:rsidR="00B15687" w:rsidRPr="002946E5" w:rsidRDefault="00B15687" w:rsidP="00E56AD4">
            <w:pPr>
              <w:spacing w:line="360" w:lineRule="auto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1</w:t>
            </w:r>
            <w:r w:rsidRPr="002946E5">
              <w:rPr>
                <w:rFonts w:ascii="Arial" w:hAnsi="Arial" w:cs="Arial"/>
                <w:sz w:val="18"/>
                <w:szCs w:val="18"/>
              </w:rPr>
              <w:t>4 Observación: 3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5" w:type="pct"/>
          </w:tcPr>
          <w:p w14:paraId="4DD96F87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eastAsia="es-MX"/>
              </w:rPr>
              <w:t>Pago de servicio de capacitación del sistema contable</w:t>
            </w:r>
          </w:p>
        </w:tc>
        <w:tc>
          <w:tcPr>
            <w:tcW w:w="1592" w:type="pct"/>
          </w:tcPr>
          <w:p w14:paraId="299864D0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56604013" w14:textId="29E37B89" w:rsidR="00B15687" w:rsidRPr="002946E5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29,000.00</w:t>
            </w:r>
          </w:p>
        </w:tc>
      </w:tr>
      <w:tr w:rsidR="00B15687" w:rsidRPr="002946E5" w14:paraId="318265BD" w14:textId="77777777" w:rsidTr="002C553F">
        <w:trPr>
          <w:jc w:val="center"/>
        </w:trPr>
        <w:tc>
          <w:tcPr>
            <w:tcW w:w="1020" w:type="pct"/>
          </w:tcPr>
          <w:p w14:paraId="675CFAB3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1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14:paraId="750A8E13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Observación: 3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5" w:type="pct"/>
          </w:tcPr>
          <w:p w14:paraId="30F96212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946E5">
              <w:rPr>
                <w:rFonts w:ascii="Arial" w:hAnsi="Arial" w:cs="Arial"/>
                <w:sz w:val="18"/>
                <w:szCs w:val="18"/>
              </w:rPr>
              <w:t>ervicio de mantenimiento a equipos de aire acondicionado</w:t>
            </w:r>
          </w:p>
        </w:tc>
        <w:tc>
          <w:tcPr>
            <w:tcW w:w="1592" w:type="pct"/>
          </w:tcPr>
          <w:p w14:paraId="6A34070E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797A6D64" w14:textId="77777777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49,285</w:t>
            </w:r>
            <w:r w:rsidRPr="002946E5">
              <w:rPr>
                <w:rFonts w:ascii="Arial" w:hAnsi="Arial" w:cs="Arial"/>
                <w:sz w:val="18"/>
                <w:szCs w:val="18"/>
              </w:rPr>
              <w:t>.00</w:t>
            </w:r>
          </w:p>
          <w:p w14:paraId="68FF9EF7" w14:textId="04383B3D" w:rsidR="000E42E3" w:rsidRPr="002946E5" w:rsidRDefault="000E42E3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0206A2B1" w14:textId="77777777" w:rsidTr="002C553F">
        <w:trPr>
          <w:jc w:val="center"/>
        </w:trPr>
        <w:tc>
          <w:tcPr>
            <w:tcW w:w="1020" w:type="pct"/>
          </w:tcPr>
          <w:p w14:paraId="7285CEBC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16</w:t>
            </w:r>
          </w:p>
          <w:p w14:paraId="125902A7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Observación: 3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7BC779FC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pct"/>
          </w:tcPr>
          <w:p w14:paraId="2E9FB707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946E5">
              <w:rPr>
                <w:rFonts w:ascii="Arial" w:hAnsi="Arial" w:cs="Arial"/>
                <w:sz w:val="18"/>
                <w:szCs w:val="18"/>
              </w:rPr>
              <w:t>ervicio de auditoría a los estados financieros</w:t>
            </w:r>
          </w:p>
        </w:tc>
        <w:tc>
          <w:tcPr>
            <w:tcW w:w="1592" w:type="pct"/>
          </w:tcPr>
          <w:p w14:paraId="403D5266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(3F) Deficiencias en el procedimiento de adquisición o adjudicaciones fuera de norma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02CC96F3" w14:textId="77777777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104,400.00</w:t>
            </w:r>
          </w:p>
          <w:p w14:paraId="0B8ED824" w14:textId="1A6C95B9" w:rsidR="002C553F" w:rsidRPr="002946E5" w:rsidRDefault="002C553F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0D384C43" w14:textId="77777777" w:rsidTr="002C553F">
        <w:trPr>
          <w:jc w:val="center"/>
        </w:trPr>
        <w:tc>
          <w:tcPr>
            <w:tcW w:w="1020" w:type="pct"/>
          </w:tcPr>
          <w:p w14:paraId="539C09F6" w14:textId="77777777" w:rsidR="00B15687" w:rsidRPr="002946E5" w:rsidRDefault="00B15687" w:rsidP="00E56AD4">
            <w:pPr>
              <w:spacing w:line="360" w:lineRule="auto"/>
              <w:jc w:val="center"/>
              <w:rPr>
                <w:sz w:val="20"/>
                <w:szCs w:val="20"/>
                <w:lang w:eastAsia="es-MX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 xml:space="preserve">Resultado: 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 Observación: 3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5" w:type="pct"/>
          </w:tcPr>
          <w:p w14:paraId="2436FBE9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946E5">
              <w:rPr>
                <w:rFonts w:ascii="Arial" w:hAnsi="Arial" w:cs="Arial"/>
                <w:sz w:val="18"/>
                <w:szCs w:val="18"/>
              </w:rPr>
              <w:t>ago de viáticos y hospedaje a funcionarios del Instituto de la Cultura y las Artes de Quintana Roo</w:t>
            </w:r>
          </w:p>
        </w:tc>
        <w:tc>
          <w:tcPr>
            <w:tcW w:w="1592" w:type="pct"/>
          </w:tcPr>
          <w:p w14:paraId="6C6AE672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(1C) Falta de autorización o justificación de las erogaciones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5C178438" w14:textId="77777777" w:rsidR="00B15687" w:rsidRPr="002946E5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1,926.00</w:t>
            </w:r>
          </w:p>
        </w:tc>
      </w:tr>
      <w:tr w:rsidR="00B15687" w:rsidRPr="002946E5" w14:paraId="75B65495" w14:textId="77777777" w:rsidTr="002C553F">
        <w:trPr>
          <w:jc w:val="center"/>
        </w:trPr>
        <w:tc>
          <w:tcPr>
            <w:tcW w:w="1020" w:type="pct"/>
          </w:tcPr>
          <w:p w14:paraId="43D259BE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18</w:t>
            </w:r>
          </w:p>
          <w:p w14:paraId="77C998B9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36</w:t>
            </w:r>
          </w:p>
        </w:tc>
        <w:tc>
          <w:tcPr>
            <w:tcW w:w="1515" w:type="pct"/>
          </w:tcPr>
          <w:p w14:paraId="0BF4F516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946E5">
              <w:rPr>
                <w:rFonts w:ascii="Arial" w:hAnsi="Arial" w:cs="Arial"/>
                <w:sz w:val="18"/>
                <w:szCs w:val="18"/>
              </w:rPr>
              <w:t>vento del Congreso de Danza Folklórica</w:t>
            </w:r>
          </w:p>
        </w:tc>
        <w:tc>
          <w:tcPr>
            <w:tcW w:w="1592" w:type="pct"/>
          </w:tcPr>
          <w:p w14:paraId="4F6AF47B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3BEA0C35" w14:textId="77777777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233,558.01</w:t>
            </w:r>
          </w:p>
          <w:p w14:paraId="5531E1F5" w14:textId="1961E0C4" w:rsidR="002C553F" w:rsidRPr="002946E5" w:rsidRDefault="002C553F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23B00BE9" w14:textId="77777777" w:rsidTr="002C553F">
        <w:trPr>
          <w:jc w:val="center"/>
        </w:trPr>
        <w:tc>
          <w:tcPr>
            <w:tcW w:w="1020" w:type="pct"/>
          </w:tcPr>
          <w:p w14:paraId="6ED7DD80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Resultado: </w:t>
            </w:r>
            <w:r w:rsidRPr="002946E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6A595DA0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37</w:t>
            </w:r>
          </w:p>
        </w:tc>
        <w:tc>
          <w:tcPr>
            <w:tcW w:w="1515" w:type="pct"/>
          </w:tcPr>
          <w:p w14:paraId="0169B326" w14:textId="77777777" w:rsidR="00B15687" w:rsidRPr="00C25E0F" w:rsidRDefault="00B15687" w:rsidP="00E56AD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2946E5">
              <w:rPr>
                <w:rFonts w:ascii="Arial" w:hAnsi="Arial" w:cs="Arial"/>
                <w:sz w:val="18"/>
                <w:szCs w:val="18"/>
              </w:rPr>
              <w:t>raslado</w:t>
            </w:r>
            <w:r>
              <w:rPr>
                <w:rFonts w:ascii="Arial" w:hAnsi="Arial" w:cs="Arial"/>
                <w:sz w:val="18"/>
                <w:szCs w:val="18"/>
              </w:rPr>
              <w:t xml:space="preserve"> del Ballet </w:t>
            </w:r>
            <w:r w:rsidRPr="000B28EB">
              <w:rPr>
                <w:rFonts w:ascii="Arial" w:hAnsi="Arial" w:cs="Arial"/>
                <w:sz w:val="18"/>
                <w:szCs w:val="18"/>
              </w:rPr>
              <w:t>Folklórico</w:t>
            </w:r>
            <w:r>
              <w:rPr>
                <w:rFonts w:ascii="Arial" w:hAnsi="Arial" w:cs="Arial"/>
                <w:sz w:val="18"/>
                <w:szCs w:val="18"/>
              </w:rPr>
              <w:t xml:space="preserve"> de Quintana Roo y el Mariachi Tierra Maya de la Casa de la Cultura de Calderitas </w:t>
            </w:r>
            <w:r w:rsidRPr="002946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92" w:type="pct"/>
          </w:tcPr>
          <w:p w14:paraId="4F0A5B1F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74F18C8F" w14:textId="77777777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8,363.00</w:t>
            </w:r>
          </w:p>
          <w:p w14:paraId="5B569572" w14:textId="213961D9" w:rsidR="002C553F" w:rsidRPr="002946E5" w:rsidRDefault="002C553F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104AE5A3" w14:textId="77777777" w:rsidTr="002C553F">
        <w:trPr>
          <w:jc w:val="center"/>
        </w:trPr>
        <w:tc>
          <w:tcPr>
            <w:tcW w:w="1020" w:type="pct"/>
          </w:tcPr>
          <w:p w14:paraId="33C5A6C9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20</w:t>
            </w:r>
          </w:p>
          <w:p w14:paraId="409C4F40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38</w:t>
            </w:r>
          </w:p>
        </w:tc>
        <w:tc>
          <w:tcPr>
            <w:tcW w:w="1515" w:type="pct"/>
          </w:tcPr>
          <w:p w14:paraId="4799291C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946E5">
              <w:rPr>
                <w:rFonts w:ascii="Arial" w:hAnsi="Arial" w:cs="Arial"/>
                <w:sz w:val="18"/>
                <w:szCs w:val="18"/>
              </w:rPr>
              <w:t>ervicio de impresión de material fotográfico</w:t>
            </w:r>
          </w:p>
        </w:tc>
        <w:tc>
          <w:tcPr>
            <w:tcW w:w="1592" w:type="pct"/>
          </w:tcPr>
          <w:p w14:paraId="59CAEF5C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1858467A" w14:textId="602C0B68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10,167.40</w:t>
            </w:r>
          </w:p>
          <w:p w14:paraId="594D949B" w14:textId="19108E13" w:rsidR="002C553F" w:rsidRPr="002946E5" w:rsidRDefault="002C553F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38CD38AF" w14:textId="77777777" w:rsidTr="002C553F">
        <w:trPr>
          <w:jc w:val="center"/>
        </w:trPr>
        <w:tc>
          <w:tcPr>
            <w:tcW w:w="1020" w:type="pct"/>
          </w:tcPr>
          <w:p w14:paraId="24586433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21</w:t>
            </w:r>
          </w:p>
          <w:p w14:paraId="6E08C507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39</w:t>
            </w:r>
          </w:p>
        </w:tc>
        <w:tc>
          <w:tcPr>
            <w:tcW w:w="1515" w:type="pct"/>
          </w:tcPr>
          <w:p w14:paraId="617B88D7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ervicio de </w:t>
            </w:r>
            <w:r>
              <w:rPr>
                <w:rFonts w:ascii="Arial" w:hAnsi="Arial" w:cs="Arial"/>
                <w:sz w:val="18"/>
                <w:szCs w:val="18"/>
              </w:rPr>
              <w:t xml:space="preserve">pasajes y </w:t>
            </w:r>
            <w:r w:rsidRPr="002946E5">
              <w:rPr>
                <w:rFonts w:ascii="Arial" w:hAnsi="Arial" w:cs="Arial"/>
                <w:sz w:val="18"/>
                <w:szCs w:val="18"/>
              </w:rPr>
              <w:t>hospedaje para el Ballet Folklórico de Quintana Roo</w:t>
            </w:r>
          </w:p>
          <w:p w14:paraId="5B3D7E24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</w:tcPr>
          <w:p w14:paraId="611D0358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26BCA51F" w14:textId="77777777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19,000.00</w:t>
            </w:r>
          </w:p>
          <w:p w14:paraId="31161FC3" w14:textId="635FB98B" w:rsidR="002C553F" w:rsidRPr="002946E5" w:rsidRDefault="002C553F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1C895D50" w14:textId="77777777" w:rsidTr="002C553F">
        <w:trPr>
          <w:jc w:val="center"/>
        </w:trPr>
        <w:tc>
          <w:tcPr>
            <w:tcW w:w="1020" w:type="pct"/>
          </w:tcPr>
          <w:p w14:paraId="340457EF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21</w:t>
            </w:r>
          </w:p>
          <w:p w14:paraId="25AE34CE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40</w:t>
            </w:r>
          </w:p>
        </w:tc>
        <w:tc>
          <w:tcPr>
            <w:tcW w:w="1515" w:type="pct"/>
          </w:tcPr>
          <w:p w14:paraId="272C9988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ervicio de </w:t>
            </w:r>
            <w:r>
              <w:rPr>
                <w:rFonts w:ascii="Arial" w:hAnsi="Arial" w:cs="Arial"/>
                <w:sz w:val="18"/>
                <w:szCs w:val="18"/>
              </w:rPr>
              <w:t xml:space="preserve">pasajes y </w:t>
            </w:r>
            <w:r w:rsidRPr="002946E5">
              <w:rPr>
                <w:rFonts w:ascii="Arial" w:hAnsi="Arial" w:cs="Arial"/>
                <w:sz w:val="18"/>
                <w:szCs w:val="18"/>
              </w:rPr>
              <w:t>hospedaje para el Ballet Folklórico de Quintana Roo</w:t>
            </w:r>
          </w:p>
          <w:p w14:paraId="750AAFF3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</w:tcPr>
          <w:p w14:paraId="360CEA4D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0C6E445F" w14:textId="77777777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75,000.00</w:t>
            </w:r>
          </w:p>
          <w:p w14:paraId="28854A8A" w14:textId="585175E6" w:rsidR="002C553F" w:rsidRPr="002946E5" w:rsidRDefault="002C553F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69108DD3" w14:textId="77777777" w:rsidTr="002C553F">
        <w:trPr>
          <w:jc w:val="center"/>
        </w:trPr>
        <w:tc>
          <w:tcPr>
            <w:tcW w:w="1020" w:type="pct"/>
          </w:tcPr>
          <w:p w14:paraId="5CCD7CFC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22</w:t>
            </w:r>
          </w:p>
          <w:p w14:paraId="5240AEDB" w14:textId="77777777" w:rsidR="00B15687" w:rsidRPr="002946E5" w:rsidRDefault="00B15687" w:rsidP="00E56AD4">
            <w:pPr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41</w:t>
            </w:r>
          </w:p>
        </w:tc>
        <w:tc>
          <w:tcPr>
            <w:tcW w:w="1515" w:type="pct"/>
          </w:tcPr>
          <w:p w14:paraId="1680E333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 xml:space="preserve">Encuentro Regional de Mujeres Indígenas </w:t>
            </w:r>
          </w:p>
          <w:p w14:paraId="6998D49F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</w:tcPr>
          <w:p w14:paraId="2721C156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7B19B23E" w14:textId="24621A1B" w:rsidR="00B15687" w:rsidRDefault="002E6FCD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B15687">
              <w:rPr>
                <w:rFonts w:ascii="Arial" w:hAnsi="Arial" w:cs="Arial"/>
                <w:sz w:val="18"/>
                <w:szCs w:val="18"/>
              </w:rPr>
              <w:t>230</w:t>
            </w:r>
            <w:r w:rsidR="00B15687" w:rsidRPr="002946E5">
              <w:rPr>
                <w:rFonts w:ascii="Arial" w:hAnsi="Arial" w:cs="Arial"/>
                <w:sz w:val="18"/>
                <w:szCs w:val="18"/>
              </w:rPr>
              <w:t>,</w:t>
            </w:r>
            <w:r w:rsidR="00B15687">
              <w:rPr>
                <w:rFonts w:ascii="Arial" w:hAnsi="Arial" w:cs="Arial"/>
                <w:sz w:val="18"/>
                <w:szCs w:val="18"/>
              </w:rPr>
              <w:t>414</w:t>
            </w:r>
            <w:r w:rsidR="00B15687" w:rsidRPr="002946E5">
              <w:rPr>
                <w:rFonts w:ascii="Arial" w:hAnsi="Arial" w:cs="Arial"/>
                <w:sz w:val="18"/>
                <w:szCs w:val="18"/>
              </w:rPr>
              <w:t>.</w:t>
            </w:r>
            <w:r w:rsidR="00B15687">
              <w:rPr>
                <w:rFonts w:ascii="Arial" w:hAnsi="Arial" w:cs="Arial"/>
                <w:sz w:val="18"/>
                <w:szCs w:val="18"/>
              </w:rPr>
              <w:t>4</w:t>
            </w:r>
            <w:r w:rsidR="00B15687" w:rsidRPr="002946E5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5502D775" w14:textId="3AC611C0" w:rsidR="000E42E3" w:rsidRPr="002946E5" w:rsidRDefault="000E42E3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5A8D23EE" w14:textId="77777777" w:rsidTr="002C553F">
        <w:trPr>
          <w:jc w:val="center"/>
        </w:trPr>
        <w:tc>
          <w:tcPr>
            <w:tcW w:w="1020" w:type="pct"/>
          </w:tcPr>
          <w:p w14:paraId="3B1DCE31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22</w:t>
            </w:r>
          </w:p>
          <w:p w14:paraId="017BEEEB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42</w:t>
            </w:r>
          </w:p>
        </w:tc>
        <w:tc>
          <w:tcPr>
            <w:tcW w:w="1515" w:type="pct"/>
          </w:tcPr>
          <w:p w14:paraId="0A895AEE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Encuentro Regional de Mujeres Indígenas</w:t>
            </w:r>
          </w:p>
        </w:tc>
        <w:tc>
          <w:tcPr>
            <w:tcW w:w="1592" w:type="pct"/>
          </w:tcPr>
          <w:p w14:paraId="527220B9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3F8E3A89" w14:textId="5BF792A5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100,000.00</w:t>
            </w:r>
          </w:p>
          <w:p w14:paraId="7F5E2A63" w14:textId="445B0C8D" w:rsidR="000E42E3" w:rsidRPr="002946E5" w:rsidRDefault="000E42E3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7BE6CD19" w14:textId="77777777" w:rsidTr="002C553F">
        <w:trPr>
          <w:jc w:val="center"/>
        </w:trPr>
        <w:tc>
          <w:tcPr>
            <w:tcW w:w="1020" w:type="pct"/>
          </w:tcPr>
          <w:p w14:paraId="73A846FC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22</w:t>
            </w:r>
          </w:p>
          <w:p w14:paraId="19B83679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43</w:t>
            </w:r>
          </w:p>
        </w:tc>
        <w:tc>
          <w:tcPr>
            <w:tcW w:w="1515" w:type="pct"/>
          </w:tcPr>
          <w:p w14:paraId="4B0E7C6C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Encuentro Regional de Mujeres Indígenas</w:t>
            </w:r>
          </w:p>
        </w:tc>
        <w:tc>
          <w:tcPr>
            <w:tcW w:w="1592" w:type="pct"/>
          </w:tcPr>
          <w:p w14:paraId="05C82B7B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571EC649" w14:textId="77777777" w:rsidR="00B15687" w:rsidRPr="002C553F" w:rsidRDefault="00B15687" w:rsidP="00E56AD4">
            <w:pPr>
              <w:spacing w:line="36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458,460.80</w:t>
            </w:r>
          </w:p>
          <w:p w14:paraId="6B38C4E7" w14:textId="0371F6DA" w:rsidR="002C553F" w:rsidRPr="002946E5" w:rsidRDefault="002C553F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7E644A4A" w14:textId="77777777" w:rsidTr="002C553F">
        <w:trPr>
          <w:jc w:val="center"/>
        </w:trPr>
        <w:tc>
          <w:tcPr>
            <w:tcW w:w="1020" w:type="pct"/>
          </w:tcPr>
          <w:p w14:paraId="60572999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22</w:t>
            </w:r>
          </w:p>
          <w:p w14:paraId="0AE3B39E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44</w:t>
            </w:r>
          </w:p>
        </w:tc>
        <w:tc>
          <w:tcPr>
            <w:tcW w:w="1515" w:type="pct"/>
          </w:tcPr>
          <w:p w14:paraId="5C6E707D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Encuentro Regional de Mujeres Indígenas</w:t>
            </w:r>
          </w:p>
        </w:tc>
        <w:tc>
          <w:tcPr>
            <w:tcW w:w="1592" w:type="pct"/>
          </w:tcPr>
          <w:p w14:paraId="13DE5F2D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4702235D" w14:textId="77777777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89,252.54</w:t>
            </w:r>
          </w:p>
          <w:p w14:paraId="54F60D2D" w14:textId="6804B8DF" w:rsidR="002C553F" w:rsidRPr="002946E5" w:rsidRDefault="002C553F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15687" w:rsidRPr="002946E5" w14:paraId="0C63074F" w14:textId="77777777" w:rsidTr="002C553F">
        <w:trPr>
          <w:jc w:val="center"/>
        </w:trPr>
        <w:tc>
          <w:tcPr>
            <w:tcW w:w="1020" w:type="pct"/>
          </w:tcPr>
          <w:p w14:paraId="6882FC01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23</w:t>
            </w:r>
          </w:p>
          <w:p w14:paraId="040AADC6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45</w:t>
            </w:r>
          </w:p>
        </w:tc>
        <w:tc>
          <w:tcPr>
            <w:tcW w:w="1515" w:type="pct"/>
          </w:tcPr>
          <w:p w14:paraId="28B93EA0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Encuentro Regional de Cultura Tradicional</w:t>
            </w:r>
          </w:p>
          <w:p w14:paraId="65A454B8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</w:tcPr>
          <w:p w14:paraId="6C52F374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7EA9E9EE" w14:textId="77777777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424,560.00</w:t>
            </w:r>
          </w:p>
          <w:p w14:paraId="45529676" w14:textId="5F623986" w:rsidR="002C553F" w:rsidRPr="002946E5" w:rsidRDefault="002C553F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1D24BC62" w14:textId="77777777" w:rsidTr="002C553F">
        <w:trPr>
          <w:jc w:val="center"/>
        </w:trPr>
        <w:tc>
          <w:tcPr>
            <w:tcW w:w="1020" w:type="pct"/>
          </w:tcPr>
          <w:p w14:paraId="4E1C1E64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23</w:t>
            </w:r>
          </w:p>
          <w:p w14:paraId="27C6C11D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46</w:t>
            </w:r>
          </w:p>
        </w:tc>
        <w:tc>
          <w:tcPr>
            <w:tcW w:w="1515" w:type="pct"/>
          </w:tcPr>
          <w:p w14:paraId="0EEB46C3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Encuentro Regional de Cultura Tradicional</w:t>
            </w:r>
          </w:p>
          <w:p w14:paraId="7306566B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</w:tcPr>
          <w:p w14:paraId="552E2DD2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026FDF35" w14:textId="77777777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272,827.52</w:t>
            </w:r>
          </w:p>
          <w:p w14:paraId="67A0C14E" w14:textId="074BCC46" w:rsidR="000E42E3" w:rsidRPr="002946E5" w:rsidRDefault="000E42E3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15687" w:rsidRPr="002946E5" w14:paraId="535CF056" w14:textId="77777777" w:rsidTr="002C553F">
        <w:trPr>
          <w:jc w:val="center"/>
        </w:trPr>
        <w:tc>
          <w:tcPr>
            <w:tcW w:w="1020" w:type="pct"/>
          </w:tcPr>
          <w:p w14:paraId="255BB66C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24</w:t>
            </w:r>
          </w:p>
          <w:p w14:paraId="4A721743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47</w:t>
            </w:r>
          </w:p>
        </w:tc>
        <w:tc>
          <w:tcPr>
            <w:tcW w:w="1515" w:type="pct"/>
          </w:tcPr>
          <w:p w14:paraId="15F350DD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946E5">
              <w:rPr>
                <w:rFonts w:ascii="Arial" w:hAnsi="Arial" w:cs="Arial"/>
                <w:sz w:val="18"/>
                <w:szCs w:val="18"/>
              </w:rPr>
              <w:t>ervicio de capacitación del Diplomado de Danza Folklórica</w:t>
            </w:r>
          </w:p>
          <w:p w14:paraId="3271FADD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</w:tcPr>
          <w:p w14:paraId="59B1BC30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34CE9A1B" w14:textId="77777777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55,954.34</w:t>
            </w:r>
          </w:p>
          <w:p w14:paraId="128D575B" w14:textId="4204F15B" w:rsidR="002C553F" w:rsidRPr="002946E5" w:rsidRDefault="002C553F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4B06EC4D" w14:textId="77777777" w:rsidTr="002C553F">
        <w:trPr>
          <w:jc w:val="center"/>
        </w:trPr>
        <w:tc>
          <w:tcPr>
            <w:tcW w:w="1020" w:type="pct"/>
          </w:tcPr>
          <w:p w14:paraId="2F7CE883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25</w:t>
            </w:r>
          </w:p>
          <w:p w14:paraId="65F0B830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48</w:t>
            </w:r>
          </w:p>
        </w:tc>
        <w:tc>
          <w:tcPr>
            <w:tcW w:w="1515" w:type="pct"/>
          </w:tcPr>
          <w:p w14:paraId="5ED6F808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946E5">
              <w:rPr>
                <w:rFonts w:ascii="Arial" w:hAnsi="Arial" w:cs="Arial"/>
                <w:sz w:val="18"/>
                <w:szCs w:val="18"/>
              </w:rPr>
              <w:t>ago por elaboración de audio libro</w:t>
            </w:r>
          </w:p>
        </w:tc>
        <w:tc>
          <w:tcPr>
            <w:tcW w:w="1592" w:type="pct"/>
          </w:tcPr>
          <w:p w14:paraId="77F628A3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5FFABB45" w14:textId="77777777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301,003.84</w:t>
            </w:r>
          </w:p>
          <w:p w14:paraId="3981FE56" w14:textId="4618251E" w:rsidR="002C553F" w:rsidRPr="002946E5" w:rsidRDefault="002C553F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70599094" w14:textId="77777777" w:rsidTr="002C553F">
        <w:trPr>
          <w:jc w:val="center"/>
        </w:trPr>
        <w:tc>
          <w:tcPr>
            <w:tcW w:w="1020" w:type="pct"/>
          </w:tcPr>
          <w:p w14:paraId="63A4359D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 xml:space="preserve">Resultado: 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  <w:p w14:paraId="2DA9BA9A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49</w:t>
            </w:r>
          </w:p>
        </w:tc>
        <w:tc>
          <w:tcPr>
            <w:tcW w:w="1515" w:type="pct"/>
          </w:tcPr>
          <w:p w14:paraId="6368755E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946E5">
              <w:rPr>
                <w:rFonts w:ascii="Arial" w:hAnsi="Arial" w:cs="Arial"/>
                <w:sz w:val="18"/>
                <w:szCs w:val="18"/>
              </w:rPr>
              <w:t>poyos a programas culturales</w:t>
            </w:r>
          </w:p>
          <w:p w14:paraId="396B85AB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</w:tcPr>
          <w:p w14:paraId="6CF3C7E3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49E179A0" w14:textId="77777777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60,000.00</w:t>
            </w:r>
          </w:p>
          <w:p w14:paraId="5F483657" w14:textId="3F034A79" w:rsidR="002C553F" w:rsidRPr="002946E5" w:rsidRDefault="002C553F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70E3BF5B" w14:textId="77777777" w:rsidTr="002C553F">
        <w:trPr>
          <w:jc w:val="center"/>
        </w:trPr>
        <w:tc>
          <w:tcPr>
            <w:tcW w:w="1020" w:type="pct"/>
          </w:tcPr>
          <w:p w14:paraId="370C69F7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27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249E74B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50</w:t>
            </w:r>
          </w:p>
        </w:tc>
        <w:tc>
          <w:tcPr>
            <w:tcW w:w="1515" w:type="pct"/>
          </w:tcPr>
          <w:p w14:paraId="183B1BCA" w14:textId="77777777" w:rsidR="00B15687" w:rsidRPr="002946E5" w:rsidRDefault="00B15687" w:rsidP="00E56AD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para el D</w:t>
            </w:r>
            <w:r w:rsidRPr="002946E5">
              <w:rPr>
                <w:rFonts w:ascii="Arial" w:hAnsi="Arial" w:cs="Arial"/>
                <w:sz w:val="18"/>
                <w:szCs w:val="18"/>
              </w:rPr>
              <w:t>esarrollo Integral de las Culturas y los Pueblos y Comunidades Indígenas</w:t>
            </w:r>
          </w:p>
        </w:tc>
        <w:tc>
          <w:tcPr>
            <w:tcW w:w="1592" w:type="pct"/>
          </w:tcPr>
          <w:p w14:paraId="2EA5CB75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3CAB660B" w14:textId="77777777" w:rsidR="00B15687" w:rsidRPr="002C553F" w:rsidRDefault="00B15687" w:rsidP="00E56AD4">
            <w:pPr>
              <w:spacing w:line="36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68,177.26</w:t>
            </w:r>
          </w:p>
          <w:p w14:paraId="297B0E63" w14:textId="05A71836" w:rsidR="002C553F" w:rsidRPr="002946E5" w:rsidRDefault="002C553F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59227C48" w14:textId="77777777" w:rsidTr="002C553F">
        <w:trPr>
          <w:jc w:val="center"/>
        </w:trPr>
        <w:tc>
          <w:tcPr>
            <w:tcW w:w="1020" w:type="pct"/>
          </w:tcPr>
          <w:p w14:paraId="6C310CA1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27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0BE5F05" w14:textId="77777777" w:rsidR="00B15687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51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15" w:type="pct"/>
          </w:tcPr>
          <w:p w14:paraId="12501744" w14:textId="77777777" w:rsidR="00B15687" w:rsidRDefault="00B15687" w:rsidP="00E56AD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para el D</w:t>
            </w:r>
            <w:r w:rsidRPr="002946E5">
              <w:rPr>
                <w:rFonts w:ascii="Arial" w:hAnsi="Arial" w:cs="Arial"/>
                <w:sz w:val="18"/>
                <w:szCs w:val="18"/>
              </w:rPr>
              <w:t>esarrollo Integral de las Culturas y los Pueblos y Comunidades Indígenas</w:t>
            </w:r>
          </w:p>
        </w:tc>
        <w:tc>
          <w:tcPr>
            <w:tcW w:w="1592" w:type="pct"/>
          </w:tcPr>
          <w:p w14:paraId="25993404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016D4CA8" w14:textId="77777777" w:rsidR="00B15687" w:rsidRPr="002946E5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286,000.00</w:t>
            </w:r>
          </w:p>
        </w:tc>
      </w:tr>
      <w:tr w:rsidR="00B15687" w:rsidRPr="002946E5" w14:paraId="4BB81877" w14:textId="77777777" w:rsidTr="002C553F">
        <w:trPr>
          <w:jc w:val="center"/>
        </w:trPr>
        <w:tc>
          <w:tcPr>
            <w:tcW w:w="1020" w:type="pct"/>
          </w:tcPr>
          <w:p w14:paraId="1B06B94A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esultado: </w:t>
            </w:r>
            <w:r w:rsidRPr="002946E5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BFF16BC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52</w:t>
            </w:r>
          </w:p>
        </w:tc>
        <w:tc>
          <w:tcPr>
            <w:tcW w:w="1515" w:type="pct"/>
          </w:tcPr>
          <w:p w14:paraId="341815BF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ervicio de elaboración de una escultura de bronce </w:t>
            </w:r>
          </w:p>
          <w:p w14:paraId="1B070626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</w:tcPr>
          <w:p w14:paraId="77839766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 xml:space="preserve">(3F) Deficiencias en el procedimiento de adquisición o adjudicaciones fuera de norma 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5F4003BB" w14:textId="787FA4A4" w:rsidR="00B15687" w:rsidRDefault="002E6FCD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B15687" w:rsidRPr="002946E5">
              <w:rPr>
                <w:rFonts w:ascii="Arial" w:hAnsi="Arial" w:cs="Arial"/>
                <w:sz w:val="18"/>
                <w:szCs w:val="18"/>
              </w:rPr>
              <w:t>1,436,486.00</w:t>
            </w:r>
          </w:p>
          <w:p w14:paraId="0E541BB8" w14:textId="5EFE9D89" w:rsidR="002C553F" w:rsidRPr="002946E5" w:rsidRDefault="002C553F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426D93F2" w14:textId="77777777" w:rsidTr="002C553F">
        <w:trPr>
          <w:jc w:val="center"/>
        </w:trPr>
        <w:tc>
          <w:tcPr>
            <w:tcW w:w="1020" w:type="pct"/>
          </w:tcPr>
          <w:p w14:paraId="708F7707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29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AD633AA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53</w:t>
            </w:r>
          </w:p>
        </w:tc>
        <w:tc>
          <w:tcPr>
            <w:tcW w:w="1515" w:type="pct"/>
          </w:tcPr>
          <w:p w14:paraId="1688DECC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Entrega de la Declaratoria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Tihosuco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como zona de monumentos históricos </w:t>
            </w:r>
          </w:p>
        </w:tc>
        <w:tc>
          <w:tcPr>
            <w:tcW w:w="1592" w:type="pct"/>
          </w:tcPr>
          <w:p w14:paraId="1BD7EA04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2F0DFF8A" w14:textId="77777777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120,000.00</w:t>
            </w:r>
          </w:p>
          <w:p w14:paraId="45394DE1" w14:textId="05354D9F" w:rsidR="002C553F" w:rsidRPr="002946E5" w:rsidRDefault="002C553F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75C8A0ED" w14:textId="77777777" w:rsidTr="002C553F">
        <w:trPr>
          <w:jc w:val="center"/>
        </w:trPr>
        <w:tc>
          <w:tcPr>
            <w:tcW w:w="1020" w:type="pct"/>
          </w:tcPr>
          <w:p w14:paraId="00D17147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30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DF35368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54</w:t>
            </w:r>
          </w:p>
        </w:tc>
        <w:tc>
          <w:tcPr>
            <w:tcW w:w="1515" w:type="pct"/>
          </w:tcPr>
          <w:p w14:paraId="7AD3B9D6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Promoción y difusión por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 el evento del Día de Muertos</w:t>
            </w:r>
          </w:p>
        </w:tc>
        <w:tc>
          <w:tcPr>
            <w:tcW w:w="1592" w:type="pct"/>
          </w:tcPr>
          <w:p w14:paraId="278D3244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6ECE275A" w14:textId="1F5C1E77" w:rsidR="00B15687" w:rsidRPr="002946E5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81,900.00</w:t>
            </w:r>
          </w:p>
        </w:tc>
      </w:tr>
      <w:tr w:rsidR="00B15687" w:rsidRPr="002946E5" w14:paraId="3213DEA4" w14:textId="77777777" w:rsidTr="002C553F">
        <w:trPr>
          <w:jc w:val="center"/>
        </w:trPr>
        <w:tc>
          <w:tcPr>
            <w:tcW w:w="1020" w:type="pct"/>
          </w:tcPr>
          <w:p w14:paraId="2CD2A068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31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7607672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55</w:t>
            </w:r>
          </w:p>
        </w:tc>
        <w:tc>
          <w:tcPr>
            <w:tcW w:w="1515" w:type="pct"/>
          </w:tcPr>
          <w:p w14:paraId="3AACC3E3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Festival de Cultura del Caribe 2019</w:t>
            </w:r>
          </w:p>
          <w:p w14:paraId="10E3B874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</w:tcPr>
          <w:p w14:paraId="0B27FD94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1837DC87" w14:textId="77777777" w:rsidR="00B15687" w:rsidRPr="002946E5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223,800.00</w:t>
            </w:r>
          </w:p>
        </w:tc>
      </w:tr>
      <w:tr w:rsidR="00B15687" w:rsidRPr="002946E5" w14:paraId="25DDB7CE" w14:textId="77777777" w:rsidTr="002C553F">
        <w:trPr>
          <w:jc w:val="center"/>
        </w:trPr>
        <w:tc>
          <w:tcPr>
            <w:tcW w:w="1020" w:type="pct"/>
          </w:tcPr>
          <w:p w14:paraId="3F510AE0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32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31B104A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 xml:space="preserve">Observación: </w:t>
            </w: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515" w:type="pct"/>
          </w:tcPr>
          <w:p w14:paraId="604CA359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de Apoyo a las Culturas Municipales y Comunitarias (PACMYC)</w:t>
            </w:r>
          </w:p>
        </w:tc>
        <w:tc>
          <w:tcPr>
            <w:tcW w:w="1592" w:type="pct"/>
          </w:tcPr>
          <w:p w14:paraId="77237D92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7FDA1109" w14:textId="77777777" w:rsidR="00B15687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Solicitud de Aclaración</w:t>
            </w:r>
          </w:p>
          <w:p w14:paraId="27954DFD" w14:textId="3A5935D1" w:rsidR="00EB77AE" w:rsidRPr="002946E5" w:rsidRDefault="00EB77AE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5C3CECCD" w14:textId="77777777" w:rsidTr="002C553F">
        <w:trPr>
          <w:jc w:val="center"/>
        </w:trPr>
        <w:tc>
          <w:tcPr>
            <w:tcW w:w="1020" w:type="pct"/>
          </w:tcPr>
          <w:p w14:paraId="45E12BF5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 xml:space="preserve">Resultado: </w:t>
            </w: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A6032D6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 xml:space="preserve">Observación: 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515" w:type="pct"/>
          </w:tcPr>
          <w:p w14:paraId="078B3DF9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Ayuda Sociales a Personas</w:t>
            </w:r>
          </w:p>
        </w:tc>
        <w:tc>
          <w:tcPr>
            <w:tcW w:w="1592" w:type="pct"/>
          </w:tcPr>
          <w:p w14:paraId="03D52119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>(1B)</w:t>
            </w:r>
            <w:r w:rsidRPr="002946E5">
              <w:rPr>
                <w:rFonts w:ascii="Arial" w:hAnsi="Arial" w:cs="Arial"/>
                <w:sz w:val="18"/>
                <w:szCs w:val="18"/>
                <w:lang w:val="es-ES"/>
              </w:rPr>
              <w:tab/>
              <w:t>Falta de documentación comprobatoria de las erogaciones 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2BD5869C" w14:textId="77777777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64,660.00</w:t>
            </w:r>
          </w:p>
          <w:p w14:paraId="226372EF" w14:textId="1F22E259" w:rsidR="00EB77AE" w:rsidRPr="002946E5" w:rsidRDefault="00EB77AE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3BC6E62E" w14:textId="77777777" w:rsidTr="002C553F">
        <w:trPr>
          <w:jc w:val="center"/>
        </w:trPr>
        <w:tc>
          <w:tcPr>
            <w:tcW w:w="1020" w:type="pct"/>
          </w:tcPr>
          <w:p w14:paraId="2855543C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33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C8D3A84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58</w:t>
            </w:r>
          </w:p>
        </w:tc>
        <w:tc>
          <w:tcPr>
            <w:tcW w:w="1515" w:type="pct"/>
          </w:tcPr>
          <w:p w14:paraId="010AC70E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Ayuda Sociales a Personas</w:t>
            </w:r>
          </w:p>
        </w:tc>
        <w:tc>
          <w:tcPr>
            <w:tcW w:w="1592" w:type="pct"/>
          </w:tcPr>
          <w:p w14:paraId="1583032F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(1B)</w:t>
            </w:r>
            <w:r w:rsidRPr="002946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Falta de documentación comprobatoria de las erogaciones </w:t>
            </w:r>
            <w:r w:rsidRPr="002946E5">
              <w:rPr>
                <w:rFonts w:ascii="Arial" w:hAnsi="Arial" w:cs="Arial"/>
                <w:bCs/>
                <w:sz w:val="18"/>
                <w:szCs w:val="18"/>
              </w:rPr>
              <w:t>o que no reúne requisitos fiscales.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5E1DE429" w14:textId="77777777" w:rsidR="00B15687" w:rsidRPr="002946E5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355,000.00</w:t>
            </w:r>
          </w:p>
        </w:tc>
      </w:tr>
      <w:tr w:rsidR="00B15687" w:rsidRPr="002946E5" w14:paraId="40DE4624" w14:textId="77777777" w:rsidTr="002C553F">
        <w:trPr>
          <w:jc w:val="center"/>
        </w:trPr>
        <w:tc>
          <w:tcPr>
            <w:tcW w:w="1020" w:type="pct"/>
          </w:tcPr>
          <w:p w14:paraId="58793672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33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D2A950C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59</w:t>
            </w:r>
          </w:p>
        </w:tc>
        <w:tc>
          <w:tcPr>
            <w:tcW w:w="1515" w:type="pct"/>
          </w:tcPr>
          <w:p w14:paraId="25A4BAD6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Ayuda Sociales a Personas</w:t>
            </w:r>
          </w:p>
        </w:tc>
        <w:tc>
          <w:tcPr>
            <w:tcW w:w="1592" w:type="pct"/>
          </w:tcPr>
          <w:p w14:paraId="3BA0768A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(1B)</w:t>
            </w:r>
            <w:r w:rsidRPr="002946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Falta de documentación comprobatoria de las erogaciones </w:t>
            </w:r>
            <w:r w:rsidRPr="002946E5">
              <w:rPr>
                <w:rFonts w:ascii="Arial" w:hAnsi="Arial" w:cs="Arial"/>
                <w:bCs/>
                <w:sz w:val="18"/>
                <w:szCs w:val="18"/>
              </w:rPr>
              <w:t>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0EAA8150" w14:textId="77777777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11,600.00</w:t>
            </w:r>
          </w:p>
          <w:p w14:paraId="15F05AF6" w14:textId="40FFE208" w:rsidR="00EB77AE" w:rsidRPr="002946E5" w:rsidRDefault="00EB77AE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19A01623" w14:textId="77777777" w:rsidTr="002C553F">
        <w:trPr>
          <w:jc w:val="center"/>
        </w:trPr>
        <w:tc>
          <w:tcPr>
            <w:tcW w:w="1020" w:type="pct"/>
          </w:tcPr>
          <w:p w14:paraId="2A35A474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33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6F2B3A8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60</w:t>
            </w:r>
          </w:p>
        </w:tc>
        <w:tc>
          <w:tcPr>
            <w:tcW w:w="1515" w:type="pct"/>
          </w:tcPr>
          <w:p w14:paraId="07E312BF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Ayuda Sociales a Personas</w:t>
            </w:r>
          </w:p>
        </w:tc>
        <w:tc>
          <w:tcPr>
            <w:tcW w:w="1592" w:type="pct"/>
          </w:tcPr>
          <w:p w14:paraId="2D52CD47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(1B)</w:t>
            </w:r>
            <w:r w:rsidRPr="002946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Falta de documentación comprobatoria de las erogaciones </w:t>
            </w:r>
            <w:r w:rsidRPr="002946E5">
              <w:rPr>
                <w:rFonts w:ascii="Arial" w:hAnsi="Arial" w:cs="Arial"/>
                <w:bCs/>
                <w:sz w:val="18"/>
                <w:szCs w:val="18"/>
              </w:rPr>
              <w:t>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0C054035" w14:textId="77777777" w:rsidR="00B15687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17,650.00</w:t>
            </w:r>
          </w:p>
          <w:p w14:paraId="5C99F6DB" w14:textId="443F24E5" w:rsidR="00EB77AE" w:rsidRPr="002946E5" w:rsidRDefault="00EB77AE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19DC6D78" w14:textId="77777777" w:rsidTr="002C553F">
        <w:trPr>
          <w:jc w:val="center"/>
        </w:trPr>
        <w:tc>
          <w:tcPr>
            <w:tcW w:w="1020" w:type="pct"/>
          </w:tcPr>
          <w:p w14:paraId="2D7E09BE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33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7488D5F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61</w:t>
            </w:r>
          </w:p>
        </w:tc>
        <w:tc>
          <w:tcPr>
            <w:tcW w:w="1515" w:type="pct"/>
          </w:tcPr>
          <w:p w14:paraId="15645D11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Ayuda Sociales a Personas</w:t>
            </w:r>
          </w:p>
        </w:tc>
        <w:tc>
          <w:tcPr>
            <w:tcW w:w="1592" w:type="pct"/>
          </w:tcPr>
          <w:p w14:paraId="465309B3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(1B)</w:t>
            </w:r>
            <w:r w:rsidRPr="002946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Falta de documentación comprobatoria de las erogaciones </w:t>
            </w:r>
            <w:r w:rsidRPr="002946E5">
              <w:rPr>
                <w:rFonts w:ascii="Arial" w:hAnsi="Arial" w:cs="Arial"/>
                <w:bCs/>
                <w:sz w:val="18"/>
                <w:szCs w:val="18"/>
              </w:rPr>
              <w:t>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7AA7FE87" w14:textId="77777777" w:rsidR="00B15687" w:rsidRPr="002946E5" w:rsidRDefault="00B15687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20,000.00</w:t>
            </w:r>
          </w:p>
        </w:tc>
      </w:tr>
      <w:tr w:rsidR="00B15687" w:rsidRPr="002946E5" w14:paraId="1019F188" w14:textId="77777777" w:rsidTr="002C553F">
        <w:trPr>
          <w:jc w:val="center"/>
        </w:trPr>
        <w:tc>
          <w:tcPr>
            <w:tcW w:w="1020" w:type="pct"/>
          </w:tcPr>
          <w:p w14:paraId="386041C7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33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FC83713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62</w:t>
            </w:r>
          </w:p>
        </w:tc>
        <w:tc>
          <w:tcPr>
            <w:tcW w:w="1515" w:type="pct"/>
          </w:tcPr>
          <w:p w14:paraId="1EF5AE31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Ayuda Sociales a Personas</w:t>
            </w:r>
          </w:p>
        </w:tc>
        <w:tc>
          <w:tcPr>
            <w:tcW w:w="1592" w:type="pct"/>
          </w:tcPr>
          <w:p w14:paraId="522862EB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(1B)</w:t>
            </w:r>
            <w:r w:rsidRPr="002946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Falta de documentación comprobatoria de las erogaciones </w:t>
            </w:r>
            <w:r w:rsidRPr="002946E5">
              <w:rPr>
                <w:rFonts w:ascii="Arial" w:hAnsi="Arial" w:cs="Arial"/>
                <w:bCs/>
                <w:sz w:val="18"/>
                <w:szCs w:val="18"/>
              </w:rPr>
              <w:t>o que no reúne requisitos fiscales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6E0F1984" w14:textId="77777777" w:rsidR="00B15687" w:rsidRPr="00EB77AE" w:rsidRDefault="00B15687" w:rsidP="00E56AD4">
            <w:pPr>
              <w:spacing w:line="36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3,856,929.04</w:t>
            </w:r>
          </w:p>
          <w:p w14:paraId="7267B865" w14:textId="6514A909" w:rsidR="00EB77AE" w:rsidRPr="002946E5" w:rsidRDefault="00EB77AE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1520B502" w14:textId="77777777" w:rsidTr="002C553F">
        <w:trPr>
          <w:jc w:val="center"/>
        </w:trPr>
        <w:tc>
          <w:tcPr>
            <w:tcW w:w="1020" w:type="pct"/>
          </w:tcPr>
          <w:p w14:paraId="4E53A52E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Resultado: 34</w:t>
            </w:r>
            <w:r w:rsidRPr="002946E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9F4A714" w14:textId="77777777" w:rsidR="00B15687" w:rsidRPr="002946E5" w:rsidRDefault="00B15687" w:rsidP="00E56A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Observación: </w:t>
            </w:r>
            <w:r w:rsidRPr="002946E5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5" w:type="pct"/>
          </w:tcPr>
          <w:p w14:paraId="39BAB482" w14:textId="77777777" w:rsidR="00B15687" w:rsidRPr="002946E5" w:rsidRDefault="00B15687" w:rsidP="00E56A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>Ayudas Sociales a Instituciones</w:t>
            </w:r>
          </w:p>
        </w:tc>
        <w:tc>
          <w:tcPr>
            <w:tcW w:w="1592" w:type="pct"/>
          </w:tcPr>
          <w:p w14:paraId="4AABBE03" w14:textId="77777777" w:rsidR="00B15687" w:rsidRPr="002946E5" w:rsidRDefault="00B15687" w:rsidP="00E56AD4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6E5">
              <w:rPr>
                <w:rFonts w:ascii="Arial" w:hAnsi="Arial" w:cs="Arial"/>
                <w:sz w:val="18"/>
                <w:szCs w:val="18"/>
              </w:rPr>
              <w:t xml:space="preserve">(1B) Falta de documentación comprobatoria de las erogaciones o que no reúne requisitos fiscales </w:t>
            </w:r>
          </w:p>
        </w:tc>
        <w:tc>
          <w:tcPr>
            <w:tcW w:w="873" w:type="pct"/>
            <w:tcBorders>
              <w:bottom w:val="single" w:sz="4" w:space="0" w:color="D9D9D9"/>
            </w:tcBorders>
          </w:tcPr>
          <w:p w14:paraId="653F0DD0" w14:textId="3E7CCAB8" w:rsidR="00B15687" w:rsidRDefault="002E6FCD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B15687" w:rsidRPr="002946E5">
              <w:rPr>
                <w:rFonts w:ascii="Arial" w:hAnsi="Arial" w:cs="Arial"/>
                <w:sz w:val="18"/>
                <w:szCs w:val="18"/>
              </w:rPr>
              <w:t>370,295.51</w:t>
            </w:r>
          </w:p>
          <w:p w14:paraId="39A54A50" w14:textId="15A58210" w:rsidR="00EB77AE" w:rsidRPr="002946E5" w:rsidRDefault="00EB77AE" w:rsidP="00E56A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687" w:rsidRPr="002946E5" w14:paraId="13AD2FBA" w14:textId="77777777" w:rsidTr="002C553F">
        <w:trPr>
          <w:trHeight w:val="211"/>
          <w:jc w:val="center"/>
        </w:trPr>
        <w:tc>
          <w:tcPr>
            <w:tcW w:w="1020" w:type="pct"/>
          </w:tcPr>
          <w:p w14:paraId="22CCCE51" w14:textId="77777777" w:rsidR="00B15687" w:rsidRPr="002946E5" w:rsidRDefault="00B15687" w:rsidP="00E56AD4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515" w:type="pct"/>
          </w:tcPr>
          <w:p w14:paraId="2613C2EF" w14:textId="77777777" w:rsidR="00B15687" w:rsidRPr="002946E5" w:rsidRDefault="00B15687" w:rsidP="00E56AD4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92" w:type="pct"/>
          </w:tcPr>
          <w:p w14:paraId="5F2A0591" w14:textId="77777777" w:rsidR="00B15687" w:rsidRPr="0087490F" w:rsidRDefault="00B15687" w:rsidP="00E56AD4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490F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873" w:type="pct"/>
            <w:tcBorders>
              <w:top w:val="single" w:sz="4" w:space="0" w:color="auto"/>
              <w:bottom w:val="double" w:sz="4" w:space="0" w:color="auto"/>
            </w:tcBorders>
          </w:tcPr>
          <w:p w14:paraId="6A247519" w14:textId="20293EAA" w:rsidR="00B15687" w:rsidRPr="0087490F" w:rsidRDefault="00B15687" w:rsidP="00EB77AE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490F">
              <w:rPr>
                <w:rFonts w:ascii="Arial" w:hAnsi="Arial" w:cs="Arial"/>
                <w:b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sz w:val="18"/>
                <w:szCs w:val="18"/>
              </w:rPr>
              <w:t>10,</w:t>
            </w:r>
            <w:r w:rsidR="00EB77AE">
              <w:rPr>
                <w:rFonts w:ascii="Arial" w:hAnsi="Arial" w:cs="Arial"/>
                <w:b/>
                <w:sz w:val="18"/>
                <w:szCs w:val="18"/>
              </w:rPr>
              <w:t>842,465.77</w:t>
            </w:r>
          </w:p>
        </w:tc>
      </w:tr>
    </w:tbl>
    <w:p w14:paraId="754FF60B" w14:textId="77777777" w:rsidR="009423D2" w:rsidRDefault="009423D2" w:rsidP="007145CD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B88F8B7" w14:textId="07E84948" w:rsidR="007145CD" w:rsidRPr="00761FA3" w:rsidRDefault="007145CD" w:rsidP="007145CD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Pr="00E3352A">
        <w:rPr>
          <w:rFonts w:ascii="Arial" w:hAnsi="Arial" w:cs="Arial"/>
          <w:b/>
          <w:bCs/>
        </w:rPr>
        <w:t>Observaciones Determinadas</w:t>
      </w:r>
      <w:r w:rsidR="007C3E21">
        <w:rPr>
          <w:rFonts w:ascii="Arial" w:hAnsi="Arial" w:cs="Arial"/>
          <w:b/>
          <w:bCs/>
        </w:rPr>
        <w:t xml:space="preserve"> por Auditoría en Materia Financiera</w:t>
      </w:r>
      <w:r w:rsidRPr="00E3352A">
        <w:rPr>
          <w:rFonts w:ascii="Arial" w:hAnsi="Arial" w:cs="Arial"/>
          <w:b/>
          <w:bCs/>
        </w:rPr>
        <w:t>, Justificaciones y Aclaraciones de la Entidad Fiscalizada</w:t>
      </w:r>
      <w:r w:rsidR="005C5091">
        <w:rPr>
          <w:rFonts w:ascii="Arial" w:hAnsi="Arial" w:cs="Arial"/>
          <w:b/>
          <w:bCs/>
        </w:rPr>
        <w:t>,</w:t>
      </w:r>
      <w:r w:rsidRPr="00E3352A">
        <w:rPr>
          <w:rFonts w:ascii="Arial" w:hAnsi="Arial" w:cs="Arial"/>
          <w:b/>
          <w:bCs/>
        </w:rPr>
        <w:t xml:space="preserve"> Acciones</w:t>
      </w:r>
      <w:r w:rsidR="005C5091">
        <w:rPr>
          <w:rFonts w:ascii="Arial" w:hAnsi="Arial" w:cs="Arial"/>
          <w:b/>
          <w:bCs/>
        </w:rPr>
        <w:t xml:space="preserve"> y Recomendaciones</w:t>
      </w:r>
      <w:r w:rsidRPr="00E3352A">
        <w:rPr>
          <w:rFonts w:ascii="Arial" w:hAnsi="Arial" w:cs="Arial"/>
          <w:b/>
          <w:bCs/>
        </w:rPr>
        <w:t xml:space="preserve"> Emitidas</w:t>
      </w:r>
    </w:p>
    <w:p w14:paraId="20BA2946" w14:textId="77777777" w:rsidR="007145CD" w:rsidRDefault="007145CD" w:rsidP="007145CD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20CE1D07" w14:textId="15979F8A" w:rsidR="007145CD" w:rsidRDefault="007145CD" w:rsidP="007145CD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como resultado de los procedimientos de auditoría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se realizaron observaciones de las cuales se recibieron </w:t>
      </w:r>
      <w:proofErr w:type="spellStart"/>
      <w:r w:rsidRPr="00001B26">
        <w:rPr>
          <w:rFonts w:ascii="Arial" w:hAnsi="Arial" w:cs="Arial"/>
        </w:rPr>
        <w:t>solventaciones</w:t>
      </w:r>
      <w:proofErr w:type="spellEnd"/>
      <w:r w:rsidRPr="00001B26">
        <w:rPr>
          <w:rFonts w:ascii="Arial" w:hAnsi="Arial" w:cs="Arial"/>
        </w:rPr>
        <w:t xml:space="preserve"> por parte del ente auditado como se detalla en el cuadro siguiente:</w:t>
      </w:r>
    </w:p>
    <w:p w14:paraId="74D03803" w14:textId="50DE598A" w:rsidR="00EB77AE" w:rsidRDefault="00EB77AE" w:rsidP="007145CD">
      <w:pPr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701"/>
        <w:gridCol w:w="1276"/>
        <w:gridCol w:w="1842"/>
      </w:tblGrid>
      <w:tr w:rsidR="00EB77AE" w:rsidRPr="00EB77AE" w14:paraId="64DE8625" w14:textId="77777777" w:rsidTr="00EB77AE">
        <w:trPr>
          <w:trHeight w:val="397"/>
          <w:tblHeader/>
          <w:jc w:val="center"/>
        </w:trPr>
        <w:tc>
          <w:tcPr>
            <w:tcW w:w="9067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60101ABC" w14:textId="77777777" w:rsidR="00EB77AE" w:rsidRPr="00EB77AE" w:rsidRDefault="00EB77AE" w:rsidP="00EB77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7AE">
              <w:rPr>
                <w:rFonts w:ascii="Arial" w:hAnsi="Arial" w:cs="Arial"/>
                <w:b/>
                <w:sz w:val="18"/>
                <w:szCs w:val="18"/>
              </w:rPr>
              <w:t xml:space="preserve">Resumen General de Observaciones y </w:t>
            </w:r>
            <w:proofErr w:type="spellStart"/>
            <w:r w:rsidRPr="00EB77AE">
              <w:rPr>
                <w:rFonts w:ascii="Arial" w:hAnsi="Arial" w:cs="Arial"/>
                <w:b/>
                <w:sz w:val="18"/>
                <w:szCs w:val="18"/>
              </w:rPr>
              <w:t>Solventaciones</w:t>
            </w:r>
            <w:proofErr w:type="spellEnd"/>
            <w:r w:rsidRPr="00EB77AE">
              <w:rPr>
                <w:rFonts w:ascii="Arial" w:hAnsi="Arial" w:cs="Arial"/>
                <w:b/>
                <w:sz w:val="18"/>
                <w:szCs w:val="18"/>
              </w:rPr>
              <w:t xml:space="preserve"> en Materia Financiera</w:t>
            </w:r>
          </w:p>
        </w:tc>
      </w:tr>
      <w:tr w:rsidR="00EB77AE" w:rsidRPr="00EB77AE" w14:paraId="0D07C0EA" w14:textId="77777777" w:rsidTr="00EB77AE">
        <w:trPr>
          <w:tblHeader/>
          <w:jc w:val="center"/>
        </w:trPr>
        <w:tc>
          <w:tcPr>
            <w:tcW w:w="2405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47CD3034" w14:textId="77777777" w:rsidR="00EB77AE" w:rsidRPr="00EB77AE" w:rsidRDefault="00EB77AE" w:rsidP="00EB77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7AE">
              <w:rPr>
                <w:rFonts w:ascii="Arial" w:hAnsi="Arial" w:cs="Arial"/>
                <w:b/>
                <w:sz w:val="18"/>
                <w:szCs w:val="18"/>
              </w:rPr>
              <w:t>Concepto Observado</w:t>
            </w:r>
          </w:p>
        </w:tc>
        <w:tc>
          <w:tcPr>
            <w:tcW w:w="1843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25BF10E9" w14:textId="77777777" w:rsidR="00EB77AE" w:rsidRPr="00EB77AE" w:rsidRDefault="00EB77AE" w:rsidP="00EB77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7AE">
              <w:rPr>
                <w:rFonts w:ascii="Arial" w:hAnsi="Arial" w:cs="Arial"/>
                <w:b/>
                <w:sz w:val="18"/>
                <w:szCs w:val="18"/>
              </w:rPr>
              <w:t>Importe Observado</w:t>
            </w:r>
          </w:p>
        </w:tc>
        <w:tc>
          <w:tcPr>
            <w:tcW w:w="297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2DF88234" w14:textId="77777777" w:rsidR="00EB77AE" w:rsidRPr="00EB77AE" w:rsidRDefault="00EB77AE" w:rsidP="00EB77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7AE">
              <w:rPr>
                <w:rFonts w:ascii="Arial" w:hAnsi="Arial" w:cs="Arial"/>
                <w:b/>
                <w:sz w:val="18"/>
                <w:szCs w:val="18"/>
              </w:rPr>
              <w:t xml:space="preserve">Modalidades de </w:t>
            </w:r>
            <w:proofErr w:type="spellStart"/>
            <w:r w:rsidRPr="00EB77AE">
              <w:rPr>
                <w:rFonts w:ascii="Arial" w:hAnsi="Arial" w:cs="Arial"/>
                <w:b/>
                <w:sz w:val="18"/>
                <w:szCs w:val="18"/>
              </w:rPr>
              <w:t>Solventación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31A7CA47" w14:textId="77777777" w:rsidR="00EB77AE" w:rsidRPr="00EB77AE" w:rsidRDefault="00EB77AE" w:rsidP="00EB77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7AE">
              <w:rPr>
                <w:rFonts w:ascii="Arial" w:hAnsi="Arial" w:cs="Arial"/>
                <w:b/>
                <w:sz w:val="18"/>
                <w:szCs w:val="18"/>
              </w:rPr>
              <w:t>Pendiente de Solventar</w:t>
            </w:r>
          </w:p>
        </w:tc>
      </w:tr>
      <w:tr w:rsidR="00EB77AE" w:rsidRPr="00EB77AE" w14:paraId="02860FF2" w14:textId="77777777" w:rsidTr="00EB77AE">
        <w:trPr>
          <w:tblHeader/>
          <w:jc w:val="center"/>
        </w:trPr>
        <w:tc>
          <w:tcPr>
            <w:tcW w:w="2405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7D80908B" w14:textId="77777777" w:rsidR="00EB77AE" w:rsidRPr="00EB77AE" w:rsidRDefault="00EB77AE" w:rsidP="00EB77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83625E6" w14:textId="77777777" w:rsidR="00EB77AE" w:rsidRPr="00EB77AE" w:rsidRDefault="00EB77AE" w:rsidP="00EB77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6058B6B4" w14:textId="77777777" w:rsidR="00EB77AE" w:rsidRPr="00EB77AE" w:rsidRDefault="00EB77AE" w:rsidP="00EB7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7AE">
              <w:rPr>
                <w:rFonts w:ascii="Arial" w:hAnsi="Arial" w:cs="Arial"/>
                <w:sz w:val="18"/>
                <w:szCs w:val="18"/>
              </w:rPr>
              <w:t>Documental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4666028A" w14:textId="77777777" w:rsidR="00EB77AE" w:rsidRPr="00EB77AE" w:rsidRDefault="00EB77AE" w:rsidP="00EB7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7AE">
              <w:rPr>
                <w:rFonts w:ascii="Arial" w:hAnsi="Arial" w:cs="Arial"/>
                <w:sz w:val="18"/>
                <w:szCs w:val="18"/>
              </w:rPr>
              <w:t>Reintegro</w:t>
            </w:r>
          </w:p>
        </w:tc>
        <w:tc>
          <w:tcPr>
            <w:tcW w:w="1842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27C383B" w14:textId="77777777" w:rsidR="00EB77AE" w:rsidRPr="00EB77AE" w:rsidRDefault="00EB77AE" w:rsidP="00EB7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7AE" w:rsidRPr="00EB77AE" w14:paraId="2DD81C48" w14:textId="77777777" w:rsidTr="00F02A92">
        <w:trPr>
          <w:jc w:val="center"/>
        </w:trPr>
        <w:tc>
          <w:tcPr>
            <w:tcW w:w="24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6A6A6"/>
            </w:tcBorders>
            <w:shd w:val="clear" w:color="auto" w:fill="auto"/>
          </w:tcPr>
          <w:p w14:paraId="6C1E6897" w14:textId="77777777" w:rsidR="00EB77AE" w:rsidRPr="00EB77AE" w:rsidRDefault="00EB77AE" w:rsidP="00EB77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7AE">
              <w:rPr>
                <w:rFonts w:ascii="Arial" w:hAnsi="Arial" w:cs="Arial"/>
                <w:sz w:val="18"/>
                <w:szCs w:val="18"/>
              </w:rPr>
              <w:t>(1B) Falta de documentación comprobatoria de las erogaciones o que no reúne requisitos fiscales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auto"/>
          </w:tcPr>
          <w:p w14:paraId="659F531B" w14:textId="77777777" w:rsidR="00EB77AE" w:rsidRPr="00EB77AE" w:rsidRDefault="00EB77AE" w:rsidP="00EB77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77AE">
              <w:rPr>
                <w:rFonts w:ascii="Arial" w:hAnsi="Arial" w:cs="Arial"/>
                <w:sz w:val="18"/>
                <w:szCs w:val="18"/>
              </w:rPr>
              <w:t>$8,567,375.04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auto"/>
          </w:tcPr>
          <w:p w14:paraId="2C441318" w14:textId="5E5921C5" w:rsidR="00EB77AE" w:rsidRPr="00EB77AE" w:rsidRDefault="00EB77AE" w:rsidP="000E42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77AE">
              <w:rPr>
                <w:rFonts w:ascii="Arial" w:hAnsi="Arial" w:cs="Arial"/>
                <w:sz w:val="18"/>
                <w:szCs w:val="18"/>
              </w:rPr>
              <w:t>$</w:t>
            </w:r>
            <w:r w:rsidR="000E42E3">
              <w:rPr>
                <w:rFonts w:ascii="Arial" w:hAnsi="Arial" w:cs="Arial"/>
                <w:sz w:val="18"/>
                <w:szCs w:val="18"/>
              </w:rPr>
              <w:t>7,03</w:t>
            </w:r>
            <w:r w:rsidRPr="00EB77AE">
              <w:rPr>
                <w:rFonts w:ascii="Arial" w:hAnsi="Arial" w:cs="Arial"/>
                <w:sz w:val="18"/>
                <w:szCs w:val="18"/>
              </w:rPr>
              <w:t>5</w:t>
            </w:r>
            <w:r w:rsidR="000E42E3">
              <w:rPr>
                <w:rFonts w:ascii="Arial" w:hAnsi="Arial" w:cs="Arial"/>
                <w:sz w:val="18"/>
                <w:szCs w:val="18"/>
              </w:rPr>
              <w:t>,100.97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auto"/>
          </w:tcPr>
          <w:p w14:paraId="4A9D42DB" w14:textId="013984A8" w:rsidR="00EB77AE" w:rsidRPr="00EB77AE" w:rsidRDefault="00EB77AE" w:rsidP="00EB77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E1A9BCF" w14:textId="48BEE1B1" w:rsidR="00EB77AE" w:rsidRPr="00EB77AE" w:rsidRDefault="00EB77AE" w:rsidP="000E42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77AE">
              <w:rPr>
                <w:rFonts w:ascii="Arial" w:hAnsi="Arial" w:cs="Arial"/>
                <w:sz w:val="18"/>
                <w:szCs w:val="18"/>
              </w:rPr>
              <w:t>$</w:t>
            </w:r>
            <w:r w:rsidR="000E42E3">
              <w:rPr>
                <w:rFonts w:ascii="Arial" w:hAnsi="Arial" w:cs="Arial"/>
                <w:sz w:val="18"/>
                <w:szCs w:val="18"/>
              </w:rPr>
              <w:t>1,532</w:t>
            </w:r>
            <w:r w:rsidR="000E6112">
              <w:rPr>
                <w:rFonts w:ascii="Arial" w:hAnsi="Arial" w:cs="Arial"/>
                <w:sz w:val="18"/>
                <w:szCs w:val="18"/>
              </w:rPr>
              <w:t>,274.07</w:t>
            </w:r>
          </w:p>
        </w:tc>
      </w:tr>
      <w:tr w:rsidR="00EB77AE" w:rsidRPr="00EB77AE" w14:paraId="3C59825C" w14:textId="77777777" w:rsidTr="00F02A92">
        <w:trPr>
          <w:jc w:val="center"/>
        </w:trPr>
        <w:tc>
          <w:tcPr>
            <w:tcW w:w="24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6A6A6"/>
            </w:tcBorders>
            <w:shd w:val="clear" w:color="auto" w:fill="auto"/>
          </w:tcPr>
          <w:p w14:paraId="56C1C5F4" w14:textId="77777777" w:rsidR="00EB77AE" w:rsidRPr="00EB77AE" w:rsidRDefault="00EB77AE" w:rsidP="00EB77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7AE">
              <w:rPr>
                <w:rFonts w:ascii="Arial" w:hAnsi="Arial" w:cs="Arial"/>
                <w:sz w:val="18"/>
                <w:szCs w:val="18"/>
              </w:rPr>
              <w:t>(1C) Falta de autorización o justificación de las erogaciones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auto"/>
          </w:tcPr>
          <w:p w14:paraId="62D40CA3" w14:textId="77777777" w:rsidR="00EB77AE" w:rsidRPr="00EB77AE" w:rsidRDefault="00EB77AE" w:rsidP="00EB77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77AE">
              <w:rPr>
                <w:rFonts w:ascii="Arial" w:hAnsi="Arial" w:cs="Arial"/>
                <w:sz w:val="18"/>
                <w:szCs w:val="18"/>
              </w:rPr>
              <w:t>48,856.61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auto"/>
          </w:tcPr>
          <w:p w14:paraId="7BF5B1BD" w14:textId="77777777" w:rsidR="00EB77AE" w:rsidRPr="00EB77AE" w:rsidRDefault="00EB77AE" w:rsidP="00EB77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77AE">
              <w:rPr>
                <w:rFonts w:ascii="Arial" w:hAnsi="Arial" w:cs="Arial"/>
                <w:sz w:val="18"/>
                <w:szCs w:val="18"/>
              </w:rPr>
              <w:t>46,930.61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auto"/>
          </w:tcPr>
          <w:p w14:paraId="1BB0886A" w14:textId="6C8ECAE7" w:rsidR="00EB77AE" w:rsidRPr="00EB77AE" w:rsidRDefault="00EB77AE" w:rsidP="00EB77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E6DFB96" w14:textId="77777777" w:rsidR="00EB77AE" w:rsidRPr="00EB77AE" w:rsidRDefault="00EB77AE" w:rsidP="00EB77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77AE">
              <w:rPr>
                <w:rFonts w:ascii="Arial" w:hAnsi="Arial" w:cs="Arial"/>
                <w:sz w:val="18"/>
                <w:szCs w:val="18"/>
              </w:rPr>
              <w:t>1,926.00</w:t>
            </w:r>
          </w:p>
        </w:tc>
      </w:tr>
      <w:tr w:rsidR="00EB77AE" w:rsidRPr="00EB77AE" w14:paraId="0261408C" w14:textId="77777777" w:rsidTr="00F02A92">
        <w:trPr>
          <w:jc w:val="center"/>
        </w:trPr>
        <w:tc>
          <w:tcPr>
            <w:tcW w:w="24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6A6A6"/>
            </w:tcBorders>
            <w:shd w:val="clear" w:color="auto" w:fill="auto"/>
          </w:tcPr>
          <w:p w14:paraId="50EAC73B" w14:textId="77777777" w:rsidR="00EB77AE" w:rsidRPr="00EB77AE" w:rsidRDefault="00EB77AE" w:rsidP="00EB77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7AE">
              <w:rPr>
                <w:rFonts w:ascii="Arial" w:hAnsi="Arial" w:cs="Arial"/>
                <w:sz w:val="18"/>
                <w:szCs w:val="18"/>
              </w:rPr>
              <w:t>(2A) Pago de nómina a personal que no se encuentra laborando en la Institución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auto"/>
          </w:tcPr>
          <w:p w14:paraId="59EA0B08" w14:textId="77777777" w:rsidR="00EB77AE" w:rsidRPr="00EB77AE" w:rsidRDefault="00EB77AE" w:rsidP="00EB77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77AE">
              <w:rPr>
                <w:rFonts w:ascii="Arial" w:hAnsi="Arial" w:cs="Arial"/>
                <w:sz w:val="18"/>
                <w:szCs w:val="18"/>
              </w:rPr>
              <w:t>367,409.82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auto"/>
          </w:tcPr>
          <w:p w14:paraId="02B621A1" w14:textId="77777777" w:rsidR="00EB77AE" w:rsidRPr="00EB77AE" w:rsidRDefault="00EB77AE" w:rsidP="00EB77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77A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auto"/>
          </w:tcPr>
          <w:p w14:paraId="2034CA4C" w14:textId="7DBBBF67" w:rsidR="00EB77AE" w:rsidRPr="00EB77AE" w:rsidRDefault="00EB77AE" w:rsidP="00EB77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44190EB" w14:textId="77777777" w:rsidR="00EB77AE" w:rsidRPr="00EB77AE" w:rsidRDefault="00EB77AE" w:rsidP="00EB77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77AE">
              <w:rPr>
                <w:rFonts w:ascii="Arial" w:hAnsi="Arial" w:cs="Arial"/>
                <w:sz w:val="18"/>
                <w:szCs w:val="18"/>
              </w:rPr>
              <w:t>367,409.82</w:t>
            </w:r>
          </w:p>
        </w:tc>
      </w:tr>
      <w:tr w:rsidR="00EB77AE" w:rsidRPr="00EB77AE" w14:paraId="6492112A" w14:textId="77777777" w:rsidTr="00F02A92">
        <w:trPr>
          <w:jc w:val="center"/>
        </w:trPr>
        <w:tc>
          <w:tcPr>
            <w:tcW w:w="24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6A6A6"/>
            </w:tcBorders>
            <w:shd w:val="clear" w:color="auto" w:fill="auto"/>
          </w:tcPr>
          <w:p w14:paraId="67F5DEAC" w14:textId="77777777" w:rsidR="00EB77AE" w:rsidRPr="00EB77AE" w:rsidRDefault="00EB77AE" w:rsidP="00EB77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7AE">
              <w:rPr>
                <w:rFonts w:ascii="Arial" w:hAnsi="Arial" w:cs="Arial"/>
                <w:sz w:val="18"/>
                <w:szCs w:val="18"/>
              </w:rPr>
              <w:t>(2B) Pagos de recargos, intereses o comisiones por el cumplimiento extemporáneo de obligaciones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auto"/>
          </w:tcPr>
          <w:p w14:paraId="5E6C65F2" w14:textId="67F29C86" w:rsidR="00EB77AE" w:rsidRPr="00EB77AE" w:rsidRDefault="00EB77AE" w:rsidP="00EB77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77AE">
              <w:rPr>
                <w:rFonts w:ascii="Arial" w:hAnsi="Arial" w:cs="Arial"/>
                <w:sz w:val="18"/>
                <w:szCs w:val="18"/>
              </w:rPr>
              <w:t>175,782.62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auto"/>
          </w:tcPr>
          <w:p w14:paraId="7F8FD040" w14:textId="0F0E9494" w:rsidR="00EB77AE" w:rsidRPr="00EB77AE" w:rsidRDefault="00EB77AE" w:rsidP="00EB77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77A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auto"/>
          </w:tcPr>
          <w:p w14:paraId="4B351133" w14:textId="0B732F2D" w:rsidR="00EB77AE" w:rsidRPr="00EB77AE" w:rsidRDefault="00EB77AE" w:rsidP="00EB77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DE1A55F" w14:textId="1A136172" w:rsidR="00EB77AE" w:rsidRPr="00EB77AE" w:rsidRDefault="00EB77AE" w:rsidP="00EB77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77AE">
              <w:rPr>
                <w:rFonts w:ascii="Arial" w:hAnsi="Arial" w:cs="Arial"/>
                <w:sz w:val="18"/>
                <w:szCs w:val="18"/>
              </w:rPr>
              <w:t>175,782.62</w:t>
            </w:r>
          </w:p>
        </w:tc>
      </w:tr>
      <w:tr w:rsidR="00EB77AE" w:rsidRPr="00EB77AE" w14:paraId="296F3445" w14:textId="77777777" w:rsidTr="00F02A92">
        <w:trPr>
          <w:jc w:val="center"/>
        </w:trPr>
        <w:tc>
          <w:tcPr>
            <w:tcW w:w="24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6A6A6"/>
            </w:tcBorders>
            <w:shd w:val="clear" w:color="auto" w:fill="auto"/>
          </w:tcPr>
          <w:p w14:paraId="52A9686D" w14:textId="77777777" w:rsidR="00EB77AE" w:rsidRPr="00EB77AE" w:rsidRDefault="00EB77AE" w:rsidP="00EB77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7AE">
              <w:rPr>
                <w:rFonts w:ascii="Arial" w:hAnsi="Arial" w:cs="Arial"/>
                <w:sz w:val="18"/>
                <w:szCs w:val="18"/>
              </w:rPr>
              <w:t>(3F) Deficiencias en el procedimiento de adquisición o adjudicaciones fuera de norma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817F437" w14:textId="77777777" w:rsidR="00EB77AE" w:rsidRPr="00EB77AE" w:rsidRDefault="00EB77AE" w:rsidP="00EB77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77AE">
              <w:rPr>
                <w:rFonts w:ascii="Arial" w:hAnsi="Arial" w:cs="Arial"/>
                <w:sz w:val="18"/>
                <w:szCs w:val="18"/>
              </w:rPr>
              <w:t>1,683,041.68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5A00BAEB" w14:textId="77777777" w:rsidR="00EB77AE" w:rsidRPr="00EB77AE" w:rsidRDefault="00EB77AE" w:rsidP="00EB77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77AE">
              <w:rPr>
                <w:rFonts w:ascii="Arial" w:hAnsi="Arial" w:cs="Arial"/>
                <w:sz w:val="18"/>
                <w:szCs w:val="18"/>
              </w:rPr>
              <w:t>1,540,886.00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690FBA83" w14:textId="3252FAF0" w:rsidR="00EB77AE" w:rsidRPr="00EB77AE" w:rsidRDefault="00EB77AE" w:rsidP="00EB77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77A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A6A6A6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14:paraId="1B731812" w14:textId="77777777" w:rsidR="00EB77AE" w:rsidRPr="00EB77AE" w:rsidRDefault="00EB77AE" w:rsidP="00EB77AE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B77AE">
              <w:rPr>
                <w:rFonts w:ascii="Arial" w:hAnsi="Arial" w:cs="Arial"/>
                <w:sz w:val="18"/>
                <w:szCs w:val="18"/>
              </w:rPr>
              <w:t>142,155.68</w:t>
            </w:r>
          </w:p>
        </w:tc>
      </w:tr>
      <w:tr w:rsidR="00EB77AE" w:rsidRPr="00EB77AE" w14:paraId="13372497" w14:textId="77777777" w:rsidTr="00F02A92">
        <w:trPr>
          <w:trHeight w:val="288"/>
          <w:jc w:val="center"/>
        </w:trPr>
        <w:tc>
          <w:tcPr>
            <w:tcW w:w="24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6A6A6"/>
            </w:tcBorders>
            <w:shd w:val="clear" w:color="auto" w:fill="auto"/>
          </w:tcPr>
          <w:p w14:paraId="2A350AB8" w14:textId="77777777" w:rsidR="00EB77AE" w:rsidRPr="00EB77AE" w:rsidRDefault="00EB77AE" w:rsidP="00EB77A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77AE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</w:tcPr>
          <w:p w14:paraId="4FE8EB8A" w14:textId="77777777" w:rsidR="00EB77AE" w:rsidRPr="00EB77AE" w:rsidRDefault="00EB77AE" w:rsidP="00EB77A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77AE">
              <w:rPr>
                <w:rFonts w:ascii="Arial" w:hAnsi="Arial" w:cs="Arial"/>
                <w:b/>
                <w:sz w:val="18"/>
                <w:szCs w:val="18"/>
              </w:rPr>
              <w:t>$10,842,465.77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</w:tcPr>
          <w:p w14:paraId="35A0FDE7" w14:textId="290E7C18" w:rsidR="00EB77AE" w:rsidRPr="00EB77AE" w:rsidRDefault="00EB77AE" w:rsidP="000E611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77AE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0E6112">
              <w:rPr>
                <w:rFonts w:ascii="Arial" w:hAnsi="Arial" w:cs="Arial"/>
                <w:b/>
                <w:sz w:val="18"/>
                <w:szCs w:val="18"/>
              </w:rPr>
              <w:t>8,622,917.58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</w:tcPr>
          <w:p w14:paraId="7C39488D" w14:textId="77777777" w:rsidR="00EB77AE" w:rsidRPr="00EB77AE" w:rsidRDefault="00EB77AE" w:rsidP="00EB77A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77AE">
              <w:rPr>
                <w:rFonts w:ascii="Arial" w:hAnsi="Arial" w:cs="Arial"/>
                <w:b/>
                <w:sz w:val="18"/>
                <w:szCs w:val="18"/>
              </w:rPr>
              <w:t>$0.00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6A6A6"/>
              <w:bottom w:val="double" w:sz="4" w:space="0" w:color="auto"/>
              <w:right w:val="single" w:sz="4" w:space="0" w:color="D9D9D9"/>
            </w:tcBorders>
            <w:shd w:val="clear" w:color="auto" w:fill="auto"/>
          </w:tcPr>
          <w:p w14:paraId="3CA14DEC" w14:textId="44E52796" w:rsidR="00EB77AE" w:rsidRPr="00EB77AE" w:rsidRDefault="00EB77AE" w:rsidP="000E611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77AE">
              <w:rPr>
                <w:rFonts w:ascii="Arial" w:hAnsi="Arial" w:cs="Arial"/>
                <w:b/>
                <w:sz w:val="18"/>
                <w:szCs w:val="18"/>
              </w:rPr>
              <w:t>$2,</w:t>
            </w:r>
            <w:r w:rsidR="000E6112">
              <w:rPr>
                <w:rFonts w:ascii="Arial" w:hAnsi="Arial" w:cs="Arial"/>
                <w:b/>
                <w:sz w:val="18"/>
                <w:szCs w:val="18"/>
              </w:rPr>
              <w:t>219,548.19</w:t>
            </w:r>
          </w:p>
        </w:tc>
      </w:tr>
    </w:tbl>
    <w:p w14:paraId="344992BA" w14:textId="77777777" w:rsidR="00B76F39" w:rsidRDefault="00B76F39" w:rsidP="005871E1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3C657BA3" w14:textId="4C843CF2" w:rsidR="0083667F" w:rsidRDefault="0083667F" w:rsidP="0083667F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proofErr w:type="gramStart"/>
      <w:r w:rsidRPr="000E7791">
        <w:rPr>
          <w:rFonts w:ascii="Arial" w:hAnsi="Arial" w:cs="Arial"/>
          <w:szCs w:val="28"/>
        </w:rPr>
        <w:t>Asimismo</w:t>
      </w:r>
      <w:proofErr w:type="gramEnd"/>
      <w:r w:rsidRPr="000E7791">
        <w:rPr>
          <w:rFonts w:ascii="Arial" w:hAnsi="Arial" w:cs="Arial"/>
          <w:szCs w:val="28"/>
        </w:rPr>
        <w:t xml:space="preserve"> la entidad fiscalizada presentó en reunión de trabajo efectuada</w:t>
      </w:r>
      <w:r w:rsidRPr="009453E2">
        <w:rPr>
          <w:rFonts w:ascii="Arial" w:hAnsi="Arial" w:cs="Arial"/>
          <w:szCs w:val="28"/>
        </w:rPr>
        <w:t xml:space="preserve">, </w:t>
      </w:r>
      <w:r w:rsidRPr="00845B1A">
        <w:rPr>
          <w:rFonts w:ascii="Arial" w:hAnsi="Arial" w:cs="Arial"/>
          <w:szCs w:val="28"/>
        </w:rPr>
        <w:t>las justificaciones y aclaraciones relacionadas con los conceptos observados de los resultados de auditoría en materia financiera, las cuales se detallan a continuación:</w:t>
      </w:r>
    </w:p>
    <w:p w14:paraId="0822E45D" w14:textId="77777777" w:rsidR="00223021" w:rsidRPr="00845B1A" w:rsidRDefault="00223021" w:rsidP="0083667F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68B5FE8A" w14:textId="78BFA065" w:rsidR="007145CD" w:rsidRPr="00E31ED5" w:rsidRDefault="007145CD" w:rsidP="007145CD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8"/>
        </w:rPr>
      </w:pPr>
    </w:p>
    <w:tbl>
      <w:tblPr>
        <w:tblStyle w:val="Tablaconcuadrcula1"/>
        <w:tblW w:w="5045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2963"/>
        <w:gridCol w:w="2968"/>
        <w:gridCol w:w="1849"/>
      </w:tblGrid>
      <w:tr w:rsidR="00AA7906" w:rsidRPr="00AA7906" w14:paraId="72BDCE70" w14:textId="77777777" w:rsidTr="00223021">
        <w:trPr>
          <w:tblHeader/>
          <w:jc w:val="center"/>
        </w:trPr>
        <w:tc>
          <w:tcPr>
            <w:tcW w:w="1020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0CECE"/>
            <w:vAlign w:val="center"/>
          </w:tcPr>
          <w:p w14:paraId="071516CF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906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0CECE"/>
            <w:vAlign w:val="center"/>
          </w:tcPr>
          <w:p w14:paraId="4F18B387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906">
              <w:rPr>
                <w:rFonts w:ascii="Arial" w:hAnsi="Arial" w:cs="Arial"/>
                <w:b/>
                <w:sz w:val="18"/>
                <w:szCs w:val="18"/>
              </w:rPr>
              <w:t>Concepto de la Observación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0CECE"/>
          </w:tcPr>
          <w:p w14:paraId="01AC21F5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906">
              <w:rPr>
                <w:rFonts w:ascii="Arial" w:hAnsi="Arial" w:cs="Arial"/>
                <w:b/>
                <w:sz w:val="18"/>
                <w:szCs w:val="18"/>
              </w:rPr>
              <w:t>Síntesis de Justificaciones y Aclaraciones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0CECE"/>
            <w:vAlign w:val="center"/>
          </w:tcPr>
          <w:p w14:paraId="439F544C" w14:textId="77777777" w:rsidR="00AA7906" w:rsidRPr="00AA7906" w:rsidRDefault="00AA7906" w:rsidP="00AA790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906">
              <w:rPr>
                <w:rFonts w:ascii="Arial" w:hAnsi="Arial" w:cs="Arial"/>
                <w:b/>
                <w:sz w:val="18"/>
                <w:szCs w:val="18"/>
              </w:rPr>
              <w:t>Acción Promovida/</w:t>
            </w:r>
          </w:p>
          <w:p w14:paraId="5271CC77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906">
              <w:rPr>
                <w:rFonts w:ascii="Arial" w:hAnsi="Arial" w:cs="Arial"/>
                <w:b/>
                <w:sz w:val="18"/>
                <w:szCs w:val="18"/>
              </w:rPr>
              <w:t>Recomendación</w:t>
            </w:r>
          </w:p>
        </w:tc>
      </w:tr>
      <w:tr w:rsidR="00AA7906" w:rsidRPr="00AA7906" w14:paraId="1A476B87" w14:textId="77777777" w:rsidTr="00916D4F">
        <w:trPr>
          <w:jc w:val="center"/>
        </w:trPr>
        <w:tc>
          <w:tcPr>
            <w:tcW w:w="1020" w:type="pct"/>
          </w:tcPr>
          <w:p w14:paraId="76A59D63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4A93E529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1</w:t>
            </w:r>
          </w:p>
        </w:tc>
        <w:tc>
          <w:tcPr>
            <w:tcW w:w="1515" w:type="pct"/>
          </w:tcPr>
          <w:p w14:paraId="26CB3C06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Carencia o desactualización de manuales, normativa interna o disposiciones legales</w:t>
            </w:r>
          </w:p>
        </w:tc>
        <w:tc>
          <w:tcPr>
            <w:tcW w:w="1518" w:type="pct"/>
          </w:tcPr>
          <w:p w14:paraId="5DCA7BC2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946" w:type="pct"/>
          </w:tcPr>
          <w:p w14:paraId="3BFAA98D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eastAsia="Calibri" w:hAnsi="Arial" w:cs="Arial"/>
                <w:sz w:val="18"/>
                <w:szCs w:val="18"/>
              </w:rPr>
              <w:t>Recomendación</w:t>
            </w:r>
          </w:p>
        </w:tc>
      </w:tr>
      <w:tr w:rsidR="00AA7906" w:rsidRPr="00AA7906" w14:paraId="728F5871" w14:textId="77777777" w:rsidTr="00916D4F">
        <w:trPr>
          <w:jc w:val="center"/>
        </w:trPr>
        <w:tc>
          <w:tcPr>
            <w:tcW w:w="1020" w:type="pct"/>
          </w:tcPr>
          <w:p w14:paraId="40F4E3B3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0DD012B6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2</w:t>
            </w:r>
          </w:p>
        </w:tc>
        <w:tc>
          <w:tcPr>
            <w:tcW w:w="1515" w:type="pct"/>
          </w:tcPr>
          <w:p w14:paraId="026A8AF1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Carencia o desactualización de manuales, normativa interna o disposiciones legales</w:t>
            </w:r>
          </w:p>
        </w:tc>
        <w:tc>
          <w:tcPr>
            <w:tcW w:w="1518" w:type="pct"/>
          </w:tcPr>
          <w:p w14:paraId="4C60E337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946" w:type="pct"/>
          </w:tcPr>
          <w:p w14:paraId="3BF9A081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eastAsia="Calibri" w:hAnsi="Arial" w:cs="Arial"/>
                <w:sz w:val="18"/>
                <w:szCs w:val="18"/>
              </w:rPr>
              <w:t>Recomendación</w:t>
            </w:r>
          </w:p>
        </w:tc>
      </w:tr>
      <w:tr w:rsidR="00AA7906" w:rsidRPr="00AA7906" w14:paraId="54A0F6E9" w14:textId="77777777" w:rsidTr="00916D4F">
        <w:trPr>
          <w:trHeight w:val="621"/>
          <w:jc w:val="center"/>
        </w:trPr>
        <w:tc>
          <w:tcPr>
            <w:tcW w:w="1020" w:type="pct"/>
          </w:tcPr>
          <w:p w14:paraId="0040D041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518201FD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3</w:t>
            </w:r>
          </w:p>
        </w:tc>
        <w:tc>
          <w:tcPr>
            <w:tcW w:w="1515" w:type="pct"/>
          </w:tcPr>
          <w:p w14:paraId="03931F7B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Carencia o desactualización de manuales, normativa interna o disposiciones legales</w:t>
            </w:r>
          </w:p>
        </w:tc>
        <w:tc>
          <w:tcPr>
            <w:tcW w:w="1518" w:type="pct"/>
          </w:tcPr>
          <w:p w14:paraId="3E2B6802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946" w:type="pct"/>
          </w:tcPr>
          <w:p w14:paraId="2241E2A7" w14:textId="65A6387A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eastAsia="Calibri" w:hAnsi="Arial" w:cs="Arial"/>
                <w:sz w:val="18"/>
                <w:szCs w:val="18"/>
              </w:rPr>
              <w:t>Promoción de</w:t>
            </w:r>
            <w:r w:rsidR="00552344">
              <w:rPr>
                <w:rFonts w:ascii="Arial" w:eastAsia="Calibri" w:hAnsi="Arial" w:cs="Arial"/>
                <w:sz w:val="18"/>
                <w:szCs w:val="18"/>
              </w:rPr>
              <w:t xml:space="preserve"> Responsabilidad Administrativa S</w:t>
            </w:r>
            <w:r w:rsidRPr="00AA7906">
              <w:rPr>
                <w:rFonts w:ascii="Arial" w:eastAsia="Calibri" w:hAnsi="Arial" w:cs="Arial"/>
                <w:sz w:val="18"/>
                <w:szCs w:val="18"/>
              </w:rPr>
              <w:t>ancionatoria</w:t>
            </w:r>
          </w:p>
        </w:tc>
      </w:tr>
      <w:tr w:rsidR="00AA7906" w:rsidRPr="00AA7906" w14:paraId="64BB17AD" w14:textId="77777777" w:rsidTr="00916D4F">
        <w:trPr>
          <w:jc w:val="center"/>
        </w:trPr>
        <w:tc>
          <w:tcPr>
            <w:tcW w:w="1020" w:type="pct"/>
          </w:tcPr>
          <w:p w14:paraId="3E2D251B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14:paraId="64F55C31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4</w:t>
            </w:r>
          </w:p>
        </w:tc>
        <w:tc>
          <w:tcPr>
            <w:tcW w:w="1515" w:type="pct"/>
          </w:tcPr>
          <w:p w14:paraId="33DEA668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bCs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7FA2BF1E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946" w:type="pct"/>
          </w:tcPr>
          <w:p w14:paraId="218ACBD9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eastAsia="Calibri" w:hAnsi="Arial" w:cs="Arial"/>
                <w:sz w:val="18"/>
                <w:szCs w:val="18"/>
              </w:rPr>
              <w:t>Recomendación</w:t>
            </w:r>
          </w:p>
        </w:tc>
      </w:tr>
      <w:tr w:rsidR="00AA7906" w:rsidRPr="00AA7906" w14:paraId="4F2C7E09" w14:textId="77777777" w:rsidTr="00916D4F">
        <w:trPr>
          <w:jc w:val="center"/>
        </w:trPr>
        <w:tc>
          <w:tcPr>
            <w:tcW w:w="1020" w:type="pct"/>
          </w:tcPr>
          <w:p w14:paraId="78882B80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14:paraId="1AF9BDAC" w14:textId="77777777" w:rsidR="00AA7906" w:rsidRPr="00AA7906" w:rsidRDefault="00AA7906" w:rsidP="00AA7906">
            <w:pPr>
              <w:ind w:right="19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5</w:t>
            </w:r>
          </w:p>
          <w:p w14:paraId="79EE1FCF" w14:textId="77777777" w:rsidR="00AA7906" w:rsidRPr="00AA7906" w:rsidRDefault="00AA7906" w:rsidP="00AA790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15" w:type="pct"/>
          </w:tcPr>
          <w:p w14:paraId="3F474E79" w14:textId="77777777" w:rsidR="00AA7906" w:rsidRPr="00AA7906" w:rsidRDefault="00AA7906" w:rsidP="00AA7906">
            <w:pPr>
              <w:spacing w:line="360" w:lineRule="auto"/>
              <w:ind w:right="19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bCs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2D9A3E9E" w14:textId="77777777" w:rsidR="00AA7906" w:rsidRPr="00AA7906" w:rsidRDefault="00AA7906" w:rsidP="00AA7906">
            <w:pPr>
              <w:spacing w:line="360" w:lineRule="auto"/>
              <w:ind w:right="19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</w:tcPr>
          <w:p w14:paraId="1160F1E4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eastAsia="Calibri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06A4A2D3" w14:textId="77777777" w:rsidTr="00916D4F">
        <w:trPr>
          <w:trHeight w:val="718"/>
          <w:jc w:val="center"/>
        </w:trPr>
        <w:tc>
          <w:tcPr>
            <w:tcW w:w="1020" w:type="pct"/>
          </w:tcPr>
          <w:p w14:paraId="78EC00AC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14:paraId="10E2CBC9" w14:textId="77777777" w:rsidR="00AA7906" w:rsidRPr="00AA7906" w:rsidRDefault="00AA7906" w:rsidP="00AA7906">
            <w:pPr>
              <w:ind w:right="19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6</w:t>
            </w:r>
          </w:p>
          <w:p w14:paraId="67B096E3" w14:textId="77777777" w:rsidR="00AA7906" w:rsidRPr="00AA7906" w:rsidRDefault="00AA7906" w:rsidP="00AA790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15" w:type="pct"/>
          </w:tcPr>
          <w:p w14:paraId="7C997D7E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Pago de nómina a personal que no se encuentra laborando en la Institución</w:t>
            </w:r>
          </w:p>
        </w:tc>
        <w:tc>
          <w:tcPr>
            <w:tcW w:w="1518" w:type="pct"/>
          </w:tcPr>
          <w:p w14:paraId="277054B8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946" w:type="pct"/>
          </w:tcPr>
          <w:p w14:paraId="1B6ED9C2" w14:textId="49C84809" w:rsidR="00AA7906" w:rsidRPr="00AA7906" w:rsidRDefault="0005492F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Pliego de O</w:t>
            </w:r>
            <w:r w:rsidR="00AA7906" w:rsidRPr="00AA7906">
              <w:rPr>
                <w:rFonts w:ascii="Arial" w:hAnsi="Arial" w:cs="Arial"/>
                <w:sz w:val="18"/>
                <w:szCs w:val="18"/>
                <w:lang w:eastAsia="es-MX"/>
              </w:rPr>
              <w:t>bservaciones</w:t>
            </w:r>
          </w:p>
        </w:tc>
      </w:tr>
      <w:tr w:rsidR="00AA7906" w:rsidRPr="00AA7906" w14:paraId="15F1CB17" w14:textId="77777777" w:rsidTr="00916D4F">
        <w:trPr>
          <w:jc w:val="center"/>
        </w:trPr>
        <w:tc>
          <w:tcPr>
            <w:tcW w:w="1020" w:type="pct"/>
          </w:tcPr>
          <w:p w14:paraId="750726BB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14:paraId="2E65C8F9" w14:textId="77777777" w:rsidR="00AA7906" w:rsidRPr="00AA7906" w:rsidRDefault="00AA7906" w:rsidP="00AA7906">
            <w:pPr>
              <w:ind w:right="19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7</w:t>
            </w:r>
          </w:p>
          <w:p w14:paraId="11DBC7CF" w14:textId="77777777" w:rsidR="00AA7906" w:rsidRPr="00AA7906" w:rsidRDefault="00AA7906" w:rsidP="00AA790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15" w:type="pct"/>
          </w:tcPr>
          <w:p w14:paraId="378D1163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Pago de nómina a personal que no se encuentra laborando en la Institución</w:t>
            </w:r>
          </w:p>
        </w:tc>
        <w:tc>
          <w:tcPr>
            <w:tcW w:w="1518" w:type="pct"/>
          </w:tcPr>
          <w:p w14:paraId="39E0DDDB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946" w:type="pct"/>
          </w:tcPr>
          <w:p w14:paraId="02ABDAB4" w14:textId="432510F8" w:rsidR="00AA7906" w:rsidRPr="00AA7906" w:rsidRDefault="0005492F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Pliego de O</w:t>
            </w:r>
            <w:r w:rsidR="00AA7906" w:rsidRPr="00AA7906">
              <w:rPr>
                <w:rFonts w:ascii="Arial" w:hAnsi="Arial" w:cs="Arial"/>
                <w:sz w:val="18"/>
                <w:szCs w:val="18"/>
                <w:lang w:eastAsia="es-MX"/>
              </w:rPr>
              <w:t>bservaciones</w:t>
            </w:r>
          </w:p>
        </w:tc>
      </w:tr>
      <w:tr w:rsidR="00AA7906" w:rsidRPr="00AA7906" w14:paraId="0E92B421" w14:textId="77777777" w:rsidTr="00916D4F">
        <w:trPr>
          <w:jc w:val="center"/>
        </w:trPr>
        <w:tc>
          <w:tcPr>
            <w:tcW w:w="1020" w:type="pct"/>
          </w:tcPr>
          <w:p w14:paraId="7808DE76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3</w:t>
            </w:r>
          </w:p>
          <w:p w14:paraId="074B530D" w14:textId="77777777" w:rsidR="00AA7906" w:rsidRPr="00AA7906" w:rsidRDefault="00AA7906" w:rsidP="00AA7906">
            <w:pPr>
              <w:ind w:right="19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8</w:t>
            </w:r>
          </w:p>
          <w:p w14:paraId="6FBDC8B3" w14:textId="77777777" w:rsidR="00AA7906" w:rsidRPr="00AA7906" w:rsidRDefault="00AA7906" w:rsidP="00AA7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pct"/>
          </w:tcPr>
          <w:p w14:paraId="5EC976F5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bCs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71E57FA0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</w:tcPr>
          <w:p w14:paraId="0C5E092D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1D664D4B" w14:textId="77777777" w:rsidTr="00916D4F">
        <w:trPr>
          <w:trHeight w:val="402"/>
          <w:jc w:val="center"/>
        </w:trPr>
        <w:tc>
          <w:tcPr>
            <w:tcW w:w="1020" w:type="pct"/>
          </w:tcPr>
          <w:p w14:paraId="2D1512FB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3</w:t>
            </w:r>
          </w:p>
          <w:p w14:paraId="1C85FB7B" w14:textId="77777777" w:rsidR="00AA7906" w:rsidRPr="00AA7906" w:rsidRDefault="00AA7906" w:rsidP="00AA7906">
            <w:pPr>
              <w:ind w:right="1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9</w:t>
            </w:r>
          </w:p>
        </w:tc>
        <w:tc>
          <w:tcPr>
            <w:tcW w:w="1515" w:type="pct"/>
          </w:tcPr>
          <w:p w14:paraId="5B0D5E6C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bCs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2AEC2CAD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946" w:type="pct"/>
          </w:tcPr>
          <w:p w14:paraId="417AC1B6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Recomendación</w:t>
            </w:r>
          </w:p>
        </w:tc>
      </w:tr>
      <w:tr w:rsidR="00AA7906" w:rsidRPr="00AA7906" w14:paraId="5696FE1F" w14:textId="77777777" w:rsidTr="00916D4F">
        <w:trPr>
          <w:trHeight w:val="527"/>
          <w:jc w:val="center"/>
        </w:trPr>
        <w:tc>
          <w:tcPr>
            <w:tcW w:w="1020" w:type="pct"/>
          </w:tcPr>
          <w:p w14:paraId="78AFF87B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3</w:t>
            </w:r>
          </w:p>
          <w:p w14:paraId="11DC7668" w14:textId="77777777" w:rsidR="00AA7906" w:rsidRPr="00AA7906" w:rsidRDefault="00AA7906" w:rsidP="00AA7906">
            <w:pPr>
              <w:ind w:right="19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10</w:t>
            </w:r>
          </w:p>
        </w:tc>
        <w:tc>
          <w:tcPr>
            <w:tcW w:w="1515" w:type="pct"/>
          </w:tcPr>
          <w:p w14:paraId="51B720AA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bCs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796CEC07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</w:tcPr>
          <w:p w14:paraId="62A7B350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53BDB2AF" w14:textId="77777777" w:rsidTr="00916D4F">
        <w:trPr>
          <w:jc w:val="center"/>
        </w:trPr>
        <w:tc>
          <w:tcPr>
            <w:tcW w:w="1020" w:type="pct"/>
          </w:tcPr>
          <w:p w14:paraId="799FC0FA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3</w:t>
            </w:r>
          </w:p>
          <w:p w14:paraId="00BB2F3C" w14:textId="77777777" w:rsidR="00AA7906" w:rsidRPr="00AA7906" w:rsidRDefault="00AA7906" w:rsidP="00AA7906">
            <w:pPr>
              <w:ind w:right="19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11</w:t>
            </w:r>
          </w:p>
        </w:tc>
        <w:tc>
          <w:tcPr>
            <w:tcW w:w="1515" w:type="pct"/>
          </w:tcPr>
          <w:p w14:paraId="280FC061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bCs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7F5409D3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946" w:type="pct"/>
          </w:tcPr>
          <w:p w14:paraId="5609DF05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Solicitud de Aclaración</w:t>
            </w:r>
          </w:p>
        </w:tc>
      </w:tr>
      <w:tr w:rsidR="00AA7906" w:rsidRPr="00AA7906" w14:paraId="05BC8211" w14:textId="77777777" w:rsidTr="00916D4F">
        <w:trPr>
          <w:jc w:val="center"/>
        </w:trPr>
        <w:tc>
          <w:tcPr>
            <w:tcW w:w="1020" w:type="pct"/>
          </w:tcPr>
          <w:p w14:paraId="2F7CC4AF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4</w:t>
            </w:r>
          </w:p>
          <w:p w14:paraId="609230A2" w14:textId="77777777" w:rsidR="00AA7906" w:rsidRPr="00AA7906" w:rsidRDefault="00AA7906" w:rsidP="00AA7906">
            <w:pPr>
              <w:ind w:right="1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12</w:t>
            </w:r>
          </w:p>
        </w:tc>
        <w:tc>
          <w:tcPr>
            <w:tcW w:w="1515" w:type="pct"/>
          </w:tcPr>
          <w:p w14:paraId="6360A67E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bCs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0DE02258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</w:tcPr>
          <w:p w14:paraId="6A923307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72656150" w14:textId="77777777" w:rsidTr="00916D4F">
        <w:trPr>
          <w:jc w:val="center"/>
        </w:trPr>
        <w:tc>
          <w:tcPr>
            <w:tcW w:w="1020" w:type="pct"/>
          </w:tcPr>
          <w:p w14:paraId="2BD67695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14:paraId="5D8FF2A4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13</w:t>
            </w:r>
          </w:p>
        </w:tc>
        <w:tc>
          <w:tcPr>
            <w:tcW w:w="1515" w:type="pct"/>
          </w:tcPr>
          <w:p w14:paraId="765C667A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bCs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51D43B8C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946" w:type="pct"/>
          </w:tcPr>
          <w:p w14:paraId="55FD52FC" w14:textId="5DB9347E" w:rsidR="00AA7906" w:rsidRPr="00AA7906" w:rsidRDefault="00AA7906" w:rsidP="000549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Pliego de </w:t>
            </w:r>
            <w:r w:rsidR="0005492F">
              <w:rPr>
                <w:rFonts w:ascii="Arial" w:hAnsi="Arial" w:cs="Arial"/>
                <w:sz w:val="18"/>
                <w:szCs w:val="18"/>
              </w:rPr>
              <w:t>O</w:t>
            </w:r>
            <w:r w:rsidRPr="00AA7906">
              <w:rPr>
                <w:rFonts w:ascii="Arial" w:hAnsi="Arial" w:cs="Arial"/>
                <w:sz w:val="18"/>
                <w:szCs w:val="18"/>
              </w:rPr>
              <w:t>bservaciones</w:t>
            </w:r>
          </w:p>
        </w:tc>
      </w:tr>
      <w:tr w:rsidR="00AA7906" w:rsidRPr="00AA7906" w14:paraId="6B399BC5" w14:textId="77777777" w:rsidTr="00916D4F">
        <w:trPr>
          <w:jc w:val="center"/>
        </w:trPr>
        <w:tc>
          <w:tcPr>
            <w:tcW w:w="1020" w:type="pct"/>
          </w:tcPr>
          <w:p w14:paraId="36533D1D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14:paraId="325C4F89" w14:textId="77777777" w:rsidR="00AA7906" w:rsidRPr="00AA7906" w:rsidRDefault="00AA7906" w:rsidP="00AA7906">
            <w:pPr>
              <w:ind w:right="1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14</w:t>
            </w:r>
          </w:p>
        </w:tc>
        <w:tc>
          <w:tcPr>
            <w:tcW w:w="1515" w:type="pct"/>
          </w:tcPr>
          <w:p w14:paraId="1A6417FC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bCs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0CF8D087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  <w:r w:rsidRPr="00AA790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46" w:type="pct"/>
          </w:tcPr>
          <w:p w14:paraId="40648470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5E8FF63D" w14:textId="77777777" w:rsidTr="00916D4F">
        <w:trPr>
          <w:jc w:val="center"/>
        </w:trPr>
        <w:tc>
          <w:tcPr>
            <w:tcW w:w="1020" w:type="pct"/>
          </w:tcPr>
          <w:p w14:paraId="1C19C1AA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14:paraId="23275C38" w14:textId="77777777" w:rsidR="00AA7906" w:rsidRPr="00AA7906" w:rsidRDefault="00AA7906" w:rsidP="00AA7906">
            <w:pPr>
              <w:ind w:right="19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15</w:t>
            </w:r>
          </w:p>
        </w:tc>
        <w:tc>
          <w:tcPr>
            <w:tcW w:w="1515" w:type="pct"/>
          </w:tcPr>
          <w:p w14:paraId="3809926E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Falta de autorización o justificación de las erogaciones</w:t>
            </w:r>
          </w:p>
        </w:tc>
        <w:tc>
          <w:tcPr>
            <w:tcW w:w="1518" w:type="pct"/>
          </w:tcPr>
          <w:p w14:paraId="624367BE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</w:tcPr>
          <w:p w14:paraId="4EEFBF6F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4AFE02CA" w14:textId="77777777" w:rsidTr="00916D4F">
        <w:trPr>
          <w:jc w:val="center"/>
        </w:trPr>
        <w:tc>
          <w:tcPr>
            <w:tcW w:w="1020" w:type="pct"/>
          </w:tcPr>
          <w:p w14:paraId="53E67819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14:paraId="4B9A2D2D" w14:textId="77777777" w:rsidR="00AA7906" w:rsidRPr="00AA7906" w:rsidRDefault="00AA7906" w:rsidP="00AA7906">
            <w:pPr>
              <w:ind w:right="1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16</w:t>
            </w:r>
          </w:p>
        </w:tc>
        <w:tc>
          <w:tcPr>
            <w:tcW w:w="1515" w:type="pct"/>
          </w:tcPr>
          <w:p w14:paraId="74C3E5DF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Falta de autorización o justificación de las erogaciones</w:t>
            </w:r>
          </w:p>
        </w:tc>
        <w:tc>
          <w:tcPr>
            <w:tcW w:w="1518" w:type="pct"/>
          </w:tcPr>
          <w:p w14:paraId="1A5683A4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</w:tcPr>
          <w:p w14:paraId="0404E626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1E79AA40" w14:textId="77777777" w:rsidTr="00916D4F">
        <w:trPr>
          <w:trHeight w:val="728"/>
          <w:jc w:val="center"/>
        </w:trPr>
        <w:tc>
          <w:tcPr>
            <w:tcW w:w="1020" w:type="pct"/>
          </w:tcPr>
          <w:p w14:paraId="0DBDE810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14:paraId="497C57C6" w14:textId="77777777" w:rsidR="00AA7906" w:rsidRPr="00AA7906" w:rsidRDefault="00AA7906" w:rsidP="00AA7906">
            <w:pPr>
              <w:ind w:right="1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17</w:t>
            </w:r>
          </w:p>
        </w:tc>
        <w:tc>
          <w:tcPr>
            <w:tcW w:w="1515" w:type="pct"/>
          </w:tcPr>
          <w:p w14:paraId="424015FB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Falta de autorización o justificación de las erogaciones</w:t>
            </w:r>
          </w:p>
        </w:tc>
        <w:tc>
          <w:tcPr>
            <w:tcW w:w="1518" w:type="pct"/>
          </w:tcPr>
          <w:p w14:paraId="2F9809DD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</w:tcPr>
          <w:p w14:paraId="76BF284B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48774868" w14:textId="77777777" w:rsidTr="00916D4F">
        <w:trPr>
          <w:jc w:val="center"/>
        </w:trPr>
        <w:tc>
          <w:tcPr>
            <w:tcW w:w="1020" w:type="pct"/>
          </w:tcPr>
          <w:p w14:paraId="3C852D65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6</w:t>
            </w:r>
          </w:p>
          <w:p w14:paraId="5C2B54DB" w14:textId="77777777" w:rsidR="00AA7906" w:rsidRPr="00AA7906" w:rsidRDefault="00AA7906" w:rsidP="00AA7906">
            <w:pPr>
              <w:ind w:right="19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18</w:t>
            </w:r>
          </w:p>
        </w:tc>
        <w:tc>
          <w:tcPr>
            <w:tcW w:w="1515" w:type="pct"/>
          </w:tcPr>
          <w:p w14:paraId="0563353F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49FE63A4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eastAsia="es-MX"/>
              </w:rPr>
              <w:t>Argumentación y justificación no satisfactoria</w:t>
            </w:r>
          </w:p>
        </w:tc>
        <w:tc>
          <w:tcPr>
            <w:tcW w:w="946" w:type="pct"/>
          </w:tcPr>
          <w:p w14:paraId="3F41556F" w14:textId="426918F8" w:rsidR="00AA7906" w:rsidRPr="00AA7906" w:rsidRDefault="00AA7906" w:rsidP="000549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Pliego de </w:t>
            </w:r>
            <w:r w:rsidR="0005492F">
              <w:rPr>
                <w:rFonts w:ascii="Arial" w:hAnsi="Arial" w:cs="Arial"/>
                <w:sz w:val="18"/>
                <w:szCs w:val="18"/>
              </w:rPr>
              <w:t>O</w:t>
            </w:r>
            <w:r w:rsidRPr="00AA7906">
              <w:rPr>
                <w:rFonts w:ascii="Arial" w:hAnsi="Arial" w:cs="Arial"/>
                <w:sz w:val="18"/>
                <w:szCs w:val="18"/>
              </w:rPr>
              <w:t>bservaciones</w:t>
            </w:r>
          </w:p>
        </w:tc>
      </w:tr>
      <w:tr w:rsidR="00AA7906" w:rsidRPr="00AA7906" w14:paraId="6C8B568F" w14:textId="77777777" w:rsidTr="00916D4F">
        <w:trPr>
          <w:jc w:val="center"/>
        </w:trPr>
        <w:tc>
          <w:tcPr>
            <w:tcW w:w="1020" w:type="pct"/>
          </w:tcPr>
          <w:p w14:paraId="2321A9C1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6</w:t>
            </w:r>
          </w:p>
          <w:p w14:paraId="5D7A2123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19</w:t>
            </w:r>
          </w:p>
        </w:tc>
        <w:tc>
          <w:tcPr>
            <w:tcW w:w="1515" w:type="pct"/>
          </w:tcPr>
          <w:p w14:paraId="31561541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AA7906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4E7A3AC6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eastAsia="es-MX"/>
              </w:rPr>
              <w:t>Argumentación y justificación no satisfactoria</w:t>
            </w:r>
          </w:p>
        </w:tc>
        <w:tc>
          <w:tcPr>
            <w:tcW w:w="946" w:type="pct"/>
          </w:tcPr>
          <w:p w14:paraId="422DA7CE" w14:textId="1973EAC0" w:rsidR="00AA7906" w:rsidRPr="00AA7906" w:rsidRDefault="00AA7906" w:rsidP="000549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eastAsia="es-MX"/>
              </w:rPr>
              <w:t xml:space="preserve">Pliego de </w:t>
            </w:r>
            <w:r w:rsidR="0005492F">
              <w:rPr>
                <w:rFonts w:ascii="Arial" w:hAnsi="Arial" w:cs="Arial"/>
                <w:sz w:val="18"/>
                <w:szCs w:val="18"/>
                <w:lang w:eastAsia="es-MX"/>
              </w:rPr>
              <w:t>O</w:t>
            </w:r>
            <w:r w:rsidRPr="00AA7906">
              <w:rPr>
                <w:rFonts w:ascii="Arial" w:hAnsi="Arial" w:cs="Arial"/>
                <w:sz w:val="18"/>
                <w:szCs w:val="18"/>
                <w:lang w:eastAsia="es-MX"/>
              </w:rPr>
              <w:t>bservaciones</w:t>
            </w:r>
          </w:p>
        </w:tc>
      </w:tr>
      <w:tr w:rsidR="00AA7906" w:rsidRPr="00AA7906" w14:paraId="0EBED07C" w14:textId="77777777" w:rsidTr="00916D4F">
        <w:trPr>
          <w:jc w:val="center"/>
        </w:trPr>
        <w:tc>
          <w:tcPr>
            <w:tcW w:w="1020" w:type="pct"/>
          </w:tcPr>
          <w:p w14:paraId="3884AC27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7</w:t>
            </w:r>
          </w:p>
          <w:p w14:paraId="54CD25EA" w14:textId="77777777" w:rsidR="00AA7906" w:rsidRPr="00AA7906" w:rsidRDefault="00AA7906" w:rsidP="00AA7906">
            <w:pPr>
              <w:ind w:right="19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20</w:t>
            </w:r>
          </w:p>
        </w:tc>
        <w:tc>
          <w:tcPr>
            <w:tcW w:w="1515" w:type="pct"/>
          </w:tcPr>
          <w:p w14:paraId="5D34625D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3DAE7A41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eastAsia="es-MX"/>
              </w:rPr>
              <w:t>Presentó documentación soporte y justificación en la reunión de trabajo</w:t>
            </w:r>
          </w:p>
        </w:tc>
        <w:tc>
          <w:tcPr>
            <w:tcW w:w="946" w:type="pct"/>
          </w:tcPr>
          <w:p w14:paraId="6994DBBD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eastAsia="es-MX"/>
              </w:rPr>
              <w:t>Solventada</w:t>
            </w:r>
          </w:p>
        </w:tc>
      </w:tr>
      <w:tr w:rsidR="00AA7906" w:rsidRPr="00AA7906" w14:paraId="1CFD82FF" w14:textId="77777777" w:rsidTr="00916D4F">
        <w:trPr>
          <w:trHeight w:val="704"/>
          <w:jc w:val="center"/>
        </w:trPr>
        <w:tc>
          <w:tcPr>
            <w:tcW w:w="1020" w:type="pct"/>
          </w:tcPr>
          <w:p w14:paraId="4950CAF6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7</w:t>
            </w:r>
          </w:p>
          <w:p w14:paraId="3B8715C3" w14:textId="77777777" w:rsidR="00AA7906" w:rsidRPr="00AA7906" w:rsidRDefault="00AA7906" w:rsidP="00AA7906">
            <w:pPr>
              <w:ind w:right="190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21</w:t>
            </w:r>
          </w:p>
        </w:tc>
        <w:tc>
          <w:tcPr>
            <w:tcW w:w="1515" w:type="pct"/>
          </w:tcPr>
          <w:p w14:paraId="485A9DE0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57677184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eastAsia="es-MX"/>
              </w:rPr>
              <w:t>Presentó documentación soporte y justificación en la reunión de trabajo</w:t>
            </w:r>
          </w:p>
        </w:tc>
        <w:tc>
          <w:tcPr>
            <w:tcW w:w="946" w:type="pct"/>
          </w:tcPr>
          <w:p w14:paraId="367AB84F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eastAsia="es-MX"/>
              </w:rPr>
              <w:t>Solventada</w:t>
            </w:r>
          </w:p>
        </w:tc>
      </w:tr>
      <w:tr w:rsidR="00AA7906" w:rsidRPr="00AA7906" w14:paraId="2AEF9AD3" w14:textId="77777777" w:rsidTr="00916D4F">
        <w:trPr>
          <w:jc w:val="center"/>
        </w:trPr>
        <w:tc>
          <w:tcPr>
            <w:tcW w:w="1020" w:type="pct"/>
          </w:tcPr>
          <w:p w14:paraId="44973160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8</w:t>
            </w:r>
          </w:p>
          <w:p w14:paraId="774E0750" w14:textId="77777777" w:rsidR="00AA7906" w:rsidRPr="00AA7906" w:rsidRDefault="00AA7906" w:rsidP="00AA7906">
            <w:pPr>
              <w:ind w:right="19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22</w:t>
            </w:r>
          </w:p>
          <w:p w14:paraId="077B874B" w14:textId="77777777" w:rsidR="00AA7906" w:rsidRPr="00AA7906" w:rsidRDefault="00AA7906" w:rsidP="00AA7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pct"/>
          </w:tcPr>
          <w:p w14:paraId="29020C35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eastAsia="es-MX"/>
              </w:rPr>
              <w:t xml:space="preserve"> Falta de documentación comprobatoria de las erogaciones o que no reúne requisitos fiscales</w:t>
            </w:r>
          </w:p>
        </w:tc>
        <w:tc>
          <w:tcPr>
            <w:tcW w:w="1518" w:type="pct"/>
          </w:tcPr>
          <w:p w14:paraId="4E9B1D6D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</w:tcPr>
          <w:p w14:paraId="2FC4C613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eastAsia="es-MX"/>
              </w:rPr>
              <w:t>Solventada</w:t>
            </w:r>
          </w:p>
        </w:tc>
      </w:tr>
      <w:tr w:rsidR="00AA7906" w:rsidRPr="00AA7906" w14:paraId="755CA210" w14:textId="77777777" w:rsidTr="00916D4F">
        <w:trPr>
          <w:jc w:val="center"/>
        </w:trPr>
        <w:tc>
          <w:tcPr>
            <w:tcW w:w="1020" w:type="pct"/>
          </w:tcPr>
          <w:p w14:paraId="451354E9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8</w:t>
            </w:r>
          </w:p>
          <w:p w14:paraId="11AD5AB2" w14:textId="77777777" w:rsidR="00AA7906" w:rsidRPr="00AA7906" w:rsidRDefault="00AA7906" w:rsidP="00AA7906">
            <w:pPr>
              <w:ind w:right="19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23</w:t>
            </w:r>
          </w:p>
          <w:p w14:paraId="427D0F4B" w14:textId="77777777" w:rsidR="00AA7906" w:rsidRPr="00AA7906" w:rsidRDefault="00AA7906" w:rsidP="00AA7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pct"/>
          </w:tcPr>
          <w:p w14:paraId="52C085AA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eastAsia="es-MX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3ED4A74B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946" w:type="pct"/>
          </w:tcPr>
          <w:p w14:paraId="7F22CE98" w14:textId="75FD50EC" w:rsidR="00AA7906" w:rsidRPr="00AA7906" w:rsidRDefault="00AA7906" w:rsidP="000549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Pliego de </w:t>
            </w:r>
            <w:r w:rsidR="0005492F">
              <w:rPr>
                <w:rFonts w:ascii="Arial" w:hAnsi="Arial" w:cs="Arial"/>
                <w:sz w:val="18"/>
                <w:szCs w:val="18"/>
              </w:rPr>
              <w:t>O</w:t>
            </w:r>
            <w:r w:rsidRPr="00AA7906">
              <w:rPr>
                <w:rFonts w:ascii="Arial" w:hAnsi="Arial" w:cs="Arial"/>
                <w:sz w:val="18"/>
                <w:szCs w:val="18"/>
              </w:rPr>
              <w:t>bservaciones</w:t>
            </w:r>
          </w:p>
        </w:tc>
      </w:tr>
      <w:tr w:rsidR="00AA7906" w:rsidRPr="00AA7906" w14:paraId="09052715" w14:textId="77777777" w:rsidTr="00916D4F">
        <w:trPr>
          <w:jc w:val="center"/>
        </w:trPr>
        <w:tc>
          <w:tcPr>
            <w:tcW w:w="1020" w:type="pct"/>
          </w:tcPr>
          <w:p w14:paraId="7DC241F6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9</w:t>
            </w:r>
          </w:p>
          <w:p w14:paraId="206967D7" w14:textId="77777777" w:rsidR="00AA7906" w:rsidRPr="00AA7906" w:rsidRDefault="00AA7906" w:rsidP="00AA7906">
            <w:pPr>
              <w:ind w:right="19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24</w:t>
            </w:r>
          </w:p>
          <w:p w14:paraId="06C1651F" w14:textId="77777777" w:rsidR="00AA7906" w:rsidRPr="00AA7906" w:rsidRDefault="00AA7906" w:rsidP="00AA7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pct"/>
          </w:tcPr>
          <w:p w14:paraId="44510AB6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Deficiencias en el </w:t>
            </w:r>
            <w:r w:rsidRPr="00AA7906">
              <w:rPr>
                <w:rFonts w:ascii="Arial" w:hAnsi="Arial" w:cs="Arial"/>
                <w:sz w:val="18"/>
                <w:szCs w:val="18"/>
                <w:lang w:eastAsia="es-MX"/>
              </w:rPr>
              <w:t>procedimiento</w:t>
            </w:r>
            <w:r w:rsidRPr="00AA7906">
              <w:rPr>
                <w:rFonts w:ascii="Arial" w:hAnsi="Arial" w:cs="Arial"/>
                <w:sz w:val="18"/>
                <w:szCs w:val="18"/>
              </w:rPr>
              <w:t xml:space="preserve"> de adquisición o adjudicaciones fuera de norma </w:t>
            </w:r>
          </w:p>
        </w:tc>
        <w:tc>
          <w:tcPr>
            <w:tcW w:w="1518" w:type="pct"/>
          </w:tcPr>
          <w:p w14:paraId="7414C7A6" w14:textId="77777777" w:rsidR="00AA7906" w:rsidRPr="00AA7906" w:rsidRDefault="00AA7906" w:rsidP="00AA79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946" w:type="pct"/>
          </w:tcPr>
          <w:p w14:paraId="5C3C1BD8" w14:textId="3DDD34E2" w:rsidR="00AA7906" w:rsidRPr="00AA7906" w:rsidRDefault="0005492F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Pliego de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AA7906">
              <w:rPr>
                <w:rFonts w:ascii="Arial" w:hAnsi="Arial" w:cs="Arial"/>
                <w:sz w:val="18"/>
                <w:szCs w:val="18"/>
              </w:rPr>
              <w:t>bservaciones</w:t>
            </w:r>
          </w:p>
        </w:tc>
      </w:tr>
      <w:tr w:rsidR="00AA7906" w:rsidRPr="00AA7906" w14:paraId="3DAA309A" w14:textId="77777777" w:rsidTr="00916D4F">
        <w:trPr>
          <w:jc w:val="center"/>
        </w:trPr>
        <w:tc>
          <w:tcPr>
            <w:tcW w:w="1020" w:type="pct"/>
          </w:tcPr>
          <w:p w14:paraId="25B8FC8A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10</w:t>
            </w:r>
          </w:p>
          <w:p w14:paraId="44BCFE8B" w14:textId="77777777" w:rsidR="00AA7906" w:rsidRPr="00AA7906" w:rsidRDefault="00AA7906" w:rsidP="00AA7906">
            <w:pPr>
              <w:ind w:right="19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25</w:t>
            </w:r>
          </w:p>
        </w:tc>
        <w:tc>
          <w:tcPr>
            <w:tcW w:w="1515" w:type="pct"/>
          </w:tcPr>
          <w:p w14:paraId="217DEE1E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7724C3A5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58728D79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0DC9E785" w14:textId="77777777" w:rsidTr="00916D4F">
        <w:trPr>
          <w:jc w:val="center"/>
        </w:trPr>
        <w:tc>
          <w:tcPr>
            <w:tcW w:w="1020" w:type="pct"/>
          </w:tcPr>
          <w:p w14:paraId="45174F06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10</w:t>
            </w:r>
          </w:p>
          <w:p w14:paraId="2A3F732C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26</w:t>
            </w:r>
          </w:p>
        </w:tc>
        <w:tc>
          <w:tcPr>
            <w:tcW w:w="1515" w:type="pct"/>
          </w:tcPr>
          <w:p w14:paraId="5F32183A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Falta de autorización o justificación de las erogaciones</w:t>
            </w:r>
          </w:p>
        </w:tc>
        <w:tc>
          <w:tcPr>
            <w:tcW w:w="1518" w:type="pct"/>
          </w:tcPr>
          <w:p w14:paraId="1FD86095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4AFE031A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1735E8E7" w14:textId="77777777" w:rsidTr="00916D4F">
        <w:trPr>
          <w:jc w:val="center"/>
        </w:trPr>
        <w:tc>
          <w:tcPr>
            <w:tcW w:w="1020" w:type="pct"/>
          </w:tcPr>
          <w:p w14:paraId="15C3A273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11</w:t>
            </w:r>
          </w:p>
          <w:p w14:paraId="0D3BD40C" w14:textId="77777777" w:rsidR="00AA7906" w:rsidRPr="00AA7906" w:rsidRDefault="00AA7906" w:rsidP="00AA7906">
            <w:pPr>
              <w:spacing w:line="360" w:lineRule="auto"/>
              <w:jc w:val="center"/>
              <w:rPr>
                <w:sz w:val="20"/>
                <w:szCs w:val="20"/>
                <w:lang w:eastAsia="es-MX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27</w:t>
            </w:r>
          </w:p>
        </w:tc>
        <w:tc>
          <w:tcPr>
            <w:tcW w:w="1515" w:type="pct"/>
          </w:tcPr>
          <w:p w14:paraId="4B4281A9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51751E2A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15130F12" w14:textId="6600F981" w:rsidR="00AA7906" w:rsidRPr="00AA7906" w:rsidRDefault="00AA7906" w:rsidP="000549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Pliego de </w:t>
            </w:r>
            <w:r w:rsidR="0005492F">
              <w:rPr>
                <w:rFonts w:ascii="Arial" w:hAnsi="Arial" w:cs="Arial"/>
                <w:sz w:val="18"/>
                <w:szCs w:val="18"/>
              </w:rPr>
              <w:t>O</w:t>
            </w:r>
            <w:r w:rsidRPr="00AA7906">
              <w:rPr>
                <w:rFonts w:ascii="Arial" w:hAnsi="Arial" w:cs="Arial"/>
                <w:sz w:val="18"/>
                <w:szCs w:val="18"/>
              </w:rPr>
              <w:t>bservaciones</w:t>
            </w:r>
          </w:p>
        </w:tc>
      </w:tr>
      <w:tr w:rsidR="00AA7906" w:rsidRPr="00AA7906" w14:paraId="0CAB9A62" w14:textId="77777777" w:rsidTr="00916D4F">
        <w:trPr>
          <w:jc w:val="center"/>
        </w:trPr>
        <w:tc>
          <w:tcPr>
            <w:tcW w:w="1020" w:type="pct"/>
          </w:tcPr>
          <w:p w14:paraId="0A34A4B6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11</w:t>
            </w:r>
          </w:p>
          <w:p w14:paraId="209F95D6" w14:textId="77777777" w:rsidR="00AA7906" w:rsidRPr="00AA7906" w:rsidRDefault="00AA7906" w:rsidP="00AA7906">
            <w:pPr>
              <w:jc w:val="center"/>
              <w:rPr>
                <w:sz w:val="20"/>
                <w:szCs w:val="20"/>
                <w:lang w:eastAsia="es-MX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28</w:t>
            </w:r>
          </w:p>
        </w:tc>
        <w:tc>
          <w:tcPr>
            <w:tcW w:w="1515" w:type="pct"/>
          </w:tcPr>
          <w:p w14:paraId="254403AB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3D4D7131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5EFC35DF" w14:textId="0352C3C7" w:rsidR="00AA7906" w:rsidRPr="00AA7906" w:rsidRDefault="0005492F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Pliego de O</w:t>
            </w:r>
            <w:r w:rsidR="00AA7906" w:rsidRPr="00AA7906">
              <w:rPr>
                <w:rFonts w:ascii="Arial" w:hAnsi="Arial" w:cs="Arial"/>
                <w:sz w:val="18"/>
                <w:szCs w:val="18"/>
              </w:rPr>
              <w:t>bservaciones</w:t>
            </w:r>
          </w:p>
        </w:tc>
      </w:tr>
      <w:tr w:rsidR="00AA7906" w:rsidRPr="00AA7906" w14:paraId="60129430" w14:textId="77777777" w:rsidTr="00916D4F">
        <w:trPr>
          <w:trHeight w:val="976"/>
          <w:jc w:val="center"/>
        </w:trPr>
        <w:tc>
          <w:tcPr>
            <w:tcW w:w="1020" w:type="pct"/>
          </w:tcPr>
          <w:p w14:paraId="2E4E6A6F" w14:textId="77777777" w:rsidR="00AA7906" w:rsidRPr="00AA7906" w:rsidRDefault="00AA7906" w:rsidP="00AA7906">
            <w:pPr>
              <w:spacing w:line="360" w:lineRule="auto"/>
              <w:jc w:val="center"/>
              <w:rPr>
                <w:sz w:val="20"/>
                <w:szCs w:val="20"/>
                <w:lang w:eastAsia="es-MX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12 Observación: 29</w:t>
            </w:r>
          </w:p>
        </w:tc>
        <w:tc>
          <w:tcPr>
            <w:tcW w:w="1515" w:type="pct"/>
          </w:tcPr>
          <w:p w14:paraId="1155ED15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2875006B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2B9DCEC8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2B9B6B41" w14:textId="77777777" w:rsidTr="00916D4F">
        <w:trPr>
          <w:jc w:val="center"/>
        </w:trPr>
        <w:tc>
          <w:tcPr>
            <w:tcW w:w="1020" w:type="pct"/>
          </w:tcPr>
          <w:p w14:paraId="43CBE4DB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13</w:t>
            </w:r>
          </w:p>
          <w:p w14:paraId="00178339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30</w:t>
            </w:r>
          </w:p>
        </w:tc>
        <w:tc>
          <w:tcPr>
            <w:tcW w:w="1515" w:type="pct"/>
          </w:tcPr>
          <w:p w14:paraId="2111D722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Pagos de recargos, intereses o comisiones por el cumplimiento extemporáneo de obligaciones</w:t>
            </w:r>
          </w:p>
        </w:tc>
        <w:tc>
          <w:tcPr>
            <w:tcW w:w="1518" w:type="pct"/>
          </w:tcPr>
          <w:p w14:paraId="4476FA63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23707093" w14:textId="7938D7F7" w:rsidR="00AA7906" w:rsidRPr="00AA7906" w:rsidRDefault="0005492F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Pliego de O</w:t>
            </w:r>
            <w:r w:rsidR="00AA7906" w:rsidRPr="00AA7906">
              <w:rPr>
                <w:rFonts w:ascii="Arial" w:hAnsi="Arial" w:cs="Arial"/>
                <w:sz w:val="18"/>
                <w:szCs w:val="18"/>
              </w:rPr>
              <w:t>bservaciones</w:t>
            </w:r>
          </w:p>
        </w:tc>
      </w:tr>
      <w:tr w:rsidR="00AA7906" w:rsidRPr="00AA7906" w14:paraId="6F2408FD" w14:textId="77777777" w:rsidTr="00916D4F">
        <w:trPr>
          <w:jc w:val="center"/>
        </w:trPr>
        <w:tc>
          <w:tcPr>
            <w:tcW w:w="1020" w:type="pct"/>
          </w:tcPr>
          <w:p w14:paraId="046E6AC4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13</w:t>
            </w:r>
          </w:p>
          <w:p w14:paraId="1B02A5FD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31</w:t>
            </w:r>
          </w:p>
        </w:tc>
        <w:tc>
          <w:tcPr>
            <w:tcW w:w="1515" w:type="pct"/>
          </w:tcPr>
          <w:p w14:paraId="4FA6AB02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Pagos de recargos, intereses o comisiones por el cumplimiento extemporáneo de obligaciones</w:t>
            </w:r>
          </w:p>
        </w:tc>
        <w:tc>
          <w:tcPr>
            <w:tcW w:w="1518" w:type="pct"/>
          </w:tcPr>
          <w:p w14:paraId="47FB4C3C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0EA871D7" w14:textId="0C42C683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Pliego de </w:t>
            </w:r>
            <w:r w:rsidR="0005492F">
              <w:rPr>
                <w:rFonts w:ascii="Arial" w:hAnsi="Arial" w:cs="Arial"/>
                <w:sz w:val="18"/>
                <w:szCs w:val="18"/>
              </w:rPr>
              <w:t>O</w:t>
            </w:r>
            <w:r w:rsidRPr="00AA7906">
              <w:rPr>
                <w:rFonts w:ascii="Arial" w:hAnsi="Arial" w:cs="Arial"/>
                <w:sz w:val="18"/>
                <w:szCs w:val="18"/>
              </w:rPr>
              <w:t>bservaciones</w:t>
            </w:r>
          </w:p>
        </w:tc>
      </w:tr>
      <w:tr w:rsidR="00AA7906" w:rsidRPr="00AA7906" w14:paraId="69440FA8" w14:textId="77777777" w:rsidTr="00916D4F">
        <w:trPr>
          <w:jc w:val="center"/>
        </w:trPr>
        <w:tc>
          <w:tcPr>
            <w:tcW w:w="1020" w:type="pct"/>
          </w:tcPr>
          <w:p w14:paraId="5479C17A" w14:textId="77777777" w:rsidR="00AA7906" w:rsidRPr="00AA7906" w:rsidRDefault="00AA7906" w:rsidP="00AA7906">
            <w:pPr>
              <w:spacing w:line="360" w:lineRule="auto"/>
              <w:jc w:val="center"/>
              <w:rPr>
                <w:sz w:val="20"/>
                <w:szCs w:val="20"/>
                <w:lang w:eastAsia="es-MX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14 Observación: 32</w:t>
            </w:r>
          </w:p>
        </w:tc>
        <w:tc>
          <w:tcPr>
            <w:tcW w:w="1515" w:type="pct"/>
          </w:tcPr>
          <w:p w14:paraId="5E0050FE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4D2FFAC9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44B4DB0B" w14:textId="4F36C79E" w:rsidR="00AA7906" w:rsidRPr="00AA7906" w:rsidRDefault="00AA7906" w:rsidP="000549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Pliego de </w:t>
            </w:r>
            <w:r w:rsidR="0005492F">
              <w:rPr>
                <w:rFonts w:ascii="Arial" w:hAnsi="Arial" w:cs="Arial"/>
                <w:sz w:val="18"/>
                <w:szCs w:val="18"/>
              </w:rPr>
              <w:t>O</w:t>
            </w:r>
            <w:r w:rsidRPr="00AA7906">
              <w:rPr>
                <w:rFonts w:ascii="Arial" w:hAnsi="Arial" w:cs="Arial"/>
                <w:sz w:val="18"/>
                <w:szCs w:val="18"/>
              </w:rPr>
              <w:t>bservaciones</w:t>
            </w:r>
          </w:p>
        </w:tc>
      </w:tr>
      <w:tr w:rsidR="00AA7906" w:rsidRPr="00AA7906" w14:paraId="469E5C96" w14:textId="77777777" w:rsidTr="00916D4F">
        <w:trPr>
          <w:jc w:val="center"/>
        </w:trPr>
        <w:tc>
          <w:tcPr>
            <w:tcW w:w="1020" w:type="pct"/>
          </w:tcPr>
          <w:p w14:paraId="731997FD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Resultado: 15 </w:t>
            </w:r>
          </w:p>
          <w:p w14:paraId="37E8BDB2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33</w:t>
            </w:r>
          </w:p>
        </w:tc>
        <w:tc>
          <w:tcPr>
            <w:tcW w:w="1515" w:type="pct"/>
          </w:tcPr>
          <w:p w14:paraId="76C22802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1185C679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541BB93E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0E301483" w14:textId="77777777" w:rsidTr="00916D4F">
        <w:trPr>
          <w:jc w:val="center"/>
        </w:trPr>
        <w:tc>
          <w:tcPr>
            <w:tcW w:w="1020" w:type="pct"/>
          </w:tcPr>
          <w:p w14:paraId="4452B0E5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16</w:t>
            </w:r>
          </w:p>
          <w:p w14:paraId="33592931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34</w:t>
            </w:r>
          </w:p>
          <w:p w14:paraId="7E8E1B22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pct"/>
          </w:tcPr>
          <w:p w14:paraId="2CB3DB7E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Deficiencias en el procedimiento de adquisición o adjudicaciones fuera de norma</w:t>
            </w:r>
          </w:p>
        </w:tc>
        <w:tc>
          <w:tcPr>
            <w:tcW w:w="1518" w:type="pct"/>
          </w:tcPr>
          <w:p w14:paraId="0AF8393C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6FB858B5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5340E07E" w14:textId="77777777" w:rsidTr="00916D4F">
        <w:trPr>
          <w:jc w:val="center"/>
        </w:trPr>
        <w:tc>
          <w:tcPr>
            <w:tcW w:w="1020" w:type="pct"/>
          </w:tcPr>
          <w:p w14:paraId="658FA9B3" w14:textId="77777777" w:rsidR="00AA7906" w:rsidRPr="00AA7906" w:rsidRDefault="00AA7906" w:rsidP="00AA7906">
            <w:pPr>
              <w:spacing w:line="360" w:lineRule="auto"/>
              <w:jc w:val="center"/>
              <w:rPr>
                <w:sz w:val="20"/>
                <w:szCs w:val="20"/>
                <w:lang w:eastAsia="es-MX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17 Observación: 35</w:t>
            </w:r>
          </w:p>
        </w:tc>
        <w:tc>
          <w:tcPr>
            <w:tcW w:w="1515" w:type="pct"/>
          </w:tcPr>
          <w:p w14:paraId="536E1623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Falta de autorización o justificación de las erogaciones</w:t>
            </w:r>
          </w:p>
        </w:tc>
        <w:tc>
          <w:tcPr>
            <w:tcW w:w="1518" w:type="pct"/>
          </w:tcPr>
          <w:p w14:paraId="41541BF3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52C10DF2" w14:textId="29B8217D" w:rsidR="00AA7906" w:rsidRPr="00AA7906" w:rsidRDefault="00AA7906" w:rsidP="000549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Pliego de </w:t>
            </w:r>
            <w:r w:rsidR="0005492F">
              <w:rPr>
                <w:rFonts w:ascii="Arial" w:hAnsi="Arial" w:cs="Arial"/>
                <w:sz w:val="18"/>
                <w:szCs w:val="18"/>
              </w:rPr>
              <w:t>O</w:t>
            </w:r>
            <w:r w:rsidRPr="00AA7906">
              <w:rPr>
                <w:rFonts w:ascii="Arial" w:hAnsi="Arial" w:cs="Arial"/>
                <w:sz w:val="18"/>
                <w:szCs w:val="18"/>
              </w:rPr>
              <w:t>bservaciones</w:t>
            </w:r>
          </w:p>
        </w:tc>
      </w:tr>
      <w:tr w:rsidR="00AA7906" w:rsidRPr="00AA7906" w14:paraId="5DBFB560" w14:textId="77777777" w:rsidTr="00916D4F">
        <w:trPr>
          <w:jc w:val="center"/>
        </w:trPr>
        <w:tc>
          <w:tcPr>
            <w:tcW w:w="1020" w:type="pct"/>
          </w:tcPr>
          <w:p w14:paraId="7AF12AF8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18</w:t>
            </w:r>
          </w:p>
          <w:p w14:paraId="110A6D33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36</w:t>
            </w:r>
          </w:p>
        </w:tc>
        <w:tc>
          <w:tcPr>
            <w:tcW w:w="1515" w:type="pct"/>
          </w:tcPr>
          <w:p w14:paraId="580BEFCE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5CFB871A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387AE569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5A19D28E" w14:textId="77777777" w:rsidTr="00916D4F">
        <w:trPr>
          <w:jc w:val="center"/>
        </w:trPr>
        <w:tc>
          <w:tcPr>
            <w:tcW w:w="1020" w:type="pct"/>
          </w:tcPr>
          <w:p w14:paraId="1E9E019D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19</w:t>
            </w:r>
          </w:p>
          <w:p w14:paraId="2EB0A06E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37</w:t>
            </w:r>
          </w:p>
        </w:tc>
        <w:tc>
          <w:tcPr>
            <w:tcW w:w="1515" w:type="pct"/>
          </w:tcPr>
          <w:p w14:paraId="49075EDF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val="es-ES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3ACF72B8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4370D14A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7689284B" w14:textId="77777777" w:rsidTr="00916D4F">
        <w:trPr>
          <w:jc w:val="center"/>
        </w:trPr>
        <w:tc>
          <w:tcPr>
            <w:tcW w:w="1020" w:type="pct"/>
          </w:tcPr>
          <w:p w14:paraId="2BAF8726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20</w:t>
            </w:r>
          </w:p>
          <w:p w14:paraId="07E0966C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38</w:t>
            </w:r>
          </w:p>
        </w:tc>
        <w:tc>
          <w:tcPr>
            <w:tcW w:w="1515" w:type="pct"/>
          </w:tcPr>
          <w:p w14:paraId="4DF76A00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val="es-ES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27AA67C1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4F5B2437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3CBE7FDD" w14:textId="77777777" w:rsidTr="00916D4F">
        <w:trPr>
          <w:jc w:val="center"/>
        </w:trPr>
        <w:tc>
          <w:tcPr>
            <w:tcW w:w="1020" w:type="pct"/>
          </w:tcPr>
          <w:p w14:paraId="06DBCF0B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21</w:t>
            </w:r>
          </w:p>
          <w:p w14:paraId="39A28DF9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39</w:t>
            </w:r>
          </w:p>
        </w:tc>
        <w:tc>
          <w:tcPr>
            <w:tcW w:w="1515" w:type="pct"/>
          </w:tcPr>
          <w:p w14:paraId="2C2D4D0B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val="es-ES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60F172B0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29C9C605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45CD07CA" w14:textId="77777777" w:rsidTr="00916D4F">
        <w:trPr>
          <w:jc w:val="center"/>
        </w:trPr>
        <w:tc>
          <w:tcPr>
            <w:tcW w:w="1020" w:type="pct"/>
          </w:tcPr>
          <w:p w14:paraId="733C1726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21</w:t>
            </w:r>
          </w:p>
          <w:p w14:paraId="63511326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40</w:t>
            </w:r>
          </w:p>
        </w:tc>
        <w:tc>
          <w:tcPr>
            <w:tcW w:w="1515" w:type="pct"/>
          </w:tcPr>
          <w:p w14:paraId="38588CDF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3821085A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664A2728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61B8D5A2" w14:textId="77777777" w:rsidTr="00916D4F">
        <w:trPr>
          <w:jc w:val="center"/>
        </w:trPr>
        <w:tc>
          <w:tcPr>
            <w:tcW w:w="1020" w:type="pct"/>
          </w:tcPr>
          <w:p w14:paraId="65B0BD8D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22</w:t>
            </w:r>
          </w:p>
          <w:p w14:paraId="4864BD03" w14:textId="77777777" w:rsidR="00AA7906" w:rsidRPr="00AA7906" w:rsidRDefault="00AA7906" w:rsidP="00AA7906">
            <w:pPr>
              <w:jc w:val="center"/>
              <w:rPr>
                <w:sz w:val="20"/>
                <w:szCs w:val="20"/>
                <w:lang w:eastAsia="es-MX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41</w:t>
            </w:r>
          </w:p>
        </w:tc>
        <w:tc>
          <w:tcPr>
            <w:tcW w:w="1515" w:type="pct"/>
          </w:tcPr>
          <w:p w14:paraId="5BB4006B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val="es-ES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2380EB07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23C54370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6CF08C71" w14:textId="77777777" w:rsidTr="00916D4F">
        <w:trPr>
          <w:jc w:val="center"/>
        </w:trPr>
        <w:tc>
          <w:tcPr>
            <w:tcW w:w="1020" w:type="pct"/>
          </w:tcPr>
          <w:p w14:paraId="0AE89FAA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22</w:t>
            </w:r>
          </w:p>
          <w:p w14:paraId="1942013F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42</w:t>
            </w:r>
          </w:p>
        </w:tc>
        <w:tc>
          <w:tcPr>
            <w:tcW w:w="1515" w:type="pct"/>
          </w:tcPr>
          <w:p w14:paraId="1436821D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val="es-ES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0A2A5D2B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1644EACE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20808B36" w14:textId="77777777" w:rsidTr="00916D4F">
        <w:trPr>
          <w:jc w:val="center"/>
        </w:trPr>
        <w:tc>
          <w:tcPr>
            <w:tcW w:w="1020" w:type="pct"/>
          </w:tcPr>
          <w:p w14:paraId="6348C050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22</w:t>
            </w:r>
          </w:p>
          <w:p w14:paraId="7906A13D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43</w:t>
            </w:r>
          </w:p>
        </w:tc>
        <w:tc>
          <w:tcPr>
            <w:tcW w:w="1515" w:type="pct"/>
          </w:tcPr>
          <w:p w14:paraId="0E649BBF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val="es-ES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44B7A828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54BAE218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20B6BFA3" w14:textId="77777777" w:rsidTr="00916D4F">
        <w:trPr>
          <w:jc w:val="center"/>
        </w:trPr>
        <w:tc>
          <w:tcPr>
            <w:tcW w:w="1020" w:type="pct"/>
          </w:tcPr>
          <w:p w14:paraId="7E695DF2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22</w:t>
            </w:r>
          </w:p>
          <w:p w14:paraId="2B460A1F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44</w:t>
            </w:r>
          </w:p>
        </w:tc>
        <w:tc>
          <w:tcPr>
            <w:tcW w:w="1515" w:type="pct"/>
          </w:tcPr>
          <w:p w14:paraId="38FF0ED2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val="es-ES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2BE853AD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0ADECEF8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5A780A72" w14:textId="77777777" w:rsidTr="00916D4F">
        <w:trPr>
          <w:jc w:val="center"/>
        </w:trPr>
        <w:tc>
          <w:tcPr>
            <w:tcW w:w="1020" w:type="pct"/>
          </w:tcPr>
          <w:p w14:paraId="1DE284E4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23</w:t>
            </w:r>
          </w:p>
          <w:p w14:paraId="1610ECE8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45</w:t>
            </w:r>
          </w:p>
        </w:tc>
        <w:tc>
          <w:tcPr>
            <w:tcW w:w="1515" w:type="pct"/>
          </w:tcPr>
          <w:p w14:paraId="225D3E19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val="es-ES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6E24194D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79EB7F1A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21290712" w14:textId="77777777" w:rsidTr="00916D4F">
        <w:trPr>
          <w:jc w:val="center"/>
        </w:trPr>
        <w:tc>
          <w:tcPr>
            <w:tcW w:w="1020" w:type="pct"/>
          </w:tcPr>
          <w:p w14:paraId="4A3596F3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23</w:t>
            </w:r>
          </w:p>
          <w:p w14:paraId="04ECB276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46</w:t>
            </w:r>
          </w:p>
        </w:tc>
        <w:tc>
          <w:tcPr>
            <w:tcW w:w="1515" w:type="pct"/>
          </w:tcPr>
          <w:p w14:paraId="0787059A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val="es-ES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61EEA947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1BE0FBCF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50E5B8DB" w14:textId="77777777" w:rsidTr="00916D4F">
        <w:trPr>
          <w:jc w:val="center"/>
        </w:trPr>
        <w:tc>
          <w:tcPr>
            <w:tcW w:w="1020" w:type="pct"/>
          </w:tcPr>
          <w:p w14:paraId="3E011355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24</w:t>
            </w:r>
          </w:p>
          <w:p w14:paraId="4A4F7CE5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47</w:t>
            </w:r>
          </w:p>
        </w:tc>
        <w:tc>
          <w:tcPr>
            <w:tcW w:w="1515" w:type="pct"/>
          </w:tcPr>
          <w:p w14:paraId="66772EF0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val="es-ES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05508D8D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7E52FDF6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499EB03D" w14:textId="77777777" w:rsidTr="00916D4F">
        <w:trPr>
          <w:jc w:val="center"/>
        </w:trPr>
        <w:tc>
          <w:tcPr>
            <w:tcW w:w="1020" w:type="pct"/>
          </w:tcPr>
          <w:p w14:paraId="17F19861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25</w:t>
            </w:r>
          </w:p>
          <w:p w14:paraId="2A6F8D84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48</w:t>
            </w:r>
          </w:p>
        </w:tc>
        <w:tc>
          <w:tcPr>
            <w:tcW w:w="1515" w:type="pct"/>
          </w:tcPr>
          <w:p w14:paraId="1494D759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val="es-ES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2D16355E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480A2E4A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4B793DB0" w14:textId="77777777" w:rsidTr="00916D4F">
        <w:trPr>
          <w:jc w:val="center"/>
        </w:trPr>
        <w:tc>
          <w:tcPr>
            <w:tcW w:w="1020" w:type="pct"/>
          </w:tcPr>
          <w:p w14:paraId="67DBE874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Resultado: 26</w:t>
            </w:r>
          </w:p>
          <w:p w14:paraId="7A71913D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49</w:t>
            </w:r>
          </w:p>
        </w:tc>
        <w:tc>
          <w:tcPr>
            <w:tcW w:w="1515" w:type="pct"/>
          </w:tcPr>
          <w:p w14:paraId="71DDCEF6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val="es-ES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6559B2AB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3D283B57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1D6ECA99" w14:textId="77777777" w:rsidTr="00916D4F">
        <w:trPr>
          <w:jc w:val="center"/>
        </w:trPr>
        <w:tc>
          <w:tcPr>
            <w:tcW w:w="1020" w:type="pct"/>
          </w:tcPr>
          <w:p w14:paraId="054074EA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Resultado: 27  </w:t>
            </w:r>
          </w:p>
          <w:p w14:paraId="14D1DEAC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50</w:t>
            </w:r>
          </w:p>
        </w:tc>
        <w:tc>
          <w:tcPr>
            <w:tcW w:w="1515" w:type="pct"/>
          </w:tcPr>
          <w:p w14:paraId="52581FA9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val="es-ES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19C3728F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7A0E9B75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44C2CDE5" w14:textId="77777777" w:rsidTr="00916D4F">
        <w:trPr>
          <w:jc w:val="center"/>
        </w:trPr>
        <w:tc>
          <w:tcPr>
            <w:tcW w:w="1020" w:type="pct"/>
          </w:tcPr>
          <w:p w14:paraId="3E5F030F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Resultado: 27  </w:t>
            </w:r>
          </w:p>
          <w:p w14:paraId="5E05281F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Observación: 51 </w:t>
            </w:r>
          </w:p>
        </w:tc>
        <w:tc>
          <w:tcPr>
            <w:tcW w:w="1515" w:type="pct"/>
          </w:tcPr>
          <w:p w14:paraId="06E106A8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val="es-ES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01C902E6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1780D6F2" w14:textId="1502C5A4" w:rsidR="00AA7906" w:rsidRPr="00AA7906" w:rsidRDefault="00AA7906" w:rsidP="000549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Pliego de </w:t>
            </w:r>
            <w:r w:rsidR="0005492F">
              <w:rPr>
                <w:rFonts w:ascii="Arial" w:hAnsi="Arial" w:cs="Arial"/>
                <w:sz w:val="18"/>
                <w:szCs w:val="18"/>
              </w:rPr>
              <w:t>O</w:t>
            </w:r>
            <w:r w:rsidRPr="00AA7906">
              <w:rPr>
                <w:rFonts w:ascii="Arial" w:hAnsi="Arial" w:cs="Arial"/>
                <w:sz w:val="18"/>
                <w:szCs w:val="18"/>
              </w:rPr>
              <w:t>bservaciones</w:t>
            </w:r>
          </w:p>
        </w:tc>
      </w:tr>
      <w:tr w:rsidR="00AA7906" w:rsidRPr="00AA7906" w14:paraId="4221F8AD" w14:textId="77777777" w:rsidTr="00916D4F">
        <w:trPr>
          <w:jc w:val="center"/>
        </w:trPr>
        <w:tc>
          <w:tcPr>
            <w:tcW w:w="1020" w:type="pct"/>
          </w:tcPr>
          <w:p w14:paraId="00619BB8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Resultado: 28  </w:t>
            </w:r>
          </w:p>
          <w:p w14:paraId="3B9F86EF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52</w:t>
            </w:r>
          </w:p>
        </w:tc>
        <w:tc>
          <w:tcPr>
            <w:tcW w:w="1515" w:type="pct"/>
          </w:tcPr>
          <w:p w14:paraId="7208554A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Deficiencias en el procedimiento de adquisición o adjudicaciones fuera de norma </w:t>
            </w:r>
          </w:p>
        </w:tc>
        <w:tc>
          <w:tcPr>
            <w:tcW w:w="1518" w:type="pct"/>
          </w:tcPr>
          <w:p w14:paraId="44BCF7A3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2074F684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3CBDA466" w14:textId="77777777" w:rsidTr="00916D4F">
        <w:trPr>
          <w:jc w:val="center"/>
        </w:trPr>
        <w:tc>
          <w:tcPr>
            <w:tcW w:w="1020" w:type="pct"/>
          </w:tcPr>
          <w:p w14:paraId="2C4DCCB5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Resultado: 29  </w:t>
            </w:r>
          </w:p>
          <w:p w14:paraId="3FB2F6A6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53</w:t>
            </w:r>
          </w:p>
        </w:tc>
        <w:tc>
          <w:tcPr>
            <w:tcW w:w="1515" w:type="pct"/>
          </w:tcPr>
          <w:p w14:paraId="4FAD0F4D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val="es-ES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3D30E460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17B603D4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36FFD6A5" w14:textId="77777777" w:rsidTr="00916D4F">
        <w:trPr>
          <w:jc w:val="center"/>
        </w:trPr>
        <w:tc>
          <w:tcPr>
            <w:tcW w:w="1020" w:type="pct"/>
          </w:tcPr>
          <w:p w14:paraId="5258A25D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Resultado: 30  </w:t>
            </w:r>
          </w:p>
          <w:p w14:paraId="2D59A44D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54</w:t>
            </w:r>
          </w:p>
        </w:tc>
        <w:tc>
          <w:tcPr>
            <w:tcW w:w="1515" w:type="pct"/>
          </w:tcPr>
          <w:p w14:paraId="6300E1A2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val="es-ES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33DCDE84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3B513F8D" w14:textId="231BE12F" w:rsidR="00AA7906" w:rsidRPr="00AA7906" w:rsidRDefault="0005492F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Pliego de O</w:t>
            </w:r>
            <w:r w:rsidR="00AA7906" w:rsidRPr="00AA7906">
              <w:rPr>
                <w:rFonts w:ascii="Arial" w:hAnsi="Arial" w:cs="Arial"/>
                <w:sz w:val="18"/>
                <w:szCs w:val="18"/>
              </w:rPr>
              <w:t>bservaciones</w:t>
            </w:r>
          </w:p>
        </w:tc>
      </w:tr>
      <w:tr w:rsidR="00AA7906" w:rsidRPr="00AA7906" w14:paraId="74866884" w14:textId="77777777" w:rsidTr="00916D4F">
        <w:trPr>
          <w:jc w:val="center"/>
        </w:trPr>
        <w:tc>
          <w:tcPr>
            <w:tcW w:w="1020" w:type="pct"/>
          </w:tcPr>
          <w:p w14:paraId="0FDA4A4A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Resultado: 31  </w:t>
            </w:r>
          </w:p>
          <w:p w14:paraId="4460C443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55</w:t>
            </w:r>
          </w:p>
        </w:tc>
        <w:tc>
          <w:tcPr>
            <w:tcW w:w="1515" w:type="pct"/>
          </w:tcPr>
          <w:p w14:paraId="4F560DD7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val="es-ES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335DC03B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2EA46A15" w14:textId="4B6F0D84" w:rsidR="00AA7906" w:rsidRPr="00AA7906" w:rsidRDefault="0005492F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Pliego de O</w:t>
            </w:r>
            <w:r w:rsidR="00AA7906" w:rsidRPr="00AA7906">
              <w:rPr>
                <w:rFonts w:ascii="Arial" w:hAnsi="Arial" w:cs="Arial"/>
                <w:sz w:val="18"/>
                <w:szCs w:val="18"/>
              </w:rPr>
              <w:t>bservaciones</w:t>
            </w:r>
          </w:p>
        </w:tc>
      </w:tr>
      <w:tr w:rsidR="00AA7906" w:rsidRPr="00AA7906" w14:paraId="262210E7" w14:textId="77777777" w:rsidTr="00916D4F">
        <w:trPr>
          <w:jc w:val="center"/>
        </w:trPr>
        <w:tc>
          <w:tcPr>
            <w:tcW w:w="1020" w:type="pct"/>
          </w:tcPr>
          <w:p w14:paraId="63647554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Resultado: 32  </w:t>
            </w:r>
          </w:p>
          <w:p w14:paraId="1FF60E94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56</w:t>
            </w:r>
          </w:p>
        </w:tc>
        <w:tc>
          <w:tcPr>
            <w:tcW w:w="1515" w:type="pct"/>
          </w:tcPr>
          <w:p w14:paraId="3D9A0F4B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val="es-ES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5A498DAE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52CD3975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7FE1226C" w14:textId="77777777" w:rsidTr="00916D4F">
        <w:trPr>
          <w:jc w:val="center"/>
        </w:trPr>
        <w:tc>
          <w:tcPr>
            <w:tcW w:w="1020" w:type="pct"/>
          </w:tcPr>
          <w:p w14:paraId="03EF27C4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Resultado: 33  </w:t>
            </w:r>
          </w:p>
          <w:p w14:paraId="08D54660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57</w:t>
            </w:r>
          </w:p>
        </w:tc>
        <w:tc>
          <w:tcPr>
            <w:tcW w:w="1515" w:type="pct"/>
          </w:tcPr>
          <w:p w14:paraId="78F97EE1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  <w:lang w:val="es-ES"/>
              </w:rPr>
              <w:t>Falta de documentación comprobatoria de las erogaciones o que no reúne requisitos fiscales</w:t>
            </w:r>
          </w:p>
        </w:tc>
        <w:tc>
          <w:tcPr>
            <w:tcW w:w="1518" w:type="pct"/>
          </w:tcPr>
          <w:p w14:paraId="16856BD0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1785B799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7F36EA68" w14:textId="77777777" w:rsidTr="00916D4F">
        <w:trPr>
          <w:jc w:val="center"/>
        </w:trPr>
        <w:tc>
          <w:tcPr>
            <w:tcW w:w="1020" w:type="pct"/>
          </w:tcPr>
          <w:p w14:paraId="7AF29220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Resultado: 33  </w:t>
            </w:r>
          </w:p>
          <w:p w14:paraId="46DCD06F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58</w:t>
            </w:r>
          </w:p>
        </w:tc>
        <w:tc>
          <w:tcPr>
            <w:tcW w:w="1515" w:type="pct"/>
          </w:tcPr>
          <w:p w14:paraId="20350113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Falta de documentación comprobatoria de las erogaciones </w:t>
            </w:r>
            <w:r w:rsidRPr="00AA7906">
              <w:rPr>
                <w:rFonts w:ascii="Arial" w:hAnsi="Arial" w:cs="Arial"/>
                <w:bCs/>
                <w:sz w:val="18"/>
                <w:szCs w:val="18"/>
              </w:rPr>
              <w:t>o que no reúne requisitos fiscales.</w:t>
            </w:r>
          </w:p>
        </w:tc>
        <w:tc>
          <w:tcPr>
            <w:tcW w:w="1518" w:type="pct"/>
          </w:tcPr>
          <w:p w14:paraId="2C770C12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6E16E408" w14:textId="234D3EBA" w:rsidR="00AA7906" w:rsidRPr="00AA7906" w:rsidRDefault="0005492F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Pliego de O</w:t>
            </w:r>
            <w:r w:rsidR="00AA7906" w:rsidRPr="00AA7906">
              <w:rPr>
                <w:rFonts w:ascii="Arial" w:hAnsi="Arial" w:cs="Arial"/>
                <w:sz w:val="18"/>
                <w:szCs w:val="18"/>
              </w:rPr>
              <w:t>bservaciones</w:t>
            </w:r>
          </w:p>
        </w:tc>
      </w:tr>
      <w:tr w:rsidR="00AA7906" w:rsidRPr="00AA7906" w14:paraId="35672665" w14:textId="77777777" w:rsidTr="00916D4F">
        <w:trPr>
          <w:jc w:val="center"/>
        </w:trPr>
        <w:tc>
          <w:tcPr>
            <w:tcW w:w="1020" w:type="pct"/>
          </w:tcPr>
          <w:p w14:paraId="78CBA05F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Resultado: 33 </w:t>
            </w:r>
          </w:p>
          <w:p w14:paraId="36D461CF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59</w:t>
            </w:r>
          </w:p>
        </w:tc>
        <w:tc>
          <w:tcPr>
            <w:tcW w:w="1515" w:type="pct"/>
          </w:tcPr>
          <w:p w14:paraId="0CB92170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Falta de documentación comprobatoria de las erogaciones </w:t>
            </w:r>
            <w:r w:rsidRPr="00AA7906">
              <w:rPr>
                <w:rFonts w:ascii="Arial" w:hAnsi="Arial" w:cs="Arial"/>
                <w:bCs/>
                <w:sz w:val="18"/>
                <w:szCs w:val="18"/>
              </w:rPr>
              <w:t>o que no reúne requisitos fiscales</w:t>
            </w:r>
          </w:p>
        </w:tc>
        <w:tc>
          <w:tcPr>
            <w:tcW w:w="1518" w:type="pct"/>
          </w:tcPr>
          <w:p w14:paraId="354473FF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1E22BADB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58E677C9" w14:textId="77777777" w:rsidTr="00916D4F">
        <w:trPr>
          <w:jc w:val="center"/>
        </w:trPr>
        <w:tc>
          <w:tcPr>
            <w:tcW w:w="1020" w:type="pct"/>
          </w:tcPr>
          <w:p w14:paraId="5138CB6E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Resultado: 33  </w:t>
            </w:r>
          </w:p>
          <w:p w14:paraId="0AE11388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60</w:t>
            </w:r>
          </w:p>
        </w:tc>
        <w:tc>
          <w:tcPr>
            <w:tcW w:w="1515" w:type="pct"/>
          </w:tcPr>
          <w:p w14:paraId="77B6F057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Falta de documentación comprobatoria de las erogaciones </w:t>
            </w:r>
            <w:r w:rsidRPr="00AA7906">
              <w:rPr>
                <w:rFonts w:ascii="Arial" w:hAnsi="Arial" w:cs="Arial"/>
                <w:bCs/>
                <w:sz w:val="18"/>
                <w:szCs w:val="18"/>
              </w:rPr>
              <w:t>o que no reúne requisitos fiscales</w:t>
            </w:r>
          </w:p>
        </w:tc>
        <w:tc>
          <w:tcPr>
            <w:tcW w:w="1518" w:type="pct"/>
          </w:tcPr>
          <w:p w14:paraId="402F32B1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6DB87828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54CF06A0" w14:textId="77777777" w:rsidTr="00916D4F">
        <w:trPr>
          <w:jc w:val="center"/>
        </w:trPr>
        <w:tc>
          <w:tcPr>
            <w:tcW w:w="1020" w:type="pct"/>
          </w:tcPr>
          <w:p w14:paraId="1C8E5188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Resultado: 33  </w:t>
            </w:r>
          </w:p>
          <w:p w14:paraId="1ADA9D62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61</w:t>
            </w:r>
          </w:p>
        </w:tc>
        <w:tc>
          <w:tcPr>
            <w:tcW w:w="1515" w:type="pct"/>
          </w:tcPr>
          <w:p w14:paraId="4FD47D4F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Falta de documentación comprobatoria de las erogaciones </w:t>
            </w:r>
            <w:r w:rsidRPr="00AA7906">
              <w:rPr>
                <w:rFonts w:ascii="Arial" w:hAnsi="Arial" w:cs="Arial"/>
                <w:bCs/>
                <w:sz w:val="18"/>
                <w:szCs w:val="18"/>
              </w:rPr>
              <w:t>o que no reúne requisitos fiscales</w:t>
            </w:r>
          </w:p>
        </w:tc>
        <w:tc>
          <w:tcPr>
            <w:tcW w:w="1518" w:type="pct"/>
          </w:tcPr>
          <w:p w14:paraId="25D82F32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71974F6D" w14:textId="3FCCE631" w:rsidR="00AA7906" w:rsidRPr="00AA7906" w:rsidRDefault="0005492F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Pliego de O</w:t>
            </w:r>
            <w:r w:rsidR="00AA7906" w:rsidRPr="00AA7906">
              <w:rPr>
                <w:rFonts w:ascii="Arial" w:hAnsi="Arial" w:cs="Arial"/>
                <w:sz w:val="18"/>
                <w:szCs w:val="18"/>
              </w:rPr>
              <w:t>bservaciones</w:t>
            </w:r>
          </w:p>
        </w:tc>
      </w:tr>
      <w:tr w:rsidR="00AA7906" w:rsidRPr="00AA7906" w14:paraId="39253599" w14:textId="77777777" w:rsidTr="00916D4F">
        <w:trPr>
          <w:jc w:val="center"/>
        </w:trPr>
        <w:tc>
          <w:tcPr>
            <w:tcW w:w="1020" w:type="pct"/>
          </w:tcPr>
          <w:p w14:paraId="253E160C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Resultado: 33  </w:t>
            </w:r>
          </w:p>
          <w:p w14:paraId="59E08FBE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62</w:t>
            </w:r>
          </w:p>
        </w:tc>
        <w:tc>
          <w:tcPr>
            <w:tcW w:w="1515" w:type="pct"/>
          </w:tcPr>
          <w:p w14:paraId="16F74D82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Falta de documentación comprobatoria de las erogaciones </w:t>
            </w:r>
            <w:r w:rsidRPr="00AA7906">
              <w:rPr>
                <w:rFonts w:ascii="Arial" w:hAnsi="Arial" w:cs="Arial"/>
                <w:bCs/>
                <w:sz w:val="18"/>
                <w:szCs w:val="18"/>
              </w:rPr>
              <w:t>o que no reúne requisitos fiscales</w:t>
            </w:r>
          </w:p>
        </w:tc>
        <w:tc>
          <w:tcPr>
            <w:tcW w:w="1518" w:type="pct"/>
          </w:tcPr>
          <w:p w14:paraId="286533C4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4D7FC13E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AA7906" w:rsidRPr="00AA7906" w14:paraId="1B292215" w14:textId="77777777" w:rsidTr="00916D4F">
        <w:trPr>
          <w:jc w:val="center"/>
        </w:trPr>
        <w:tc>
          <w:tcPr>
            <w:tcW w:w="1020" w:type="pct"/>
          </w:tcPr>
          <w:p w14:paraId="638612C2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Resultado: 34  </w:t>
            </w:r>
          </w:p>
          <w:p w14:paraId="298A9710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Observación: 63</w:t>
            </w:r>
          </w:p>
        </w:tc>
        <w:tc>
          <w:tcPr>
            <w:tcW w:w="1515" w:type="pct"/>
          </w:tcPr>
          <w:p w14:paraId="44D1FA95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Falta de documentación comprobatoria de las erogaciones o que no reúne requisitos fiscales </w:t>
            </w:r>
          </w:p>
        </w:tc>
        <w:tc>
          <w:tcPr>
            <w:tcW w:w="1518" w:type="pct"/>
          </w:tcPr>
          <w:p w14:paraId="468701B1" w14:textId="77777777" w:rsidR="00AA7906" w:rsidRPr="00AA7906" w:rsidRDefault="00AA7906" w:rsidP="00AA7906">
            <w:pPr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 xml:space="preserve">Presentó documentación soporte y justificación en la reunión de trabajo </w:t>
            </w:r>
          </w:p>
        </w:tc>
        <w:tc>
          <w:tcPr>
            <w:tcW w:w="946" w:type="pct"/>
            <w:tcBorders>
              <w:bottom w:val="single" w:sz="4" w:space="0" w:color="D9D9D9"/>
            </w:tcBorders>
          </w:tcPr>
          <w:p w14:paraId="4458BBCB" w14:textId="77777777" w:rsidR="00AA7906" w:rsidRPr="00AA7906" w:rsidRDefault="00AA7906" w:rsidP="00AA79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90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</w:tbl>
    <w:p w14:paraId="046FB3AE" w14:textId="267DF79C" w:rsidR="00EA715A" w:rsidRDefault="00EA715A" w:rsidP="00D47CC3">
      <w:pPr>
        <w:spacing w:line="360" w:lineRule="auto"/>
        <w:ind w:right="190"/>
        <w:jc w:val="both"/>
        <w:rPr>
          <w:rFonts w:ascii="Arial" w:hAnsi="Arial" w:cs="Arial"/>
          <w:b/>
          <w:highlight w:val="yellow"/>
        </w:rPr>
      </w:pPr>
      <w:bookmarkStart w:id="14" w:name="_GoBack"/>
      <w:bookmarkEnd w:id="14"/>
    </w:p>
    <w:p w14:paraId="6424A28D" w14:textId="51CFCBAB" w:rsidR="00112484" w:rsidRPr="00022A17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 w:rsidRPr="00022A17">
        <w:rPr>
          <w:rFonts w:ascii="Arial" w:hAnsi="Arial" w:cs="Arial"/>
          <w:b/>
        </w:rPr>
        <w:t>I</w:t>
      </w:r>
      <w:r w:rsidR="007145CD" w:rsidRPr="00022A17">
        <w:rPr>
          <w:rFonts w:ascii="Arial" w:hAnsi="Arial" w:cs="Arial"/>
          <w:b/>
        </w:rPr>
        <w:t>II</w:t>
      </w:r>
      <w:r w:rsidR="00183532" w:rsidRPr="00022A17">
        <w:rPr>
          <w:rFonts w:ascii="Arial" w:hAnsi="Arial" w:cs="Arial"/>
          <w:b/>
        </w:rPr>
        <w:t xml:space="preserve">. </w:t>
      </w:r>
      <w:r w:rsidR="00BE445E" w:rsidRPr="00022A17">
        <w:rPr>
          <w:rFonts w:ascii="Arial" w:hAnsi="Arial" w:cs="Arial"/>
          <w:b/>
        </w:rPr>
        <w:t>DICTAMEN DE LOS INFORMES INDIVIDUALES DE AUDITORÍA</w:t>
      </w:r>
    </w:p>
    <w:p w14:paraId="6C7CDD60" w14:textId="77777777" w:rsidR="00BE445E" w:rsidRPr="002A4787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sz w:val="20"/>
        </w:rPr>
      </w:pPr>
    </w:p>
    <w:p w14:paraId="3AC06E62" w14:textId="67FC651F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emite el </w:t>
      </w:r>
      <w:r w:rsidR="00F0318D">
        <w:rPr>
          <w:rFonts w:ascii="Arial" w:hAnsi="Arial" w:cs="Arial"/>
        </w:rPr>
        <w:t xml:space="preserve">10 de </w:t>
      </w:r>
      <w:r w:rsidR="00F0318D" w:rsidRPr="00F0318D">
        <w:rPr>
          <w:rFonts w:ascii="Arial" w:hAnsi="Arial" w:cs="Arial"/>
        </w:rPr>
        <w:t xml:space="preserve">febrero </w:t>
      </w:r>
      <w:r w:rsidR="000D6C8B" w:rsidRPr="00F0318D">
        <w:rPr>
          <w:rFonts w:ascii="Arial" w:hAnsi="Arial" w:cs="Arial"/>
        </w:rPr>
        <w:t>de 202</w:t>
      </w:r>
      <w:r w:rsidR="007C3E21" w:rsidRPr="00F0318D">
        <w:rPr>
          <w:rFonts w:ascii="Arial" w:hAnsi="Arial" w:cs="Arial"/>
        </w:rPr>
        <w:t>1</w:t>
      </w:r>
      <w:r w:rsidRPr="00F0318D">
        <w:rPr>
          <w:rFonts w:ascii="Arial" w:hAnsi="Arial" w:cs="Arial"/>
        </w:rPr>
        <w:t xml:space="preserve">, </w:t>
      </w:r>
      <w:r w:rsidRPr="00E024A3">
        <w:rPr>
          <w:rFonts w:ascii="Arial" w:hAnsi="Arial" w:cs="Arial"/>
        </w:rPr>
        <w:t xml:space="preserve">fecha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7C3E21">
        <w:rPr>
          <w:rFonts w:ascii="Arial" w:hAnsi="Arial" w:cs="Arial"/>
        </w:rPr>
        <w:t>2019</w:t>
      </w:r>
      <w:r w:rsidRPr="00E024A3">
        <w:rPr>
          <w:rFonts w:ascii="Arial" w:hAnsi="Arial" w:cs="Arial"/>
        </w:rPr>
        <w:t>, formulados,</w:t>
      </w:r>
      <w:r w:rsidR="00022A17">
        <w:rPr>
          <w:rFonts w:ascii="Arial" w:hAnsi="Arial" w:cs="Arial"/>
        </w:rPr>
        <w:t xml:space="preserve"> integrados y presentados por el</w:t>
      </w:r>
      <w:r w:rsidRPr="00E024A3">
        <w:rPr>
          <w:rFonts w:ascii="Arial" w:hAnsi="Arial" w:cs="Arial"/>
        </w:rPr>
        <w:t xml:space="preserve"> </w:t>
      </w:r>
      <w:r w:rsidR="00022A17" w:rsidRPr="00866BF8">
        <w:rPr>
          <w:rFonts w:ascii="Arial" w:hAnsi="Arial" w:cs="Arial"/>
          <w:b/>
        </w:rPr>
        <w:t xml:space="preserve">Instituto de la Cultura y las Artes </w:t>
      </w:r>
      <w:r w:rsidR="00866BF8" w:rsidRPr="00866BF8">
        <w:rPr>
          <w:rFonts w:ascii="Arial" w:hAnsi="Arial" w:cs="Arial"/>
          <w:b/>
        </w:rPr>
        <w:t>de Quintana Roo</w:t>
      </w:r>
      <w:r w:rsidRPr="00E024A3">
        <w:rPr>
          <w:rFonts w:ascii="Arial" w:hAnsi="Arial" w:cs="Arial"/>
          <w:b/>
          <w:bCs/>
        </w:rPr>
        <w:t>.</w:t>
      </w:r>
    </w:p>
    <w:p w14:paraId="03578969" w14:textId="77777777" w:rsidR="00E024A3" w:rsidRPr="002A4787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p w14:paraId="503F3286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2A4787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p w14:paraId="4F3BABC6" w14:textId="02F6921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Las técnicas y procedimientos de auditoría aplicados se apegaron a las Normas Profesionales de Auditoría del Sistema Nacional de Fiscalización, las cuales requirieron que la auditor</w:t>
      </w:r>
      <w:r w:rsidR="000255FD">
        <w:rPr>
          <w:rFonts w:ascii="Arial" w:hAnsi="Arial" w:cs="Arial"/>
        </w:rPr>
        <w:t>í</w:t>
      </w:r>
      <w:r w:rsidRPr="00E024A3">
        <w:rPr>
          <w:rFonts w:ascii="Arial" w:hAnsi="Arial" w:cs="Arial"/>
        </w:rPr>
        <w:t xml:space="preserve">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</w:t>
      </w:r>
      <w:r w:rsidRPr="00866BF8">
        <w:rPr>
          <w:rFonts w:ascii="Arial" w:hAnsi="Arial" w:cs="Arial"/>
        </w:rPr>
        <w:t xml:space="preserve">base </w:t>
      </w:r>
      <w:r w:rsidR="00184643" w:rsidRPr="00866BF8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la normatividad de la materia y los Postulados Básicos de Contabilidad Gubernamental. </w:t>
      </w:r>
      <w:r w:rsidR="007C3E21" w:rsidRPr="00B225E9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apropiados para el encargo de auditor</w:t>
      </w:r>
      <w:r w:rsidR="000255FD">
        <w:rPr>
          <w:rFonts w:ascii="Arial" w:hAnsi="Arial" w:cs="Arial"/>
        </w:rPr>
        <w:t>í</w:t>
      </w:r>
      <w:r w:rsidR="007C3E21" w:rsidRPr="00B225E9">
        <w:rPr>
          <w:rFonts w:ascii="Arial" w:hAnsi="Arial" w:cs="Arial"/>
        </w:rPr>
        <w:t>a, incluida la evaluación de los riesgos de irregularidad financiera y la materialidad en los estados contables y presupuestarios</w:t>
      </w:r>
      <w:r w:rsidRPr="00E024A3">
        <w:rPr>
          <w:rFonts w:ascii="Arial" w:hAnsi="Arial" w:cs="Arial"/>
        </w:rPr>
        <w:t xml:space="preserve">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proofErr w:type="gramStart"/>
      <w:r w:rsidRPr="00E024A3">
        <w:rPr>
          <w:rFonts w:ascii="Arial" w:hAnsi="Arial" w:cs="Arial"/>
        </w:rPr>
        <w:t>y</w:t>
      </w:r>
      <w:proofErr w:type="gramEnd"/>
      <w:r w:rsidRPr="00E024A3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3F39B507" w14:textId="37C2E6E2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A671ED3" w14:textId="4774C1B1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resultados obtenidos en la auditoría practicada al </w:t>
      </w:r>
      <w:r w:rsidR="00866BF8" w:rsidRPr="00866BF8">
        <w:rPr>
          <w:rFonts w:ascii="Arial" w:hAnsi="Arial" w:cs="Arial"/>
          <w:b/>
        </w:rPr>
        <w:t>Instituto de la Cultura y las Artes de Quintana Roo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B225E9" w:rsidRPr="00B225E9">
        <w:rPr>
          <w:rFonts w:ascii="Arial" w:hAnsi="Arial" w:cs="Arial"/>
          <w:b/>
          <w:lang w:val="en-US"/>
        </w:rPr>
        <w:t>19-AEMF-C-GOB-034-07</w:t>
      </w:r>
      <w:r w:rsidR="00B225E9">
        <w:rPr>
          <w:rFonts w:ascii="Arial" w:hAnsi="Arial" w:cs="Arial"/>
          <w:b/>
          <w:lang w:val="en-US"/>
        </w:rPr>
        <w:t>3</w:t>
      </w:r>
      <w:r w:rsidR="00866BF8">
        <w:rPr>
          <w:rFonts w:ascii="Arial" w:hAnsi="Arial" w:cs="Arial"/>
        </w:rPr>
        <w:t xml:space="preserve">, denominada </w:t>
      </w:r>
      <w:r w:rsidRPr="00E024A3">
        <w:rPr>
          <w:rFonts w:ascii="Arial" w:hAnsi="Arial" w:cs="Arial"/>
        </w:rPr>
        <w:t>“</w:t>
      </w:r>
      <w:r w:rsidR="00866BF8">
        <w:rPr>
          <w:rFonts w:ascii="Arial" w:hAnsi="Arial" w:cs="Arial"/>
        </w:rPr>
        <w:t>Auditoría de Cumplimiento Financiero de Ingresos y Otros Beneficios</w:t>
      </w:r>
      <w:r w:rsidRPr="00E024A3">
        <w:rPr>
          <w:rFonts w:ascii="Arial" w:hAnsi="Arial" w:cs="Arial"/>
        </w:rPr>
        <w:t xml:space="preserve">”, cuyo objetivo fue </w:t>
      </w:r>
      <w:r w:rsidR="00866BF8">
        <w:rPr>
          <w:rFonts w:ascii="Arial" w:hAnsi="Arial" w:cs="Arial"/>
          <w:bCs/>
        </w:rPr>
        <w:t xml:space="preserve">fiscalizar la gestión financiera de los ingresos propios y estatales, así como la información financiera, contable y presupuestaria de los mismos, verificando la forma y términos en que fueron recaudados, obtenidos, captados y administrados, comprobando el cumplimiento de lo dispuesto en la Ley de Ingresos del Estado de Quintana Roo, correspondiente al </w:t>
      </w:r>
      <w:r w:rsidR="00EC123F">
        <w:rPr>
          <w:rFonts w:ascii="Arial" w:hAnsi="Arial" w:cs="Arial"/>
          <w:bCs/>
        </w:rPr>
        <w:t>Ejercicio F</w:t>
      </w:r>
      <w:r w:rsidR="00B225E9">
        <w:rPr>
          <w:rFonts w:ascii="Arial" w:hAnsi="Arial" w:cs="Arial"/>
          <w:bCs/>
        </w:rPr>
        <w:t>iscal 2019</w:t>
      </w:r>
      <w:r w:rsidR="00866BF8">
        <w:rPr>
          <w:rFonts w:ascii="Arial" w:hAnsi="Arial" w:cs="Arial"/>
          <w:bCs/>
        </w:rPr>
        <w:t xml:space="preserve">, y demás disposiciones legales y normativas aplicables, </w:t>
      </w:r>
      <w:r w:rsidRPr="00E024A3">
        <w:rPr>
          <w:rFonts w:ascii="Arial" w:hAnsi="Arial" w:cs="Arial"/>
        </w:rPr>
        <w:t>para verifica</w:t>
      </w:r>
      <w:r w:rsidR="00866BF8">
        <w:rPr>
          <w:rFonts w:ascii="Arial" w:hAnsi="Arial" w:cs="Arial"/>
        </w:rPr>
        <w:t>r que el presupuesto asignado a</w:t>
      </w:r>
      <w:r w:rsidRPr="00E024A3">
        <w:rPr>
          <w:rFonts w:ascii="Arial" w:hAnsi="Arial" w:cs="Arial"/>
        </w:rPr>
        <w:t>l</w:t>
      </w:r>
      <w:r w:rsidR="00866BF8">
        <w:rPr>
          <w:rFonts w:ascii="Arial" w:hAnsi="Arial" w:cs="Arial"/>
        </w:rPr>
        <w:t xml:space="preserve"> </w:t>
      </w:r>
      <w:r w:rsidR="00866BF8" w:rsidRPr="00866BF8">
        <w:rPr>
          <w:rFonts w:ascii="Arial" w:hAnsi="Arial" w:cs="Arial"/>
          <w:b/>
        </w:rPr>
        <w:t>Instituto de la Cultura y las Artes de Quintana Roo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</w:t>
      </w:r>
      <w:r w:rsidR="00866BF8">
        <w:rPr>
          <w:rFonts w:ascii="Arial" w:hAnsi="Arial" w:cs="Arial"/>
        </w:rPr>
        <w:t>e</w:t>
      </w:r>
      <w:r w:rsidRPr="00E024A3">
        <w:rPr>
          <w:rFonts w:ascii="Arial" w:hAnsi="Arial" w:cs="Arial"/>
        </w:rPr>
        <w:t>l</w:t>
      </w:r>
      <w:r w:rsidR="00866BF8">
        <w:rPr>
          <w:rFonts w:ascii="Arial" w:hAnsi="Arial" w:cs="Arial"/>
        </w:rPr>
        <w:t xml:space="preserve"> </w:t>
      </w:r>
      <w:r w:rsidR="00866BF8" w:rsidRPr="004440CB">
        <w:rPr>
          <w:rFonts w:ascii="Arial" w:hAnsi="Arial" w:cs="Arial"/>
          <w:b/>
        </w:rPr>
        <w:t>Instituto de la Cultura y las Artes de Quintana Roo,</w:t>
      </w:r>
      <w:r w:rsidRPr="00E024A3">
        <w:rPr>
          <w:rFonts w:ascii="Arial" w:hAnsi="Arial" w:cs="Arial"/>
        </w:rPr>
        <w:t xml:space="preserve"> cumplió con las disposiciones legales y normativas que son aplicables en la </w:t>
      </w:r>
      <w:r w:rsidRPr="00FA377D">
        <w:rPr>
          <w:rFonts w:ascii="Arial" w:hAnsi="Arial" w:cs="Arial"/>
        </w:rPr>
        <w:t xml:space="preserve">materia, </w:t>
      </w:r>
      <w:r w:rsidRPr="00F0318D">
        <w:rPr>
          <w:rFonts w:ascii="Arial" w:hAnsi="Arial" w:cs="Arial"/>
        </w:rPr>
        <w:t xml:space="preserve">excepto por los </w:t>
      </w:r>
      <w:r w:rsidRPr="00F0318D">
        <w:rPr>
          <w:rFonts w:ascii="Arial" w:hAnsi="Arial" w:cs="Arial"/>
          <w:bCs/>
        </w:rPr>
        <w:t>pliegos de observaciones</w:t>
      </w:r>
      <w:r w:rsidRPr="00F0318D">
        <w:rPr>
          <w:rFonts w:ascii="Arial" w:hAnsi="Arial" w:cs="Arial"/>
          <w:color w:val="FF0000"/>
        </w:rPr>
        <w:t xml:space="preserve"> </w:t>
      </w:r>
      <w:r w:rsidRPr="00F0318D">
        <w:rPr>
          <w:rFonts w:ascii="Arial" w:hAnsi="Arial" w:cs="Arial"/>
        </w:rPr>
        <w:t>emitidos en el punto I.3 apartado B.</w:t>
      </w:r>
    </w:p>
    <w:p w14:paraId="4409775F" w14:textId="77777777" w:rsidR="00866BF8" w:rsidRDefault="00866BF8" w:rsidP="00866BF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C4EE215" w14:textId="2B8BA48C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Con base en los resultados obtenidos en la auditoría practicada al</w:t>
      </w:r>
      <w:r w:rsidR="004440CB">
        <w:rPr>
          <w:rFonts w:ascii="Arial" w:hAnsi="Arial" w:cs="Arial"/>
        </w:rPr>
        <w:t xml:space="preserve"> </w:t>
      </w:r>
      <w:r w:rsidR="004440CB" w:rsidRPr="004440CB">
        <w:rPr>
          <w:rFonts w:ascii="Arial" w:hAnsi="Arial" w:cs="Arial"/>
          <w:b/>
        </w:rPr>
        <w:t>Instituto de la Cultura y las Artes de Quintana Roo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B225E9" w:rsidRPr="00B225E9">
        <w:rPr>
          <w:rFonts w:ascii="Arial" w:hAnsi="Arial" w:cs="Arial"/>
          <w:b/>
          <w:lang w:val="en-US"/>
        </w:rPr>
        <w:t>19-AEMF-C-GOB-034-074</w:t>
      </w:r>
      <w:r w:rsidR="004440CB">
        <w:rPr>
          <w:rFonts w:ascii="Arial" w:hAnsi="Arial" w:cs="Arial"/>
        </w:rPr>
        <w:t xml:space="preserve">, denominada </w:t>
      </w:r>
      <w:r w:rsidRPr="00E024A3">
        <w:rPr>
          <w:rFonts w:ascii="Arial" w:hAnsi="Arial" w:cs="Arial"/>
        </w:rPr>
        <w:t>“</w:t>
      </w:r>
      <w:r w:rsidR="004440CB" w:rsidRPr="00E227D6">
        <w:rPr>
          <w:rFonts w:ascii="Arial" w:hAnsi="Arial" w:cs="Arial"/>
          <w:bCs/>
        </w:rPr>
        <w:t xml:space="preserve">Auditoría de Cumplimiento Financiero de </w:t>
      </w:r>
      <w:r w:rsidR="004440CB">
        <w:rPr>
          <w:rFonts w:ascii="Arial" w:hAnsi="Arial" w:cs="Arial"/>
          <w:bCs/>
        </w:rPr>
        <w:t>Gastos y Otra</w:t>
      </w:r>
      <w:r w:rsidR="004440CB" w:rsidRPr="00E227D6">
        <w:rPr>
          <w:rFonts w:ascii="Arial" w:hAnsi="Arial" w:cs="Arial"/>
          <w:bCs/>
        </w:rPr>
        <w:t xml:space="preserve">s </w:t>
      </w:r>
      <w:r w:rsidR="004440CB">
        <w:rPr>
          <w:rFonts w:ascii="Arial" w:hAnsi="Arial" w:cs="Arial"/>
          <w:bCs/>
        </w:rPr>
        <w:t>Pérdidas</w:t>
      </w:r>
      <w:r w:rsidR="004440CB" w:rsidRPr="00E024A3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”, cuyo objetivo</w:t>
      </w:r>
      <w:r w:rsidR="00866BF8" w:rsidRPr="00E024A3">
        <w:rPr>
          <w:rFonts w:ascii="Arial" w:hAnsi="Arial" w:cs="Arial"/>
          <w:b/>
          <w:bCs/>
        </w:rPr>
        <w:t xml:space="preserve"> </w:t>
      </w:r>
      <w:r w:rsidR="004440CB">
        <w:rPr>
          <w:rFonts w:ascii="Arial" w:hAnsi="Arial" w:cs="Arial"/>
        </w:rPr>
        <w:t>fue f</w:t>
      </w:r>
      <w:r w:rsidR="004440CB">
        <w:rPr>
          <w:rFonts w:ascii="Arial" w:hAnsi="Arial" w:cs="Arial"/>
          <w:bCs/>
        </w:rPr>
        <w:t xml:space="preserve">iscalizar la gestión financiera para comprobar </w:t>
      </w:r>
      <w:r w:rsidR="00974AA5">
        <w:rPr>
          <w:rFonts w:ascii="Arial" w:hAnsi="Arial" w:cs="Arial"/>
          <w:bCs/>
        </w:rPr>
        <w:t xml:space="preserve">el </w:t>
      </w:r>
      <w:r w:rsidR="004440CB">
        <w:rPr>
          <w:rFonts w:ascii="Arial" w:hAnsi="Arial" w:cs="Arial"/>
          <w:bCs/>
        </w:rPr>
        <w:t>cumpli</w:t>
      </w:r>
      <w:r w:rsidR="00974AA5">
        <w:rPr>
          <w:rFonts w:ascii="Arial" w:hAnsi="Arial" w:cs="Arial"/>
          <w:bCs/>
        </w:rPr>
        <w:t>miento de</w:t>
      </w:r>
      <w:r w:rsidR="004440CB">
        <w:rPr>
          <w:rFonts w:ascii="Arial" w:hAnsi="Arial" w:cs="Arial"/>
          <w:bCs/>
        </w:rPr>
        <w:t xml:space="preserve"> lo dispuesto en el Presupuesto de </w:t>
      </w:r>
      <w:r w:rsidR="004440CB" w:rsidRPr="00AD7EFF">
        <w:rPr>
          <w:rFonts w:ascii="Arial" w:hAnsi="Arial" w:cs="Arial"/>
          <w:bCs/>
        </w:rPr>
        <w:t>Egresos del Gobierno del Estado de Q</w:t>
      </w:r>
      <w:r w:rsidR="00EC123F">
        <w:rPr>
          <w:rFonts w:ascii="Arial" w:hAnsi="Arial" w:cs="Arial"/>
          <w:bCs/>
        </w:rPr>
        <w:t>uintana Roo correspondiente al Ejercicio F</w:t>
      </w:r>
      <w:r w:rsidR="00B225E9">
        <w:rPr>
          <w:rFonts w:ascii="Arial" w:hAnsi="Arial" w:cs="Arial"/>
          <w:bCs/>
        </w:rPr>
        <w:t>iscal 2019</w:t>
      </w:r>
      <w:r w:rsidR="004440CB" w:rsidRPr="00AD7EFF">
        <w:rPr>
          <w:rFonts w:ascii="Arial" w:hAnsi="Arial" w:cs="Arial"/>
          <w:bCs/>
        </w:rPr>
        <w:t xml:space="preserve">, y demás disposiciones legales aplicables, en cuanto a los gastos públicos, incluyendo la revisión del manejo, la custodia y la aplicación de recursos públicos propios y estatales, así como de la demás información financiera, contable, patrimonial, presupuestaria y programática, conforme </w:t>
      </w:r>
      <w:r w:rsidR="004440CB">
        <w:rPr>
          <w:rFonts w:ascii="Arial" w:hAnsi="Arial" w:cs="Arial"/>
          <w:bCs/>
        </w:rPr>
        <w:t xml:space="preserve">a las disposiciones aplicables, </w:t>
      </w:r>
      <w:r w:rsidRPr="00E024A3">
        <w:rPr>
          <w:rFonts w:ascii="Arial" w:hAnsi="Arial" w:cs="Arial"/>
        </w:rPr>
        <w:t xml:space="preserve">para verificar que el presupuesto asignado al </w:t>
      </w:r>
      <w:r w:rsidR="004440CB" w:rsidRPr="004440CB">
        <w:rPr>
          <w:rFonts w:ascii="Arial" w:hAnsi="Arial" w:cs="Arial"/>
          <w:b/>
        </w:rPr>
        <w:t>Instituto de la Cultura y las Artes de Quintana Roo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</w:t>
      </w:r>
      <w:r w:rsidR="004440CB">
        <w:rPr>
          <w:rFonts w:ascii="Arial" w:hAnsi="Arial" w:cs="Arial"/>
        </w:rPr>
        <w:t>e</w:t>
      </w:r>
      <w:r w:rsidRPr="00E024A3">
        <w:rPr>
          <w:rFonts w:ascii="Arial" w:hAnsi="Arial" w:cs="Arial"/>
        </w:rPr>
        <w:t xml:space="preserve">l </w:t>
      </w:r>
      <w:r w:rsidR="004440CB" w:rsidRPr="004440CB">
        <w:rPr>
          <w:rFonts w:ascii="Arial" w:hAnsi="Arial" w:cs="Arial"/>
          <w:b/>
        </w:rPr>
        <w:t>Instituto de la Cultura y las Artes de Quintana Roo,</w:t>
      </w:r>
      <w:r w:rsidR="004440CB" w:rsidRPr="00E024A3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cumplió con las disposiciones legales y normativas que son aplicables en la materia</w:t>
      </w:r>
      <w:r w:rsidRPr="00FA377D">
        <w:rPr>
          <w:rFonts w:ascii="Arial" w:hAnsi="Arial" w:cs="Arial"/>
        </w:rPr>
        <w:t xml:space="preserve">, </w:t>
      </w:r>
      <w:r w:rsidRPr="00F0318D">
        <w:rPr>
          <w:rFonts w:ascii="Arial" w:hAnsi="Arial" w:cs="Arial"/>
        </w:rPr>
        <w:t xml:space="preserve">excepto por los </w:t>
      </w:r>
      <w:r w:rsidRPr="00F0318D">
        <w:rPr>
          <w:rFonts w:ascii="Arial" w:hAnsi="Arial" w:cs="Arial"/>
          <w:bCs/>
        </w:rPr>
        <w:t>pliegos de observaciones</w:t>
      </w:r>
      <w:r w:rsidRPr="00F0318D">
        <w:rPr>
          <w:rFonts w:ascii="Arial" w:hAnsi="Arial" w:cs="Arial"/>
          <w:color w:val="FF0000"/>
        </w:rPr>
        <w:t xml:space="preserve"> </w:t>
      </w:r>
      <w:r w:rsidRPr="00F0318D">
        <w:rPr>
          <w:rFonts w:ascii="Arial" w:hAnsi="Arial" w:cs="Arial"/>
        </w:rPr>
        <w:t xml:space="preserve">emitidos en el punto </w:t>
      </w:r>
      <w:r w:rsidR="00062ACB" w:rsidRPr="00F0318D">
        <w:rPr>
          <w:rFonts w:ascii="Arial" w:hAnsi="Arial" w:cs="Arial"/>
        </w:rPr>
        <w:t>I</w:t>
      </w:r>
      <w:r w:rsidRPr="00F0318D">
        <w:rPr>
          <w:rFonts w:ascii="Arial" w:hAnsi="Arial" w:cs="Arial"/>
        </w:rPr>
        <w:t>I.3 apartado B.</w:t>
      </w:r>
    </w:p>
    <w:p w14:paraId="27346BFF" w14:textId="77777777" w:rsidR="00D24702" w:rsidRPr="00E024A3" w:rsidRDefault="00D24702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2705298D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acciones y recomendaciones emitidas quedarán formalmente promovidas a partir de la notificación del Informe Individual de Auditoría al ente </w:t>
      </w:r>
      <w:proofErr w:type="spellStart"/>
      <w:r w:rsidRPr="00E024A3">
        <w:rPr>
          <w:rFonts w:ascii="Arial" w:hAnsi="Arial" w:cs="Arial"/>
        </w:rPr>
        <w:t>fiscalizado</w:t>
      </w:r>
      <w:proofErr w:type="spellEnd"/>
      <w:r w:rsidRPr="00E024A3">
        <w:rPr>
          <w:rFonts w:ascii="Arial" w:hAnsi="Arial" w:cs="Arial"/>
        </w:rPr>
        <w:t>, mediante el acta circunstanciada de término de auditoría, visita e inspección, para que éste presente ante la Dirección de Control y Seguimiento de Resultados de la Fiscalización de esta Auditoría Superior, la información correspondiente para la justificación y aclaración de las acciones, así como las mejoras realizadas y las acciones emprendidas por las recomendaciones, realizando las consideraciones pertinentes de acuerdo a la Ley de Fiscalización y Rendición de Cuentas del Estado de Quintana Roo.</w:t>
      </w:r>
    </w:p>
    <w:p w14:paraId="0C17C3F8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2179FE0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FE7CE49" w14:textId="77777777" w:rsidR="00E024A3" w:rsidRPr="00E024A3" w:rsidRDefault="00E024A3" w:rsidP="002A4787">
      <w:pPr>
        <w:spacing w:line="360" w:lineRule="auto"/>
        <w:ind w:right="190"/>
        <w:rPr>
          <w:rFonts w:ascii="Arial" w:hAnsi="Arial" w:cs="Arial"/>
          <w:b/>
        </w:rPr>
      </w:pPr>
    </w:p>
    <w:p w14:paraId="4AE17F51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2CF0A91F" w14:textId="308D3488" w:rsidR="00CD66A3" w:rsidRDefault="004440CB" w:rsidP="00B93F1F">
      <w:pPr>
        <w:spacing w:line="360" w:lineRule="auto"/>
        <w:ind w:right="1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L.C.C</w:t>
      </w:r>
      <w:r w:rsidR="008A1B5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MANUEL PALACIOS HERRERA</w:t>
      </w:r>
    </w:p>
    <w:p w14:paraId="6C6A768F" w14:textId="4CCA440A" w:rsidR="007E0B60" w:rsidRDefault="007E0B60" w:rsidP="00CD66A3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6A10409" w14:textId="59FC43EE" w:rsidR="00F0318D" w:rsidRDefault="00F0318D" w:rsidP="00CD66A3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3DC6E305" w14:textId="5A7E066C" w:rsidR="00F0318D" w:rsidRDefault="00F0318D" w:rsidP="00CD66A3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2FC94264" w14:textId="5DACC6E8" w:rsidR="00F0318D" w:rsidRDefault="00F0318D" w:rsidP="00CD66A3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8578B39" w14:textId="61DCBBB6" w:rsidR="00F0318D" w:rsidRDefault="00F0318D" w:rsidP="00CD66A3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C1A1805" w14:textId="4B33B532" w:rsidR="00F0318D" w:rsidRDefault="00F0318D" w:rsidP="00CD66A3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19BB2C30" w14:textId="233F3B15" w:rsidR="00645A5B" w:rsidRDefault="00645A5B" w:rsidP="00CD66A3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BCA627B" w14:textId="47ACB3A3" w:rsidR="00645A5B" w:rsidRDefault="00645A5B" w:rsidP="00CD66A3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7745B64" w14:textId="77777777" w:rsidR="00645A5B" w:rsidRDefault="00645A5B" w:rsidP="00CD66A3">
      <w:pPr>
        <w:spacing w:line="360" w:lineRule="auto"/>
        <w:ind w:right="190"/>
        <w:jc w:val="both"/>
        <w:rPr>
          <w:rFonts w:ascii="Arial" w:hAnsi="Arial" w:cs="Arial"/>
          <w:b/>
        </w:rPr>
      </w:pPr>
    </w:p>
    <w:sectPr w:rsidR="00645A5B" w:rsidSect="000F5895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E2B98" w14:textId="77777777" w:rsidR="00C6308A" w:rsidRDefault="00C6308A">
      <w:r>
        <w:separator/>
      </w:r>
    </w:p>
  </w:endnote>
  <w:endnote w:type="continuationSeparator" w:id="0">
    <w:p w14:paraId="375F95B5" w14:textId="77777777" w:rsidR="00C6308A" w:rsidRDefault="00C6308A">
      <w:r>
        <w:continuationSeparator/>
      </w:r>
    </w:p>
  </w:endnote>
  <w:endnote w:type="continuationNotice" w:id="1">
    <w:p w14:paraId="1C479AEE" w14:textId="77777777" w:rsidR="00C6308A" w:rsidRDefault="00C630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C6308A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C6308A" w:rsidRPr="00D875E2" w:rsidRDefault="00C6308A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22D989DA" w:rsidR="00C6308A" w:rsidRPr="00B516B6" w:rsidRDefault="00C6308A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2E6FCD">
      <w:rPr>
        <w:rFonts w:ascii="Arial" w:hAnsi="Arial" w:cs="Arial"/>
        <w:b/>
        <w:bCs/>
        <w:noProof/>
        <w:sz w:val="18"/>
        <w:szCs w:val="18"/>
      </w:rPr>
      <w:t>37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2E6FCD">
      <w:rPr>
        <w:rFonts w:ascii="Arial" w:hAnsi="Arial" w:cs="Arial"/>
        <w:b/>
        <w:bCs/>
        <w:noProof/>
        <w:sz w:val="18"/>
        <w:szCs w:val="18"/>
      </w:rPr>
      <w:t>37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01C9D" w14:textId="77777777" w:rsidR="00C6308A" w:rsidRDefault="00C6308A">
      <w:r>
        <w:separator/>
      </w:r>
    </w:p>
  </w:footnote>
  <w:footnote w:type="continuationSeparator" w:id="0">
    <w:p w14:paraId="61DD6A9D" w14:textId="77777777" w:rsidR="00C6308A" w:rsidRDefault="00C6308A">
      <w:r>
        <w:continuationSeparator/>
      </w:r>
    </w:p>
  </w:footnote>
  <w:footnote w:type="continuationNotice" w:id="1">
    <w:p w14:paraId="41D67C03" w14:textId="77777777" w:rsidR="00C6308A" w:rsidRDefault="00C630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C6308A" w:rsidRPr="006F757C" w14:paraId="587B3363" w14:textId="77777777" w:rsidTr="007D48A8">
      <w:tc>
        <w:tcPr>
          <w:tcW w:w="2055" w:type="dxa"/>
          <w:vAlign w:val="center"/>
        </w:tcPr>
        <w:p w14:paraId="491E6D72" w14:textId="77777777" w:rsidR="00C6308A" w:rsidRPr="00CF3DF4" w:rsidRDefault="00C6308A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2F599C7C" w14:textId="77777777" w:rsidR="00C6308A" w:rsidRPr="00CF3DF4" w:rsidRDefault="00C6308A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1BD5145F" w14:textId="46102DCC" w:rsidR="00C6308A" w:rsidRPr="00207E4F" w:rsidRDefault="00C6308A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C6308A" w:rsidRPr="003316E8" w14:paraId="115CCB0E" w14:textId="77777777" w:rsidTr="007D48A8">
      <w:tc>
        <w:tcPr>
          <w:tcW w:w="2055" w:type="dxa"/>
          <w:vAlign w:val="center"/>
          <w:hideMark/>
        </w:tcPr>
        <w:p w14:paraId="096F439F" w14:textId="77777777" w:rsidR="00C6308A" w:rsidRPr="003316E8" w:rsidRDefault="00C6308A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0B5DC672" wp14:editId="2792BE76">
                <wp:extent cx="885825" cy="1231240"/>
                <wp:effectExtent l="0" t="0" r="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0C81D866" w14:textId="77777777" w:rsidR="00C6308A" w:rsidRDefault="00C6308A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6C5765EB" w14:textId="77777777" w:rsidR="00C6308A" w:rsidRPr="003316E8" w:rsidRDefault="00C6308A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6FEDD04B" w14:textId="77777777" w:rsidR="00C6308A" w:rsidRPr="003316E8" w:rsidRDefault="00C6308A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43A16D70" wp14:editId="22F040D9">
                <wp:extent cx="1200150" cy="1190625"/>
                <wp:effectExtent l="0" t="0" r="0" b="0"/>
                <wp:docPr id="4" name="Imagen 4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308A" w:rsidRPr="003316E8" w14:paraId="02D2B2FC" w14:textId="77777777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2FE68AAA" w14:textId="77777777" w:rsidR="00C6308A" w:rsidRPr="003316E8" w:rsidRDefault="00C6308A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A626689" w14:textId="77777777" w:rsidR="00C6308A" w:rsidRPr="003316E8" w:rsidRDefault="00C6308A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C047A3F" w14:textId="77777777" w:rsidR="00C6308A" w:rsidRPr="003316E8" w:rsidRDefault="00C6308A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682916D5" w14:textId="77777777" w:rsidR="00C6308A" w:rsidRPr="003C2FE7" w:rsidRDefault="00C6308A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5214"/>
    <w:multiLevelType w:val="hybridMultilevel"/>
    <w:tmpl w:val="2B7A6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61EA4"/>
    <w:multiLevelType w:val="hybridMultilevel"/>
    <w:tmpl w:val="642C78A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C612D"/>
    <w:multiLevelType w:val="hybridMultilevel"/>
    <w:tmpl w:val="E716BE8C"/>
    <w:lvl w:ilvl="0" w:tplc="8248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94D35"/>
    <w:multiLevelType w:val="hybridMultilevel"/>
    <w:tmpl w:val="E716BE8C"/>
    <w:lvl w:ilvl="0" w:tplc="8248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E2F55"/>
    <w:multiLevelType w:val="hybridMultilevel"/>
    <w:tmpl w:val="3DAE9F5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1F2E"/>
    <w:multiLevelType w:val="hybridMultilevel"/>
    <w:tmpl w:val="E4DA3F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F3422"/>
    <w:multiLevelType w:val="hybridMultilevel"/>
    <w:tmpl w:val="675229FC"/>
    <w:lvl w:ilvl="0" w:tplc="108883B4">
      <w:start w:val="11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EB7889"/>
    <w:multiLevelType w:val="hybridMultilevel"/>
    <w:tmpl w:val="CEBED26E"/>
    <w:lvl w:ilvl="0" w:tplc="108883B4">
      <w:start w:val="11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7C36F3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784D09"/>
    <w:multiLevelType w:val="hybridMultilevel"/>
    <w:tmpl w:val="FB582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E6FCE"/>
    <w:multiLevelType w:val="hybridMultilevel"/>
    <w:tmpl w:val="E460BB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44A4661"/>
    <w:multiLevelType w:val="hybridMultilevel"/>
    <w:tmpl w:val="261E9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26F81"/>
    <w:multiLevelType w:val="hybridMultilevel"/>
    <w:tmpl w:val="FD402C5A"/>
    <w:lvl w:ilvl="0" w:tplc="108883B4">
      <w:start w:val="11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D9682D"/>
    <w:multiLevelType w:val="singleLevel"/>
    <w:tmpl w:val="A67EAAA0"/>
    <w:lvl w:ilvl="0">
      <w:start w:val="1"/>
      <w:numFmt w:val="decimal"/>
      <w:lvlText w:val="%1.-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3D714F06"/>
    <w:multiLevelType w:val="hybridMultilevel"/>
    <w:tmpl w:val="E716BE8C"/>
    <w:lvl w:ilvl="0" w:tplc="8248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9F27D08"/>
    <w:multiLevelType w:val="hybridMultilevel"/>
    <w:tmpl w:val="D3CCC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53623"/>
    <w:multiLevelType w:val="hybridMultilevel"/>
    <w:tmpl w:val="8AA2F3FE"/>
    <w:lvl w:ilvl="0" w:tplc="CEF04A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BB0667D"/>
    <w:multiLevelType w:val="hybridMultilevel"/>
    <w:tmpl w:val="4FBC654C"/>
    <w:lvl w:ilvl="0" w:tplc="108883B4">
      <w:start w:val="11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649F5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A733B"/>
    <w:multiLevelType w:val="hybridMultilevel"/>
    <w:tmpl w:val="A7947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F6998"/>
    <w:multiLevelType w:val="hybridMultilevel"/>
    <w:tmpl w:val="16623010"/>
    <w:lvl w:ilvl="0" w:tplc="0554D1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D79D8"/>
    <w:multiLevelType w:val="hybridMultilevel"/>
    <w:tmpl w:val="E60E2AEE"/>
    <w:lvl w:ilvl="0" w:tplc="108883B4">
      <w:start w:val="1112"/>
      <w:numFmt w:val="bullet"/>
      <w:lvlText w:val="-"/>
      <w:lvlJc w:val="left"/>
      <w:pPr>
        <w:ind w:left="141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37" w15:restartNumberingAfterBreak="0">
    <w:nsid w:val="677958F0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41EF5"/>
    <w:multiLevelType w:val="hybridMultilevel"/>
    <w:tmpl w:val="812E603A"/>
    <w:lvl w:ilvl="0" w:tplc="8248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47768"/>
    <w:multiLevelType w:val="hybridMultilevel"/>
    <w:tmpl w:val="F978FA36"/>
    <w:lvl w:ilvl="0" w:tplc="2E70DA44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5C8384B"/>
    <w:multiLevelType w:val="hybridMultilevel"/>
    <w:tmpl w:val="77162B02"/>
    <w:lvl w:ilvl="0" w:tplc="108883B4">
      <w:start w:val="1112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902102A"/>
    <w:multiLevelType w:val="hybridMultilevel"/>
    <w:tmpl w:val="AFF6E9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378CC"/>
    <w:multiLevelType w:val="hybridMultilevel"/>
    <w:tmpl w:val="89B6AFDA"/>
    <w:lvl w:ilvl="0" w:tplc="359AA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22"/>
  </w:num>
  <w:num w:numId="5">
    <w:abstractNumId w:val="39"/>
  </w:num>
  <w:num w:numId="6">
    <w:abstractNumId w:val="16"/>
  </w:num>
  <w:num w:numId="7">
    <w:abstractNumId w:val="38"/>
  </w:num>
  <w:num w:numId="8">
    <w:abstractNumId w:val="20"/>
  </w:num>
  <w:num w:numId="9">
    <w:abstractNumId w:val="43"/>
  </w:num>
  <w:num w:numId="10">
    <w:abstractNumId w:val="7"/>
  </w:num>
  <w:num w:numId="11">
    <w:abstractNumId w:val="44"/>
  </w:num>
  <w:num w:numId="12">
    <w:abstractNumId w:val="1"/>
  </w:num>
  <w:num w:numId="13">
    <w:abstractNumId w:val="8"/>
  </w:num>
  <w:num w:numId="14">
    <w:abstractNumId w:val="17"/>
  </w:num>
  <w:num w:numId="15">
    <w:abstractNumId w:val="25"/>
  </w:num>
  <w:num w:numId="16">
    <w:abstractNumId w:val="24"/>
  </w:num>
  <w:num w:numId="17">
    <w:abstractNumId w:val="29"/>
  </w:num>
  <w:num w:numId="18">
    <w:abstractNumId w:val="28"/>
  </w:num>
  <w:num w:numId="19">
    <w:abstractNumId w:val="15"/>
  </w:num>
  <w:num w:numId="20">
    <w:abstractNumId w:val="33"/>
  </w:num>
  <w:num w:numId="21">
    <w:abstractNumId w:val="37"/>
  </w:num>
  <w:num w:numId="22">
    <w:abstractNumId w:val="14"/>
  </w:num>
  <w:num w:numId="23">
    <w:abstractNumId w:val="26"/>
    <w:lvlOverride w:ilvl="0">
      <w:startOverride w:val="1"/>
    </w:lvlOverride>
  </w:num>
  <w:num w:numId="24">
    <w:abstractNumId w:val="41"/>
  </w:num>
  <w:num w:numId="25">
    <w:abstractNumId w:val="5"/>
  </w:num>
  <w:num w:numId="26">
    <w:abstractNumId w:val="4"/>
  </w:num>
  <w:num w:numId="27">
    <w:abstractNumId w:val="27"/>
  </w:num>
  <w:num w:numId="28">
    <w:abstractNumId w:val="40"/>
  </w:num>
  <w:num w:numId="29">
    <w:abstractNumId w:val="31"/>
  </w:num>
  <w:num w:numId="30">
    <w:abstractNumId w:val="35"/>
  </w:num>
  <w:num w:numId="31">
    <w:abstractNumId w:val="12"/>
  </w:num>
  <w:num w:numId="32">
    <w:abstractNumId w:val="42"/>
  </w:num>
  <w:num w:numId="33">
    <w:abstractNumId w:val="23"/>
  </w:num>
  <w:num w:numId="34">
    <w:abstractNumId w:val="32"/>
  </w:num>
  <w:num w:numId="35">
    <w:abstractNumId w:val="10"/>
  </w:num>
  <w:num w:numId="36">
    <w:abstractNumId w:val="46"/>
  </w:num>
  <w:num w:numId="37">
    <w:abstractNumId w:val="36"/>
  </w:num>
  <w:num w:numId="38">
    <w:abstractNumId w:val="3"/>
  </w:num>
  <w:num w:numId="39">
    <w:abstractNumId w:val="19"/>
  </w:num>
  <w:num w:numId="40">
    <w:abstractNumId w:val="6"/>
  </w:num>
  <w:num w:numId="41">
    <w:abstractNumId w:val="2"/>
  </w:num>
  <w:num w:numId="42">
    <w:abstractNumId w:val="9"/>
  </w:num>
  <w:num w:numId="43">
    <w:abstractNumId w:val="45"/>
  </w:num>
  <w:num w:numId="44">
    <w:abstractNumId w:val="18"/>
  </w:num>
  <w:num w:numId="45">
    <w:abstractNumId w:val="21"/>
  </w:num>
  <w:num w:numId="46">
    <w:abstractNumId w:val="30"/>
  </w:num>
  <w:num w:numId="47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3F4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973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2A17"/>
    <w:rsid w:val="00023C60"/>
    <w:rsid w:val="00023CE5"/>
    <w:rsid w:val="00024808"/>
    <w:rsid w:val="00024A7E"/>
    <w:rsid w:val="00024AE6"/>
    <w:rsid w:val="00024C6D"/>
    <w:rsid w:val="00025095"/>
    <w:rsid w:val="000255FD"/>
    <w:rsid w:val="000260E2"/>
    <w:rsid w:val="0002628B"/>
    <w:rsid w:val="000264DA"/>
    <w:rsid w:val="00026880"/>
    <w:rsid w:val="00026D28"/>
    <w:rsid w:val="00026F57"/>
    <w:rsid w:val="00027204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4D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49B0"/>
    <w:rsid w:val="00045510"/>
    <w:rsid w:val="000458C8"/>
    <w:rsid w:val="000459E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3F06"/>
    <w:rsid w:val="00054360"/>
    <w:rsid w:val="0005492F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4E1"/>
    <w:rsid w:val="00061C2B"/>
    <w:rsid w:val="00062AC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DAC"/>
    <w:rsid w:val="00070DE6"/>
    <w:rsid w:val="00072578"/>
    <w:rsid w:val="00072BEF"/>
    <w:rsid w:val="00073637"/>
    <w:rsid w:val="00073C40"/>
    <w:rsid w:val="000747BF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29BE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6C11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68E"/>
    <w:rsid w:val="000C1659"/>
    <w:rsid w:val="000C203E"/>
    <w:rsid w:val="000C2128"/>
    <w:rsid w:val="000C2308"/>
    <w:rsid w:val="000C30B5"/>
    <w:rsid w:val="000C30E3"/>
    <w:rsid w:val="000C3114"/>
    <w:rsid w:val="000C34A4"/>
    <w:rsid w:val="000C37EA"/>
    <w:rsid w:val="000C39EC"/>
    <w:rsid w:val="000C3B55"/>
    <w:rsid w:val="000C3C71"/>
    <w:rsid w:val="000C4695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21A4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6C8B"/>
    <w:rsid w:val="000D73C4"/>
    <w:rsid w:val="000E063B"/>
    <w:rsid w:val="000E0781"/>
    <w:rsid w:val="000E191A"/>
    <w:rsid w:val="000E2B05"/>
    <w:rsid w:val="000E3086"/>
    <w:rsid w:val="000E3976"/>
    <w:rsid w:val="000E3AD7"/>
    <w:rsid w:val="000E3F1B"/>
    <w:rsid w:val="000E42E3"/>
    <w:rsid w:val="000E499C"/>
    <w:rsid w:val="000E4C4E"/>
    <w:rsid w:val="000E4E46"/>
    <w:rsid w:val="000E536B"/>
    <w:rsid w:val="000E54D7"/>
    <w:rsid w:val="000E5AF2"/>
    <w:rsid w:val="000E6112"/>
    <w:rsid w:val="000E6663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3C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33AF"/>
    <w:rsid w:val="00143890"/>
    <w:rsid w:val="001446DA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B4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C85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763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EB9"/>
    <w:rsid w:val="00170002"/>
    <w:rsid w:val="0017051E"/>
    <w:rsid w:val="00170795"/>
    <w:rsid w:val="0017109F"/>
    <w:rsid w:val="00171324"/>
    <w:rsid w:val="0017150D"/>
    <w:rsid w:val="00172318"/>
    <w:rsid w:val="0017280C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612A"/>
    <w:rsid w:val="00176656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4F27"/>
    <w:rsid w:val="00185914"/>
    <w:rsid w:val="00185E11"/>
    <w:rsid w:val="00186058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235"/>
    <w:rsid w:val="001A34BC"/>
    <w:rsid w:val="001A37F9"/>
    <w:rsid w:val="001A3D49"/>
    <w:rsid w:val="001A425F"/>
    <w:rsid w:val="001A4584"/>
    <w:rsid w:val="001A46A9"/>
    <w:rsid w:val="001A4EB5"/>
    <w:rsid w:val="001A545A"/>
    <w:rsid w:val="001A59C2"/>
    <w:rsid w:val="001A6401"/>
    <w:rsid w:val="001A674C"/>
    <w:rsid w:val="001A67A2"/>
    <w:rsid w:val="001A6A4A"/>
    <w:rsid w:val="001A6A86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24A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77C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5D42"/>
    <w:rsid w:val="001D6011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6327"/>
    <w:rsid w:val="001E7072"/>
    <w:rsid w:val="001E71B0"/>
    <w:rsid w:val="001E7257"/>
    <w:rsid w:val="001E7A33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07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024"/>
    <w:rsid w:val="00203D16"/>
    <w:rsid w:val="00204414"/>
    <w:rsid w:val="0020449E"/>
    <w:rsid w:val="00204FE0"/>
    <w:rsid w:val="00205597"/>
    <w:rsid w:val="002058FF"/>
    <w:rsid w:val="00206241"/>
    <w:rsid w:val="00206975"/>
    <w:rsid w:val="00206A76"/>
    <w:rsid w:val="00206AD7"/>
    <w:rsid w:val="00207946"/>
    <w:rsid w:val="00207A00"/>
    <w:rsid w:val="00207E4F"/>
    <w:rsid w:val="00207F9B"/>
    <w:rsid w:val="002103EC"/>
    <w:rsid w:val="00210584"/>
    <w:rsid w:val="00210586"/>
    <w:rsid w:val="00210D49"/>
    <w:rsid w:val="00210D81"/>
    <w:rsid w:val="00210FC8"/>
    <w:rsid w:val="00211569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02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68C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402F"/>
    <w:rsid w:val="002341F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7E1"/>
    <w:rsid w:val="0024185C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2F7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5DAD"/>
    <w:rsid w:val="0025709A"/>
    <w:rsid w:val="002574B7"/>
    <w:rsid w:val="0025793C"/>
    <w:rsid w:val="00257CE6"/>
    <w:rsid w:val="00257DE2"/>
    <w:rsid w:val="0026021B"/>
    <w:rsid w:val="00260568"/>
    <w:rsid w:val="00260790"/>
    <w:rsid w:val="0026088D"/>
    <w:rsid w:val="002608B9"/>
    <w:rsid w:val="002609D8"/>
    <w:rsid w:val="00260D4F"/>
    <w:rsid w:val="0026148D"/>
    <w:rsid w:val="00261932"/>
    <w:rsid w:val="002619E0"/>
    <w:rsid w:val="00261A3E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6A5"/>
    <w:rsid w:val="002709E5"/>
    <w:rsid w:val="00270DA6"/>
    <w:rsid w:val="00270F70"/>
    <w:rsid w:val="00271C71"/>
    <w:rsid w:val="0027217E"/>
    <w:rsid w:val="0027262B"/>
    <w:rsid w:val="002726EA"/>
    <w:rsid w:val="00273381"/>
    <w:rsid w:val="00273ADE"/>
    <w:rsid w:val="00273FE0"/>
    <w:rsid w:val="00274721"/>
    <w:rsid w:val="00274AAE"/>
    <w:rsid w:val="00274B95"/>
    <w:rsid w:val="0027585B"/>
    <w:rsid w:val="00275DC3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87B76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93D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787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53F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BED"/>
    <w:rsid w:val="002D1C41"/>
    <w:rsid w:val="002D1D9B"/>
    <w:rsid w:val="002D2413"/>
    <w:rsid w:val="002D2A47"/>
    <w:rsid w:val="002D2C23"/>
    <w:rsid w:val="002D2FDC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D22"/>
    <w:rsid w:val="002E5E90"/>
    <w:rsid w:val="002E5F5F"/>
    <w:rsid w:val="002E60A0"/>
    <w:rsid w:val="002E69B6"/>
    <w:rsid w:val="002E6FCD"/>
    <w:rsid w:val="002E7274"/>
    <w:rsid w:val="002E7E58"/>
    <w:rsid w:val="002F07A2"/>
    <w:rsid w:val="002F14CA"/>
    <w:rsid w:val="002F17A5"/>
    <w:rsid w:val="002F1A28"/>
    <w:rsid w:val="002F24C4"/>
    <w:rsid w:val="002F24FC"/>
    <w:rsid w:val="002F2A15"/>
    <w:rsid w:val="002F30FE"/>
    <w:rsid w:val="002F33A6"/>
    <w:rsid w:val="002F36FE"/>
    <w:rsid w:val="002F3D31"/>
    <w:rsid w:val="002F4090"/>
    <w:rsid w:val="002F4A18"/>
    <w:rsid w:val="002F51B9"/>
    <w:rsid w:val="002F570F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68F"/>
    <w:rsid w:val="00306B1C"/>
    <w:rsid w:val="00307224"/>
    <w:rsid w:val="003103D7"/>
    <w:rsid w:val="00310537"/>
    <w:rsid w:val="0031062A"/>
    <w:rsid w:val="00310C60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6A96"/>
    <w:rsid w:val="0031738C"/>
    <w:rsid w:val="0031779A"/>
    <w:rsid w:val="0031787B"/>
    <w:rsid w:val="00317987"/>
    <w:rsid w:val="00317CB9"/>
    <w:rsid w:val="00317DFD"/>
    <w:rsid w:val="00320F32"/>
    <w:rsid w:val="003210D9"/>
    <w:rsid w:val="0032112A"/>
    <w:rsid w:val="003213E6"/>
    <w:rsid w:val="003228D3"/>
    <w:rsid w:val="00322EEE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9EB"/>
    <w:rsid w:val="00333A88"/>
    <w:rsid w:val="00333E55"/>
    <w:rsid w:val="00334352"/>
    <w:rsid w:val="003345B8"/>
    <w:rsid w:val="003349E4"/>
    <w:rsid w:val="00334B4E"/>
    <w:rsid w:val="003350C3"/>
    <w:rsid w:val="00335AD2"/>
    <w:rsid w:val="00335FDE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AE0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6CB9"/>
    <w:rsid w:val="003475CE"/>
    <w:rsid w:val="0035031B"/>
    <w:rsid w:val="003506AD"/>
    <w:rsid w:val="003506BE"/>
    <w:rsid w:val="003506CF"/>
    <w:rsid w:val="0035179B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2F70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09"/>
    <w:rsid w:val="00397D55"/>
    <w:rsid w:val="003A0C0A"/>
    <w:rsid w:val="003A0D28"/>
    <w:rsid w:val="003A1A11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326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0B1"/>
    <w:rsid w:val="003B5A91"/>
    <w:rsid w:val="003B5AB4"/>
    <w:rsid w:val="003B5F43"/>
    <w:rsid w:val="003B6729"/>
    <w:rsid w:val="003B73BC"/>
    <w:rsid w:val="003B7B0D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1E51"/>
    <w:rsid w:val="003D3CC6"/>
    <w:rsid w:val="003D3F0F"/>
    <w:rsid w:val="003D459A"/>
    <w:rsid w:val="003D45FB"/>
    <w:rsid w:val="003D4F9C"/>
    <w:rsid w:val="003D5AE3"/>
    <w:rsid w:val="003D5DCA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166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6DD4"/>
    <w:rsid w:val="00417729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2702D"/>
    <w:rsid w:val="00427E02"/>
    <w:rsid w:val="00430423"/>
    <w:rsid w:val="004307A4"/>
    <w:rsid w:val="004309AE"/>
    <w:rsid w:val="00430A9D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354A"/>
    <w:rsid w:val="00443B9D"/>
    <w:rsid w:val="00443DB0"/>
    <w:rsid w:val="004440CB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986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470"/>
    <w:rsid w:val="00462880"/>
    <w:rsid w:val="00462D52"/>
    <w:rsid w:val="00463144"/>
    <w:rsid w:val="00463490"/>
    <w:rsid w:val="00463500"/>
    <w:rsid w:val="00464902"/>
    <w:rsid w:val="00465032"/>
    <w:rsid w:val="00465301"/>
    <w:rsid w:val="004659D2"/>
    <w:rsid w:val="00465C62"/>
    <w:rsid w:val="0046694F"/>
    <w:rsid w:val="0046696E"/>
    <w:rsid w:val="004669D7"/>
    <w:rsid w:val="00467222"/>
    <w:rsid w:val="004673C2"/>
    <w:rsid w:val="00467840"/>
    <w:rsid w:val="00467D6B"/>
    <w:rsid w:val="00470172"/>
    <w:rsid w:val="004703C7"/>
    <w:rsid w:val="00470789"/>
    <w:rsid w:val="00470831"/>
    <w:rsid w:val="004710B4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AF0"/>
    <w:rsid w:val="00476E7B"/>
    <w:rsid w:val="00476F2A"/>
    <w:rsid w:val="0047765D"/>
    <w:rsid w:val="00477BEC"/>
    <w:rsid w:val="00477D99"/>
    <w:rsid w:val="00480A82"/>
    <w:rsid w:val="00481490"/>
    <w:rsid w:val="00481786"/>
    <w:rsid w:val="0048189D"/>
    <w:rsid w:val="00482A15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87BFF"/>
    <w:rsid w:val="00490AC6"/>
    <w:rsid w:val="00490F0E"/>
    <w:rsid w:val="0049112B"/>
    <w:rsid w:val="00491677"/>
    <w:rsid w:val="00491E14"/>
    <w:rsid w:val="0049235A"/>
    <w:rsid w:val="00493994"/>
    <w:rsid w:val="00493A8A"/>
    <w:rsid w:val="004946CD"/>
    <w:rsid w:val="00495105"/>
    <w:rsid w:val="004957A9"/>
    <w:rsid w:val="0049583F"/>
    <w:rsid w:val="004958FA"/>
    <w:rsid w:val="00495956"/>
    <w:rsid w:val="00496A01"/>
    <w:rsid w:val="00496BC4"/>
    <w:rsid w:val="00497037"/>
    <w:rsid w:val="00497B2E"/>
    <w:rsid w:val="004A004A"/>
    <w:rsid w:val="004A009C"/>
    <w:rsid w:val="004A0B36"/>
    <w:rsid w:val="004A1313"/>
    <w:rsid w:val="004A138D"/>
    <w:rsid w:val="004A13C4"/>
    <w:rsid w:val="004A2C01"/>
    <w:rsid w:val="004A320C"/>
    <w:rsid w:val="004A349E"/>
    <w:rsid w:val="004A400D"/>
    <w:rsid w:val="004A4AB2"/>
    <w:rsid w:val="004A4C1A"/>
    <w:rsid w:val="004A50CA"/>
    <w:rsid w:val="004A5DFC"/>
    <w:rsid w:val="004A6701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3E4F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BF4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568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5F0E"/>
    <w:rsid w:val="00507318"/>
    <w:rsid w:val="00507461"/>
    <w:rsid w:val="00507F96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0EE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AFE"/>
    <w:rsid w:val="00526BBD"/>
    <w:rsid w:val="00526F59"/>
    <w:rsid w:val="005270EB"/>
    <w:rsid w:val="005273D2"/>
    <w:rsid w:val="005274CB"/>
    <w:rsid w:val="00527C61"/>
    <w:rsid w:val="00527D75"/>
    <w:rsid w:val="005300F1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3B62"/>
    <w:rsid w:val="00534206"/>
    <w:rsid w:val="00534B51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3DA7"/>
    <w:rsid w:val="00544466"/>
    <w:rsid w:val="00544D32"/>
    <w:rsid w:val="0054546F"/>
    <w:rsid w:val="005456F4"/>
    <w:rsid w:val="0054579D"/>
    <w:rsid w:val="00545C02"/>
    <w:rsid w:val="00546AAD"/>
    <w:rsid w:val="00547672"/>
    <w:rsid w:val="00547A67"/>
    <w:rsid w:val="0055001B"/>
    <w:rsid w:val="00550288"/>
    <w:rsid w:val="0055041B"/>
    <w:rsid w:val="005505EC"/>
    <w:rsid w:val="00550F24"/>
    <w:rsid w:val="00551059"/>
    <w:rsid w:val="0055128A"/>
    <w:rsid w:val="0055184C"/>
    <w:rsid w:val="00551B40"/>
    <w:rsid w:val="00551E47"/>
    <w:rsid w:val="00552344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57558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6CB"/>
    <w:rsid w:val="00566CF6"/>
    <w:rsid w:val="00566F18"/>
    <w:rsid w:val="005670E4"/>
    <w:rsid w:val="00567342"/>
    <w:rsid w:val="00567458"/>
    <w:rsid w:val="00567820"/>
    <w:rsid w:val="0056791A"/>
    <w:rsid w:val="005701AD"/>
    <w:rsid w:val="00570F99"/>
    <w:rsid w:val="00571E3C"/>
    <w:rsid w:val="005727B2"/>
    <w:rsid w:val="00572B42"/>
    <w:rsid w:val="00572B51"/>
    <w:rsid w:val="005734EA"/>
    <w:rsid w:val="005735C2"/>
    <w:rsid w:val="00573D1B"/>
    <w:rsid w:val="00573F76"/>
    <w:rsid w:val="005747A4"/>
    <w:rsid w:val="0057497A"/>
    <w:rsid w:val="0057500B"/>
    <w:rsid w:val="00576976"/>
    <w:rsid w:val="00576FE9"/>
    <w:rsid w:val="00577538"/>
    <w:rsid w:val="0057765A"/>
    <w:rsid w:val="005778CA"/>
    <w:rsid w:val="00580231"/>
    <w:rsid w:val="0058231E"/>
    <w:rsid w:val="0058307D"/>
    <w:rsid w:val="00584606"/>
    <w:rsid w:val="00584B24"/>
    <w:rsid w:val="00584BCA"/>
    <w:rsid w:val="00585174"/>
    <w:rsid w:val="0058517C"/>
    <w:rsid w:val="00585ADD"/>
    <w:rsid w:val="00585B9F"/>
    <w:rsid w:val="00585FE1"/>
    <w:rsid w:val="0058609C"/>
    <w:rsid w:val="00586348"/>
    <w:rsid w:val="00586712"/>
    <w:rsid w:val="00586987"/>
    <w:rsid w:val="00586A31"/>
    <w:rsid w:val="005871E1"/>
    <w:rsid w:val="00587585"/>
    <w:rsid w:val="00587AA7"/>
    <w:rsid w:val="005901B7"/>
    <w:rsid w:val="005901E8"/>
    <w:rsid w:val="00590365"/>
    <w:rsid w:val="00590AF6"/>
    <w:rsid w:val="00590BE6"/>
    <w:rsid w:val="005915D5"/>
    <w:rsid w:val="005917D1"/>
    <w:rsid w:val="005918AF"/>
    <w:rsid w:val="005918B2"/>
    <w:rsid w:val="005918D8"/>
    <w:rsid w:val="00592AA9"/>
    <w:rsid w:val="00593232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BD8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4D6C"/>
    <w:rsid w:val="005A58CC"/>
    <w:rsid w:val="005A603D"/>
    <w:rsid w:val="005A60BF"/>
    <w:rsid w:val="005A6A37"/>
    <w:rsid w:val="005A6D61"/>
    <w:rsid w:val="005A7895"/>
    <w:rsid w:val="005A7A37"/>
    <w:rsid w:val="005A7D84"/>
    <w:rsid w:val="005A7F5A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3FA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525"/>
    <w:rsid w:val="005C48D8"/>
    <w:rsid w:val="005C4B3A"/>
    <w:rsid w:val="005C4CFC"/>
    <w:rsid w:val="005C4E8C"/>
    <w:rsid w:val="005C5091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54D5"/>
    <w:rsid w:val="005D6463"/>
    <w:rsid w:val="005D6ED8"/>
    <w:rsid w:val="005D712A"/>
    <w:rsid w:val="005D72ED"/>
    <w:rsid w:val="005D74DF"/>
    <w:rsid w:val="005D7E93"/>
    <w:rsid w:val="005E1575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2E1E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13F"/>
    <w:rsid w:val="005F7610"/>
    <w:rsid w:val="005F7A39"/>
    <w:rsid w:val="005F7AFC"/>
    <w:rsid w:val="005F7B15"/>
    <w:rsid w:val="005F7D04"/>
    <w:rsid w:val="005F7D27"/>
    <w:rsid w:val="005F7D4F"/>
    <w:rsid w:val="005F7D9E"/>
    <w:rsid w:val="00600542"/>
    <w:rsid w:val="006005AE"/>
    <w:rsid w:val="006006E9"/>
    <w:rsid w:val="00600A03"/>
    <w:rsid w:val="006010D8"/>
    <w:rsid w:val="00601227"/>
    <w:rsid w:val="00601B3E"/>
    <w:rsid w:val="00601B70"/>
    <w:rsid w:val="00601C44"/>
    <w:rsid w:val="00601D66"/>
    <w:rsid w:val="00602372"/>
    <w:rsid w:val="00602588"/>
    <w:rsid w:val="00602FD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162"/>
    <w:rsid w:val="0062141B"/>
    <w:rsid w:val="00621497"/>
    <w:rsid w:val="006222D6"/>
    <w:rsid w:val="006222F6"/>
    <w:rsid w:val="00622863"/>
    <w:rsid w:val="0062297B"/>
    <w:rsid w:val="00623795"/>
    <w:rsid w:val="00623874"/>
    <w:rsid w:val="00623E84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30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5A5B"/>
    <w:rsid w:val="006460ED"/>
    <w:rsid w:val="006467BA"/>
    <w:rsid w:val="00646B51"/>
    <w:rsid w:val="00646D2C"/>
    <w:rsid w:val="00646E5A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653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0CD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279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14B"/>
    <w:rsid w:val="00671517"/>
    <w:rsid w:val="00671867"/>
    <w:rsid w:val="006719BE"/>
    <w:rsid w:val="006721B3"/>
    <w:rsid w:val="0067225C"/>
    <w:rsid w:val="00673653"/>
    <w:rsid w:val="00673A8F"/>
    <w:rsid w:val="00673CC0"/>
    <w:rsid w:val="00673DF6"/>
    <w:rsid w:val="00673E4A"/>
    <w:rsid w:val="00674747"/>
    <w:rsid w:val="00674798"/>
    <w:rsid w:val="00674DD0"/>
    <w:rsid w:val="00674F1A"/>
    <w:rsid w:val="006751C8"/>
    <w:rsid w:val="0067549C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97B4A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4F0C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19C"/>
    <w:rsid w:val="006B2A58"/>
    <w:rsid w:val="006B31F7"/>
    <w:rsid w:val="006B45BF"/>
    <w:rsid w:val="006B4674"/>
    <w:rsid w:val="006B4AC7"/>
    <w:rsid w:val="006B52CB"/>
    <w:rsid w:val="006B5546"/>
    <w:rsid w:val="006B5612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4BDB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3C4E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1EDA"/>
    <w:rsid w:val="006E2083"/>
    <w:rsid w:val="006E2797"/>
    <w:rsid w:val="006E2AA1"/>
    <w:rsid w:val="006E3276"/>
    <w:rsid w:val="006E3297"/>
    <w:rsid w:val="006E3A9F"/>
    <w:rsid w:val="006E3B9E"/>
    <w:rsid w:val="006E4440"/>
    <w:rsid w:val="006E4B3A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0D8"/>
    <w:rsid w:val="006E71DC"/>
    <w:rsid w:val="006E77B2"/>
    <w:rsid w:val="006E7F65"/>
    <w:rsid w:val="006F0273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6147"/>
    <w:rsid w:val="00707DC4"/>
    <w:rsid w:val="007103E0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3ED6"/>
    <w:rsid w:val="007145CD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646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16F"/>
    <w:rsid w:val="0073389F"/>
    <w:rsid w:val="00733D6D"/>
    <w:rsid w:val="00733F9A"/>
    <w:rsid w:val="007340AC"/>
    <w:rsid w:val="00734B64"/>
    <w:rsid w:val="0073522C"/>
    <w:rsid w:val="007358CE"/>
    <w:rsid w:val="00735B8D"/>
    <w:rsid w:val="00735CBD"/>
    <w:rsid w:val="00736632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BD3"/>
    <w:rsid w:val="00746F90"/>
    <w:rsid w:val="0074723F"/>
    <w:rsid w:val="00747889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616A"/>
    <w:rsid w:val="00756683"/>
    <w:rsid w:val="007566C3"/>
    <w:rsid w:val="007566FD"/>
    <w:rsid w:val="00756D1D"/>
    <w:rsid w:val="0075771F"/>
    <w:rsid w:val="007578A1"/>
    <w:rsid w:val="007603A4"/>
    <w:rsid w:val="00760CC9"/>
    <w:rsid w:val="00760F69"/>
    <w:rsid w:val="00760F82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A93"/>
    <w:rsid w:val="00766C05"/>
    <w:rsid w:val="00766C1A"/>
    <w:rsid w:val="00767292"/>
    <w:rsid w:val="007672EB"/>
    <w:rsid w:val="00767798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34ED"/>
    <w:rsid w:val="0077417B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7A6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4FA"/>
    <w:rsid w:val="007915C7"/>
    <w:rsid w:val="00791872"/>
    <w:rsid w:val="00793875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626C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EC3"/>
    <w:rsid w:val="007B5F8F"/>
    <w:rsid w:val="007B6EE2"/>
    <w:rsid w:val="007B6FFB"/>
    <w:rsid w:val="007B7419"/>
    <w:rsid w:val="007B7451"/>
    <w:rsid w:val="007B764C"/>
    <w:rsid w:val="007B797E"/>
    <w:rsid w:val="007B7F33"/>
    <w:rsid w:val="007C039C"/>
    <w:rsid w:val="007C0432"/>
    <w:rsid w:val="007C0521"/>
    <w:rsid w:val="007C0D1D"/>
    <w:rsid w:val="007C1613"/>
    <w:rsid w:val="007C1D94"/>
    <w:rsid w:val="007C1E02"/>
    <w:rsid w:val="007C285E"/>
    <w:rsid w:val="007C2C14"/>
    <w:rsid w:val="007C2CAB"/>
    <w:rsid w:val="007C2D45"/>
    <w:rsid w:val="007C33BF"/>
    <w:rsid w:val="007C3609"/>
    <w:rsid w:val="007C3B2D"/>
    <w:rsid w:val="007C3E21"/>
    <w:rsid w:val="007C4310"/>
    <w:rsid w:val="007C4813"/>
    <w:rsid w:val="007C5145"/>
    <w:rsid w:val="007C51FE"/>
    <w:rsid w:val="007C6344"/>
    <w:rsid w:val="007C6759"/>
    <w:rsid w:val="007C698F"/>
    <w:rsid w:val="007C6F17"/>
    <w:rsid w:val="007C7049"/>
    <w:rsid w:val="007C712E"/>
    <w:rsid w:val="007C7298"/>
    <w:rsid w:val="007C7686"/>
    <w:rsid w:val="007C774F"/>
    <w:rsid w:val="007C79AF"/>
    <w:rsid w:val="007D043E"/>
    <w:rsid w:val="007D0750"/>
    <w:rsid w:val="007D0A34"/>
    <w:rsid w:val="007D0D72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91D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3C8"/>
    <w:rsid w:val="007F3921"/>
    <w:rsid w:val="007F392B"/>
    <w:rsid w:val="007F3A2D"/>
    <w:rsid w:val="007F3DE8"/>
    <w:rsid w:val="007F4A08"/>
    <w:rsid w:val="007F520E"/>
    <w:rsid w:val="007F5558"/>
    <w:rsid w:val="007F592C"/>
    <w:rsid w:val="007F5CD6"/>
    <w:rsid w:val="007F6561"/>
    <w:rsid w:val="007F6A53"/>
    <w:rsid w:val="007F6F4F"/>
    <w:rsid w:val="007F76EF"/>
    <w:rsid w:val="00800005"/>
    <w:rsid w:val="00800104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0D3C"/>
    <w:rsid w:val="008114A3"/>
    <w:rsid w:val="0081186E"/>
    <w:rsid w:val="00811E50"/>
    <w:rsid w:val="008121EE"/>
    <w:rsid w:val="008125ED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5732"/>
    <w:rsid w:val="00836271"/>
    <w:rsid w:val="00836399"/>
    <w:rsid w:val="008365C1"/>
    <w:rsid w:val="0083667F"/>
    <w:rsid w:val="00836B0F"/>
    <w:rsid w:val="00836F48"/>
    <w:rsid w:val="008374AC"/>
    <w:rsid w:val="00837891"/>
    <w:rsid w:val="008379C6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6F7"/>
    <w:rsid w:val="00852993"/>
    <w:rsid w:val="00852E00"/>
    <w:rsid w:val="00853102"/>
    <w:rsid w:val="008532E7"/>
    <w:rsid w:val="00853344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BF8"/>
    <w:rsid w:val="00866D25"/>
    <w:rsid w:val="00866D52"/>
    <w:rsid w:val="00867063"/>
    <w:rsid w:val="0086784D"/>
    <w:rsid w:val="00867A7C"/>
    <w:rsid w:val="00867EA8"/>
    <w:rsid w:val="00867EC2"/>
    <w:rsid w:val="0087023F"/>
    <w:rsid w:val="00870CD4"/>
    <w:rsid w:val="008711D3"/>
    <w:rsid w:val="008714E7"/>
    <w:rsid w:val="00871A8E"/>
    <w:rsid w:val="00871C10"/>
    <w:rsid w:val="00871E45"/>
    <w:rsid w:val="00872348"/>
    <w:rsid w:val="00872711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5246"/>
    <w:rsid w:val="008858DB"/>
    <w:rsid w:val="00885A65"/>
    <w:rsid w:val="0088606A"/>
    <w:rsid w:val="00887C62"/>
    <w:rsid w:val="008900A7"/>
    <w:rsid w:val="008900B6"/>
    <w:rsid w:val="00890559"/>
    <w:rsid w:val="008909BC"/>
    <w:rsid w:val="00890A7F"/>
    <w:rsid w:val="00890A9F"/>
    <w:rsid w:val="00891460"/>
    <w:rsid w:val="008915E0"/>
    <w:rsid w:val="00891612"/>
    <w:rsid w:val="00891913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1B51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A766A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D742C"/>
    <w:rsid w:val="008E0856"/>
    <w:rsid w:val="008E0866"/>
    <w:rsid w:val="008E1A91"/>
    <w:rsid w:val="008E3097"/>
    <w:rsid w:val="008E3990"/>
    <w:rsid w:val="008E3ACE"/>
    <w:rsid w:val="008E3B7C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80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51DD"/>
    <w:rsid w:val="00906CAE"/>
    <w:rsid w:val="00906F5C"/>
    <w:rsid w:val="0090722C"/>
    <w:rsid w:val="009074CC"/>
    <w:rsid w:val="009076A2"/>
    <w:rsid w:val="00907CC4"/>
    <w:rsid w:val="0091150D"/>
    <w:rsid w:val="0091196D"/>
    <w:rsid w:val="00911D3C"/>
    <w:rsid w:val="00911DB5"/>
    <w:rsid w:val="00912285"/>
    <w:rsid w:val="009127F6"/>
    <w:rsid w:val="00912DB3"/>
    <w:rsid w:val="00913173"/>
    <w:rsid w:val="00913BCD"/>
    <w:rsid w:val="0091440C"/>
    <w:rsid w:val="009149EA"/>
    <w:rsid w:val="00914D5C"/>
    <w:rsid w:val="009159B6"/>
    <w:rsid w:val="00915B3B"/>
    <w:rsid w:val="00915DB9"/>
    <w:rsid w:val="00916176"/>
    <w:rsid w:val="0091648C"/>
    <w:rsid w:val="00916D4F"/>
    <w:rsid w:val="00916EB5"/>
    <w:rsid w:val="0091744A"/>
    <w:rsid w:val="009176C9"/>
    <w:rsid w:val="009178EF"/>
    <w:rsid w:val="00917AEA"/>
    <w:rsid w:val="0092028E"/>
    <w:rsid w:val="009203ED"/>
    <w:rsid w:val="00920993"/>
    <w:rsid w:val="009212B9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16"/>
    <w:rsid w:val="00932C9C"/>
    <w:rsid w:val="00932D4C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3D2"/>
    <w:rsid w:val="009429DE"/>
    <w:rsid w:val="00942BDD"/>
    <w:rsid w:val="00943196"/>
    <w:rsid w:val="009436E9"/>
    <w:rsid w:val="00943A0A"/>
    <w:rsid w:val="0094459F"/>
    <w:rsid w:val="009453E2"/>
    <w:rsid w:val="00945D64"/>
    <w:rsid w:val="00945F26"/>
    <w:rsid w:val="00947145"/>
    <w:rsid w:val="00947AA9"/>
    <w:rsid w:val="00947FF8"/>
    <w:rsid w:val="009508F6"/>
    <w:rsid w:val="00951B74"/>
    <w:rsid w:val="00952558"/>
    <w:rsid w:val="00953032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4F2A"/>
    <w:rsid w:val="00965340"/>
    <w:rsid w:val="009658B6"/>
    <w:rsid w:val="00965C92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4AA5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7D"/>
    <w:rsid w:val="00981582"/>
    <w:rsid w:val="009817F0"/>
    <w:rsid w:val="00981C6D"/>
    <w:rsid w:val="00981D2E"/>
    <w:rsid w:val="009824D4"/>
    <w:rsid w:val="0098264D"/>
    <w:rsid w:val="00982A2D"/>
    <w:rsid w:val="00982B58"/>
    <w:rsid w:val="00982D99"/>
    <w:rsid w:val="009831CD"/>
    <w:rsid w:val="009831FA"/>
    <w:rsid w:val="0098321D"/>
    <w:rsid w:val="00983246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1C3"/>
    <w:rsid w:val="0099529E"/>
    <w:rsid w:val="009960BE"/>
    <w:rsid w:val="009961AD"/>
    <w:rsid w:val="00996A1B"/>
    <w:rsid w:val="0099780E"/>
    <w:rsid w:val="009978A5"/>
    <w:rsid w:val="0099794D"/>
    <w:rsid w:val="009A05A5"/>
    <w:rsid w:val="009A05D8"/>
    <w:rsid w:val="009A0A98"/>
    <w:rsid w:val="009A1CD1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A7DE3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3B7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4C1B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B71"/>
    <w:rsid w:val="009E4FE2"/>
    <w:rsid w:val="009E55C5"/>
    <w:rsid w:val="009E5B40"/>
    <w:rsid w:val="009E5D30"/>
    <w:rsid w:val="009E6AC5"/>
    <w:rsid w:val="009E6F95"/>
    <w:rsid w:val="009E7BE7"/>
    <w:rsid w:val="009E7BEB"/>
    <w:rsid w:val="009F00FF"/>
    <w:rsid w:val="009F058C"/>
    <w:rsid w:val="009F0A05"/>
    <w:rsid w:val="009F0D2A"/>
    <w:rsid w:val="009F0E10"/>
    <w:rsid w:val="009F101D"/>
    <w:rsid w:val="009F1085"/>
    <w:rsid w:val="009F16AE"/>
    <w:rsid w:val="009F25D5"/>
    <w:rsid w:val="009F3A64"/>
    <w:rsid w:val="009F435A"/>
    <w:rsid w:val="009F5B8C"/>
    <w:rsid w:val="009F5CF4"/>
    <w:rsid w:val="009F6621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64F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895"/>
    <w:rsid w:val="00A11AC9"/>
    <w:rsid w:val="00A11C70"/>
    <w:rsid w:val="00A12766"/>
    <w:rsid w:val="00A12F92"/>
    <w:rsid w:val="00A135C1"/>
    <w:rsid w:val="00A13B18"/>
    <w:rsid w:val="00A1408E"/>
    <w:rsid w:val="00A14131"/>
    <w:rsid w:val="00A1421C"/>
    <w:rsid w:val="00A14476"/>
    <w:rsid w:val="00A1466E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F6B"/>
    <w:rsid w:val="00A2487F"/>
    <w:rsid w:val="00A25D2E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A3F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383C"/>
    <w:rsid w:val="00A341CD"/>
    <w:rsid w:val="00A34637"/>
    <w:rsid w:val="00A34B62"/>
    <w:rsid w:val="00A356B6"/>
    <w:rsid w:val="00A356FA"/>
    <w:rsid w:val="00A357D0"/>
    <w:rsid w:val="00A35B86"/>
    <w:rsid w:val="00A36004"/>
    <w:rsid w:val="00A37084"/>
    <w:rsid w:val="00A37392"/>
    <w:rsid w:val="00A4090A"/>
    <w:rsid w:val="00A409D1"/>
    <w:rsid w:val="00A40CA8"/>
    <w:rsid w:val="00A40F4D"/>
    <w:rsid w:val="00A4240B"/>
    <w:rsid w:val="00A42900"/>
    <w:rsid w:val="00A42B82"/>
    <w:rsid w:val="00A42C53"/>
    <w:rsid w:val="00A43102"/>
    <w:rsid w:val="00A432D5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4809"/>
    <w:rsid w:val="00A55359"/>
    <w:rsid w:val="00A55406"/>
    <w:rsid w:val="00A555A8"/>
    <w:rsid w:val="00A55B0B"/>
    <w:rsid w:val="00A55F8C"/>
    <w:rsid w:val="00A565AD"/>
    <w:rsid w:val="00A56C4B"/>
    <w:rsid w:val="00A56E3C"/>
    <w:rsid w:val="00A57771"/>
    <w:rsid w:val="00A577E8"/>
    <w:rsid w:val="00A6000E"/>
    <w:rsid w:val="00A602B5"/>
    <w:rsid w:val="00A6172B"/>
    <w:rsid w:val="00A6175A"/>
    <w:rsid w:val="00A61847"/>
    <w:rsid w:val="00A620A9"/>
    <w:rsid w:val="00A6293D"/>
    <w:rsid w:val="00A62AAC"/>
    <w:rsid w:val="00A62F08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7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5F0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589"/>
    <w:rsid w:val="00AA2709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633"/>
    <w:rsid w:val="00AA6925"/>
    <w:rsid w:val="00AA6C91"/>
    <w:rsid w:val="00AA6FC8"/>
    <w:rsid w:val="00AA6FE8"/>
    <w:rsid w:val="00AA7906"/>
    <w:rsid w:val="00AA7AC3"/>
    <w:rsid w:val="00AB0559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4BB5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9DA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28F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6C1A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1FFD"/>
    <w:rsid w:val="00AE2039"/>
    <w:rsid w:val="00AE347B"/>
    <w:rsid w:val="00AE36FC"/>
    <w:rsid w:val="00AE3971"/>
    <w:rsid w:val="00AE3CE0"/>
    <w:rsid w:val="00AE410C"/>
    <w:rsid w:val="00AE48CE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D8B"/>
    <w:rsid w:val="00AF5F11"/>
    <w:rsid w:val="00AF65C9"/>
    <w:rsid w:val="00AF6E49"/>
    <w:rsid w:val="00AF6F85"/>
    <w:rsid w:val="00AF769F"/>
    <w:rsid w:val="00B004D2"/>
    <w:rsid w:val="00B00A42"/>
    <w:rsid w:val="00B0165B"/>
    <w:rsid w:val="00B01776"/>
    <w:rsid w:val="00B022ED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A54"/>
    <w:rsid w:val="00B14B30"/>
    <w:rsid w:val="00B14BD0"/>
    <w:rsid w:val="00B14D4C"/>
    <w:rsid w:val="00B153D9"/>
    <w:rsid w:val="00B15519"/>
    <w:rsid w:val="00B15687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5E9"/>
    <w:rsid w:val="00B22EC0"/>
    <w:rsid w:val="00B23352"/>
    <w:rsid w:val="00B23389"/>
    <w:rsid w:val="00B233BA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178"/>
    <w:rsid w:val="00B341E4"/>
    <w:rsid w:val="00B34EFB"/>
    <w:rsid w:val="00B35414"/>
    <w:rsid w:val="00B35711"/>
    <w:rsid w:val="00B3593D"/>
    <w:rsid w:val="00B35C8C"/>
    <w:rsid w:val="00B35D6E"/>
    <w:rsid w:val="00B36666"/>
    <w:rsid w:val="00B36EFC"/>
    <w:rsid w:val="00B375B1"/>
    <w:rsid w:val="00B376B0"/>
    <w:rsid w:val="00B37DBA"/>
    <w:rsid w:val="00B37EE3"/>
    <w:rsid w:val="00B40014"/>
    <w:rsid w:val="00B40890"/>
    <w:rsid w:val="00B40E5C"/>
    <w:rsid w:val="00B414A1"/>
    <w:rsid w:val="00B427AD"/>
    <w:rsid w:val="00B43171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2D8A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0E6D"/>
    <w:rsid w:val="00B61918"/>
    <w:rsid w:val="00B61B0B"/>
    <w:rsid w:val="00B62836"/>
    <w:rsid w:val="00B62EA9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242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983"/>
    <w:rsid w:val="00B75F77"/>
    <w:rsid w:val="00B76AB2"/>
    <w:rsid w:val="00B76B11"/>
    <w:rsid w:val="00B76F39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042"/>
    <w:rsid w:val="00B873AB"/>
    <w:rsid w:val="00B87658"/>
    <w:rsid w:val="00B905F5"/>
    <w:rsid w:val="00B906C2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DF3"/>
    <w:rsid w:val="00BA20D9"/>
    <w:rsid w:val="00BA2E1D"/>
    <w:rsid w:val="00BA3467"/>
    <w:rsid w:val="00BA3ED4"/>
    <w:rsid w:val="00BA453A"/>
    <w:rsid w:val="00BA4714"/>
    <w:rsid w:val="00BA49C6"/>
    <w:rsid w:val="00BA49EB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B12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B769A"/>
    <w:rsid w:val="00BC03C6"/>
    <w:rsid w:val="00BC06EE"/>
    <w:rsid w:val="00BC0B27"/>
    <w:rsid w:val="00BC1774"/>
    <w:rsid w:val="00BC1E04"/>
    <w:rsid w:val="00BC25CB"/>
    <w:rsid w:val="00BC27A9"/>
    <w:rsid w:val="00BC31FA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766"/>
    <w:rsid w:val="00BD0E7D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F17"/>
    <w:rsid w:val="00BE7ABA"/>
    <w:rsid w:val="00BE7AE5"/>
    <w:rsid w:val="00BF031D"/>
    <w:rsid w:val="00BF0F16"/>
    <w:rsid w:val="00BF1D75"/>
    <w:rsid w:val="00BF22E1"/>
    <w:rsid w:val="00BF2BA6"/>
    <w:rsid w:val="00BF2C0A"/>
    <w:rsid w:val="00BF360E"/>
    <w:rsid w:val="00BF44E8"/>
    <w:rsid w:val="00BF4D7B"/>
    <w:rsid w:val="00BF564D"/>
    <w:rsid w:val="00BF5998"/>
    <w:rsid w:val="00BF59B1"/>
    <w:rsid w:val="00BF6372"/>
    <w:rsid w:val="00BF6C86"/>
    <w:rsid w:val="00BF6F6E"/>
    <w:rsid w:val="00BF7144"/>
    <w:rsid w:val="00C0133C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2AA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5BE"/>
    <w:rsid w:val="00C12B8F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71D7"/>
    <w:rsid w:val="00C20747"/>
    <w:rsid w:val="00C21300"/>
    <w:rsid w:val="00C2143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ECD"/>
    <w:rsid w:val="00C30F7A"/>
    <w:rsid w:val="00C323A9"/>
    <w:rsid w:val="00C335B8"/>
    <w:rsid w:val="00C33D32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3D6B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57E21"/>
    <w:rsid w:val="00C609B3"/>
    <w:rsid w:val="00C60A38"/>
    <w:rsid w:val="00C60DA7"/>
    <w:rsid w:val="00C6167F"/>
    <w:rsid w:val="00C61DC3"/>
    <w:rsid w:val="00C62029"/>
    <w:rsid w:val="00C621E3"/>
    <w:rsid w:val="00C623F2"/>
    <w:rsid w:val="00C62533"/>
    <w:rsid w:val="00C62CD2"/>
    <w:rsid w:val="00C6308A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2D33"/>
    <w:rsid w:val="00C9332F"/>
    <w:rsid w:val="00C93598"/>
    <w:rsid w:val="00C93CF8"/>
    <w:rsid w:val="00C941A5"/>
    <w:rsid w:val="00C9454F"/>
    <w:rsid w:val="00C949EB"/>
    <w:rsid w:val="00C95381"/>
    <w:rsid w:val="00C96C7A"/>
    <w:rsid w:val="00C9700D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2F78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8D0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B0"/>
    <w:rsid w:val="00CB6828"/>
    <w:rsid w:val="00CB69D4"/>
    <w:rsid w:val="00CB6D5A"/>
    <w:rsid w:val="00CB7437"/>
    <w:rsid w:val="00CC07FF"/>
    <w:rsid w:val="00CC0E15"/>
    <w:rsid w:val="00CC1398"/>
    <w:rsid w:val="00CC1B44"/>
    <w:rsid w:val="00CC1F0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C2E"/>
    <w:rsid w:val="00CC5F7E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8E8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364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0C9"/>
    <w:rsid w:val="00CF7137"/>
    <w:rsid w:val="00CF7D6F"/>
    <w:rsid w:val="00D0047D"/>
    <w:rsid w:val="00D00796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3DE2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541"/>
    <w:rsid w:val="00D22933"/>
    <w:rsid w:val="00D22A73"/>
    <w:rsid w:val="00D24702"/>
    <w:rsid w:val="00D249BB"/>
    <w:rsid w:val="00D24EE9"/>
    <w:rsid w:val="00D24EFD"/>
    <w:rsid w:val="00D26180"/>
    <w:rsid w:val="00D265C9"/>
    <w:rsid w:val="00D26A2F"/>
    <w:rsid w:val="00D26EFC"/>
    <w:rsid w:val="00D3084A"/>
    <w:rsid w:val="00D308A3"/>
    <w:rsid w:val="00D30F6B"/>
    <w:rsid w:val="00D3139F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5C7"/>
    <w:rsid w:val="00D40AD3"/>
    <w:rsid w:val="00D40DE9"/>
    <w:rsid w:val="00D40F95"/>
    <w:rsid w:val="00D4150E"/>
    <w:rsid w:val="00D42589"/>
    <w:rsid w:val="00D4316D"/>
    <w:rsid w:val="00D4375C"/>
    <w:rsid w:val="00D437D4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47CC3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43"/>
    <w:rsid w:val="00D5639C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0FD2"/>
    <w:rsid w:val="00D615EC"/>
    <w:rsid w:val="00D61E72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68CF"/>
    <w:rsid w:val="00D67179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8B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77811"/>
    <w:rsid w:val="00D80D93"/>
    <w:rsid w:val="00D80E1F"/>
    <w:rsid w:val="00D81343"/>
    <w:rsid w:val="00D8247D"/>
    <w:rsid w:val="00D82673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185"/>
    <w:rsid w:val="00D9556A"/>
    <w:rsid w:val="00D95B80"/>
    <w:rsid w:val="00D95ECA"/>
    <w:rsid w:val="00D9600C"/>
    <w:rsid w:val="00D96A79"/>
    <w:rsid w:val="00D96DDC"/>
    <w:rsid w:val="00D96FF9"/>
    <w:rsid w:val="00D9759D"/>
    <w:rsid w:val="00D977B0"/>
    <w:rsid w:val="00D97987"/>
    <w:rsid w:val="00DA027F"/>
    <w:rsid w:val="00DA0345"/>
    <w:rsid w:val="00DA0430"/>
    <w:rsid w:val="00DA04D0"/>
    <w:rsid w:val="00DA06E9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4C08"/>
    <w:rsid w:val="00DA5C6D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66"/>
    <w:rsid w:val="00DB1895"/>
    <w:rsid w:val="00DB1B93"/>
    <w:rsid w:val="00DB2271"/>
    <w:rsid w:val="00DB2A1A"/>
    <w:rsid w:val="00DB3556"/>
    <w:rsid w:val="00DB35AA"/>
    <w:rsid w:val="00DB35F7"/>
    <w:rsid w:val="00DB3803"/>
    <w:rsid w:val="00DB3BA7"/>
    <w:rsid w:val="00DB40B1"/>
    <w:rsid w:val="00DB4798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6F93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BC7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1A8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468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2D8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C79"/>
    <w:rsid w:val="00E20E04"/>
    <w:rsid w:val="00E21178"/>
    <w:rsid w:val="00E213A9"/>
    <w:rsid w:val="00E2187E"/>
    <w:rsid w:val="00E21CEA"/>
    <w:rsid w:val="00E22054"/>
    <w:rsid w:val="00E224A8"/>
    <w:rsid w:val="00E227D6"/>
    <w:rsid w:val="00E22A7E"/>
    <w:rsid w:val="00E2311F"/>
    <w:rsid w:val="00E2318D"/>
    <w:rsid w:val="00E239B2"/>
    <w:rsid w:val="00E24058"/>
    <w:rsid w:val="00E242C6"/>
    <w:rsid w:val="00E2541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0DCE"/>
    <w:rsid w:val="00E31ED5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118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3F29"/>
    <w:rsid w:val="00E54C39"/>
    <w:rsid w:val="00E55245"/>
    <w:rsid w:val="00E5556B"/>
    <w:rsid w:val="00E55C8E"/>
    <w:rsid w:val="00E55EAF"/>
    <w:rsid w:val="00E56AD4"/>
    <w:rsid w:val="00E56F34"/>
    <w:rsid w:val="00E57090"/>
    <w:rsid w:val="00E572F3"/>
    <w:rsid w:val="00E576A7"/>
    <w:rsid w:val="00E57B7D"/>
    <w:rsid w:val="00E57BDC"/>
    <w:rsid w:val="00E57EFD"/>
    <w:rsid w:val="00E6014F"/>
    <w:rsid w:val="00E6094E"/>
    <w:rsid w:val="00E60F08"/>
    <w:rsid w:val="00E61489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7791B"/>
    <w:rsid w:val="00E803C9"/>
    <w:rsid w:val="00E807D3"/>
    <w:rsid w:val="00E80E55"/>
    <w:rsid w:val="00E8169F"/>
    <w:rsid w:val="00E81CD8"/>
    <w:rsid w:val="00E823DA"/>
    <w:rsid w:val="00E82B2D"/>
    <w:rsid w:val="00E8360C"/>
    <w:rsid w:val="00E83C36"/>
    <w:rsid w:val="00E840F4"/>
    <w:rsid w:val="00E84BCB"/>
    <w:rsid w:val="00E84DEB"/>
    <w:rsid w:val="00E850FB"/>
    <w:rsid w:val="00E85B2C"/>
    <w:rsid w:val="00E85BBE"/>
    <w:rsid w:val="00E85D95"/>
    <w:rsid w:val="00E85E3C"/>
    <w:rsid w:val="00E8600B"/>
    <w:rsid w:val="00E86611"/>
    <w:rsid w:val="00E86BF0"/>
    <w:rsid w:val="00E86F6E"/>
    <w:rsid w:val="00E902D9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570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3F33"/>
    <w:rsid w:val="00EA41C8"/>
    <w:rsid w:val="00EA471A"/>
    <w:rsid w:val="00EA4819"/>
    <w:rsid w:val="00EA4A87"/>
    <w:rsid w:val="00EA556B"/>
    <w:rsid w:val="00EA5B11"/>
    <w:rsid w:val="00EA615D"/>
    <w:rsid w:val="00EA6568"/>
    <w:rsid w:val="00EA6DC4"/>
    <w:rsid w:val="00EA715A"/>
    <w:rsid w:val="00EA7189"/>
    <w:rsid w:val="00EB0A02"/>
    <w:rsid w:val="00EB214D"/>
    <w:rsid w:val="00EB234F"/>
    <w:rsid w:val="00EB239B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B77AE"/>
    <w:rsid w:val="00EC00B1"/>
    <w:rsid w:val="00EC0639"/>
    <w:rsid w:val="00EC123F"/>
    <w:rsid w:val="00EC1F07"/>
    <w:rsid w:val="00EC25C4"/>
    <w:rsid w:val="00EC25C5"/>
    <w:rsid w:val="00EC2E02"/>
    <w:rsid w:val="00EC2E90"/>
    <w:rsid w:val="00EC34EF"/>
    <w:rsid w:val="00EC3766"/>
    <w:rsid w:val="00EC383F"/>
    <w:rsid w:val="00EC418D"/>
    <w:rsid w:val="00EC43D1"/>
    <w:rsid w:val="00EC4487"/>
    <w:rsid w:val="00EC4F32"/>
    <w:rsid w:val="00EC4FD0"/>
    <w:rsid w:val="00EC5184"/>
    <w:rsid w:val="00EC6291"/>
    <w:rsid w:val="00EC64EC"/>
    <w:rsid w:val="00EC66E0"/>
    <w:rsid w:val="00EC692A"/>
    <w:rsid w:val="00EC702A"/>
    <w:rsid w:val="00ED0497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0B2A"/>
    <w:rsid w:val="00EE0BB0"/>
    <w:rsid w:val="00EE13F9"/>
    <w:rsid w:val="00EE1D61"/>
    <w:rsid w:val="00EE1EB9"/>
    <w:rsid w:val="00EE1F16"/>
    <w:rsid w:val="00EE238A"/>
    <w:rsid w:val="00EE25F4"/>
    <w:rsid w:val="00EE2806"/>
    <w:rsid w:val="00EE3714"/>
    <w:rsid w:val="00EE3A73"/>
    <w:rsid w:val="00EE42C4"/>
    <w:rsid w:val="00EE4333"/>
    <w:rsid w:val="00EE47B3"/>
    <w:rsid w:val="00EE5A12"/>
    <w:rsid w:val="00EE5ADE"/>
    <w:rsid w:val="00EE63B2"/>
    <w:rsid w:val="00EE69C6"/>
    <w:rsid w:val="00EE6C0B"/>
    <w:rsid w:val="00EE7545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A92"/>
    <w:rsid w:val="00F02DDB"/>
    <w:rsid w:val="00F0318D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9D9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35B5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57B0B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98F"/>
    <w:rsid w:val="00F75FDE"/>
    <w:rsid w:val="00F761C9"/>
    <w:rsid w:val="00F76AE4"/>
    <w:rsid w:val="00F76B4D"/>
    <w:rsid w:val="00F76FD0"/>
    <w:rsid w:val="00F77707"/>
    <w:rsid w:val="00F8088D"/>
    <w:rsid w:val="00F80B72"/>
    <w:rsid w:val="00F80D6F"/>
    <w:rsid w:val="00F80FBE"/>
    <w:rsid w:val="00F814E0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092E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0AD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371A"/>
    <w:rsid w:val="00FA377D"/>
    <w:rsid w:val="00FA41ED"/>
    <w:rsid w:val="00FA45C1"/>
    <w:rsid w:val="00FA48D3"/>
    <w:rsid w:val="00FA4D20"/>
    <w:rsid w:val="00FA55F6"/>
    <w:rsid w:val="00FA5B9C"/>
    <w:rsid w:val="00FA5F4F"/>
    <w:rsid w:val="00FA60A3"/>
    <w:rsid w:val="00FA639A"/>
    <w:rsid w:val="00FA63CF"/>
    <w:rsid w:val="00FA695C"/>
    <w:rsid w:val="00FA69A6"/>
    <w:rsid w:val="00FA78FD"/>
    <w:rsid w:val="00FB0A99"/>
    <w:rsid w:val="00FB0F17"/>
    <w:rsid w:val="00FB15C2"/>
    <w:rsid w:val="00FB174D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5FD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E99"/>
    <w:rsid w:val="00FC6FC1"/>
    <w:rsid w:val="00FC7154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428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11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."/>
  <w:listSeparator w:val=","/>
  <w14:docId w14:val="0EE87A26"/>
  <w15:chartTrackingRefBased/>
  <w15:docId w15:val="{9467EC93-0921-4341-A42D-EA0B2161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link w:val="Textoindependiente2Car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link w:val="Sangra2detindependienteCar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link w:val="Textoindependiente3Car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paragraph" w:styleId="Sinespaciado">
    <w:name w:val="No Spacing"/>
    <w:uiPriority w:val="1"/>
    <w:qFormat/>
    <w:rsid w:val="005A4D6C"/>
    <w:rPr>
      <w:rFonts w:ascii="Calibri" w:eastAsia="Calibri" w:hAnsi="Calibri"/>
      <w:sz w:val="22"/>
      <w:szCs w:val="22"/>
      <w:lang w:eastAsia="en-US"/>
    </w:rPr>
  </w:style>
  <w:style w:type="paragraph" w:styleId="Saludo">
    <w:name w:val="Salutation"/>
    <w:basedOn w:val="Normal"/>
    <w:next w:val="Normal"/>
    <w:link w:val="SaludoCar"/>
    <w:rsid w:val="005A4D6C"/>
  </w:style>
  <w:style w:type="character" w:customStyle="1" w:styleId="SaludoCar">
    <w:name w:val="Saludo Car"/>
    <w:basedOn w:val="Fuentedeprrafopredeter"/>
    <w:link w:val="Saludo"/>
    <w:rsid w:val="005A4D6C"/>
    <w:rPr>
      <w:sz w:val="24"/>
      <w:szCs w:val="24"/>
      <w:lang w:eastAsia="es-ES"/>
    </w:rPr>
  </w:style>
  <w:style w:type="paragraph" w:styleId="Descripcin">
    <w:name w:val="caption"/>
    <w:basedOn w:val="Normal"/>
    <w:next w:val="Normal"/>
    <w:unhideWhenUsed/>
    <w:qFormat/>
    <w:rsid w:val="005A4D6C"/>
    <w:pPr>
      <w:spacing w:after="200"/>
    </w:pPr>
    <w:rPr>
      <w:i/>
      <w:iCs/>
      <w:color w:val="44546A" w:themeColor="text2"/>
      <w:sz w:val="18"/>
      <w:szCs w:val="18"/>
    </w:rPr>
  </w:style>
  <w:style w:type="paragraph" w:styleId="Sangradetextonormal">
    <w:name w:val="Body Text Indent"/>
    <w:basedOn w:val="Normal"/>
    <w:link w:val="SangradetextonormalCar"/>
    <w:rsid w:val="005A4D6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5A4D6C"/>
    <w:rPr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15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EA715A"/>
  </w:style>
  <w:style w:type="character" w:customStyle="1" w:styleId="Ttulo1Car">
    <w:name w:val="Título 1 Car"/>
    <w:basedOn w:val="Fuentedeprrafopredeter"/>
    <w:link w:val="Ttulo1"/>
    <w:rsid w:val="00EA715A"/>
    <w:rPr>
      <w:b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EA715A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EA715A"/>
    <w:rPr>
      <w:b/>
      <w:i/>
      <w:sz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EA715A"/>
    <w:rPr>
      <w:b/>
      <w:bCs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A715A"/>
    <w:rPr>
      <w:b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EA715A"/>
    <w:rPr>
      <w:b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EA715A"/>
    <w:rPr>
      <w:b/>
      <w:lang w:eastAsia="es-ES"/>
    </w:rPr>
  </w:style>
  <w:style w:type="character" w:customStyle="1" w:styleId="Ttulo8Car">
    <w:name w:val="Título 8 Car"/>
    <w:basedOn w:val="Fuentedeprrafopredeter"/>
    <w:link w:val="Ttulo8"/>
    <w:rsid w:val="00EA715A"/>
    <w:rPr>
      <w:b/>
      <w:lang w:eastAsia="es-ES"/>
    </w:rPr>
  </w:style>
  <w:style w:type="character" w:customStyle="1" w:styleId="Ttulo9Car">
    <w:name w:val="Título 9 Car"/>
    <w:basedOn w:val="Fuentedeprrafopredeter"/>
    <w:link w:val="Ttulo9"/>
    <w:rsid w:val="00EA715A"/>
    <w:rPr>
      <w:sz w:val="24"/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EA715A"/>
  </w:style>
  <w:style w:type="character" w:customStyle="1" w:styleId="EncabezadoCar">
    <w:name w:val="Encabezado Car"/>
    <w:basedOn w:val="Fuentedeprrafopredeter"/>
    <w:link w:val="Encabezado"/>
    <w:rsid w:val="00EA715A"/>
    <w:rPr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A715A"/>
    <w:rPr>
      <w:b/>
      <w:sz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A715A"/>
    <w:rPr>
      <w:sz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A715A"/>
    <w:rPr>
      <w:sz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A7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semiHidden/>
    <w:rsid w:val="00EA715A"/>
    <w:rPr>
      <w:rFonts w:ascii="Tahoma" w:hAnsi="Tahoma" w:cs="Tahoma"/>
      <w:sz w:val="16"/>
      <w:szCs w:val="16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A715A"/>
    <w:rPr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A715A"/>
    <w:rPr>
      <w:b/>
      <w:bCs/>
      <w:lang w:eastAsia="es-ES"/>
    </w:rPr>
  </w:style>
  <w:style w:type="paragraph" w:customStyle="1" w:styleId="Descripcin1">
    <w:name w:val="Descripción1"/>
    <w:basedOn w:val="Normal"/>
    <w:next w:val="Normal"/>
    <w:unhideWhenUsed/>
    <w:qFormat/>
    <w:rsid w:val="00EA715A"/>
    <w:pPr>
      <w:spacing w:after="200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1260-2846-40D1-8E74-FD8FD7EF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37</Pages>
  <Words>9102</Words>
  <Characters>54367</Characters>
  <Application>Microsoft Office Word</Application>
  <DocSecurity>0</DocSecurity>
  <Lines>453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63343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Aida S. Santeliz Cruz</cp:lastModifiedBy>
  <cp:revision>7</cp:revision>
  <cp:lastPrinted>2021-03-02T03:37:00Z</cp:lastPrinted>
  <dcterms:created xsi:type="dcterms:W3CDTF">2021-02-19T19:00:00Z</dcterms:created>
  <dcterms:modified xsi:type="dcterms:W3CDTF">2021-03-02T03:48:00Z</dcterms:modified>
</cp:coreProperties>
</file>