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C73741" w:rsidRPr="00403D69" w14:paraId="19A61AA5" w14:textId="77777777" w:rsidTr="00BE2FD3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364F0EC0" w14:textId="77777777" w:rsidR="00C73741" w:rsidRPr="00403D69" w:rsidRDefault="00C73741" w:rsidP="00BE2FD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1F5B179" w14:textId="77777777" w:rsidR="00C73741" w:rsidRPr="00403D69" w:rsidRDefault="00C73741" w:rsidP="00BE2FD3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C73741" w:rsidRPr="00403D69" w14:paraId="5FCF0AAE" w14:textId="77777777" w:rsidTr="00BE2FD3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1458DB73" w14:textId="77777777" w:rsidR="00C73741" w:rsidRPr="00403D69" w:rsidRDefault="00C73741" w:rsidP="00BE2FD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2FE78466" w14:textId="77777777" w:rsidR="00C73741" w:rsidRPr="00403D69" w:rsidRDefault="00C73741" w:rsidP="00BE2FD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73741" w:rsidRPr="00403D69" w14:paraId="39530182" w14:textId="77777777" w:rsidTr="00BE2FD3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24D995F2" w14:textId="77777777" w:rsidR="00C73741" w:rsidRDefault="00C73741" w:rsidP="00BE2FD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4A5A2B7F" w14:textId="77777777" w:rsidR="00C73741" w:rsidRPr="00C84572" w:rsidRDefault="00C73741" w:rsidP="00BE2FD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0438507" w14:textId="77777777" w:rsidR="00C73741" w:rsidRPr="00403D69" w:rsidRDefault="00C73741" w:rsidP="00BE2FD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C73741" w:rsidRPr="00403D69" w14:paraId="74AA85E4" w14:textId="77777777" w:rsidTr="00BE2FD3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06DB943" w14:textId="77777777" w:rsidR="00C73741" w:rsidRPr="00403D69" w:rsidRDefault="00C73741" w:rsidP="00BE2FD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4C6909D1" w14:textId="77777777" w:rsidR="00C73741" w:rsidRPr="00403D69" w:rsidRDefault="00C73741" w:rsidP="00BE2FD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73741" w:rsidRPr="00403D69" w14:paraId="0936E89D" w14:textId="77777777" w:rsidTr="00BE2FD3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4CDF7C68" w14:textId="77777777" w:rsidR="00C73741" w:rsidRPr="00403D69" w:rsidRDefault="00C73741" w:rsidP="00BE2FD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34B46FEF" w14:textId="4E964283" w:rsidR="00C73741" w:rsidRPr="00403D69" w:rsidRDefault="00C73741" w:rsidP="00C73741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5</w:t>
            </w:r>
          </w:p>
        </w:tc>
      </w:tr>
      <w:tr w:rsidR="00C73741" w:rsidRPr="00403D69" w14:paraId="66C6F6F1" w14:textId="77777777" w:rsidTr="00BE2FD3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1A8678C6" w14:textId="77777777" w:rsidR="00C73741" w:rsidRPr="00403D69" w:rsidRDefault="00C73741" w:rsidP="00BE2FD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3D3FE13" w14:textId="77777777" w:rsidR="00C73741" w:rsidRPr="00403D69" w:rsidRDefault="00C73741" w:rsidP="00BE2FD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73741" w:rsidRPr="00403D69" w14:paraId="3E8882D5" w14:textId="77777777" w:rsidTr="00BE2FD3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79FC65CC" w14:textId="77777777" w:rsidR="00C73741" w:rsidRDefault="00C73741" w:rsidP="00C73741">
            <w:pPr>
              <w:pStyle w:val="Prrafodelista"/>
              <w:numPr>
                <w:ilvl w:val="0"/>
                <w:numId w:val="41"/>
              </w:numPr>
              <w:spacing w:line="360" w:lineRule="auto"/>
              <w:ind w:left="291" w:hanging="284"/>
              <w:rPr>
                <w:rFonts w:ascii="Arial" w:hAnsi="Arial" w:cs="Arial"/>
                <w:b/>
                <w:bCs/>
              </w:rPr>
            </w:pPr>
            <w:r w:rsidRPr="008A221D">
              <w:rPr>
                <w:rFonts w:ascii="Arial" w:hAnsi="Arial" w:cs="Arial"/>
                <w:b/>
                <w:bCs/>
              </w:rPr>
              <w:t>INFORME INDIVIDUAL DE AUDITORÍA RELATIVO A INGRESOS Y EGRESOS</w:t>
            </w:r>
          </w:p>
          <w:p w14:paraId="62DA32AD" w14:textId="77777777" w:rsidR="00C73741" w:rsidRPr="00BE2F9E" w:rsidRDefault="00C73741" w:rsidP="00BE2FD3">
            <w:pPr>
              <w:pStyle w:val="Prrafodelista"/>
              <w:spacing w:line="360" w:lineRule="auto"/>
              <w:ind w:left="291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67D70284" w14:textId="77777777" w:rsidR="00C73741" w:rsidRPr="00403D69" w:rsidRDefault="00C73741" w:rsidP="00BE2FD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73741" w:rsidRPr="00403D69" w14:paraId="792DD834" w14:textId="77777777" w:rsidTr="00BE2FD3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160FE90B" w14:textId="77777777" w:rsidR="00C73741" w:rsidRPr="00403D69" w:rsidRDefault="00C73741" w:rsidP="00BE2FD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B6BFF4B" w14:textId="77777777" w:rsidR="00C73741" w:rsidRPr="00403D69" w:rsidRDefault="00C73741" w:rsidP="00BE2FD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73741" w:rsidRPr="00403D69" w14:paraId="71B44960" w14:textId="77777777" w:rsidTr="00BE2FD3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6ECC3BBF" w14:textId="77777777" w:rsidR="00C73741" w:rsidRPr="00403D69" w:rsidRDefault="00C73741" w:rsidP="00BE2FD3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2C1D0E24" w14:textId="4A341B19" w:rsidR="00C73741" w:rsidRPr="00403D69" w:rsidRDefault="00C73741" w:rsidP="00BE2FD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C73741" w:rsidRPr="00403D69" w14:paraId="76D33CF6" w14:textId="77777777" w:rsidTr="00BE2FD3">
        <w:trPr>
          <w:trHeight w:val="20"/>
        </w:trPr>
        <w:tc>
          <w:tcPr>
            <w:tcW w:w="4439" w:type="pct"/>
            <w:shd w:val="clear" w:color="auto" w:fill="auto"/>
          </w:tcPr>
          <w:p w14:paraId="2C6FE0F6" w14:textId="77777777" w:rsidR="00C73741" w:rsidRPr="00403D69" w:rsidRDefault="00C73741" w:rsidP="00BE2FD3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5B160539" w14:textId="51AD9D17" w:rsidR="00C73741" w:rsidRPr="00403D69" w:rsidRDefault="001F7704" w:rsidP="00BE2FD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C73741" w:rsidRPr="00403D69" w14:paraId="230C8B48" w14:textId="77777777" w:rsidTr="00BE2FD3">
        <w:trPr>
          <w:trHeight w:val="20"/>
        </w:trPr>
        <w:tc>
          <w:tcPr>
            <w:tcW w:w="4439" w:type="pct"/>
            <w:shd w:val="clear" w:color="auto" w:fill="auto"/>
          </w:tcPr>
          <w:p w14:paraId="20D6A0BB" w14:textId="77777777" w:rsidR="00C73741" w:rsidRPr="00403D69" w:rsidRDefault="00C73741" w:rsidP="00BE2FD3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64E0E70B" w14:textId="73A69F22" w:rsidR="00C73741" w:rsidRPr="00403D69" w:rsidRDefault="00CE771C" w:rsidP="00BE2FD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C73741" w:rsidRPr="00403D69" w14:paraId="63582993" w14:textId="77777777" w:rsidTr="00BE2FD3">
        <w:trPr>
          <w:trHeight w:val="20"/>
        </w:trPr>
        <w:tc>
          <w:tcPr>
            <w:tcW w:w="4439" w:type="pct"/>
            <w:shd w:val="clear" w:color="auto" w:fill="auto"/>
          </w:tcPr>
          <w:p w14:paraId="33480D6B" w14:textId="77777777" w:rsidR="00C73741" w:rsidRPr="00403D69" w:rsidRDefault="00C73741" w:rsidP="00BE2FD3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6E37878D" w14:textId="17C9479F" w:rsidR="00C73741" w:rsidRPr="00403D69" w:rsidRDefault="00CE771C" w:rsidP="00BE2FD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C73741" w:rsidRPr="00403D69" w14:paraId="5464C3EA" w14:textId="77777777" w:rsidTr="00BE2FD3">
        <w:trPr>
          <w:trHeight w:val="20"/>
        </w:trPr>
        <w:tc>
          <w:tcPr>
            <w:tcW w:w="4439" w:type="pct"/>
            <w:shd w:val="clear" w:color="auto" w:fill="auto"/>
          </w:tcPr>
          <w:p w14:paraId="483FE842" w14:textId="77777777" w:rsidR="00C73741" w:rsidRPr="00945D64" w:rsidRDefault="00C73741" w:rsidP="00BE2FD3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56BE0F7B" w14:textId="5503F815" w:rsidR="00C73741" w:rsidRPr="00403D69" w:rsidRDefault="001F7704" w:rsidP="00BE2FD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C73741" w:rsidRPr="00403D69" w14:paraId="777AABED" w14:textId="77777777" w:rsidTr="00BE2FD3">
        <w:trPr>
          <w:trHeight w:val="20"/>
        </w:trPr>
        <w:tc>
          <w:tcPr>
            <w:tcW w:w="4439" w:type="pct"/>
            <w:shd w:val="clear" w:color="auto" w:fill="auto"/>
          </w:tcPr>
          <w:p w14:paraId="38BCC6DE" w14:textId="77777777" w:rsidR="00C73741" w:rsidRPr="00403D69" w:rsidRDefault="00C73741" w:rsidP="00BE2FD3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3D260AD7" w14:textId="525A7228" w:rsidR="00C73741" w:rsidRPr="00403D69" w:rsidRDefault="00CE771C" w:rsidP="00BE2FD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C73741" w:rsidRPr="00403D69" w14:paraId="4FBB2980" w14:textId="77777777" w:rsidTr="00BE2FD3">
        <w:trPr>
          <w:trHeight w:val="20"/>
        </w:trPr>
        <w:tc>
          <w:tcPr>
            <w:tcW w:w="4439" w:type="pct"/>
            <w:shd w:val="clear" w:color="auto" w:fill="auto"/>
          </w:tcPr>
          <w:p w14:paraId="38228A6D" w14:textId="77777777" w:rsidR="00C73741" w:rsidRPr="00403D69" w:rsidRDefault="00C73741" w:rsidP="00BE2FD3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20253DA8" w14:textId="236A8882" w:rsidR="00C73741" w:rsidRPr="00403D69" w:rsidRDefault="00CE771C" w:rsidP="00BE2FD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C73741" w:rsidRPr="00403D69" w14:paraId="72B1C1B8" w14:textId="77777777" w:rsidTr="00BE2FD3">
        <w:trPr>
          <w:trHeight w:val="20"/>
        </w:trPr>
        <w:tc>
          <w:tcPr>
            <w:tcW w:w="4439" w:type="pct"/>
            <w:shd w:val="clear" w:color="auto" w:fill="auto"/>
          </w:tcPr>
          <w:p w14:paraId="5A33FAAD" w14:textId="77777777" w:rsidR="00C73741" w:rsidRDefault="00C73741" w:rsidP="00BE2FD3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G.</w:t>
            </w:r>
            <w:r>
              <w:t xml:space="preserve"> </w:t>
            </w:r>
            <w:r w:rsidRPr="00DE3BA5">
              <w:rPr>
                <w:rFonts w:ascii="Arial" w:hAnsi="Arial" w:cs="Arial"/>
                <w:b/>
                <w:bCs/>
              </w:rPr>
              <w:t>Servidores Públicos que intervinieron en la Auditoría</w:t>
            </w:r>
          </w:p>
        </w:tc>
        <w:tc>
          <w:tcPr>
            <w:tcW w:w="561" w:type="pct"/>
            <w:shd w:val="clear" w:color="auto" w:fill="auto"/>
          </w:tcPr>
          <w:p w14:paraId="17249D43" w14:textId="064ACCC3" w:rsidR="00C73741" w:rsidRDefault="00C73741" w:rsidP="00F33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3351B">
              <w:rPr>
                <w:rFonts w:ascii="Arial" w:hAnsi="Arial" w:cs="Arial"/>
                <w:b/>
              </w:rPr>
              <w:t>1</w:t>
            </w:r>
          </w:p>
        </w:tc>
      </w:tr>
      <w:tr w:rsidR="00C73741" w:rsidRPr="00403D69" w14:paraId="40FCD7A3" w14:textId="77777777" w:rsidTr="00BE2FD3">
        <w:trPr>
          <w:trHeight w:val="20"/>
        </w:trPr>
        <w:tc>
          <w:tcPr>
            <w:tcW w:w="4439" w:type="pct"/>
            <w:shd w:val="clear" w:color="auto" w:fill="auto"/>
          </w:tcPr>
          <w:p w14:paraId="28619A65" w14:textId="77777777" w:rsidR="00C73741" w:rsidRPr="001B3167" w:rsidRDefault="00C73741" w:rsidP="00BE2FD3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I.2. 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436CD38E" w14:textId="342C91B8" w:rsidR="00C73741" w:rsidRPr="00403D69" w:rsidRDefault="00C73741" w:rsidP="00BE2FD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33728">
              <w:rPr>
                <w:rFonts w:ascii="Arial" w:hAnsi="Arial" w:cs="Arial"/>
                <w:b/>
              </w:rPr>
              <w:t>2</w:t>
            </w:r>
          </w:p>
        </w:tc>
      </w:tr>
      <w:tr w:rsidR="00C73741" w:rsidRPr="00403D69" w14:paraId="030CE6E5" w14:textId="77777777" w:rsidTr="00BE2FD3">
        <w:trPr>
          <w:trHeight w:val="20"/>
        </w:trPr>
        <w:tc>
          <w:tcPr>
            <w:tcW w:w="4439" w:type="pct"/>
            <w:shd w:val="clear" w:color="auto" w:fill="auto"/>
          </w:tcPr>
          <w:p w14:paraId="3EE95504" w14:textId="77777777" w:rsidR="00C73741" w:rsidRPr="00403D69" w:rsidRDefault="00C73741" w:rsidP="00BE2FD3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186F5B43" w14:textId="52864484" w:rsidR="00C73741" w:rsidRPr="00403D69" w:rsidRDefault="00C73741" w:rsidP="00F33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3351B">
              <w:rPr>
                <w:rFonts w:ascii="Arial" w:hAnsi="Arial" w:cs="Arial"/>
                <w:b/>
              </w:rPr>
              <w:t>2</w:t>
            </w:r>
          </w:p>
        </w:tc>
      </w:tr>
      <w:tr w:rsidR="00C73741" w:rsidRPr="00403D69" w14:paraId="7D70A13F" w14:textId="77777777" w:rsidTr="00BE2FD3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1029298" w14:textId="77777777" w:rsidR="00C73741" w:rsidRPr="00403D69" w:rsidRDefault="00C73741" w:rsidP="00BE2FD3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7ABE9BEC" w14:textId="3ED9F0DA" w:rsidR="00C73741" w:rsidRPr="00403D69" w:rsidRDefault="00C73741" w:rsidP="00F335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3351B">
              <w:rPr>
                <w:rFonts w:ascii="Arial" w:hAnsi="Arial" w:cs="Arial"/>
                <w:b/>
              </w:rPr>
              <w:t>2</w:t>
            </w:r>
          </w:p>
        </w:tc>
      </w:tr>
      <w:tr w:rsidR="00C73741" w:rsidRPr="00403D69" w14:paraId="0614866C" w14:textId="77777777" w:rsidTr="00BE2FD3">
        <w:trPr>
          <w:trHeight w:val="20"/>
        </w:trPr>
        <w:tc>
          <w:tcPr>
            <w:tcW w:w="4439" w:type="pct"/>
            <w:shd w:val="clear" w:color="auto" w:fill="auto"/>
          </w:tcPr>
          <w:p w14:paraId="64E6D91B" w14:textId="77777777" w:rsidR="00C73741" w:rsidRPr="00A47051" w:rsidRDefault="00C73741" w:rsidP="00C73741">
            <w:pPr>
              <w:pStyle w:val="Prrafodelista"/>
              <w:numPr>
                <w:ilvl w:val="0"/>
                <w:numId w:val="42"/>
              </w:num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A47051">
              <w:rPr>
                <w:rFonts w:ascii="Arial" w:hAnsi="Arial" w:cs="Arial"/>
                <w:b/>
                <w:bCs/>
              </w:rPr>
              <w:t>Resumen de Resultados Finales de Auditoría y Observaciones Determinadas en Materia Financiera</w:t>
            </w:r>
          </w:p>
        </w:tc>
        <w:tc>
          <w:tcPr>
            <w:tcW w:w="561" w:type="pct"/>
            <w:shd w:val="clear" w:color="auto" w:fill="auto"/>
          </w:tcPr>
          <w:p w14:paraId="0723DE51" w14:textId="00FDE67D" w:rsidR="00C73741" w:rsidRDefault="00C73741" w:rsidP="00CE771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E771C">
              <w:rPr>
                <w:rFonts w:ascii="Arial" w:hAnsi="Arial" w:cs="Arial"/>
                <w:b/>
              </w:rPr>
              <w:t>3</w:t>
            </w:r>
          </w:p>
        </w:tc>
      </w:tr>
      <w:tr w:rsidR="00C73741" w:rsidRPr="00403D69" w14:paraId="5F68EDDD" w14:textId="77777777" w:rsidTr="00486357">
        <w:trPr>
          <w:trHeight w:val="1593"/>
        </w:trPr>
        <w:tc>
          <w:tcPr>
            <w:tcW w:w="4439" w:type="pct"/>
            <w:shd w:val="clear" w:color="auto" w:fill="auto"/>
          </w:tcPr>
          <w:p w14:paraId="5C758B2A" w14:textId="413E3E70" w:rsidR="00BE4A70" w:rsidRPr="00A47051" w:rsidRDefault="000B18FA" w:rsidP="00486357">
            <w:pPr>
              <w:pStyle w:val="Prrafodelista"/>
              <w:numPr>
                <w:ilvl w:val="0"/>
                <w:numId w:val="42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0B18FA">
              <w:rPr>
                <w:rFonts w:ascii="Arial" w:hAnsi="Arial" w:cs="Arial"/>
                <w:b/>
                <w:bCs/>
              </w:rPr>
              <w:lastRenderedPageBreak/>
              <w:t>Observaciones Determinadas por Auditoría en Materia Financiera, Justificaciones y Aclaraciones de la Entidad Fiscalizada, Acciones y Recomendaciones Emitidas</w:t>
            </w:r>
          </w:p>
        </w:tc>
        <w:tc>
          <w:tcPr>
            <w:tcW w:w="561" w:type="pct"/>
            <w:shd w:val="clear" w:color="auto" w:fill="auto"/>
          </w:tcPr>
          <w:p w14:paraId="2468B15C" w14:textId="224167A4" w:rsidR="00C73741" w:rsidRDefault="00CE771C" w:rsidP="00BE2FD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  <w:tr w:rsidR="00C73741" w:rsidRPr="00403D69" w14:paraId="709D3E6B" w14:textId="77777777" w:rsidTr="00874DEB">
        <w:trPr>
          <w:trHeight w:val="690"/>
        </w:trPr>
        <w:tc>
          <w:tcPr>
            <w:tcW w:w="4439" w:type="pct"/>
            <w:shd w:val="clear" w:color="auto" w:fill="auto"/>
          </w:tcPr>
          <w:p w14:paraId="577A1026" w14:textId="77777777" w:rsidR="00C73741" w:rsidRPr="00D03638" w:rsidRDefault="00C73741" w:rsidP="00BE2FD3">
            <w:p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</w:t>
            </w:r>
            <w:r w:rsidRPr="00D03638">
              <w:rPr>
                <w:rFonts w:ascii="Arial" w:hAnsi="Arial" w:cs="Arial"/>
                <w:b/>
                <w:bCs/>
              </w:rPr>
              <w:t>. DICTAMEN DEL INFORME INDIVIDUAL DE AUDITORÍA</w:t>
            </w:r>
            <w:r w:rsidRPr="00D03638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561" w:type="pct"/>
            <w:shd w:val="clear" w:color="auto" w:fill="auto"/>
          </w:tcPr>
          <w:p w14:paraId="00CA6BFB" w14:textId="5FAB5719" w:rsidR="00C73741" w:rsidRPr="00403D69" w:rsidRDefault="00F3351B" w:rsidP="001014A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</w:tbl>
    <w:p w14:paraId="06C12F77" w14:textId="0663890A" w:rsidR="00C73741" w:rsidRDefault="00C73741" w:rsidP="008B4236">
      <w:pPr>
        <w:tabs>
          <w:tab w:val="left" w:pos="9072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338CEF1E" w14:textId="0979040D" w:rsidR="00C73741" w:rsidRDefault="00C73741" w:rsidP="008B4236">
      <w:pPr>
        <w:tabs>
          <w:tab w:val="left" w:pos="9072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029D1C86" w14:textId="269BEAB1" w:rsidR="00C73741" w:rsidRDefault="00C73741" w:rsidP="008B4236">
      <w:pPr>
        <w:tabs>
          <w:tab w:val="left" w:pos="9072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4687557A" w14:textId="724924F5" w:rsidR="00C73741" w:rsidRDefault="00C73741" w:rsidP="008B4236">
      <w:pPr>
        <w:tabs>
          <w:tab w:val="left" w:pos="9072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7B1BBC4B" w14:textId="5751D828" w:rsidR="00C73741" w:rsidRDefault="00C73741" w:rsidP="008B4236">
      <w:pPr>
        <w:tabs>
          <w:tab w:val="left" w:pos="9072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79DE4B7F" w14:textId="4D1FFB05" w:rsidR="00C73741" w:rsidRDefault="00C73741" w:rsidP="008B4236">
      <w:pPr>
        <w:tabs>
          <w:tab w:val="left" w:pos="9072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5EEDBCF7" w14:textId="222DED90" w:rsidR="00C73741" w:rsidRDefault="00C73741" w:rsidP="008B4236">
      <w:pPr>
        <w:tabs>
          <w:tab w:val="left" w:pos="9072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56FF72EB" w14:textId="71CF39A8" w:rsidR="00C73741" w:rsidRDefault="00C73741" w:rsidP="008B4236">
      <w:pPr>
        <w:tabs>
          <w:tab w:val="left" w:pos="9072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35E3D679" w14:textId="23A8549A" w:rsidR="00C73741" w:rsidRDefault="00C73741" w:rsidP="008B4236">
      <w:pPr>
        <w:tabs>
          <w:tab w:val="left" w:pos="9072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0BC26D38" w14:textId="22094E42" w:rsidR="00C73741" w:rsidRDefault="00C73741" w:rsidP="008B4236">
      <w:pPr>
        <w:tabs>
          <w:tab w:val="left" w:pos="9072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5A0C03C8" w14:textId="71056395" w:rsidR="00C73741" w:rsidRDefault="00C73741" w:rsidP="008B4236">
      <w:pPr>
        <w:tabs>
          <w:tab w:val="left" w:pos="9072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76CA3BF8" w14:textId="58FAD878" w:rsidR="00C73741" w:rsidRDefault="00C73741" w:rsidP="008B4236">
      <w:pPr>
        <w:tabs>
          <w:tab w:val="left" w:pos="9072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2A4F6380" w14:textId="2212A5B2" w:rsidR="00C73741" w:rsidRDefault="00C73741" w:rsidP="008B4236">
      <w:pPr>
        <w:tabs>
          <w:tab w:val="left" w:pos="9072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406B5616" w14:textId="4EA2408E" w:rsidR="00C73741" w:rsidRDefault="00C73741" w:rsidP="008B4236">
      <w:pPr>
        <w:tabs>
          <w:tab w:val="left" w:pos="9072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4193676B" w14:textId="4C2E3EEA" w:rsidR="00C73741" w:rsidRDefault="00C73741" w:rsidP="008B4236">
      <w:pPr>
        <w:tabs>
          <w:tab w:val="left" w:pos="9072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2530830E" w14:textId="07ED4499" w:rsidR="00C73741" w:rsidRDefault="00C73741" w:rsidP="008B4236">
      <w:pPr>
        <w:tabs>
          <w:tab w:val="left" w:pos="9072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346D641F" w14:textId="6E483388" w:rsidR="00C73741" w:rsidRDefault="00C73741" w:rsidP="008B4236">
      <w:pPr>
        <w:tabs>
          <w:tab w:val="left" w:pos="9072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62EDC923" w14:textId="72AE5CBA" w:rsidR="00C73741" w:rsidRDefault="00C73741" w:rsidP="008B4236">
      <w:pPr>
        <w:tabs>
          <w:tab w:val="left" w:pos="9072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2628416F" w14:textId="616646DE" w:rsidR="00C73741" w:rsidRDefault="00C73741" w:rsidP="008B4236">
      <w:pPr>
        <w:tabs>
          <w:tab w:val="left" w:pos="9072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2BB99747" w14:textId="2EAAB919" w:rsidR="00C73741" w:rsidRDefault="00C73741" w:rsidP="008B4236">
      <w:pPr>
        <w:tabs>
          <w:tab w:val="left" w:pos="9072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668BC3A7" w14:textId="77777777" w:rsidR="00486357" w:rsidRDefault="00486357" w:rsidP="008B4236">
      <w:pPr>
        <w:tabs>
          <w:tab w:val="left" w:pos="9072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3BFCEB01" w14:textId="77777777" w:rsidR="001B1998" w:rsidRDefault="001B1998" w:rsidP="008B4236">
      <w:pPr>
        <w:tabs>
          <w:tab w:val="left" w:pos="9072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1F4E7237" w14:textId="15A2E00E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886B24">
        <w:rPr>
          <w:rFonts w:ascii="Arial" w:hAnsi="Arial" w:cs="Arial"/>
          <w:b/>
          <w:bCs/>
        </w:rPr>
        <w:lastRenderedPageBreak/>
        <w:t>INTRODUCCIÓN</w:t>
      </w:r>
    </w:p>
    <w:p w14:paraId="1F80620D" w14:textId="77777777" w:rsidR="00B3391E" w:rsidRPr="001F770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44147564" w14:textId="77777777" w:rsidR="00626BE5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  <w:r w:rsidRPr="00886B24">
        <w:rPr>
          <w:rFonts w:ascii="Arial" w:hAnsi="Arial" w:cs="Arial"/>
        </w:rPr>
        <w:t>Por disposición contenida en los artículos 75, fracción XXIX, y 77 de la Constitución Política del Estado Libre y Soberano de Quintana Roo, corresponde al Poder Legislativo a través de la Auditoría Superior del Estado, revisar de manera posterior la Cuenta Pública que el Gobierno del Estado le presente sobre su gestión financiera. Esta revisión comprende la fiscalización a las entidades fiscalizables, que se traduce a su vez, en la obligación de los funcionarios correspondientes de presentar su Cuenta Pública para efectos de que sea revisada y fiscalizada.</w:t>
      </w:r>
    </w:p>
    <w:p w14:paraId="036559EE" w14:textId="77777777" w:rsidR="00626BE5" w:rsidRPr="001F7704" w:rsidRDefault="00626BE5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3ACCFEBB" w14:textId="3BF3648D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</w:rPr>
      </w:pPr>
      <w:r w:rsidRPr="00886B24">
        <w:rPr>
          <w:rFonts w:ascii="Arial" w:hAnsi="Arial" w:cs="Arial"/>
        </w:rPr>
        <w:t>Esta revisión se realiza con el objeto de hacer un análisis de las Cuentas Públicas a efecto de poder rendir el presente informe a esta H. XVI Legislatura del Estado de Quintana Roo, con relación al manejo de las mismas por parte de las autoridades correspondientes.</w:t>
      </w:r>
    </w:p>
    <w:p w14:paraId="655514B0" w14:textId="77777777" w:rsidR="00B3391E" w:rsidRPr="001F770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0C078C17" w14:textId="2CA5ABB0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</w:rPr>
      </w:pPr>
      <w:r w:rsidRPr="00886B24">
        <w:rPr>
          <w:rFonts w:ascii="Arial" w:hAnsi="Arial" w:cs="Arial"/>
          <w:bCs/>
        </w:rPr>
        <w:t xml:space="preserve">La formulación, revisión y aprobación de la Cuenta Pública del </w:t>
      </w:r>
      <w:r w:rsidR="005736F2" w:rsidRPr="00886B24">
        <w:rPr>
          <w:rFonts w:ascii="Arial" w:hAnsi="Arial" w:cs="Arial"/>
          <w:b/>
          <w:bCs/>
        </w:rPr>
        <w:t>Instituto para el Desarrollo del Pueblo Maya y las Comunidades Indígenas del Estado de Quintana Roo</w:t>
      </w:r>
      <w:r w:rsidRPr="00886B24">
        <w:rPr>
          <w:rFonts w:ascii="Arial" w:hAnsi="Arial" w:cs="Arial"/>
        </w:rPr>
        <w:t>,</w:t>
      </w:r>
      <w:r w:rsidRPr="00886B24">
        <w:rPr>
          <w:rFonts w:ascii="Arial" w:hAnsi="Arial" w:cs="Arial"/>
          <w:bCs/>
        </w:rPr>
        <w:t xml:space="preserve"> comprende la realización de actividades en las que participa la Legislatura del Estado, las cuales comprenden:</w:t>
      </w:r>
    </w:p>
    <w:p w14:paraId="18961444" w14:textId="77777777" w:rsidR="00B3391E" w:rsidRPr="001F770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14:paraId="50943A3C" w14:textId="3947691A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886B24">
        <w:rPr>
          <w:rFonts w:ascii="Arial" w:hAnsi="Arial" w:cs="Arial"/>
          <w:b/>
          <w:bCs/>
        </w:rPr>
        <w:t>A.- El Proceso Administrativo;</w:t>
      </w:r>
      <w:r w:rsidRPr="00886B24">
        <w:rPr>
          <w:rFonts w:ascii="Arial" w:hAnsi="Arial" w:cs="Arial"/>
          <w:bCs/>
        </w:rPr>
        <w:t xml:space="preserve"> que es desarrollado fundamentalmente por el </w:t>
      </w:r>
      <w:r w:rsidR="005736F2" w:rsidRPr="00886B24">
        <w:rPr>
          <w:rFonts w:ascii="Arial" w:hAnsi="Arial" w:cs="Arial"/>
          <w:b/>
          <w:bCs/>
        </w:rPr>
        <w:t>Instituto para el Desarrollo del Pueblo Maya y las Comunidades Indígenas del Estado de Quintana Roo</w:t>
      </w:r>
      <w:r w:rsidRPr="00886B24">
        <w:rPr>
          <w:rFonts w:ascii="Arial" w:hAnsi="Arial" w:cs="Arial"/>
          <w:bCs/>
        </w:rPr>
        <w:t xml:space="preserve">, en la integración de la Cuenta Pública, la cual comprende los resultados de las labores administrativas realizadas en el ejercicio fiscal 2019, así como las principales políticas financieras, económicas y sociales que influyeron en el resultado de los ingresos recaudados y los gastos efectuados por la entidad fiscalizada. </w:t>
      </w:r>
    </w:p>
    <w:p w14:paraId="618AFF37" w14:textId="77777777" w:rsidR="00B3391E" w:rsidRPr="001F770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14:paraId="2C6DBEA4" w14:textId="721E18B8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886B24">
        <w:rPr>
          <w:rFonts w:ascii="Arial" w:hAnsi="Arial" w:cs="Arial"/>
          <w:b/>
          <w:bCs/>
        </w:rPr>
        <w:t xml:space="preserve">B.- El Proceso de Vigilancia; </w:t>
      </w:r>
      <w:r w:rsidRPr="00886B24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superior de la gestión financiera para comprobar el cumplimiento de las </w:t>
      </w:r>
      <w:bookmarkStart w:id="0" w:name="_Hlk11355006"/>
      <w:r w:rsidRPr="00886B24">
        <w:rPr>
          <w:rFonts w:ascii="Arial" w:hAnsi="Arial" w:cs="Arial"/>
          <w:bCs/>
        </w:rPr>
        <w:t>disposiciones legales y normativas aplicables</w:t>
      </w:r>
      <w:bookmarkEnd w:id="0"/>
      <w:r w:rsidRPr="00886B24">
        <w:rPr>
          <w:rFonts w:ascii="Arial" w:hAnsi="Arial" w:cs="Arial"/>
          <w:bCs/>
        </w:rPr>
        <w:t xml:space="preserve">, en cuanto a los ingresos y gastos públicos, y todo lo relacionado con la actividad financiera-administrativa del </w:t>
      </w:r>
      <w:r w:rsidR="005736F2" w:rsidRPr="00886B24">
        <w:rPr>
          <w:rFonts w:ascii="Arial" w:hAnsi="Arial" w:cs="Arial"/>
          <w:b/>
          <w:bCs/>
        </w:rPr>
        <w:t>Instituto para el Desarrollo del Pueblo Maya y las Comunidades Indígenas del Estado de Quintana Roo</w:t>
      </w:r>
      <w:r w:rsidR="00925616" w:rsidRPr="00886B24">
        <w:rPr>
          <w:rFonts w:ascii="Arial" w:hAnsi="Arial" w:cs="Arial"/>
          <w:b/>
          <w:bCs/>
        </w:rPr>
        <w:t>.</w:t>
      </w:r>
    </w:p>
    <w:p w14:paraId="0937755E" w14:textId="77777777" w:rsidR="00B3391E" w:rsidRPr="001F770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2F9E5E2F" w14:textId="39E5D732" w:rsidR="00B3391E" w:rsidRPr="001F770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1F7704">
        <w:rPr>
          <w:rFonts w:ascii="Arial" w:hAnsi="Arial" w:cs="Arial"/>
        </w:rPr>
        <w:t xml:space="preserve">En la Cuenta Pública del </w:t>
      </w:r>
      <w:r w:rsidR="005736F2" w:rsidRPr="001F7704">
        <w:rPr>
          <w:rFonts w:ascii="Arial" w:hAnsi="Arial" w:cs="Arial"/>
          <w:b/>
          <w:bCs/>
        </w:rPr>
        <w:t>Instituto para el Desarrollo del Pueblo Maya y las Comunidades Indígenas del Estado de Quintana Roo</w:t>
      </w:r>
      <w:r w:rsidRPr="001F7704">
        <w:rPr>
          <w:rFonts w:ascii="Arial" w:hAnsi="Arial" w:cs="Arial"/>
          <w:b/>
          <w:bCs/>
        </w:rPr>
        <w:t xml:space="preserve">, </w:t>
      </w:r>
      <w:r w:rsidRPr="001F7704">
        <w:rPr>
          <w:rFonts w:ascii="Arial" w:hAnsi="Arial" w:cs="Arial"/>
        </w:rPr>
        <w:t>correspondiente al ejercicio fiscal 2019, se encuentran reflejados los i</w:t>
      </w:r>
      <w:r w:rsidRPr="001F7704">
        <w:rPr>
          <w:rFonts w:ascii="Arial" w:hAnsi="Arial" w:cs="Arial"/>
          <w:bCs/>
        </w:rPr>
        <w:t>ngresos obtenidos y egresos ejercidos</w:t>
      </w:r>
      <w:r w:rsidRPr="001F7704">
        <w:rPr>
          <w:rFonts w:ascii="Arial" w:hAnsi="Arial" w:cs="Arial"/>
        </w:rPr>
        <w:t xml:space="preserve"> de </w:t>
      </w:r>
      <w:r w:rsidR="001D3713" w:rsidRPr="001F7704">
        <w:rPr>
          <w:rFonts w:ascii="Arial" w:hAnsi="Arial" w:cs="Arial"/>
        </w:rPr>
        <w:t xml:space="preserve">los </w:t>
      </w:r>
      <w:r w:rsidRPr="001F7704">
        <w:rPr>
          <w:rFonts w:ascii="Arial" w:hAnsi="Arial" w:cs="Arial"/>
        </w:rPr>
        <w:t>recursos estatales. La Cuenta Pública fue entregada a la Auditoría Superior del Estado, en fecha 1</w:t>
      </w:r>
      <w:r w:rsidR="00C255B1" w:rsidRPr="001F7704">
        <w:rPr>
          <w:rFonts w:ascii="Arial" w:hAnsi="Arial" w:cs="Arial"/>
        </w:rPr>
        <w:t>8</w:t>
      </w:r>
      <w:r w:rsidRPr="001F7704">
        <w:rPr>
          <w:rFonts w:ascii="Arial" w:hAnsi="Arial" w:cs="Arial"/>
        </w:rPr>
        <w:t xml:space="preserve"> de ju</w:t>
      </w:r>
      <w:r w:rsidR="00C255B1" w:rsidRPr="001F7704">
        <w:rPr>
          <w:rFonts w:ascii="Arial" w:hAnsi="Arial" w:cs="Arial"/>
        </w:rPr>
        <w:t>n</w:t>
      </w:r>
      <w:r w:rsidRPr="001F7704">
        <w:rPr>
          <w:rFonts w:ascii="Arial" w:hAnsi="Arial" w:cs="Arial"/>
        </w:rPr>
        <w:t>io de 2020, con oficio No. I</w:t>
      </w:r>
      <w:r w:rsidR="00C255B1" w:rsidRPr="001F7704">
        <w:rPr>
          <w:rFonts w:ascii="Arial" w:hAnsi="Arial" w:cs="Arial"/>
        </w:rPr>
        <w:t>NMAYA</w:t>
      </w:r>
      <w:r w:rsidRPr="001F7704">
        <w:rPr>
          <w:rFonts w:ascii="Arial" w:hAnsi="Arial" w:cs="Arial"/>
        </w:rPr>
        <w:t>/DG/0</w:t>
      </w:r>
      <w:r w:rsidR="00C255B1" w:rsidRPr="001F7704">
        <w:rPr>
          <w:rFonts w:ascii="Arial" w:hAnsi="Arial" w:cs="Arial"/>
        </w:rPr>
        <w:t>266</w:t>
      </w:r>
      <w:r w:rsidRPr="001F7704">
        <w:rPr>
          <w:rFonts w:ascii="Arial" w:hAnsi="Arial" w:cs="Arial"/>
        </w:rPr>
        <w:t>/VI/20</w:t>
      </w:r>
      <w:r w:rsidR="00C255B1" w:rsidRPr="001F7704">
        <w:rPr>
          <w:rFonts w:ascii="Arial" w:hAnsi="Arial" w:cs="Arial"/>
        </w:rPr>
        <w:t>20</w:t>
      </w:r>
      <w:r w:rsidRPr="001F7704">
        <w:rPr>
          <w:rFonts w:ascii="Arial" w:hAnsi="Arial" w:cs="Arial"/>
        </w:rPr>
        <w:t>.</w:t>
      </w:r>
    </w:p>
    <w:p w14:paraId="698FEC0A" w14:textId="77777777" w:rsidR="00B3391E" w:rsidRPr="001F770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515F39F6" w14:textId="77777777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886B24">
        <w:rPr>
          <w:rFonts w:ascii="Arial" w:hAnsi="Arial" w:cs="Arial"/>
          <w:bCs/>
        </w:rPr>
        <w:t xml:space="preserve">El C. Auditor Superior del Estado de Quintana Roo, de conformidad con lo dispuesto en los artículos 8, 19 fracción I y 86 fracción IV, de la Ley de Fiscalización y Rendición de Cuentas del Estado de Quintana Roo, aprobó en fecha 30 de junio de 2020 mediante acuerdo administrativo, el Programa Anual de Auditorías, Visitas e Inspecciones (PAAVI), correspondiente al año 2020, para la fiscalización superior de la Cuenta Pública 2019, el cual fue expedido y publicado en el portal web de la Auditoría Superior del Estado de Quintana Roo. </w:t>
      </w:r>
    </w:p>
    <w:p w14:paraId="4D3F75A6" w14:textId="77777777" w:rsidR="00B3391E" w:rsidRPr="001F770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72F583DD" w14:textId="170B4BCC" w:rsidR="0079704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Cs/>
        </w:rPr>
      </w:pPr>
      <w:bookmarkStart w:id="1" w:name="_Hlk11404920"/>
      <w:r w:rsidRPr="00886B24">
        <w:rPr>
          <w:rFonts w:ascii="Arial" w:hAnsi="Arial" w:cs="Arial"/>
        </w:rPr>
        <w:t>Por lo anterior y en cumplimiento a los artículos 2, 3, 4, 5, 6 fracciones I, II y XX,16, 17, 19 fracciones I, VI, VII, VIII, XII, XV, XXVI y XXVIII, 22 en su último párrafo, 38, 41, 42 y 86 fracciones I, XVII, XXII y XXXVI de la Ley de Fiscalización y Rendición de Cuentas del Estado de Quintana Roo</w:t>
      </w:r>
      <w:bookmarkEnd w:id="1"/>
      <w:r w:rsidRPr="00886B24">
        <w:rPr>
          <w:rFonts w:ascii="Arial" w:hAnsi="Arial" w:cs="Arial"/>
        </w:rPr>
        <w:t xml:space="preserve">, se tiene a bien presentar </w:t>
      </w:r>
      <w:r w:rsidR="00E503B6" w:rsidRPr="00886B24">
        <w:rPr>
          <w:rFonts w:ascii="Arial" w:hAnsi="Arial" w:cs="Arial"/>
        </w:rPr>
        <w:t>e</w:t>
      </w:r>
      <w:r w:rsidRPr="00886B24">
        <w:rPr>
          <w:rFonts w:ascii="Arial" w:hAnsi="Arial" w:cs="Arial"/>
        </w:rPr>
        <w:t xml:space="preserve">l Informe Individual de Auditoría, obtenido con relación a la Cuenta Pública </w:t>
      </w:r>
      <w:r w:rsidR="005736F2" w:rsidRPr="00886B24">
        <w:rPr>
          <w:rFonts w:ascii="Arial" w:hAnsi="Arial" w:cs="Arial"/>
          <w:bCs/>
        </w:rPr>
        <w:t>del</w:t>
      </w:r>
      <w:r w:rsidRPr="00886B24">
        <w:rPr>
          <w:rFonts w:ascii="Arial" w:hAnsi="Arial" w:cs="Arial"/>
          <w:b/>
        </w:rPr>
        <w:t xml:space="preserve"> </w:t>
      </w:r>
      <w:r w:rsidR="005736F2" w:rsidRPr="00886B24">
        <w:rPr>
          <w:rFonts w:ascii="Arial" w:hAnsi="Arial" w:cs="Arial"/>
          <w:b/>
          <w:bCs/>
        </w:rPr>
        <w:t>Instituto para el Desarrollo del Pueblo Maya y las Comunidades Indígenas del Estado de Quintana Roo</w:t>
      </w:r>
      <w:r w:rsidRPr="00886B24">
        <w:rPr>
          <w:rFonts w:ascii="Arial" w:hAnsi="Arial" w:cs="Arial"/>
        </w:rPr>
        <w:t>,</w:t>
      </w:r>
      <w:r w:rsidRPr="00886B24">
        <w:rPr>
          <w:rFonts w:ascii="Arial" w:hAnsi="Arial" w:cs="Arial"/>
          <w:b/>
        </w:rPr>
        <w:t xml:space="preserve"> </w:t>
      </w:r>
      <w:r w:rsidR="005736F2" w:rsidRPr="00886B24">
        <w:rPr>
          <w:rFonts w:ascii="Arial" w:hAnsi="Arial" w:cs="Arial"/>
          <w:bCs/>
        </w:rPr>
        <w:t>correspondiente al</w:t>
      </w:r>
      <w:r w:rsidRPr="00886B24">
        <w:rPr>
          <w:rFonts w:ascii="Arial" w:hAnsi="Arial" w:cs="Arial"/>
          <w:bCs/>
        </w:rPr>
        <w:t xml:space="preserve"> ejercicio fiscal 2019.</w:t>
      </w:r>
    </w:p>
    <w:p w14:paraId="6B769D74" w14:textId="1FBAA350" w:rsidR="00076DD9" w:rsidRDefault="00076DD9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5617EEE1" w14:textId="77777777" w:rsidR="001F7704" w:rsidRPr="00886B24" w:rsidRDefault="001F7704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17E4FC49" w14:textId="57296E3A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886B24">
        <w:rPr>
          <w:rFonts w:ascii="Arial" w:hAnsi="Arial" w:cs="Arial"/>
          <w:b/>
          <w:bCs/>
        </w:rPr>
        <w:t>ANTECEDENTES DE LA ENTIDAD FISCALIZADA</w:t>
      </w:r>
    </w:p>
    <w:p w14:paraId="46AF3CE2" w14:textId="77777777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4BBF8510" w14:textId="77777777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</w:rPr>
      </w:pPr>
      <w:r w:rsidRPr="00886B24">
        <w:rPr>
          <w:rFonts w:ascii="Arial" w:hAnsi="Arial" w:cs="Arial"/>
          <w:b/>
        </w:rPr>
        <w:t>De su Creación y Objeto</w:t>
      </w:r>
    </w:p>
    <w:p w14:paraId="0D60A449" w14:textId="77777777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3D2475BF" w14:textId="77777777" w:rsidR="00626BE5" w:rsidRPr="00886B24" w:rsidRDefault="00626BE5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  <w:r w:rsidRPr="00886B24">
        <w:rPr>
          <w:rFonts w:ascii="Arial" w:hAnsi="Arial" w:cs="Arial"/>
        </w:rPr>
        <w:t xml:space="preserve">El </w:t>
      </w:r>
      <w:r w:rsidRPr="00886B24">
        <w:rPr>
          <w:rFonts w:ascii="Arial" w:hAnsi="Arial" w:cs="Arial"/>
          <w:b/>
        </w:rPr>
        <w:t>Instituto para el Desarrollo del Pueblo Maya y las Comunidades Indígenas del Estado de Quintana Roo</w:t>
      </w:r>
      <w:r w:rsidRPr="00886B24">
        <w:rPr>
          <w:rFonts w:ascii="Arial" w:hAnsi="Arial" w:cs="Arial"/>
        </w:rPr>
        <w:t xml:space="preserve"> (INMAYA), se constituyó mediante Decreto número 076 publicado en el Periódico Oficial del Estado de Quintana Roo, tomo II, número 74 extraordinario, novena época del 4 de julio de 2017, como un Organismo Público Descentralizado de la Administración Pública del Estado, con personalidad jurídica y patrimonio propio, dotado de autonomía técnica y de gestión, para el cumplimiento de su objeto y atribuciones, sectorizado a la Secretaría de Desarrollo Social, cuyo objetivo es, orientar, coordinar, promover, apoyar, fomentar, dar seguimiento y evaluar los programas, proyectos, estrategias y acciones públicas para el desarrollo integral y sustentable del pueblo maya y las comunidades indígenas; con sede en la ciudad de Chetumal, Quintana Roo, y podrá contar de acuerdo con su capacidad presupuestal, con unidades administrativas y de representación en otras localidades, las cuales se podrán crear o establecer a través de los convenios de coordinación y colaboración que se suscriban con los Ayuntamientos del Estado de Quintana Roo, así como con los organismos públicos, privados y sociales. El Instituto contará con una Delegación representativa en la Zona Centro, así como una en la Zona Norte del Estado.</w:t>
      </w:r>
    </w:p>
    <w:p w14:paraId="341729C4" w14:textId="5C8A86E2" w:rsidR="00B3391E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77AA235C" w14:textId="163506B0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886B24">
        <w:rPr>
          <w:rFonts w:ascii="Arial" w:hAnsi="Arial" w:cs="Arial"/>
          <w:b/>
          <w:bCs/>
        </w:rPr>
        <w:t>I. INFORME INDIVIDUAL DE AUDITORÍA RELATIVO A INGRESOS</w:t>
      </w:r>
      <w:r w:rsidR="00626BE5" w:rsidRPr="00886B24">
        <w:rPr>
          <w:rFonts w:ascii="Arial" w:hAnsi="Arial" w:cs="Arial"/>
          <w:b/>
          <w:bCs/>
        </w:rPr>
        <w:t xml:space="preserve"> Y EGRESO</w:t>
      </w:r>
      <w:r w:rsidR="00C834BE" w:rsidRPr="00886B24">
        <w:rPr>
          <w:rFonts w:ascii="Arial" w:hAnsi="Arial" w:cs="Arial"/>
          <w:b/>
          <w:bCs/>
        </w:rPr>
        <w:t>S</w:t>
      </w:r>
    </w:p>
    <w:p w14:paraId="551B747C" w14:textId="77777777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1950A0D3" w14:textId="77777777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886B24">
        <w:rPr>
          <w:rFonts w:ascii="Arial" w:hAnsi="Arial" w:cs="Arial"/>
          <w:b/>
          <w:bCs/>
        </w:rPr>
        <w:t>I.1. ASPECTOS GENERALES DE LA AUDITORÍA</w:t>
      </w:r>
    </w:p>
    <w:p w14:paraId="45368815" w14:textId="77777777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580F67C4" w14:textId="77777777" w:rsidR="00B3391E" w:rsidRPr="00886B24" w:rsidRDefault="00B3391E" w:rsidP="00886B24">
      <w:pPr>
        <w:pStyle w:val="Prrafodelista"/>
        <w:numPr>
          <w:ilvl w:val="0"/>
          <w:numId w:val="6"/>
        </w:numPr>
        <w:tabs>
          <w:tab w:val="left" w:pos="284"/>
          <w:tab w:val="left" w:pos="8931"/>
        </w:tabs>
        <w:spacing w:line="360" w:lineRule="auto"/>
        <w:ind w:left="0" w:right="49" w:firstLine="0"/>
        <w:jc w:val="both"/>
        <w:rPr>
          <w:rFonts w:ascii="Arial" w:hAnsi="Arial" w:cs="Arial"/>
          <w:b/>
          <w:bCs/>
        </w:rPr>
      </w:pPr>
      <w:r w:rsidRPr="00886B24">
        <w:rPr>
          <w:rFonts w:ascii="Arial" w:hAnsi="Arial" w:cs="Arial"/>
          <w:b/>
          <w:bCs/>
        </w:rPr>
        <w:t>Título de la Auditoría</w:t>
      </w:r>
    </w:p>
    <w:p w14:paraId="620CB7BF" w14:textId="77777777" w:rsidR="00B3391E" w:rsidRPr="00886B24" w:rsidRDefault="00B3391E" w:rsidP="00886B24">
      <w:pPr>
        <w:pStyle w:val="Prrafodelista"/>
        <w:tabs>
          <w:tab w:val="left" w:pos="8931"/>
        </w:tabs>
        <w:spacing w:line="360" w:lineRule="auto"/>
        <w:ind w:left="0" w:right="49"/>
        <w:jc w:val="both"/>
        <w:rPr>
          <w:rFonts w:ascii="Arial" w:hAnsi="Arial" w:cs="Arial"/>
          <w:b/>
          <w:bCs/>
        </w:rPr>
      </w:pPr>
    </w:p>
    <w:p w14:paraId="1CF209A8" w14:textId="66D87606" w:rsidR="00B3391E" w:rsidRDefault="00B3391E" w:rsidP="00886B24">
      <w:pPr>
        <w:tabs>
          <w:tab w:val="left" w:pos="1040"/>
          <w:tab w:val="left" w:pos="8931"/>
          <w:tab w:val="left" w:pos="9498"/>
        </w:tabs>
        <w:spacing w:line="360" w:lineRule="auto"/>
        <w:ind w:right="49"/>
        <w:jc w:val="both"/>
        <w:rPr>
          <w:rFonts w:ascii="Arial" w:hAnsi="Arial" w:cs="Arial"/>
        </w:rPr>
      </w:pPr>
      <w:r w:rsidRPr="00886B24">
        <w:rPr>
          <w:rFonts w:ascii="Arial" w:hAnsi="Arial" w:cs="Arial"/>
          <w:bCs/>
        </w:rPr>
        <w:t xml:space="preserve">La auditoría, visita e inspección que se realizó en materia financiera al </w:t>
      </w:r>
      <w:r w:rsidR="005736F2" w:rsidRPr="00886B24">
        <w:rPr>
          <w:rFonts w:ascii="Arial" w:hAnsi="Arial" w:cs="Arial"/>
          <w:b/>
          <w:bCs/>
        </w:rPr>
        <w:t>Instituto para el Desarrollo del Pueblo Maya y las Comunidades Indígenas del Estado de Quintana Roo</w:t>
      </w:r>
      <w:r w:rsidRPr="00886B24">
        <w:rPr>
          <w:rFonts w:ascii="Arial" w:hAnsi="Arial" w:cs="Arial"/>
        </w:rPr>
        <w:t>, de manera especial y enunciativa mas no limitativa, fue la siguiente:</w:t>
      </w:r>
    </w:p>
    <w:p w14:paraId="1934AB0F" w14:textId="77777777" w:rsidR="00886B24" w:rsidRPr="00886B24" w:rsidRDefault="00886B24" w:rsidP="00886B24">
      <w:pPr>
        <w:tabs>
          <w:tab w:val="left" w:pos="1040"/>
          <w:tab w:val="left" w:pos="8931"/>
          <w:tab w:val="left" w:pos="9498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3D0C6D25" w14:textId="464232E1" w:rsidR="00B3391E" w:rsidRPr="00886B24" w:rsidRDefault="006D3FF4" w:rsidP="00886B24">
      <w:pPr>
        <w:tabs>
          <w:tab w:val="left" w:pos="3969"/>
          <w:tab w:val="left" w:pos="4253"/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  <w:r w:rsidRPr="00886B24">
        <w:rPr>
          <w:rFonts w:ascii="Arial" w:hAnsi="Arial" w:cs="Arial"/>
          <w:b/>
        </w:rPr>
        <w:t>19-AEMF-DFMF-C-GOB-037-079</w:t>
      </w:r>
      <w:r w:rsidR="00B3391E" w:rsidRPr="00886B24">
        <w:rPr>
          <w:rFonts w:ascii="Arial" w:hAnsi="Arial" w:cs="Arial"/>
          <w:b/>
        </w:rPr>
        <w:t xml:space="preserve">   </w:t>
      </w:r>
      <w:proofErr w:type="gramStart"/>
      <w:r w:rsidR="00B3391E" w:rsidRPr="00886B24">
        <w:rPr>
          <w:rFonts w:ascii="Arial" w:hAnsi="Arial" w:cs="Arial"/>
          <w:b/>
        </w:rPr>
        <w:t xml:space="preserve"> </w:t>
      </w:r>
      <w:r w:rsidRPr="00886B24">
        <w:rPr>
          <w:rFonts w:ascii="Arial" w:hAnsi="Arial" w:cs="Arial"/>
          <w:b/>
        </w:rPr>
        <w:t xml:space="preserve"> </w:t>
      </w:r>
      <w:r w:rsidR="00B3391E" w:rsidRPr="00886B24">
        <w:rPr>
          <w:rFonts w:ascii="Arial" w:hAnsi="Arial" w:cs="Arial"/>
          <w:b/>
        </w:rPr>
        <w:t xml:space="preserve"> </w:t>
      </w:r>
      <w:r w:rsidR="00B3391E" w:rsidRPr="00886B24">
        <w:rPr>
          <w:rFonts w:ascii="Arial" w:hAnsi="Arial" w:cs="Arial"/>
        </w:rPr>
        <w:t>“</w:t>
      </w:r>
      <w:proofErr w:type="gramEnd"/>
      <w:r w:rsidR="00B3391E" w:rsidRPr="00886B24">
        <w:rPr>
          <w:rFonts w:ascii="Arial" w:hAnsi="Arial" w:cs="Arial"/>
        </w:rPr>
        <w:t>Auditoría de Cumplimiento Financiero</w:t>
      </w:r>
      <w:r w:rsidR="00B3391E" w:rsidRPr="00886B24">
        <w:rPr>
          <w:rFonts w:ascii="Arial" w:hAnsi="Arial" w:cs="Arial"/>
          <w:b/>
        </w:rPr>
        <w:t xml:space="preserve"> </w:t>
      </w:r>
      <w:r w:rsidR="00B3391E" w:rsidRPr="00886B24">
        <w:rPr>
          <w:rFonts w:ascii="Arial" w:hAnsi="Arial" w:cs="Arial"/>
        </w:rPr>
        <w:t xml:space="preserve">de Ingresos y </w:t>
      </w:r>
    </w:p>
    <w:p w14:paraId="20C3EABA" w14:textId="4867B5B9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  <w:r w:rsidRPr="00886B24">
        <w:rPr>
          <w:rFonts w:ascii="Arial" w:hAnsi="Arial" w:cs="Arial"/>
        </w:rPr>
        <w:t xml:space="preserve">                                                         </w:t>
      </w:r>
      <w:r w:rsidR="006D3FF4" w:rsidRPr="00886B24">
        <w:rPr>
          <w:rFonts w:ascii="Arial" w:hAnsi="Arial" w:cs="Arial"/>
        </w:rPr>
        <w:t xml:space="preserve">  </w:t>
      </w:r>
      <w:r w:rsidRPr="00886B24">
        <w:rPr>
          <w:rFonts w:ascii="Arial" w:hAnsi="Arial" w:cs="Arial"/>
        </w:rPr>
        <w:t xml:space="preserve"> Otros Beneficios</w:t>
      </w:r>
      <w:r w:rsidR="00E32701" w:rsidRPr="00886B24">
        <w:rPr>
          <w:rFonts w:ascii="Arial" w:hAnsi="Arial" w:cs="Arial"/>
        </w:rPr>
        <w:t>, Gastos y Otras Perdidas</w:t>
      </w:r>
      <w:r w:rsidRPr="00886B24">
        <w:rPr>
          <w:rFonts w:ascii="Arial" w:hAnsi="Arial" w:cs="Arial"/>
        </w:rPr>
        <w:t>”</w:t>
      </w:r>
    </w:p>
    <w:p w14:paraId="7349DB4D" w14:textId="77777777" w:rsidR="00076DD9" w:rsidRPr="00886B24" w:rsidRDefault="00076DD9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746065F0" w14:textId="6EC41440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886B24">
        <w:rPr>
          <w:rFonts w:ascii="Arial" w:hAnsi="Arial" w:cs="Arial"/>
          <w:b/>
          <w:bCs/>
        </w:rPr>
        <w:t>B. Objetivo</w:t>
      </w:r>
    </w:p>
    <w:p w14:paraId="3133AE16" w14:textId="77777777" w:rsidR="00B3391E" w:rsidRPr="00A123B7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Cs/>
          <w:sz w:val="22"/>
          <w:szCs w:val="22"/>
        </w:rPr>
      </w:pPr>
    </w:p>
    <w:p w14:paraId="31590C3A" w14:textId="10C924F8" w:rsidR="00E503B6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886B24">
        <w:rPr>
          <w:rFonts w:ascii="Arial" w:hAnsi="Arial" w:cs="Arial"/>
          <w:bCs/>
        </w:rPr>
        <w:t xml:space="preserve">Fiscalizar la gestión financiera para </w:t>
      </w:r>
      <w:r w:rsidR="00E503B6" w:rsidRPr="00886B24">
        <w:rPr>
          <w:rFonts w:ascii="Arial" w:hAnsi="Arial" w:cs="Arial"/>
          <w:bCs/>
        </w:rPr>
        <w:t>comprobar el cumplimiento de lo dispuesto en la Ley de Ingresos del Estado de Quintana Roo y el ejercicio del Presupuesto de Egresos del Gobierno del Estado de Quintana Roo, ambos del ejercicio fiscal 2019, para verificar la forma y términos en que los ingresos fueron recaudados, obtenidos, captados y administrados y revisar que los egresos se ejercieron en los conceptos y partidas autorizados, así como que la demás información financiera, contable patrimonial, presupuestaria y programática hayan cumplido con las disposiciones atribuibles y demás normatividad aplicable al ejercicio del gasto público</w:t>
      </w:r>
      <w:r w:rsidR="001D3713" w:rsidRPr="00886B24">
        <w:rPr>
          <w:rFonts w:ascii="Arial" w:hAnsi="Arial" w:cs="Arial"/>
          <w:bCs/>
        </w:rPr>
        <w:t>.</w:t>
      </w:r>
    </w:p>
    <w:p w14:paraId="4A416DAD" w14:textId="77777777" w:rsidR="00E503B6" w:rsidRPr="00886B24" w:rsidRDefault="00E503B6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14:paraId="0B17DEDC" w14:textId="63973AE9" w:rsidR="00B3391E" w:rsidRPr="00886B24" w:rsidRDefault="00E6592F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886B24">
        <w:rPr>
          <w:rFonts w:ascii="Arial" w:hAnsi="Arial" w:cs="Arial"/>
          <w:b/>
          <w:bCs/>
        </w:rPr>
        <w:t xml:space="preserve">C. </w:t>
      </w:r>
      <w:r w:rsidR="00B3391E" w:rsidRPr="00886B24">
        <w:rPr>
          <w:rFonts w:ascii="Arial" w:hAnsi="Arial" w:cs="Arial"/>
          <w:b/>
          <w:bCs/>
        </w:rPr>
        <w:t>Alcance</w:t>
      </w:r>
    </w:p>
    <w:p w14:paraId="6DC34DA8" w14:textId="77777777" w:rsidR="00E4183E" w:rsidRPr="00A123B7" w:rsidRDefault="00E4183E" w:rsidP="00886B24">
      <w:pPr>
        <w:pStyle w:val="Prrafodelista"/>
        <w:tabs>
          <w:tab w:val="left" w:pos="8931"/>
        </w:tabs>
        <w:spacing w:line="360" w:lineRule="auto"/>
        <w:ind w:left="0"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2DCD44A9" w14:textId="4DD2E49F" w:rsidR="00B3391E" w:rsidRPr="00886B24" w:rsidRDefault="00E4183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886B24">
        <w:rPr>
          <w:rFonts w:ascii="Arial" w:hAnsi="Arial" w:cs="Arial"/>
          <w:b/>
          <w:bCs/>
        </w:rPr>
        <w:t xml:space="preserve">Ingreso y Otros Beneficios </w:t>
      </w:r>
    </w:p>
    <w:p w14:paraId="7429BF19" w14:textId="77777777" w:rsidR="00E4183E" w:rsidRPr="00A123B7" w:rsidRDefault="00E4183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36CFDDB6" w14:textId="7603800F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  <w:r w:rsidRPr="00886B24">
        <w:rPr>
          <w:rFonts w:ascii="Arial" w:hAnsi="Arial" w:cs="Arial"/>
          <w:b/>
        </w:rPr>
        <w:t xml:space="preserve">Universo: </w:t>
      </w:r>
      <w:r w:rsidR="00CE772B" w:rsidRPr="00886B24">
        <w:rPr>
          <w:rFonts w:ascii="Arial" w:hAnsi="Arial" w:cs="Arial"/>
        </w:rPr>
        <w:t>$39,109,809.89</w:t>
      </w:r>
    </w:p>
    <w:p w14:paraId="5F79728C" w14:textId="77777777" w:rsidR="00B3391E" w:rsidRPr="00A123B7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sz w:val="20"/>
          <w:szCs w:val="20"/>
        </w:rPr>
      </w:pPr>
      <w:bookmarkStart w:id="2" w:name="_Toc518907881"/>
      <w:bookmarkStart w:id="3" w:name="_Toc520196704"/>
    </w:p>
    <w:p w14:paraId="512C401F" w14:textId="50CF9D2A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  <w:r w:rsidRPr="00886B24">
        <w:rPr>
          <w:rFonts w:ascii="Arial" w:hAnsi="Arial" w:cs="Arial"/>
          <w:b/>
        </w:rPr>
        <w:t xml:space="preserve">Población Objetivo: </w:t>
      </w:r>
      <w:r w:rsidR="00E84EC5" w:rsidRPr="00886B24">
        <w:rPr>
          <w:rFonts w:ascii="Arial" w:hAnsi="Arial" w:cs="Arial"/>
        </w:rPr>
        <w:t>$39,109,809.89</w:t>
      </w:r>
    </w:p>
    <w:p w14:paraId="29A4C83E" w14:textId="77777777" w:rsidR="00B3391E" w:rsidRPr="00A123B7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31A2CA57" w14:textId="09C19B0F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  <w:r w:rsidRPr="00886B24">
        <w:rPr>
          <w:rFonts w:ascii="Arial" w:hAnsi="Arial" w:cs="Arial"/>
          <w:b/>
        </w:rPr>
        <w:t>Muestra Auditada:</w:t>
      </w:r>
      <w:r w:rsidRPr="00886B24">
        <w:rPr>
          <w:rFonts w:ascii="Arial" w:hAnsi="Arial" w:cs="Arial"/>
        </w:rPr>
        <w:t xml:space="preserve"> </w:t>
      </w:r>
      <w:bookmarkEnd w:id="2"/>
      <w:bookmarkEnd w:id="3"/>
      <w:r w:rsidRPr="00886B24">
        <w:rPr>
          <w:rFonts w:ascii="Arial" w:hAnsi="Arial" w:cs="Arial"/>
        </w:rPr>
        <w:t>$</w:t>
      </w:r>
      <w:r w:rsidR="00717A7C" w:rsidRPr="00886B24">
        <w:rPr>
          <w:rFonts w:ascii="Arial" w:hAnsi="Arial" w:cs="Arial"/>
        </w:rPr>
        <w:t>29,005,114.04</w:t>
      </w:r>
    </w:p>
    <w:p w14:paraId="4D3940F3" w14:textId="77777777" w:rsidR="00B3391E" w:rsidRPr="00A123B7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287D7FD9" w14:textId="618FD76F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  <w:bookmarkStart w:id="4" w:name="_Toc518907882"/>
      <w:bookmarkStart w:id="5" w:name="_Toc520196705"/>
      <w:r w:rsidRPr="00886B24">
        <w:rPr>
          <w:rFonts w:ascii="Arial" w:hAnsi="Arial" w:cs="Arial"/>
          <w:b/>
        </w:rPr>
        <w:t>Representatividad de la Muestra:</w:t>
      </w:r>
      <w:r w:rsidRPr="00886B24">
        <w:rPr>
          <w:rFonts w:ascii="Arial" w:hAnsi="Arial" w:cs="Arial"/>
        </w:rPr>
        <w:t xml:space="preserve"> </w:t>
      </w:r>
      <w:bookmarkEnd w:id="4"/>
      <w:bookmarkEnd w:id="5"/>
      <w:r w:rsidR="00717A7C" w:rsidRPr="00886B24">
        <w:rPr>
          <w:rFonts w:ascii="Arial" w:hAnsi="Arial" w:cs="Arial"/>
        </w:rPr>
        <w:t>74.16</w:t>
      </w:r>
      <w:r w:rsidR="00E84EC5" w:rsidRPr="00886B24">
        <w:rPr>
          <w:rFonts w:ascii="Arial" w:hAnsi="Arial" w:cs="Arial"/>
        </w:rPr>
        <w:t>%</w:t>
      </w:r>
    </w:p>
    <w:p w14:paraId="719E6BF0" w14:textId="638F8F87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  <w:r w:rsidRPr="00886B24">
        <w:rPr>
          <w:rFonts w:ascii="Arial" w:hAnsi="Arial" w:cs="Arial"/>
        </w:rPr>
        <w:t xml:space="preserve">Durante el ejercicio auditado, el ente </w:t>
      </w:r>
      <w:proofErr w:type="spellStart"/>
      <w:r w:rsidRPr="00886B24">
        <w:rPr>
          <w:rFonts w:ascii="Arial" w:hAnsi="Arial" w:cs="Arial"/>
        </w:rPr>
        <w:t>fiscalizado</w:t>
      </w:r>
      <w:proofErr w:type="spellEnd"/>
      <w:r w:rsidRPr="00886B24">
        <w:rPr>
          <w:rFonts w:ascii="Arial" w:hAnsi="Arial" w:cs="Arial"/>
        </w:rPr>
        <w:t xml:space="preserve"> no recibió recursos federales, por lo cual el Universo y la Población Objetivo quedaron integradas únicamente por recursos estatales.</w:t>
      </w:r>
    </w:p>
    <w:p w14:paraId="17E54929" w14:textId="7E27E246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  <w:r w:rsidRPr="00886B24">
        <w:rPr>
          <w:rFonts w:ascii="Arial" w:hAnsi="Arial" w:cs="Arial"/>
        </w:rPr>
        <w:t>La población objetivo se determinó sobre la base de los ingresos y otros beneficios que forman parte del Estado de Actividades por el período comprendido del 1º de enero al 31 de diciembre de 2019</w:t>
      </w:r>
      <w:r w:rsidR="001B1998" w:rsidRPr="00886B24">
        <w:rPr>
          <w:rFonts w:ascii="Arial" w:hAnsi="Arial" w:cs="Arial"/>
        </w:rPr>
        <w:t xml:space="preserve">. </w:t>
      </w:r>
    </w:p>
    <w:p w14:paraId="5B172DFC" w14:textId="31BBADFD" w:rsidR="00B3391E" w:rsidRPr="00A123B7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080E9530" w14:textId="35488FE0" w:rsidR="0085299F" w:rsidRPr="00A123B7" w:rsidRDefault="0085299F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A123B7">
        <w:rPr>
          <w:rFonts w:ascii="Arial" w:hAnsi="Arial" w:cs="Arial"/>
          <w:b/>
          <w:bCs/>
        </w:rPr>
        <w:t xml:space="preserve">Gastos y Otras Pérdidas </w:t>
      </w:r>
    </w:p>
    <w:p w14:paraId="3BC45CA4" w14:textId="1D4C399E" w:rsidR="0085299F" w:rsidRPr="00A123B7" w:rsidRDefault="0085299F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104B289C" w14:textId="7E71F50C" w:rsidR="0085299F" w:rsidRPr="00A123B7" w:rsidRDefault="0085299F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  <w:r w:rsidRPr="00A123B7">
        <w:rPr>
          <w:rFonts w:ascii="Arial" w:hAnsi="Arial" w:cs="Arial"/>
          <w:b/>
          <w:bCs/>
        </w:rPr>
        <w:t xml:space="preserve">Universo: </w:t>
      </w:r>
      <w:r w:rsidRPr="00A123B7">
        <w:rPr>
          <w:rFonts w:ascii="Arial" w:hAnsi="Arial" w:cs="Arial"/>
        </w:rPr>
        <w:t>$</w:t>
      </w:r>
      <w:r w:rsidR="00787A9E" w:rsidRPr="00A123B7">
        <w:rPr>
          <w:rFonts w:ascii="Arial" w:hAnsi="Arial" w:cs="Arial"/>
        </w:rPr>
        <w:t>39,029,133.09</w:t>
      </w:r>
    </w:p>
    <w:p w14:paraId="74D2CFE2" w14:textId="4A516152" w:rsidR="00787A9E" w:rsidRPr="00A123B7" w:rsidRDefault="00787A9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29F92B82" w14:textId="14406E52" w:rsidR="00787A9E" w:rsidRPr="00A123B7" w:rsidRDefault="00787A9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  <w:r w:rsidRPr="00A123B7">
        <w:rPr>
          <w:rFonts w:ascii="Arial" w:hAnsi="Arial" w:cs="Arial"/>
          <w:b/>
        </w:rPr>
        <w:t xml:space="preserve">Población Objetivo: </w:t>
      </w:r>
      <w:r w:rsidRPr="00A123B7">
        <w:rPr>
          <w:rFonts w:ascii="Arial" w:hAnsi="Arial" w:cs="Arial"/>
        </w:rPr>
        <w:t>$39,029,133.09</w:t>
      </w:r>
    </w:p>
    <w:p w14:paraId="5706D39F" w14:textId="77777777" w:rsidR="00787A9E" w:rsidRPr="00A123B7" w:rsidRDefault="00787A9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3BF170D9" w14:textId="7AAF962E" w:rsidR="00787A9E" w:rsidRPr="00A123B7" w:rsidRDefault="00787A9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  <w:r w:rsidRPr="00A123B7">
        <w:rPr>
          <w:rFonts w:ascii="Arial" w:hAnsi="Arial" w:cs="Arial"/>
          <w:b/>
        </w:rPr>
        <w:t>Muestra Auditada:</w:t>
      </w:r>
      <w:r w:rsidRPr="00A123B7">
        <w:rPr>
          <w:rFonts w:ascii="Arial" w:hAnsi="Arial" w:cs="Arial"/>
        </w:rPr>
        <w:t xml:space="preserve"> $</w:t>
      </w:r>
      <w:r w:rsidR="00203832" w:rsidRPr="00A123B7">
        <w:rPr>
          <w:rFonts w:ascii="Arial" w:hAnsi="Arial" w:cs="Arial"/>
        </w:rPr>
        <w:t>24,868,742.95</w:t>
      </w:r>
    </w:p>
    <w:p w14:paraId="388318DD" w14:textId="77777777" w:rsidR="00787A9E" w:rsidRPr="00A123B7" w:rsidRDefault="00787A9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185D9C92" w14:textId="0696F006" w:rsidR="00787A9E" w:rsidRPr="00A123B7" w:rsidRDefault="00787A9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  <w:r w:rsidRPr="00A123B7">
        <w:rPr>
          <w:rFonts w:ascii="Arial" w:hAnsi="Arial" w:cs="Arial"/>
          <w:b/>
        </w:rPr>
        <w:t>Representatividad de la Muestra:</w:t>
      </w:r>
      <w:r w:rsidRPr="00A123B7">
        <w:rPr>
          <w:rFonts w:ascii="Arial" w:hAnsi="Arial" w:cs="Arial"/>
        </w:rPr>
        <w:t xml:space="preserve"> </w:t>
      </w:r>
      <w:r w:rsidR="00203832" w:rsidRPr="00A123B7">
        <w:rPr>
          <w:rFonts w:ascii="Arial" w:hAnsi="Arial" w:cs="Arial"/>
        </w:rPr>
        <w:t>63.72%</w:t>
      </w:r>
    </w:p>
    <w:p w14:paraId="6DE7FCE1" w14:textId="1974BE1E" w:rsidR="00787A9E" w:rsidRPr="00A123B7" w:rsidRDefault="00787A9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2BF1757C" w14:textId="77777777" w:rsidR="00E76054" w:rsidRPr="00886B24" w:rsidRDefault="00E76054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  <w:r w:rsidRPr="00886B24">
        <w:rPr>
          <w:rFonts w:ascii="Arial" w:hAnsi="Arial" w:cs="Arial"/>
        </w:rPr>
        <w:t xml:space="preserve">Durante el ejercicio auditado, el ente </w:t>
      </w:r>
      <w:proofErr w:type="spellStart"/>
      <w:r w:rsidRPr="00886B24">
        <w:rPr>
          <w:rFonts w:ascii="Arial" w:hAnsi="Arial" w:cs="Arial"/>
        </w:rPr>
        <w:t>fiscalizado</w:t>
      </w:r>
      <w:proofErr w:type="spellEnd"/>
      <w:r w:rsidRPr="00886B24">
        <w:rPr>
          <w:rFonts w:ascii="Arial" w:hAnsi="Arial" w:cs="Arial"/>
        </w:rPr>
        <w:t xml:space="preserve"> no recibió recursos federales, por lo cual el Universo y la Población Objetivo quedaron integradas únicamente por recursos estatales.</w:t>
      </w:r>
    </w:p>
    <w:p w14:paraId="14DACC89" w14:textId="11A7FC40" w:rsidR="00787A9E" w:rsidRPr="00886B24" w:rsidRDefault="00787A9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2F0F5ADC" w14:textId="0F3E6BD6" w:rsidR="00787A9E" w:rsidRPr="00886B24" w:rsidRDefault="00787A9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  <w:r w:rsidRPr="00886B24">
        <w:rPr>
          <w:rFonts w:ascii="Arial" w:hAnsi="Arial" w:cs="Arial"/>
        </w:rPr>
        <w:t xml:space="preserve">La población objetivo se </w:t>
      </w:r>
      <w:r w:rsidR="00E4183E" w:rsidRPr="00886B24">
        <w:rPr>
          <w:rFonts w:ascii="Arial" w:hAnsi="Arial" w:cs="Arial"/>
        </w:rPr>
        <w:t>determinó</w:t>
      </w:r>
      <w:r w:rsidRPr="00886B24">
        <w:rPr>
          <w:rFonts w:ascii="Arial" w:hAnsi="Arial" w:cs="Arial"/>
        </w:rPr>
        <w:t xml:space="preserve"> so</w:t>
      </w:r>
      <w:r w:rsidR="002B5103" w:rsidRPr="00886B24">
        <w:rPr>
          <w:rFonts w:ascii="Arial" w:hAnsi="Arial" w:cs="Arial"/>
        </w:rPr>
        <w:t>bre la base de gastos y otras pé</w:t>
      </w:r>
      <w:r w:rsidRPr="00886B24">
        <w:rPr>
          <w:rFonts w:ascii="Arial" w:hAnsi="Arial" w:cs="Arial"/>
        </w:rPr>
        <w:t>rdidas que forman parte del Estado de Actividades por el periodo comprendido del 01 de enero al 31 de diciembre de 2019</w:t>
      </w:r>
      <w:r w:rsidR="001B1998" w:rsidRPr="00886B24">
        <w:rPr>
          <w:rFonts w:ascii="Arial" w:hAnsi="Arial" w:cs="Arial"/>
        </w:rPr>
        <w:t>.</w:t>
      </w:r>
    </w:p>
    <w:p w14:paraId="20A32596" w14:textId="77777777" w:rsidR="00886B24" w:rsidRPr="00886B24" w:rsidRDefault="00886B24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234C0107" w14:textId="77777777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886B24">
        <w:rPr>
          <w:rFonts w:ascii="Arial" w:hAnsi="Arial" w:cs="Arial"/>
          <w:b/>
          <w:bCs/>
        </w:rPr>
        <w:t>D. Criterios de Selección</w:t>
      </w:r>
    </w:p>
    <w:p w14:paraId="35D03346" w14:textId="77777777" w:rsidR="00B3391E" w:rsidRPr="00886B24" w:rsidRDefault="00B3391E" w:rsidP="00886B24">
      <w:pPr>
        <w:tabs>
          <w:tab w:val="left" w:pos="8931"/>
          <w:tab w:val="left" w:pos="9498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14:paraId="0F4BD415" w14:textId="407CD9E1" w:rsidR="00B3391E" w:rsidRPr="00886B24" w:rsidRDefault="00B3391E" w:rsidP="00886B24">
      <w:pPr>
        <w:tabs>
          <w:tab w:val="left" w:pos="8931"/>
          <w:tab w:val="left" w:pos="9498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886B24"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financiero de los ingresos y otros beneficios</w:t>
      </w:r>
      <w:r w:rsidR="00B16CF1" w:rsidRPr="00886B24">
        <w:rPr>
          <w:rFonts w:ascii="Arial" w:hAnsi="Arial" w:cs="Arial"/>
          <w:bCs/>
        </w:rPr>
        <w:t xml:space="preserve"> y los gastos y ot</w:t>
      </w:r>
      <w:r w:rsidR="00624C7F" w:rsidRPr="00886B24">
        <w:rPr>
          <w:rFonts w:ascii="Arial" w:hAnsi="Arial" w:cs="Arial"/>
          <w:bCs/>
        </w:rPr>
        <w:t>ras pé</w:t>
      </w:r>
      <w:r w:rsidR="00B16CF1" w:rsidRPr="00886B24">
        <w:rPr>
          <w:rFonts w:ascii="Arial" w:hAnsi="Arial" w:cs="Arial"/>
          <w:bCs/>
        </w:rPr>
        <w:t>rdidas</w:t>
      </w:r>
      <w:r w:rsidRPr="00886B24">
        <w:rPr>
          <w:rFonts w:ascii="Arial" w:hAnsi="Arial" w:cs="Arial"/>
          <w:bCs/>
        </w:rPr>
        <w:t>, hayan cumplido con los aspectos y criterios apegados a las Normas Profesionales de Auditoría del Sistema Nacional de Fiscalización,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4FCDAD1D" w14:textId="77777777" w:rsidR="00B16CF1" w:rsidRPr="00886B24" w:rsidRDefault="00B16CF1" w:rsidP="00886B24">
      <w:pPr>
        <w:tabs>
          <w:tab w:val="left" w:pos="8931"/>
          <w:tab w:val="left" w:pos="9498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14:paraId="7491C0EB" w14:textId="0706736E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886B24">
        <w:rPr>
          <w:rFonts w:ascii="Arial" w:hAnsi="Arial" w:cs="Arial"/>
          <w:bCs/>
        </w:rPr>
        <w:t xml:space="preserve">Para la determinación de los rubros u operaciones a revisar en la auditoría, se llevó a cabo un estudio previo de toda la información concerniente al </w:t>
      </w:r>
      <w:r w:rsidR="005736F2" w:rsidRPr="00886B24">
        <w:rPr>
          <w:rFonts w:ascii="Arial" w:hAnsi="Arial" w:cs="Arial"/>
          <w:b/>
        </w:rPr>
        <w:t>Instituto para el Desarrollo del Pueblo Maya y las Comunidades Indígenas del Estado de Quintana Roo</w:t>
      </w:r>
      <w:r w:rsidRPr="00886B24">
        <w:rPr>
          <w:rFonts w:ascii="Arial" w:hAnsi="Arial" w:cs="Arial"/>
        </w:rPr>
        <w:t>,</w:t>
      </w:r>
      <w:r w:rsidRPr="00886B24">
        <w:rPr>
          <w:rFonts w:ascii="Arial" w:hAnsi="Arial" w:cs="Arial"/>
          <w:bCs/>
        </w:rPr>
        <w:t xml:space="preserve"> siendo las principales fuentes de información financiera sus estados contables y presupuestarios, los cuales fueron analizados para la obtención de indicios de auditoría, considerando que dichos estados estuvieron sujetos a los criterios de utilidad, confiabilidad, relevancia, comprensibilidad y de comparación, así como a otros atributos asociados a cada uno de ellos, como oportunidad, veracidad, representatividad y objetividad. Asimismo, se consideró como base de evaluación de riesgo, la observancia de la información histórica que se encuentra en los antecedentes de las auditorías practicadas y del marco jurídico institucional, tales como leyes, reglamentos, normas y lineamientos que regulan la operatividad de la entidad fiscalizada, y de los cuales se pudiesen determinar hallazgos de auditoría que se reflejasen en los resultados del objetivo de auditoría planteado al inicio de la revisión.</w:t>
      </w:r>
    </w:p>
    <w:p w14:paraId="16A2DF73" w14:textId="77777777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14:paraId="0162FDCC" w14:textId="77777777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886B24">
        <w:rPr>
          <w:rFonts w:ascii="Arial" w:hAnsi="Arial" w:cs="Arial"/>
          <w:bCs/>
        </w:rPr>
        <w:t>El criterio de selección se apoyó en dos rubros principales, el cualitativo y el cuantitativo, de acuerdo a las facultades y atribuciones permitidas en el marco legal aplicable del proceso de fiscalización, determinándose mediante la competencia técnica y profesional la actuación fiscalizadora, basándose en diversos elementos y factores que se integraron en los procedimientos de auditoría aplicados y que se reflejaron en la planeación genérica, la planeación específica y el programa específico de auditoría, dando con ello cumplimiento a las etapas de planificación, programación, ejecución y elaboración de informes, estipuladas en las NPASNF.</w:t>
      </w:r>
    </w:p>
    <w:p w14:paraId="4DAF255E" w14:textId="77777777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14:paraId="53397212" w14:textId="77777777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</w:rPr>
      </w:pPr>
      <w:r w:rsidRPr="00886B24">
        <w:rPr>
          <w:rFonts w:ascii="Arial" w:hAnsi="Arial" w:cs="Arial"/>
          <w:b/>
        </w:rPr>
        <w:t>E. Áreas Revisadas</w:t>
      </w:r>
    </w:p>
    <w:p w14:paraId="5DDA098F" w14:textId="77777777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</w:rPr>
      </w:pPr>
    </w:p>
    <w:p w14:paraId="6EA5800B" w14:textId="0E46FCC4" w:rsidR="00B3391E" w:rsidRPr="00886B24" w:rsidRDefault="003E34AB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886B24">
        <w:rPr>
          <w:rFonts w:ascii="Arial" w:hAnsi="Arial" w:cs="Arial"/>
          <w:bCs/>
        </w:rPr>
        <w:t xml:space="preserve">Se revisaron la Dirección General y la Dirección Administrativa y de Planeación del </w:t>
      </w:r>
      <w:r w:rsidRPr="00886B24">
        <w:rPr>
          <w:rFonts w:ascii="Arial" w:hAnsi="Arial" w:cs="Arial"/>
          <w:b/>
          <w:bCs/>
        </w:rPr>
        <w:t>Instituto para el Desarrollo del Pueblo Maya y las Comunidades Indígenas del Estado de Quintana Roo.</w:t>
      </w:r>
    </w:p>
    <w:p w14:paraId="545B9A2F" w14:textId="77777777" w:rsidR="003E34AB" w:rsidRPr="00886B24" w:rsidRDefault="003E34AB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5E2E0767" w14:textId="77777777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</w:rPr>
      </w:pPr>
      <w:r w:rsidRPr="00886B24">
        <w:rPr>
          <w:rFonts w:ascii="Arial" w:hAnsi="Arial" w:cs="Arial"/>
          <w:b/>
        </w:rPr>
        <w:t>F. Procedimientos de Auditoría Aplicados</w:t>
      </w:r>
    </w:p>
    <w:p w14:paraId="26DED95B" w14:textId="77777777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</w:rPr>
      </w:pPr>
    </w:p>
    <w:p w14:paraId="1BE8DB4C" w14:textId="77777777" w:rsidR="003E34AB" w:rsidRPr="00886B24" w:rsidRDefault="003E34AB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886B24">
        <w:rPr>
          <w:rFonts w:ascii="Arial" w:hAnsi="Arial" w:cs="Arial"/>
          <w:bCs/>
        </w:rPr>
        <w:t>Los procedimientos de auditoría fueron diseñados para que de su aplicación proporcionaran evidencia de auditoría suficiente, competente, pertinente y relevante, para emitir conclusiones sobre las cuales basar el dictamen y sustentar el informe individual de auditoría. La suficiencia correspondió a una medida de la cantidad de evidencia, toda vez que fue la necesaria para sustentar y soportar los resultados, observaciones, conclusiones, recomendaciones y juicios significativos; la competencia correspondió a los hallazgos de la revisión, su validez y confiabilidad para apoyar los resultados, recomendaciones, acciones promovidas y dictamen; la pertinencia se relacionó con la calidad de la evidencia y al propósito de la auditoría, y la relevancia se vinculó con la importancia, coherencia y relación lógica que se debía tener con los hallazgos determinados en la auditoría para sustentar el dictamen. La cantidad de evidencia requerida dependió del riesgo de auditoría, debido a que entre más grande era el riesgo, mayor era la probabilidad de requerir más evidencia.</w:t>
      </w:r>
    </w:p>
    <w:p w14:paraId="4F31BBF7" w14:textId="77777777" w:rsidR="003E34AB" w:rsidRPr="00886B24" w:rsidRDefault="003E34AB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14:paraId="4204C5E7" w14:textId="77777777" w:rsidR="003E34AB" w:rsidRPr="00886B24" w:rsidRDefault="003E34AB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886B24">
        <w:rPr>
          <w:rFonts w:ascii="Arial" w:hAnsi="Arial" w:cs="Arial"/>
          <w:bCs/>
        </w:rPr>
        <w:t xml:space="preserve">La naturaleza, tiempos y alcance de los procedimientos de auditoría se basaron y respondieron a los riesgos evaluados con importancia relativa, y al ser diseñados, se consideraron las razones de dichos riesgos para cada tipo de transacciones, saldos de cuentas y divulgación de datos. Tales razones incluyeron el riesgo inherente a las transacciones y al control. </w:t>
      </w:r>
    </w:p>
    <w:p w14:paraId="4C28FA38" w14:textId="77777777" w:rsidR="003E34AB" w:rsidRPr="00886B24" w:rsidRDefault="003E34AB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14:paraId="5B14253C" w14:textId="77777777" w:rsidR="003E34AB" w:rsidRPr="00886B24" w:rsidRDefault="003E34AB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886B24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886B24">
        <w:rPr>
          <w:rFonts w:ascii="Arial" w:hAnsi="Arial" w:cs="Arial"/>
          <w:bCs/>
        </w:rPr>
        <w:t>recálculo</w:t>
      </w:r>
      <w:proofErr w:type="spellEnd"/>
      <w:r w:rsidRPr="00886B24">
        <w:rPr>
          <w:rFonts w:ascii="Arial" w:hAnsi="Arial" w:cs="Arial"/>
          <w:bCs/>
        </w:rPr>
        <w:t>, repetición, procedimientos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13D86D32" w14:textId="77777777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14:paraId="70E1E397" w14:textId="44FA5B09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886B24">
        <w:rPr>
          <w:rFonts w:ascii="Arial" w:hAnsi="Arial" w:cs="Arial"/>
          <w:bCs/>
        </w:rPr>
        <w:t>Los procedimientos de auditoría aplicados para obtener evidencia de auditoría suficiente, competente, pertinente y relevante, correspondieron a:</w:t>
      </w:r>
    </w:p>
    <w:p w14:paraId="53834448" w14:textId="77777777" w:rsidR="003E34AB" w:rsidRPr="00886B24" w:rsidRDefault="003E34AB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14:paraId="2593B7B1" w14:textId="623D3D97" w:rsidR="00693EA6" w:rsidRDefault="00693EA6" w:rsidP="00886B24">
      <w:pPr>
        <w:pStyle w:val="Prrafodelista"/>
        <w:numPr>
          <w:ilvl w:val="0"/>
          <w:numId w:val="5"/>
        </w:numPr>
        <w:spacing w:line="360" w:lineRule="auto"/>
        <w:ind w:left="426" w:right="49" w:hanging="426"/>
        <w:jc w:val="both"/>
        <w:rPr>
          <w:rFonts w:ascii="Arial" w:hAnsi="Arial" w:cs="Arial"/>
          <w:bCs/>
        </w:rPr>
      </w:pPr>
      <w:r w:rsidRPr="00886B24">
        <w:rPr>
          <w:rFonts w:ascii="Arial" w:hAnsi="Arial" w:cs="Arial"/>
          <w:bCs/>
        </w:rPr>
        <w:t>Verificar que los controles internos implementados permitieron la adecuada gestión administrativa para el desarrollo eficiente de las operaciones, la obtención de información confiable y oportuna, y el cumplimiento de la normativa aplicable</w:t>
      </w:r>
      <w:r w:rsidR="00384F53" w:rsidRPr="00886B24">
        <w:rPr>
          <w:rFonts w:ascii="Arial" w:hAnsi="Arial" w:cs="Arial"/>
          <w:bCs/>
        </w:rPr>
        <w:t>.</w:t>
      </w:r>
      <w:r w:rsidRPr="00886B24">
        <w:rPr>
          <w:rFonts w:ascii="Arial" w:hAnsi="Arial" w:cs="Arial"/>
          <w:bCs/>
        </w:rPr>
        <w:t xml:space="preserve"> </w:t>
      </w:r>
    </w:p>
    <w:p w14:paraId="6270AE2F" w14:textId="77777777" w:rsidR="001F7704" w:rsidRPr="00886B24" w:rsidRDefault="001F7704" w:rsidP="001F7704">
      <w:pPr>
        <w:pStyle w:val="Prrafodelista"/>
        <w:spacing w:line="360" w:lineRule="auto"/>
        <w:ind w:left="426" w:right="49"/>
        <w:jc w:val="both"/>
        <w:rPr>
          <w:rFonts w:ascii="Arial" w:hAnsi="Arial" w:cs="Arial"/>
          <w:bCs/>
        </w:rPr>
      </w:pPr>
    </w:p>
    <w:p w14:paraId="59197E46" w14:textId="047CDDE2" w:rsidR="00BF7511" w:rsidRDefault="00693EA6" w:rsidP="00886B24">
      <w:pPr>
        <w:pStyle w:val="Prrafodelista"/>
        <w:numPr>
          <w:ilvl w:val="0"/>
          <w:numId w:val="5"/>
        </w:numPr>
        <w:spacing w:line="360" w:lineRule="auto"/>
        <w:ind w:left="426" w:right="49" w:hanging="426"/>
        <w:jc w:val="both"/>
        <w:rPr>
          <w:rFonts w:ascii="Arial" w:hAnsi="Arial" w:cs="Arial"/>
          <w:bCs/>
        </w:rPr>
      </w:pPr>
      <w:r w:rsidRPr="00886B24">
        <w:rPr>
          <w:rFonts w:ascii="Arial" w:hAnsi="Arial" w:cs="Arial"/>
          <w:bCs/>
        </w:rPr>
        <w:t xml:space="preserve">Comprobar que el ejercicio del presupuesto se ajustó a los montos aprobados; que las modificaciones presupuestales tuvieron sustento financiero y que fueron aprobadas por </w:t>
      </w:r>
      <w:r w:rsidR="00E76054" w:rsidRPr="00886B24">
        <w:rPr>
          <w:rFonts w:ascii="Arial" w:hAnsi="Arial" w:cs="Arial"/>
          <w:bCs/>
        </w:rPr>
        <w:t>los funcionarios</w:t>
      </w:r>
      <w:r w:rsidRPr="00886B24">
        <w:rPr>
          <w:rFonts w:ascii="Arial" w:hAnsi="Arial" w:cs="Arial"/>
          <w:bCs/>
        </w:rPr>
        <w:t xml:space="preserve"> competente</w:t>
      </w:r>
      <w:r w:rsidR="00E76054" w:rsidRPr="00886B24">
        <w:rPr>
          <w:rFonts w:ascii="Arial" w:hAnsi="Arial" w:cs="Arial"/>
          <w:bCs/>
        </w:rPr>
        <w:t>s</w:t>
      </w:r>
      <w:r w:rsidRPr="00886B24">
        <w:rPr>
          <w:rFonts w:ascii="Arial" w:hAnsi="Arial" w:cs="Arial"/>
          <w:bCs/>
        </w:rPr>
        <w:t xml:space="preserve"> para ello.</w:t>
      </w:r>
    </w:p>
    <w:p w14:paraId="6C800E24" w14:textId="77777777" w:rsidR="001F7704" w:rsidRPr="001F7704" w:rsidRDefault="001F7704" w:rsidP="001F7704">
      <w:pPr>
        <w:pStyle w:val="Prrafodelista"/>
        <w:rPr>
          <w:rFonts w:ascii="Arial" w:hAnsi="Arial" w:cs="Arial"/>
          <w:bCs/>
        </w:rPr>
      </w:pPr>
    </w:p>
    <w:p w14:paraId="1AE790B8" w14:textId="39DFBF54" w:rsidR="00B3391E" w:rsidRDefault="00B3391E" w:rsidP="00886B24">
      <w:pPr>
        <w:pStyle w:val="Prrafodelista"/>
        <w:numPr>
          <w:ilvl w:val="0"/>
          <w:numId w:val="5"/>
        </w:numPr>
        <w:spacing w:line="360" w:lineRule="auto"/>
        <w:ind w:left="426" w:right="49" w:hanging="426"/>
        <w:jc w:val="both"/>
        <w:rPr>
          <w:rFonts w:ascii="Arial" w:hAnsi="Arial" w:cs="Arial"/>
          <w:bCs/>
        </w:rPr>
      </w:pPr>
      <w:r w:rsidRPr="00886B24">
        <w:rPr>
          <w:rFonts w:ascii="Arial" w:hAnsi="Arial" w:cs="Arial"/>
          <w:bCs/>
        </w:rPr>
        <w:t xml:space="preserve">Verificar </w:t>
      </w:r>
      <w:r w:rsidR="00693EA6" w:rsidRPr="00886B24">
        <w:rPr>
          <w:rFonts w:ascii="Arial" w:hAnsi="Arial" w:cs="Arial"/>
          <w:bCs/>
        </w:rPr>
        <w:t>la correcta revelación e</w:t>
      </w:r>
      <w:r w:rsidR="00E76054" w:rsidRPr="00886B24">
        <w:rPr>
          <w:rFonts w:ascii="Arial" w:hAnsi="Arial" w:cs="Arial"/>
          <w:bCs/>
        </w:rPr>
        <w:t>n</w:t>
      </w:r>
      <w:r w:rsidR="00693EA6" w:rsidRPr="00886B24">
        <w:rPr>
          <w:rFonts w:ascii="Arial" w:hAnsi="Arial" w:cs="Arial"/>
          <w:bCs/>
        </w:rPr>
        <w:t xml:space="preserve"> </w:t>
      </w:r>
      <w:r w:rsidR="00E76054" w:rsidRPr="00886B24">
        <w:rPr>
          <w:rFonts w:ascii="Arial" w:hAnsi="Arial" w:cs="Arial"/>
          <w:bCs/>
        </w:rPr>
        <w:t xml:space="preserve">los </w:t>
      </w:r>
      <w:r w:rsidR="00693EA6" w:rsidRPr="00886B24">
        <w:rPr>
          <w:rFonts w:ascii="Arial" w:hAnsi="Arial" w:cs="Arial"/>
          <w:bCs/>
        </w:rPr>
        <w:t>est</w:t>
      </w:r>
      <w:r w:rsidR="00E76054" w:rsidRPr="00886B24">
        <w:rPr>
          <w:rFonts w:ascii="Arial" w:hAnsi="Arial" w:cs="Arial"/>
          <w:bCs/>
        </w:rPr>
        <w:t>ados</w:t>
      </w:r>
      <w:r w:rsidR="00693EA6" w:rsidRPr="00886B24">
        <w:rPr>
          <w:rFonts w:ascii="Arial" w:hAnsi="Arial" w:cs="Arial"/>
          <w:bCs/>
        </w:rPr>
        <w:t xml:space="preserve"> financieros</w:t>
      </w:r>
      <w:r w:rsidR="00E76054" w:rsidRPr="00886B24">
        <w:rPr>
          <w:rFonts w:ascii="Arial" w:hAnsi="Arial" w:cs="Arial"/>
          <w:bCs/>
        </w:rPr>
        <w:t>,</w:t>
      </w:r>
      <w:r w:rsidR="00693EA6" w:rsidRPr="00886B24">
        <w:rPr>
          <w:rFonts w:ascii="Arial" w:hAnsi="Arial" w:cs="Arial"/>
          <w:bCs/>
        </w:rPr>
        <w:t xml:space="preserve"> informes contables, presupuestarios y programáticos de conformidad con la Ley de</w:t>
      </w:r>
      <w:r w:rsidR="00E76054" w:rsidRPr="00886B24">
        <w:rPr>
          <w:rFonts w:ascii="Arial" w:hAnsi="Arial" w:cs="Arial"/>
          <w:bCs/>
        </w:rPr>
        <w:t xml:space="preserve"> General de</w:t>
      </w:r>
      <w:r w:rsidR="00693EA6" w:rsidRPr="00886B24">
        <w:rPr>
          <w:rFonts w:ascii="Arial" w:hAnsi="Arial" w:cs="Arial"/>
          <w:bCs/>
        </w:rPr>
        <w:t xml:space="preserve"> Contabilidad Gubernamental y demás normativa aplicable.</w:t>
      </w:r>
      <w:r w:rsidRPr="00886B24">
        <w:rPr>
          <w:rFonts w:ascii="Arial" w:hAnsi="Arial" w:cs="Arial"/>
          <w:bCs/>
        </w:rPr>
        <w:t xml:space="preserve"> </w:t>
      </w:r>
    </w:p>
    <w:p w14:paraId="713F07B3" w14:textId="77777777" w:rsidR="001F7704" w:rsidRPr="001F7704" w:rsidRDefault="001F7704" w:rsidP="001F7704">
      <w:pPr>
        <w:pStyle w:val="Prrafodelista"/>
        <w:rPr>
          <w:rFonts w:ascii="Arial" w:hAnsi="Arial" w:cs="Arial"/>
          <w:bCs/>
        </w:rPr>
      </w:pPr>
    </w:p>
    <w:p w14:paraId="7A833F55" w14:textId="1F385559" w:rsidR="00B3391E" w:rsidRDefault="00B3391E" w:rsidP="00886B24">
      <w:pPr>
        <w:pStyle w:val="Prrafodelista"/>
        <w:numPr>
          <w:ilvl w:val="0"/>
          <w:numId w:val="5"/>
        </w:numPr>
        <w:spacing w:line="360" w:lineRule="auto"/>
        <w:ind w:left="426" w:right="49" w:hanging="426"/>
        <w:jc w:val="both"/>
        <w:rPr>
          <w:rFonts w:ascii="Arial" w:hAnsi="Arial" w:cs="Arial"/>
          <w:bCs/>
        </w:rPr>
      </w:pPr>
      <w:r w:rsidRPr="00886B24">
        <w:rPr>
          <w:rFonts w:ascii="Arial" w:hAnsi="Arial" w:cs="Arial"/>
          <w:bCs/>
        </w:rPr>
        <w:t xml:space="preserve">Analizar </w:t>
      </w:r>
      <w:r w:rsidR="00693EA6" w:rsidRPr="00886B24">
        <w:rPr>
          <w:rFonts w:ascii="Arial" w:hAnsi="Arial" w:cs="Arial"/>
          <w:bCs/>
        </w:rPr>
        <w:t>que la apertura de las cuentas bancarias y su utilización fue conform</w:t>
      </w:r>
      <w:r w:rsidR="00E76054" w:rsidRPr="00886B24">
        <w:rPr>
          <w:rFonts w:ascii="Arial" w:hAnsi="Arial" w:cs="Arial"/>
          <w:bCs/>
        </w:rPr>
        <w:t>e</w:t>
      </w:r>
      <w:r w:rsidR="00693EA6" w:rsidRPr="00886B24">
        <w:rPr>
          <w:rFonts w:ascii="Arial" w:hAnsi="Arial" w:cs="Arial"/>
          <w:bCs/>
        </w:rPr>
        <w:t xml:space="preserve"> a la normativa aplicable.</w:t>
      </w:r>
    </w:p>
    <w:p w14:paraId="48726B25" w14:textId="77777777" w:rsidR="00A123B7" w:rsidRPr="00A123B7" w:rsidRDefault="00A123B7" w:rsidP="00A123B7">
      <w:pPr>
        <w:pStyle w:val="Prrafodelista"/>
        <w:rPr>
          <w:rFonts w:ascii="Arial" w:hAnsi="Arial" w:cs="Arial"/>
          <w:bCs/>
        </w:rPr>
      </w:pPr>
    </w:p>
    <w:p w14:paraId="23D05FBB" w14:textId="31FE93E3" w:rsidR="00BA62AB" w:rsidRDefault="00BA62AB" w:rsidP="00886B24">
      <w:pPr>
        <w:pStyle w:val="Prrafodelista"/>
        <w:numPr>
          <w:ilvl w:val="0"/>
          <w:numId w:val="5"/>
        </w:numPr>
        <w:spacing w:line="360" w:lineRule="auto"/>
        <w:ind w:left="426" w:right="49" w:hanging="426"/>
        <w:jc w:val="both"/>
        <w:rPr>
          <w:rFonts w:ascii="Arial" w:hAnsi="Arial" w:cs="Arial"/>
          <w:bCs/>
        </w:rPr>
      </w:pPr>
      <w:r w:rsidRPr="00886B24">
        <w:rPr>
          <w:rFonts w:ascii="Arial" w:hAnsi="Arial" w:cs="Arial"/>
          <w:bCs/>
        </w:rPr>
        <w:t>Verificar que se comprobó y justific</w:t>
      </w:r>
      <w:r w:rsidR="00384F53" w:rsidRPr="00886B24">
        <w:rPr>
          <w:rFonts w:ascii="Arial" w:hAnsi="Arial" w:cs="Arial"/>
          <w:bCs/>
        </w:rPr>
        <w:t>ó</w:t>
      </w:r>
      <w:r w:rsidRPr="00886B24">
        <w:rPr>
          <w:rFonts w:ascii="Arial" w:hAnsi="Arial" w:cs="Arial"/>
          <w:bCs/>
        </w:rPr>
        <w:t xml:space="preserve"> el gasto por los diferentes conceptos considerados en el </w:t>
      </w:r>
      <w:r w:rsidR="00E76054" w:rsidRPr="00886B24">
        <w:rPr>
          <w:rFonts w:ascii="Arial" w:hAnsi="Arial" w:cs="Arial"/>
          <w:bCs/>
        </w:rPr>
        <w:t>respectivo p</w:t>
      </w:r>
      <w:r w:rsidRPr="00886B24">
        <w:rPr>
          <w:rFonts w:ascii="Arial" w:hAnsi="Arial" w:cs="Arial"/>
          <w:bCs/>
        </w:rPr>
        <w:t xml:space="preserve">resupuesto de </w:t>
      </w:r>
      <w:r w:rsidR="00E76054" w:rsidRPr="00886B24">
        <w:rPr>
          <w:rFonts w:ascii="Arial" w:hAnsi="Arial" w:cs="Arial"/>
          <w:bCs/>
        </w:rPr>
        <w:t>e</w:t>
      </w:r>
      <w:r w:rsidRPr="00886B24">
        <w:rPr>
          <w:rFonts w:ascii="Arial" w:hAnsi="Arial" w:cs="Arial"/>
          <w:bCs/>
        </w:rPr>
        <w:t>greso</w:t>
      </w:r>
      <w:r w:rsidR="00BF1422" w:rsidRPr="00886B24">
        <w:rPr>
          <w:rFonts w:ascii="Arial" w:hAnsi="Arial" w:cs="Arial"/>
          <w:bCs/>
        </w:rPr>
        <w:t>s</w:t>
      </w:r>
      <w:r w:rsidRPr="00886B24">
        <w:rPr>
          <w:rFonts w:ascii="Arial" w:hAnsi="Arial" w:cs="Arial"/>
          <w:bCs/>
        </w:rPr>
        <w:t>.</w:t>
      </w:r>
    </w:p>
    <w:p w14:paraId="0E7C3CB1" w14:textId="77777777" w:rsidR="001F7704" w:rsidRDefault="001F7704" w:rsidP="001F7704">
      <w:pPr>
        <w:pStyle w:val="Prrafodelista"/>
        <w:spacing w:line="360" w:lineRule="auto"/>
        <w:ind w:left="426" w:right="49"/>
        <w:jc w:val="both"/>
        <w:rPr>
          <w:rFonts w:ascii="Arial" w:hAnsi="Arial" w:cs="Arial"/>
          <w:bCs/>
        </w:rPr>
      </w:pPr>
    </w:p>
    <w:p w14:paraId="2C169F11" w14:textId="1A660D8C" w:rsidR="00E8029C" w:rsidRDefault="00E8029C" w:rsidP="00886B24">
      <w:pPr>
        <w:pStyle w:val="Prrafodelista"/>
        <w:numPr>
          <w:ilvl w:val="0"/>
          <w:numId w:val="5"/>
        </w:numPr>
        <w:spacing w:line="360" w:lineRule="auto"/>
        <w:ind w:left="426" w:right="49" w:hanging="426"/>
        <w:jc w:val="both"/>
        <w:rPr>
          <w:rFonts w:ascii="Arial" w:hAnsi="Arial" w:cs="Arial"/>
          <w:bCs/>
        </w:rPr>
      </w:pPr>
      <w:r w:rsidRPr="00886B24">
        <w:rPr>
          <w:rFonts w:ascii="Arial" w:hAnsi="Arial" w:cs="Arial"/>
          <w:bCs/>
        </w:rPr>
        <w:t xml:space="preserve">Verificar </w:t>
      </w:r>
      <w:r w:rsidR="00384F53" w:rsidRPr="00886B24">
        <w:rPr>
          <w:rFonts w:ascii="Arial" w:hAnsi="Arial" w:cs="Arial"/>
          <w:bCs/>
        </w:rPr>
        <w:t xml:space="preserve">que </w:t>
      </w:r>
      <w:r w:rsidRPr="00886B24">
        <w:rPr>
          <w:rFonts w:ascii="Arial" w:hAnsi="Arial" w:cs="Arial"/>
          <w:bCs/>
        </w:rPr>
        <w:t>los procedimientos para la adquisición de bienes y prestación de servicios cumplieron con lo dispuesto en la normativa aplicable.</w:t>
      </w:r>
    </w:p>
    <w:p w14:paraId="63FD1F79" w14:textId="77777777" w:rsidR="001F7704" w:rsidRPr="001F7704" w:rsidRDefault="001F7704" w:rsidP="001F7704">
      <w:pPr>
        <w:pStyle w:val="Prrafodelista"/>
        <w:rPr>
          <w:rFonts w:ascii="Arial" w:hAnsi="Arial" w:cs="Arial"/>
          <w:bCs/>
        </w:rPr>
      </w:pPr>
    </w:p>
    <w:p w14:paraId="1896D064" w14:textId="5F58E8B5" w:rsidR="00E8029C" w:rsidRDefault="00E8029C" w:rsidP="00886B24">
      <w:pPr>
        <w:pStyle w:val="Prrafodelista"/>
        <w:numPr>
          <w:ilvl w:val="0"/>
          <w:numId w:val="5"/>
        </w:numPr>
        <w:spacing w:line="360" w:lineRule="auto"/>
        <w:ind w:left="426" w:right="49" w:hanging="426"/>
        <w:jc w:val="both"/>
        <w:rPr>
          <w:rFonts w:ascii="Arial" w:hAnsi="Arial" w:cs="Arial"/>
          <w:bCs/>
        </w:rPr>
      </w:pPr>
      <w:r w:rsidRPr="00886B24">
        <w:rPr>
          <w:rFonts w:ascii="Arial" w:hAnsi="Arial" w:cs="Arial"/>
          <w:bCs/>
        </w:rPr>
        <w:t xml:space="preserve">Verificar la correcta aplicación de las ayudas sociales entregadas a beneficiarios del programa. </w:t>
      </w:r>
    </w:p>
    <w:p w14:paraId="35124892" w14:textId="77777777" w:rsidR="001F7704" w:rsidRPr="001F7704" w:rsidRDefault="001F7704" w:rsidP="001F7704">
      <w:pPr>
        <w:pStyle w:val="Prrafodelista"/>
        <w:rPr>
          <w:rFonts w:ascii="Arial" w:hAnsi="Arial" w:cs="Arial"/>
          <w:bCs/>
        </w:rPr>
      </w:pPr>
    </w:p>
    <w:p w14:paraId="57998BE9" w14:textId="1E80EC19" w:rsidR="00B3391E" w:rsidRPr="00886B24" w:rsidRDefault="00E8029C" w:rsidP="00886B24">
      <w:pPr>
        <w:pStyle w:val="Prrafodelista"/>
        <w:numPr>
          <w:ilvl w:val="0"/>
          <w:numId w:val="5"/>
        </w:numPr>
        <w:spacing w:line="360" w:lineRule="auto"/>
        <w:ind w:left="426" w:right="49" w:hanging="426"/>
        <w:jc w:val="both"/>
        <w:rPr>
          <w:rFonts w:ascii="Arial" w:hAnsi="Arial" w:cs="Arial"/>
          <w:bCs/>
        </w:rPr>
      </w:pPr>
      <w:r w:rsidRPr="00886B24">
        <w:rPr>
          <w:rFonts w:ascii="Arial" w:hAnsi="Arial" w:cs="Arial"/>
          <w:bCs/>
        </w:rPr>
        <w:t>Verificar que se haya aprobado el programa anual de adquisiciones para el ejercicio fiscal auditado.</w:t>
      </w:r>
    </w:p>
    <w:p w14:paraId="05EC2B7F" w14:textId="77777777" w:rsidR="00FD63F8" w:rsidRPr="00886B24" w:rsidRDefault="00FD63F8" w:rsidP="00886B24">
      <w:pPr>
        <w:pStyle w:val="Prrafodelista"/>
        <w:tabs>
          <w:tab w:val="left" w:pos="8931"/>
        </w:tabs>
        <w:spacing w:line="360" w:lineRule="auto"/>
        <w:ind w:left="0" w:right="49"/>
        <w:jc w:val="both"/>
        <w:rPr>
          <w:rFonts w:ascii="Arial" w:hAnsi="Arial" w:cs="Arial"/>
          <w:bCs/>
        </w:rPr>
      </w:pPr>
    </w:p>
    <w:p w14:paraId="389945A8" w14:textId="77777777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886B24">
        <w:rPr>
          <w:rFonts w:ascii="Arial" w:hAnsi="Arial" w:cs="Arial"/>
          <w:bCs/>
        </w:rPr>
        <w:t>La fiscalización se realizó bajo estrictos principios y lineamientos de independencia, imparcialidad y rigor técnico que permitieron elevar la calidad y confianza en los resultados obtenidos y plasmados en este documento.</w:t>
      </w:r>
    </w:p>
    <w:p w14:paraId="19D73C8B" w14:textId="77777777" w:rsidR="00BF7511" w:rsidRPr="00886B24" w:rsidRDefault="00BF7511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</w:rPr>
      </w:pPr>
    </w:p>
    <w:p w14:paraId="307B1410" w14:textId="77777777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</w:rPr>
      </w:pPr>
      <w:r w:rsidRPr="00886B24">
        <w:rPr>
          <w:rFonts w:ascii="Arial" w:hAnsi="Arial" w:cs="Arial"/>
          <w:b/>
        </w:rPr>
        <w:t>G. Servidores Públicos que intervinieron en la Auditoría</w:t>
      </w:r>
    </w:p>
    <w:p w14:paraId="7CBD830C" w14:textId="77777777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14:paraId="0D597061" w14:textId="323AD659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886B24">
        <w:rPr>
          <w:rFonts w:ascii="Arial" w:hAnsi="Arial" w:cs="Arial"/>
          <w:bCs/>
        </w:rPr>
        <w:t>El personal designado, adscrito a la Auditoría Especial en Materia Financiera de esta Auditoría Superior del Estado, que actuó en el desarrollo y ejecución de la auditoría, visita e inspección en forma conjunta o separada, mismo que se acreditó como personal de este Órgano Técnico de Fiscalización, se encuentra referido en la orden emitida con oficio número ASEQROO/ASE/AEMF/061</w:t>
      </w:r>
      <w:r w:rsidR="00E32701" w:rsidRPr="00886B24">
        <w:rPr>
          <w:rFonts w:ascii="Arial" w:hAnsi="Arial" w:cs="Arial"/>
          <w:bCs/>
        </w:rPr>
        <w:t>2</w:t>
      </w:r>
      <w:r w:rsidRPr="00886B24">
        <w:rPr>
          <w:rFonts w:ascii="Arial" w:hAnsi="Arial" w:cs="Arial"/>
          <w:bCs/>
        </w:rPr>
        <w:t xml:space="preserve">/08/2020, siendo los servidores públicos a cargo de coordinar y supervisar la auditoría, los siguientes:  </w:t>
      </w:r>
    </w:p>
    <w:p w14:paraId="163DD479" w14:textId="77777777" w:rsidR="00BF7511" w:rsidRPr="00886B24" w:rsidRDefault="00BF7511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B3391E" w:rsidRPr="00886B24" w14:paraId="2B6603C4" w14:textId="77777777" w:rsidTr="00691AC6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110383FC" w14:textId="77777777" w:rsidR="00B3391E" w:rsidRPr="00886B24" w:rsidRDefault="00B3391E" w:rsidP="00886B24">
            <w:pPr>
              <w:tabs>
                <w:tab w:val="left" w:pos="8931"/>
              </w:tabs>
              <w:spacing w:line="36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886B24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4EEB13DE" w14:textId="77777777" w:rsidR="00B3391E" w:rsidRPr="00886B24" w:rsidRDefault="00B3391E" w:rsidP="00886B24">
            <w:pPr>
              <w:tabs>
                <w:tab w:val="left" w:pos="8931"/>
              </w:tabs>
              <w:spacing w:line="36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886B24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B3391E" w:rsidRPr="00886B24" w14:paraId="79A0CA60" w14:textId="77777777" w:rsidTr="00691AC6">
        <w:trPr>
          <w:jc w:val="center"/>
        </w:trPr>
        <w:tc>
          <w:tcPr>
            <w:tcW w:w="6374" w:type="dxa"/>
            <w:shd w:val="clear" w:color="auto" w:fill="auto"/>
          </w:tcPr>
          <w:p w14:paraId="03AB410F" w14:textId="77777777" w:rsidR="00B3391E" w:rsidRPr="00886B24" w:rsidRDefault="00B3391E" w:rsidP="00886B24">
            <w:pPr>
              <w:tabs>
                <w:tab w:val="left" w:pos="8931"/>
              </w:tabs>
              <w:spacing w:line="360" w:lineRule="auto"/>
              <w:ind w:right="49"/>
              <w:jc w:val="both"/>
              <w:rPr>
                <w:rFonts w:ascii="Arial" w:hAnsi="Arial" w:cs="Arial"/>
                <w:bCs/>
              </w:rPr>
            </w:pPr>
            <w:r w:rsidRPr="00886B24">
              <w:rPr>
                <w:rFonts w:ascii="Arial" w:hAnsi="Arial" w:cs="Arial"/>
                <w:bCs/>
              </w:rPr>
              <w:t>L.C. Víctor Antonio Medina Navarrete</w:t>
            </w:r>
          </w:p>
        </w:tc>
        <w:tc>
          <w:tcPr>
            <w:tcW w:w="2977" w:type="dxa"/>
            <w:shd w:val="clear" w:color="auto" w:fill="auto"/>
          </w:tcPr>
          <w:p w14:paraId="5BEBA188" w14:textId="77777777" w:rsidR="00B3391E" w:rsidRPr="00886B24" w:rsidRDefault="00B3391E" w:rsidP="00886B24">
            <w:pPr>
              <w:tabs>
                <w:tab w:val="left" w:pos="8931"/>
              </w:tabs>
              <w:spacing w:line="360" w:lineRule="auto"/>
              <w:ind w:right="49"/>
              <w:jc w:val="center"/>
              <w:rPr>
                <w:rFonts w:ascii="Arial" w:hAnsi="Arial" w:cs="Arial"/>
                <w:bCs/>
              </w:rPr>
            </w:pPr>
            <w:r w:rsidRPr="00886B24">
              <w:rPr>
                <w:rFonts w:ascii="Arial" w:hAnsi="Arial" w:cs="Arial"/>
                <w:bCs/>
              </w:rPr>
              <w:t>Coordinador</w:t>
            </w:r>
          </w:p>
        </w:tc>
      </w:tr>
      <w:tr w:rsidR="00B3391E" w:rsidRPr="00886B24" w14:paraId="3452DDE7" w14:textId="77777777" w:rsidTr="00691AC6">
        <w:trPr>
          <w:jc w:val="center"/>
        </w:trPr>
        <w:tc>
          <w:tcPr>
            <w:tcW w:w="6374" w:type="dxa"/>
            <w:shd w:val="clear" w:color="auto" w:fill="auto"/>
          </w:tcPr>
          <w:p w14:paraId="2880BB43" w14:textId="77777777" w:rsidR="00B3391E" w:rsidRPr="00886B24" w:rsidRDefault="00B3391E" w:rsidP="00886B24">
            <w:pPr>
              <w:tabs>
                <w:tab w:val="left" w:pos="8931"/>
              </w:tabs>
              <w:spacing w:line="360" w:lineRule="auto"/>
              <w:ind w:right="49"/>
              <w:jc w:val="both"/>
              <w:rPr>
                <w:rFonts w:ascii="Arial" w:hAnsi="Arial" w:cs="Arial"/>
                <w:bCs/>
              </w:rPr>
            </w:pPr>
            <w:r w:rsidRPr="00886B24">
              <w:rPr>
                <w:rFonts w:ascii="Arial" w:hAnsi="Arial" w:cs="Arial"/>
                <w:bCs/>
              </w:rPr>
              <w:t>L.C. María Victoria Ochoa Muñoz</w:t>
            </w:r>
          </w:p>
        </w:tc>
        <w:tc>
          <w:tcPr>
            <w:tcW w:w="2977" w:type="dxa"/>
            <w:shd w:val="clear" w:color="auto" w:fill="auto"/>
          </w:tcPr>
          <w:p w14:paraId="6D9CD2E0" w14:textId="77777777" w:rsidR="00B3391E" w:rsidRPr="00886B24" w:rsidRDefault="00B3391E" w:rsidP="00886B24">
            <w:pPr>
              <w:tabs>
                <w:tab w:val="left" w:pos="8931"/>
              </w:tabs>
              <w:spacing w:line="360" w:lineRule="auto"/>
              <w:ind w:right="49"/>
              <w:jc w:val="center"/>
              <w:rPr>
                <w:rFonts w:ascii="Arial" w:hAnsi="Arial" w:cs="Arial"/>
                <w:bCs/>
              </w:rPr>
            </w:pPr>
            <w:r w:rsidRPr="00886B24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28F7CA6E" w14:textId="77777777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</w:rPr>
      </w:pPr>
      <w:r w:rsidRPr="00886B24">
        <w:rPr>
          <w:rFonts w:ascii="Arial" w:hAnsi="Arial" w:cs="Arial"/>
          <w:b/>
        </w:rPr>
        <w:t>I.2. CUMPLIMIENTO DE DISPOSICIONES LEGALES Y NORMATIVAS</w:t>
      </w:r>
    </w:p>
    <w:p w14:paraId="451DAF8F" w14:textId="77777777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4B8DB5DC" w14:textId="5FE8C902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  <w:r w:rsidRPr="00886B24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Pr="00886B24">
        <w:rPr>
          <w:rFonts w:ascii="Arial" w:hAnsi="Arial" w:cs="Arial"/>
          <w:bCs/>
        </w:rPr>
        <w:t>Ley de Ingresos del Estado de Quintana Roo</w:t>
      </w:r>
      <w:r w:rsidR="003E34AB" w:rsidRPr="00886B24">
        <w:rPr>
          <w:rFonts w:ascii="Arial" w:hAnsi="Arial" w:cs="Arial"/>
          <w:bCs/>
        </w:rPr>
        <w:t xml:space="preserve"> y el Presupuesto de Egresos del Estado de Quintana Roo, ambas</w:t>
      </w:r>
      <w:r w:rsidRPr="00886B24">
        <w:rPr>
          <w:rFonts w:ascii="Arial" w:hAnsi="Arial" w:cs="Arial"/>
          <w:bCs/>
        </w:rPr>
        <w:t xml:space="preserve"> para el </w:t>
      </w:r>
      <w:r w:rsidR="00A6005D" w:rsidRPr="00886B24">
        <w:rPr>
          <w:rFonts w:ascii="Arial" w:hAnsi="Arial" w:cs="Arial"/>
          <w:bCs/>
        </w:rPr>
        <w:t>ejercicio fiscal</w:t>
      </w:r>
      <w:r w:rsidRPr="00886B24">
        <w:rPr>
          <w:rFonts w:ascii="Arial" w:hAnsi="Arial" w:cs="Arial"/>
          <w:bCs/>
        </w:rPr>
        <w:t xml:space="preserve"> 2019 </w:t>
      </w:r>
      <w:r w:rsidRPr="00886B24">
        <w:rPr>
          <w:rFonts w:ascii="Arial" w:hAnsi="Arial" w:cs="Arial"/>
        </w:rPr>
        <w:t>y lo</w:t>
      </w:r>
      <w:r w:rsidRPr="00886B24">
        <w:rPr>
          <w:rFonts w:ascii="Arial" w:hAnsi="Arial" w:cs="Arial"/>
          <w:color w:val="FF0000"/>
        </w:rPr>
        <w:t xml:space="preserve"> </w:t>
      </w:r>
      <w:r w:rsidRPr="00886B24">
        <w:rPr>
          <w:rFonts w:ascii="Arial" w:hAnsi="Arial" w:cs="Arial"/>
        </w:rPr>
        <w:t>emitido por el Consejo Nacional de Armonización Contable (CONAC), dando cumplimiento a 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2E7C01CD" w14:textId="77777777" w:rsidR="00BF7511" w:rsidRPr="00886B24" w:rsidRDefault="00BF7511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1686844D" w14:textId="77777777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</w:rPr>
      </w:pPr>
      <w:r w:rsidRPr="00886B24">
        <w:rPr>
          <w:rFonts w:ascii="Arial" w:hAnsi="Arial" w:cs="Arial"/>
          <w:b/>
        </w:rPr>
        <w:t>A. Conclusiones</w:t>
      </w:r>
    </w:p>
    <w:p w14:paraId="418E4D79" w14:textId="77777777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0AEC56DB" w14:textId="77777777" w:rsidR="00874DEB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  <w:r w:rsidRPr="00886B24">
        <w:rPr>
          <w:rFonts w:ascii="Arial" w:hAnsi="Arial" w:cs="Arial"/>
          <w:bCs/>
        </w:rPr>
        <w:t xml:space="preserve">Se constató el cumplimiento de la Ley General de Contabilidad Gubernamental, la Ley de Ingresos del Estado de Quintana Roo </w:t>
      </w:r>
      <w:r w:rsidR="00CA724E" w:rsidRPr="00886B24">
        <w:rPr>
          <w:rFonts w:ascii="Arial" w:hAnsi="Arial" w:cs="Arial"/>
          <w:bCs/>
        </w:rPr>
        <w:t xml:space="preserve">y al Presupuesto de Egresos del Gobierno del Estado de Quintana Roo, ambas </w:t>
      </w:r>
      <w:r w:rsidRPr="00886B24">
        <w:rPr>
          <w:rFonts w:ascii="Arial" w:hAnsi="Arial" w:cs="Arial"/>
          <w:bCs/>
        </w:rPr>
        <w:t xml:space="preserve">para el </w:t>
      </w:r>
      <w:r w:rsidR="00A6005D" w:rsidRPr="00886B24">
        <w:rPr>
          <w:rFonts w:ascii="Arial" w:hAnsi="Arial" w:cs="Arial"/>
          <w:bCs/>
        </w:rPr>
        <w:t xml:space="preserve">ejercicio fiscal </w:t>
      </w:r>
      <w:r w:rsidRPr="00886B24">
        <w:rPr>
          <w:rFonts w:ascii="Arial" w:hAnsi="Arial" w:cs="Arial"/>
          <w:bCs/>
        </w:rPr>
        <w:t xml:space="preserve">2019, así como de lo emitido por el Consejo Nacional de Armonización Contable (CONAC), y demás disposiciones </w:t>
      </w:r>
      <w:r w:rsidR="00874DEB" w:rsidRPr="00886B24">
        <w:rPr>
          <w:rFonts w:ascii="Arial" w:hAnsi="Arial" w:cs="Arial"/>
          <w:bCs/>
        </w:rPr>
        <w:t xml:space="preserve">legales y normativas aplicables, </w:t>
      </w:r>
      <w:r w:rsidR="00874DEB" w:rsidRPr="00886B24">
        <w:rPr>
          <w:rFonts w:ascii="Arial" w:hAnsi="Arial" w:cs="Arial"/>
        </w:rPr>
        <w:t>excepto por los pliegos de observaciones emitidos en el punto I.3 apartado B.</w:t>
      </w:r>
    </w:p>
    <w:p w14:paraId="096601A7" w14:textId="77777777" w:rsidR="0079704E" w:rsidRPr="00886B24" w:rsidRDefault="0079704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Cs/>
          <w:u w:val="single"/>
        </w:rPr>
      </w:pPr>
    </w:p>
    <w:p w14:paraId="2BDC36AF" w14:textId="77777777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</w:rPr>
      </w:pPr>
      <w:r w:rsidRPr="00886B24">
        <w:rPr>
          <w:rFonts w:ascii="Arial" w:hAnsi="Arial" w:cs="Arial"/>
          <w:b/>
        </w:rPr>
        <w:t>I.3. RESULTADOS DE LA FISCALIZACIÓN EFECTUADA</w:t>
      </w:r>
    </w:p>
    <w:p w14:paraId="3A2A9697" w14:textId="77777777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16048D2C" w14:textId="78DDA26F" w:rsidR="00874DEB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  <w:r w:rsidRPr="00886B24">
        <w:rPr>
          <w:rFonts w:ascii="Arial" w:hAnsi="Arial" w:cs="Arial"/>
        </w:rPr>
        <w:t xml:space="preserve">De conformidad con los artículos 17 fracciones I y II, 38, 41 en su segundo párrafo, y 61 párrafo primero de la Ley de Fiscalización y Rendición de Cuentas del Estado de Quintana Roo, 4, 8 y 9 fracciones X, XI, XVIII y XXVI, del Reglamento Interior de la Auditoría Superior del Estado de Quintana Roo, durante este proceso de fiscalización </w:t>
      </w:r>
      <w:bookmarkStart w:id="6" w:name="_Hlk11408938"/>
      <w:r w:rsidRPr="00886B24">
        <w:rPr>
          <w:rFonts w:ascii="Arial" w:hAnsi="Arial" w:cs="Arial"/>
        </w:rPr>
        <w:t xml:space="preserve">se presentaron </w:t>
      </w:r>
      <w:bookmarkStart w:id="7" w:name="_Hlk11408885"/>
      <w:r w:rsidR="00521FB8" w:rsidRPr="00886B24">
        <w:rPr>
          <w:rFonts w:ascii="Arial" w:hAnsi="Arial" w:cs="Arial"/>
          <w:b/>
          <w:bCs/>
        </w:rPr>
        <w:t xml:space="preserve">9 </w:t>
      </w:r>
      <w:r w:rsidRPr="00886B24">
        <w:rPr>
          <w:rFonts w:ascii="Arial" w:hAnsi="Arial" w:cs="Arial"/>
        </w:rPr>
        <w:t xml:space="preserve">resultados </w:t>
      </w:r>
      <w:bookmarkStart w:id="8" w:name="_Hlk11360245"/>
      <w:r w:rsidRPr="00886B24">
        <w:rPr>
          <w:rFonts w:ascii="Arial" w:hAnsi="Arial" w:cs="Arial"/>
        </w:rPr>
        <w:t xml:space="preserve">finales de auditoría </w:t>
      </w:r>
      <w:bookmarkEnd w:id="8"/>
      <w:r w:rsidRPr="00886B24">
        <w:rPr>
          <w:rFonts w:ascii="Arial" w:hAnsi="Arial" w:cs="Arial"/>
        </w:rPr>
        <w:t xml:space="preserve">y se determinaron </w:t>
      </w:r>
      <w:r w:rsidR="00521FB8" w:rsidRPr="00886B24">
        <w:rPr>
          <w:rFonts w:ascii="Arial" w:hAnsi="Arial" w:cs="Arial"/>
          <w:b/>
        </w:rPr>
        <w:t xml:space="preserve">17 </w:t>
      </w:r>
      <w:r w:rsidRPr="00886B24">
        <w:rPr>
          <w:rFonts w:ascii="Arial" w:hAnsi="Arial" w:cs="Arial"/>
          <w:b/>
        </w:rPr>
        <w:t xml:space="preserve"> </w:t>
      </w:r>
      <w:r w:rsidRPr="00886B24">
        <w:rPr>
          <w:rFonts w:ascii="Arial" w:hAnsi="Arial" w:cs="Arial"/>
        </w:rPr>
        <w:t xml:space="preserve">observaciones, de las cuales </w:t>
      </w:r>
      <w:r w:rsidR="009417FF" w:rsidRPr="00886B24">
        <w:rPr>
          <w:rFonts w:ascii="Arial" w:hAnsi="Arial" w:cs="Arial"/>
        </w:rPr>
        <w:t>6</w:t>
      </w:r>
      <w:r w:rsidR="00333966" w:rsidRPr="00886B24">
        <w:rPr>
          <w:rFonts w:ascii="Arial" w:hAnsi="Arial" w:cs="Arial"/>
        </w:rPr>
        <w:t xml:space="preserve"> </w:t>
      </w:r>
      <w:r w:rsidRPr="00886B24">
        <w:rPr>
          <w:rFonts w:ascii="Arial" w:hAnsi="Arial" w:cs="Arial"/>
        </w:rPr>
        <w:t>fue</w:t>
      </w:r>
      <w:r w:rsidR="00333966" w:rsidRPr="00886B24">
        <w:rPr>
          <w:rFonts w:ascii="Arial" w:hAnsi="Arial" w:cs="Arial"/>
        </w:rPr>
        <w:t>ron</w:t>
      </w:r>
      <w:r w:rsidRPr="00886B24">
        <w:rPr>
          <w:rFonts w:ascii="Arial" w:hAnsi="Arial" w:cs="Arial"/>
        </w:rPr>
        <w:t xml:space="preserve"> solventada</w:t>
      </w:r>
      <w:r w:rsidR="00333966" w:rsidRPr="00886B24">
        <w:rPr>
          <w:rFonts w:ascii="Arial" w:hAnsi="Arial" w:cs="Arial"/>
        </w:rPr>
        <w:t>s</w:t>
      </w:r>
      <w:r w:rsidRPr="00886B24">
        <w:rPr>
          <w:rFonts w:ascii="Arial" w:hAnsi="Arial" w:cs="Arial"/>
        </w:rPr>
        <w:t xml:space="preserve"> y </w:t>
      </w:r>
      <w:r w:rsidR="004E73F1" w:rsidRPr="00886B24">
        <w:rPr>
          <w:rFonts w:ascii="Arial" w:hAnsi="Arial" w:cs="Arial"/>
        </w:rPr>
        <w:t>1</w:t>
      </w:r>
      <w:r w:rsidR="009417FF" w:rsidRPr="00886B24">
        <w:rPr>
          <w:rFonts w:ascii="Arial" w:hAnsi="Arial" w:cs="Arial"/>
        </w:rPr>
        <w:t>1</w:t>
      </w:r>
      <w:r w:rsidR="00333966" w:rsidRPr="00886B24">
        <w:rPr>
          <w:rFonts w:ascii="Arial" w:hAnsi="Arial" w:cs="Arial"/>
        </w:rPr>
        <w:t xml:space="preserve"> </w:t>
      </w:r>
      <w:r w:rsidRPr="00886B24">
        <w:rPr>
          <w:rFonts w:ascii="Arial" w:hAnsi="Arial" w:cs="Arial"/>
        </w:rPr>
        <w:t>se encuentra</w:t>
      </w:r>
      <w:r w:rsidR="00333966" w:rsidRPr="00886B24">
        <w:rPr>
          <w:rFonts w:ascii="Arial" w:hAnsi="Arial" w:cs="Arial"/>
        </w:rPr>
        <w:t>n</w:t>
      </w:r>
      <w:r w:rsidRPr="00886B24">
        <w:rPr>
          <w:rFonts w:ascii="Arial" w:hAnsi="Arial" w:cs="Arial"/>
        </w:rPr>
        <w:t xml:space="preserve"> pendiente</w:t>
      </w:r>
      <w:r w:rsidR="00333966" w:rsidRPr="00886B24">
        <w:rPr>
          <w:rFonts w:ascii="Arial" w:hAnsi="Arial" w:cs="Arial"/>
        </w:rPr>
        <w:t>s</w:t>
      </w:r>
      <w:r w:rsidRPr="00886B24">
        <w:rPr>
          <w:rFonts w:ascii="Arial" w:hAnsi="Arial" w:cs="Arial"/>
        </w:rPr>
        <w:t xml:space="preserve"> de solventar; </w:t>
      </w:r>
      <w:bookmarkEnd w:id="6"/>
      <w:bookmarkEnd w:id="7"/>
      <w:r w:rsidR="00874DEB" w:rsidRPr="00886B24">
        <w:rPr>
          <w:rFonts w:ascii="Arial" w:hAnsi="Arial" w:cs="Arial"/>
        </w:rPr>
        <w:t>emitiéndose 6 pliegos de observaciones, una promoción de responsabilidad administrativa sancionatoria y 4 recomendaciones.</w:t>
      </w:r>
    </w:p>
    <w:p w14:paraId="3FF3063E" w14:textId="10227C3B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</w:rPr>
      </w:pPr>
    </w:p>
    <w:p w14:paraId="69435A14" w14:textId="77777777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</w:rPr>
      </w:pPr>
      <w:r w:rsidRPr="00886B24">
        <w:rPr>
          <w:rFonts w:ascii="Arial" w:hAnsi="Arial" w:cs="Arial"/>
          <w:b/>
        </w:rPr>
        <w:t xml:space="preserve">A. </w:t>
      </w:r>
      <w:bookmarkStart w:id="9" w:name="_Hlk11360710"/>
      <w:r w:rsidRPr="00886B24">
        <w:rPr>
          <w:rFonts w:ascii="Arial" w:hAnsi="Arial" w:cs="Arial"/>
          <w:b/>
        </w:rPr>
        <w:t>Resumen de Resultados Finales de Auditoría y Observaciones Determinadas en Materia Financiera</w:t>
      </w:r>
      <w:bookmarkEnd w:id="9"/>
    </w:p>
    <w:p w14:paraId="57E39E23" w14:textId="77777777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60F4B6EB" w14:textId="4001D4D3" w:rsidR="008A7B8D" w:rsidRDefault="008A7B8D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  <w:bookmarkStart w:id="10" w:name="_Hlk11361172"/>
      <w:r w:rsidRPr="00886B24">
        <w:rPr>
          <w:rFonts w:ascii="Arial" w:hAnsi="Arial" w:cs="Arial"/>
        </w:rPr>
        <w:t>Derivado del proceso de fiscalización y de la reunión de trabajo con el ente auditado, se determinaron resultados finales de auditoría y observaciones en materia financiera los cuales se presentan en la tabla siguiente:</w:t>
      </w:r>
    </w:p>
    <w:p w14:paraId="214E66B0" w14:textId="77777777" w:rsidR="00486357" w:rsidRPr="00886B24" w:rsidRDefault="00486357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262EAA34" w14:textId="5EB8B3F8" w:rsidR="00F95776" w:rsidRPr="00886B24" w:rsidRDefault="00486357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</w:rPr>
      </w:pPr>
      <w:r w:rsidRPr="00886B24">
        <w:rPr>
          <w:rFonts w:ascii="Arial" w:hAnsi="Arial" w:cs="Arial"/>
          <w:b/>
        </w:rPr>
        <w:t>INGRESOS</w:t>
      </w:r>
    </w:p>
    <w:p w14:paraId="67445BB7" w14:textId="77777777" w:rsidR="00F95776" w:rsidRPr="00886B24" w:rsidRDefault="00F95776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3273"/>
        <w:gridCol w:w="3101"/>
        <w:gridCol w:w="1597"/>
      </w:tblGrid>
      <w:tr w:rsidR="00F95776" w:rsidRPr="00886B24" w14:paraId="6E81F8E0" w14:textId="77777777" w:rsidTr="001F1D88">
        <w:trPr>
          <w:trHeight w:val="354"/>
          <w:tblHeader/>
        </w:trPr>
        <w:tc>
          <w:tcPr>
            <w:tcW w:w="882" w:type="pct"/>
            <w:shd w:val="clear" w:color="auto" w:fill="D0CECE" w:themeFill="background2" w:themeFillShade="E6"/>
            <w:vAlign w:val="center"/>
          </w:tcPr>
          <w:p w14:paraId="447F589E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B24">
              <w:rPr>
                <w:rFonts w:ascii="Arial" w:hAnsi="Arial" w:cs="Arial"/>
                <w:b/>
                <w:sz w:val="18"/>
                <w:szCs w:val="18"/>
              </w:rPr>
              <w:t>Referencia</w:t>
            </w:r>
          </w:p>
        </w:tc>
        <w:tc>
          <w:tcPr>
            <w:tcW w:w="1691" w:type="pct"/>
            <w:shd w:val="clear" w:color="auto" w:fill="D0CECE" w:themeFill="background2" w:themeFillShade="E6"/>
            <w:vAlign w:val="center"/>
          </w:tcPr>
          <w:p w14:paraId="647776C5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B24">
              <w:rPr>
                <w:rFonts w:ascii="Arial" w:hAnsi="Arial" w:cs="Arial"/>
                <w:b/>
                <w:sz w:val="18"/>
                <w:szCs w:val="18"/>
              </w:rPr>
              <w:t>Concepto del Resultado</w:t>
            </w:r>
          </w:p>
        </w:tc>
        <w:tc>
          <w:tcPr>
            <w:tcW w:w="1602" w:type="pct"/>
            <w:shd w:val="clear" w:color="auto" w:fill="D0CECE" w:themeFill="background2" w:themeFillShade="E6"/>
            <w:vAlign w:val="center"/>
          </w:tcPr>
          <w:p w14:paraId="56144772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B24">
              <w:rPr>
                <w:rFonts w:ascii="Arial" w:hAnsi="Arial" w:cs="Arial"/>
                <w:b/>
                <w:sz w:val="18"/>
                <w:szCs w:val="18"/>
              </w:rPr>
              <w:t>Tipo de Observación</w:t>
            </w:r>
          </w:p>
        </w:tc>
        <w:tc>
          <w:tcPr>
            <w:tcW w:w="826" w:type="pct"/>
            <w:shd w:val="clear" w:color="auto" w:fill="D0CECE" w:themeFill="background2" w:themeFillShade="E6"/>
            <w:vAlign w:val="center"/>
          </w:tcPr>
          <w:p w14:paraId="6305BF1F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5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6B24">
              <w:rPr>
                <w:rFonts w:ascii="Arial" w:hAnsi="Arial" w:cs="Arial"/>
                <w:b/>
                <w:sz w:val="18"/>
                <w:szCs w:val="18"/>
              </w:rPr>
              <w:t>Importe Observado</w:t>
            </w:r>
          </w:p>
        </w:tc>
      </w:tr>
      <w:tr w:rsidR="00F95776" w:rsidRPr="00886B24" w14:paraId="580E07DD" w14:textId="77777777" w:rsidTr="001F1D88">
        <w:trPr>
          <w:trHeight w:val="666"/>
        </w:trPr>
        <w:tc>
          <w:tcPr>
            <w:tcW w:w="882" w:type="pct"/>
          </w:tcPr>
          <w:p w14:paraId="24C00434" w14:textId="73E24613" w:rsidR="00F95776" w:rsidRPr="00886B24" w:rsidRDefault="00F95776" w:rsidP="00886B24">
            <w:pPr>
              <w:tabs>
                <w:tab w:val="left" w:pos="8931"/>
              </w:tabs>
              <w:spacing w:after="120"/>
              <w:ind w:right="51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iCs/>
                <w:sz w:val="18"/>
                <w:szCs w:val="18"/>
              </w:rPr>
              <w:t>Resultado: 1</w:t>
            </w:r>
            <w:r w:rsidR="00886B2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886B24">
              <w:rPr>
                <w:rFonts w:ascii="Arial" w:hAnsi="Arial" w:cs="Arial"/>
                <w:iCs/>
                <w:sz w:val="18"/>
                <w:szCs w:val="18"/>
              </w:rPr>
              <w:t>Observación: 1</w:t>
            </w:r>
          </w:p>
        </w:tc>
        <w:tc>
          <w:tcPr>
            <w:tcW w:w="1691" w:type="pct"/>
          </w:tcPr>
          <w:p w14:paraId="756DF37D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51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iCs/>
                <w:sz w:val="18"/>
                <w:szCs w:val="18"/>
              </w:rPr>
              <w:t>Verificar que todas las ministraciones transferidas al ente se hayan recibido y contabilizado</w:t>
            </w:r>
          </w:p>
        </w:tc>
        <w:tc>
          <w:tcPr>
            <w:tcW w:w="1602" w:type="pct"/>
          </w:tcPr>
          <w:p w14:paraId="1622EFE2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51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iCs/>
                <w:sz w:val="18"/>
                <w:szCs w:val="18"/>
              </w:rPr>
              <w:t xml:space="preserve">(3H) Falta de recuperación de carteras o ministraciones </w:t>
            </w:r>
          </w:p>
        </w:tc>
        <w:tc>
          <w:tcPr>
            <w:tcW w:w="826" w:type="pct"/>
          </w:tcPr>
          <w:p w14:paraId="63A1FA59" w14:textId="4C166BE7" w:rsidR="00F95776" w:rsidRPr="00886B24" w:rsidRDefault="00F95776" w:rsidP="00886B24">
            <w:pPr>
              <w:tabs>
                <w:tab w:val="left" w:pos="8931"/>
              </w:tabs>
              <w:spacing w:after="120"/>
              <w:ind w:right="51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iCs/>
                <w:sz w:val="18"/>
                <w:szCs w:val="18"/>
              </w:rPr>
              <w:t>Aspecto de Control</w:t>
            </w:r>
            <w:r w:rsidR="00886B2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886B24">
              <w:rPr>
                <w:rFonts w:ascii="Arial" w:hAnsi="Arial" w:cs="Arial"/>
                <w:iCs/>
                <w:sz w:val="18"/>
                <w:szCs w:val="18"/>
              </w:rPr>
              <w:t>Interno</w:t>
            </w:r>
          </w:p>
        </w:tc>
      </w:tr>
      <w:tr w:rsidR="00F95776" w:rsidRPr="00886B24" w14:paraId="61FA0A48" w14:textId="77777777" w:rsidTr="001F1D88">
        <w:trPr>
          <w:trHeight w:val="288"/>
        </w:trPr>
        <w:tc>
          <w:tcPr>
            <w:tcW w:w="882" w:type="pct"/>
          </w:tcPr>
          <w:p w14:paraId="082A2D1D" w14:textId="32EEA297" w:rsidR="00F95776" w:rsidRPr="00886B24" w:rsidRDefault="00F95776" w:rsidP="00886B24">
            <w:pPr>
              <w:tabs>
                <w:tab w:val="left" w:pos="8931"/>
              </w:tabs>
              <w:spacing w:after="120"/>
              <w:ind w:right="51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iCs/>
                <w:sz w:val="18"/>
                <w:szCs w:val="18"/>
              </w:rPr>
              <w:t>Resultado: 2</w:t>
            </w:r>
            <w:r w:rsidR="00886B2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886B24">
              <w:rPr>
                <w:rFonts w:ascii="Arial" w:hAnsi="Arial" w:cs="Arial"/>
                <w:iCs/>
                <w:sz w:val="18"/>
                <w:szCs w:val="18"/>
              </w:rPr>
              <w:t>Observación: 2</w:t>
            </w:r>
          </w:p>
        </w:tc>
        <w:tc>
          <w:tcPr>
            <w:tcW w:w="1691" w:type="pct"/>
          </w:tcPr>
          <w:p w14:paraId="551175DE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51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iCs/>
                <w:sz w:val="18"/>
                <w:szCs w:val="18"/>
              </w:rPr>
              <w:t>Análisis de comprobación del ejercicio, de la cuenta de Deudores Diversos por Cobrar a Corto Plazo</w:t>
            </w:r>
          </w:p>
        </w:tc>
        <w:tc>
          <w:tcPr>
            <w:tcW w:w="1602" w:type="pct"/>
          </w:tcPr>
          <w:p w14:paraId="19E3B8AA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51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iCs/>
                <w:sz w:val="18"/>
                <w:szCs w:val="18"/>
              </w:rPr>
              <w:t>(1D) Falta de recuperación de anticipos de sueldos, préstamos personales, títulos de crédito, garantías, seguros o adeudos</w:t>
            </w:r>
          </w:p>
        </w:tc>
        <w:tc>
          <w:tcPr>
            <w:tcW w:w="826" w:type="pct"/>
          </w:tcPr>
          <w:p w14:paraId="503024A1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51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iCs/>
                <w:sz w:val="18"/>
                <w:szCs w:val="18"/>
              </w:rPr>
              <w:t>$110,453.56</w:t>
            </w:r>
          </w:p>
        </w:tc>
      </w:tr>
      <w:tr w:rsidR="00F95776" w:rsidRPr="00886B24" w14:paraId="7FEC8B8F" w14:textId="77777777" w:rsidTr="001F1D88">
        <w:trPr>
          <w:trHeight w:val="364"/>
        </w:trPr>
        <w:tc>
          <w:tcPr>
            <w:tcW w:w="882" w:type="pct"/>
          </w:tcPr>
          <w:p w14:paraId="5069452C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5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691" w:type="pct"/>
          </w:tcPr>
          <w:p w14:paraId="718F7ABA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5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602" w:type="pct"/>
            <w:vAlign w:val="center"/>
          </w:tcPr>
          <w:p w14:paraId="2864384B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51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86B24">
              <w:rPr>
                <w:rFonts w:ascii="Arial" w:hAnsi="Arial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826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7D05F80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51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86B24">
              <w:rPr>
                <w:rFonts w:ascii="Arial" w:hAnsi="Arial" w:cs="Arial"/>
                <w:b/>
                <w:i/>
                <w:sz w:val="18"/>
                <w:szCs w:val="18"/>
              </w:rPr>
              <w:t>$110,453.36</w:t>
            </w:r>
          </w:p>
        </w:tc>
      </w:tr>
    </w:tbl>
    <w:p w14:paraId="30B2F9E4" w14:textId="77777777" w:rsidR="00F95776" w:rsidRPr="00886B24" w:rsidRDefault="00F95776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lang w:val="es-ES_tradnl"/>
        </w:rPr>
      </w:pPr>
    </w:p>
    <w:p w14:paraId="5D296CEE" w14:textId="610B8D44" w:rsidR="00F95776" w:rsidRPr="00886B24" w:rsidRDefault="00486357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886B24">
        <w:rPr>
          <w:rFonts w:ascii="Arial" w:hAnsi="Arial" w:cs="Arial"/>
          <w:b/>
          <w:bCs/>
        </w:rPr>
        <w:t xml:space="preserve">EGRESOS </w:t>
      </w:r>
    </w:p>
    <w:p w14:paraId="1944BCC8" w14:textId="77777777" w:rsidR="00F95776" w:rsidRPr="00886B24" w:rsidRDefault="00F95776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4977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3252"/>
        <w:gridCol w:w="3117"/>
        <w:gridCol w:w="1559"/>
      </w:tblGrid>
      <w:tr w:rsidR="001F1D88" w:rsidRPr="00886B24" w14:paraId="12571379" w14:textId="77777777" w:rsidTr="001F1D88">
        <w:trPr>
          <w:trHeight w:val="630"/>
          <w:tblHeader/>
        </w:trPr>
        <w:tc>
          <w:tcPr>
            <w:tcW w:w="885" w:type="pct"/>
            <w:shd w:val="clear" w:color="auto" w:fill="D0CECE" w:themeFill="background2" w:themeFillShade="E6"/>
            <w:vAlign w:val="center"/>
          </w:tcPr>
          <w:p w14:paraId="7D0B01B8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B24">
              <w:rPr>
                <w:rFonts w:ascii="Arial" w:hAnsi="Arial" w:cs="Arial"/>
                <w:b/>
                <w:bCs/>
                <w:sz w:val="18"/>
                <w:szCs w:val="18"/>
              </w:rPr>
              <w:t>Referencia</w:t>
            </w:r>
          </w:p>
        </w:tc>
        <w:tc>
          <w:tcPr>
            <w:tcW w:w="1688" w:type="pct"/>
            <w:shd w:val="clear" w:color="auto" w:fill="D0CECE" w:themeFill="background2" w:themeFillShade="E6"/>
            <w:vAlign w:val="center"/>
          </w:tcPr>
          <w:p w14:paraId="2A4DF179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B24">
              <w:rPr>
                <w:rFonts w:ascii="Arial" w:hAnsi="Arial" w:cs="Arial"/>
                <w:b/>
                <w:bCs/>
                <w:sz w:val="18"/>
                <w:szCs w:val="18"/>
              </w:rPr>
              <w:t>Concepto del Resultado</w:t>
            </w:r>
          </w:p>
        </w:tc>
        <w:tc>
          <w:tcPr>
            <w:tcW w:w="1618" w:type="pct"/>
            <w:shd w:val="clear" w:color="auto" w:fill="D0CECE" w:themeFill="background2" w:themeFillShade="E6"/>
            <w:vAlign w:val="center"/>
          </w:tcPr>
          <w:p w14:paraId="0B356BBA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B24">
              <w:rPr>
                <w:rFonts w:ascii="Arial" w:hAnsi="Arial" w:cs="Arial"/>
                <w:b/>
                <w:bCs/>
                <w:sz w:val="18"/>
                <w:szCs w:val="18"/>
              </w:rPr>
              <w:t>Tipo de Observación</w:t>
            </w:r>
          </w:p>
        </w:tc>
        <w:tc>
          <w:tcPr>
            <w:tcW w:w="809" w:type="pct"/>
            <w:shd w:val="clear" w:color="auto" w:fill="D0CECE" w:themeFill="background2" w:themeFillShade="E6"/>
            <w:vAlign w:val="center"/>
          </w:tcPr>
          <w:p w14:paraId="1B727DF6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B24">
              <w:rPr>
                <w:rFonts w:ascii="Arial" w:hAnsi="Arial" w:cs="Arial"/>
                <w:b/>
                <w:bCs/>
                <w:sz w:val="18"/>
                <w:szCs w:val="18"/>
              </w:rPr>
              <w:t>Importe Observado</w:t>
            </w:r>
          </w:p>
        </w:tc>
      </w:tr>
      <w:tr w:rsidR="00F95776" w:rsidRPr="00886B24" w14:paraId="18C943FB" w14:textId="77777777" w:rsidTr="001F1D88">
        <w:trPr>
          <w:trHeight w:val="666"/>
        </w:trPr>
        <w:tc>
          <w:tcPr>
            <w:tcW w:w="885" w:type="pct"/>
          </w:tcPr>
          <w:p w14:paraId="3192B8EA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Resultado: 3 Observación: 3</w:t>
            </w:r>
          </w:p>
        </w:tc>
        <w:tc>
          <w:tcPr>
            <w:tcW w:w="1688" w:type="pct"/>
          </w:tcPr>
          <w:p w14:paraId="64CCA613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Revisar el origen, destino, comprobación y justificación del gasto.</w:t>
            </w:r>
          </w:p>
        </w:tc>
        <w:tc>
          <w:tcPr>
            <w:tcW w:w="1618" w:type="pct"/>
          </w:tcPr>
          <w:p w14:paraId="1A0C022B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(1B) Falta de documentación comprobatoria de las erogaciones o que no reúnen los requisitos fiscales</w:t>
            </w:r>
          </w:p>
        </w:tc>
        <w:tc>
          <w:tcPr>
            <w:tcW w:w="809" w:type="pct"/>
          </w:tcPr>
          <w:p w14:paraId="59BBE83D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$185,000.00</w:t>
            </w:r>
          </w:p>
        </w:tc>
      </w:tr>
      <w:tr w:rsidR="00F95776" w:rsidRPr="00886B24" w14:paraId="6CE0682E" w14:textId="77777777" w:rsidTr="001F1D88">
        <w:trPr>
          <w:trHeight w:val="666"/>
        </w:trPr>
        <w:tc>
          <w:tcPr>
            <w:tcW w:w="885" w:type="pct"/>
          </w:tcPr>
          <w:p w14:paraId="7C41A329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Resultado: 3 Observación: 4</w:t>
            </w:r>
          </w:p>
        </w:tc>
        <w:tc>
          <w:tcPr>
            <w:tcW w:w="1688" w:type="pct"/>
          </w:tcPr>
          <w:p w14:paraId="7D1D57D3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Revisar el origen, destino, comprobación y justificación del gasto.</w:t>
            </w:r>
          </w:p>
        </w:tc>
        <w:tc>
          <w:tcPr>
            <w:tcW w:w="1618" w:type="pct"/>
          </w:tcPr>
          <w:p w14:paraId="69BF2446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(1B) Falta de documentación comprobatoria de las erogaciones o que no reúnen los requisitos fiscales</w:t>
            </w:r>
          </w:p>
        </w:tc>
        <w:tc>
          <w:tcPr>
            <w:tcW w:w="809" w:type="pct"/>
          </w:tcPr>
          <w:p w14:paraId="64DF7D8D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105,275.16</w:t>
            </w:r>
          </w:p>
        </w:tc>
      </w:tr>
      <w:tr w:rsidR="00F95776" w:rsidRPr="00886B24" w14:paraId="04FF71C5" w14:textId="77777777" w:rsidTr="001F1D88">
        <w:trPr>
          <w:trHeight w:val="666"/>
        </w:trPr>
        <w:tc>
          <w:tcPr>
            <w:tcW w:w="885" w:type="pct"/>
          </w:tcPr>
          <w:p w14:paraId="7809A45E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Resultado: 3 Observación: 5</w:t>
            </w:r>
          </w:p>
        </w:tc>
        <w:tc>
          <w:tcPr>
            <w:tcW w:w="1688" w:type="pct"/>
          </w:tcPr>
          <w:p w14:paraId="24F3AD80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Revisar el origen, destino, comprobación y justificación del gasto</w:t>
            </w:r>
          </w:p>
        </w:tc>
        <w:tc>
          <w:tcPr>
            <w:tcW w:w="1618" w:type="pct"/>
          </w:tcPr>
          <w:p w14:paraId="3353CB03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(1B) Falta de documentación comprobatoria de las erogaciones o que no reúnen los requisitos fiscales</w:t>
            </w:r>
          </w:p>
        </w:tc>
        <w:tc>
          <w:tcPr>
            <w:tcW w:w="809" w:type="pct"/>
          </w:tcPr>
          <w:p w14:paraId="309FFED1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Aspectos de Control Interno</w:t>
            </w:r>
          </w:p>
        </w:tc>
      </w:tr>
      <w:tr w:rsidR="00F95776" w:rsidRPr="00886B24" w14:paraId="2C9C3789" w14:textId="77777777" w:rsidTr="001F1D88">
        <w:trPr>
          <w:trHeight w:val="666"/>
        </w:trPr>
        <w:tc>
          <w:tcPr>
            <w:tcW w:w="885" w:type="pct"/>
          </w:tcPr>
          <w:p w14:paraId="56BC3DE0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Resultado: 3 Observación: 6</w:t>
            </w:r>
          </w:p>
        </w:tc>
        <w:tc>
          <w:tcPr>
            <w:tcW w:w="1688" w:type="pct"/>
          </w:tcPr>
          <w:p w14:paraId="0E9E93C5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Revisar el origen, destino, comprobación y justificación del gasto</w:t>
            </w:r>
          </w:p>
        </w:tc>
        <w:tc>
          <w:tcPr>
            <w:tcW w:w="1618" w:type="pct"/>
          </w:tcPr>
          <w:p w14:paraId="7497946D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(1B) Falta de documentación comprobatoria de las erogaciones o que no reúnen los requisitos fiscales</w:t>
            </w:r>
          </w:p>
        </w:tc>
        <w:tc>
          <w:tcPr>
            <w:tcW w:w="809" w:type="pct"/>
          </w:tcPr>
          <w:p w14:paraId="76260BB6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52,000.00</w:t>
            </w:r>
          </w:p>
        </w:tc>
      </w:tr>
      <w:tr w:rsidR="00F95776" w:rsidRPr="00886B24" w14:paraId="5BD842F7" w14:textId="77777777" w:rsidTr="001F1D88">
        <w:trPr>
          <w:trHeight w:val="666"/>
        </w:trPr>
        <w:tc>
          <w:tcPr>
            <w:tcW w:w="885" w:type="pct"/>
          </w:tcPr>
          <w:p w14:paraId="000B4456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Resultado: 3 Observación: 7</w:t>
            </w:r>
          </w:p>
        </w:tc>
        <w:tc>
          <w:tcPr>
            <w:tcW w:w="1688" w:type="pct"/>
          </w:tcPr>
          <w:p w14:paraId="4B49483F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Revisar el origen, destino, comprobación y justificación del gasto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18" w:type="pct"/>
          </w:tcPr>
          <w:p w14:paraId="55656AC9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(1B) Falta de documentación comprobatoria de las erogaciones o que no reúnen los requisitos fiscales</w:t>
            </w:r>
          </w:p>
        </w:tc>
        <w:tc>
          <w:tcPr>
            <w:tcW w:w="809" w:type="pct"/>
          </w:tcPr>
          <w:p w14:paraId="2EBE7697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25,650.33</w:t>
            </w:r>
          </w:p>
        </w:tc>
      </w:tr>
      <w:tr w:rsidR="00F95776" w:rsidRPr="00886B24" w14:paraId="3CECFEED" w14:textId="77777777" w:rsidTr="001F1D88">
        <w:trPr>
          <w:trHeight w:val="666"/>
        </w:trPr>
        <w:tc>
          <w:tcPr>
            <w:tcW w:w="885" w:type="pct"/>
          </w:tcPr>
          <w:p w14:paraId="128DDBD8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Resultado: 3 Observación: 8</w:t>
            </w:r>
          </w:p>
        </w:tc>
        <w:tc>
          <w:tcPr>
            <w:tcW w:w="1688" w:type="pct"/>
          </w:tcPr>
          <w:p w14:paraId="6737A656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Revisar el origen, destino, comprobación y justificación del gasto</w:t>
            </w:r>
          </w:p>
        </w:tc>
        <w:tc>
          <w:tcPr>
            <w:tcW w:w="1618" w:type="pct"/>
          </w:tcPr>
          <w:p w14:paraId="5CF52C46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(1B) Falta de documentación comprobatoria de las erogaciones o que no reúnen los requisitos fiscales</w:t>
            </w:r>
          </w:p>
        </w:tc>
        <w:tc>
          <w:tcPr>
            <w:tcW w:w="809" w:type="pct"/>
          </w:tcPr>
          <w:p w14:paraId="44B05D02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660,000.00</w:t>
            </w:r>
          </w:p>
        </w:tc>
      </w:tr>
      <w:tr w:rsidR="00F95776" w:rsidRPr="00886B24" w14:paraId="40A581B7" w14:textId="77777777" w:rsidTr="001F1D88">
        <w:trPr>
          <w:trHeight w:val="666"/>
        </w:trPr>
        <w:tc>
          <w:tcPr>
            <w:tcW w:w="885" w:type="pct"/>
          </w:tcPr>
          <w:p w14:paraId="6AFCA4D5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Resultado: 4 Observación: 9</w:t>
            </w:r>
          </w:p>
        </w:tc>
        <w:tc>
          <w:tcPr>
            <w:tcW w:w="1688" w:type="pct"/>
          </w:tcPr>
          <w:p w14:paraId="794C7E4E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Verificación de pago de Impuestos federales y estatales </w:t>
            </w:r>
          </w:p>
        </w:tc>
        <w:tc>
          <w:tcPr>
            <w:tcW w:w="1618" w:type="pct"/>
          </w:tcPr>
          <w:p w14:paraId="06966B27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(2B) pago de impuestos, recargos, intereses o comisiones por el cumplimiento extemporáneo de obligaciones </w:t>
            </w:r>
          </w:p>
        </w:tc>
        <w:tc>
          <w:tcPr>
            <w:tcW w:w="809" w:type="pct"/>
          </w:tcPr>
          <w:p w14:paraId="53997189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15,316.00</w:t>
            </w:r>
          </w:p>
        </w:tc>
      </w:tr>
      <w:tr w:rsidR="00F95776" w:rsidRPr="00886B24" w14:paraId="1BA29092" w14:textId="77777777" w:rsidTr="001F1D88">
        <w:trPr>
          <w:trHeight w:val="666"/>
        </w:trPr>
        <w:tc>
          <w:tcPr>
            <w:tcW w:w="885" w:type="pct"/>
          </w:tcPr>
          <w:p w14:paraId="286E275E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Resultado: 4 Observación: 10</w:t>
            </w:r>
          </w:p>
        </w:tc>
        <w:tc>
          <w:tcPr>
            <w:tcW w:w="1688" w:type="pct"/>
          </w:tcPr>
          <w:p w14:paraId="24E90B7B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Verificación de pago de Impuestos federales y estatales</w:t>
            </w:r>
          </w:p>
        </w:tc>
        <w:tc>
          <w:tcPr>
            <w:tcW w:w="1618" w:type="pct"/>
          </w:tcPr>
          <w:p w14:paraId="1B6A285B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(2B) pago de impuestos, recargos, intereses o comisiones por el cumplimiento extemporáneo de obligaciones</w:t>
            </w:r>
          </w:p>
        </w:tc>
        <w:tc>
          <w:tcPr>
            <w:tcW w:w="809" w:type="pct"/>
          </w:tcPr>
          <w:p w14:paraId="529AE726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5,776.23</w:t>
            </w:r>
          </w:p>
        </w:tc>
      </w:tr>
      <w:tr w:rsidR="00F95776" w:rsidRPr="00886B24" w14:paraId="25416564" w14:textId="77777777" w:rsidTr="001F1D88">
        <w:trPr>
          <w:trHeight w:val="373"/>
        </w:trPr>
        <w:tc>
          <w:tcPr>
            <w:tcW w:w="885" w:type="pct"/>
          </w:tcPr>
          <w:p w14:paraId="4690FCDE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Resultado: 4 Observación: 11</w:t>
            </w:r>
          </w:p>
        </w:tc>
        <w:tc>
          <w:tcPr>
            <w:tcW w:w="1688" w:type="pct"/>
          </w:tcPr>
          <w:p w14:paraId="4341A398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Verificación de pago de Impuestos federales y estatales</w:t>
            </w:r>
          </w:p>
        </w:tc>
        <w:tc>
          <w:tcPr>
            <w:tcW w:w="1618" w:type="pct"/>
          </w:tcPr>
          <w:p w14:paraId="482DDAFB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(2B) pago de impuestos, recargos, intereses o comisiones por el cumplimiento extemporáneo de obligaciones</w:t>
            </w:r>
          </w:p>
        </w:tc>
        <w:tc>
          <w:tcPr>
            <w:tcW w:w="809" w:type="pct"/>
          </w:tcPr>
          <w:p w14:paraId="2236A414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11,168.72</w:t>
            </w:r>
          </w:p>
        </w:tc>
      </w:tr>
      <w:tr w:rsidR="00F95776" w:rsidRPr="00886B24" w14:paraId="4945BF82" w14:textId="77777777" w:rsidTr="001F1D88">
        <w:trPr>
          <w:trHeight w:val="666"/>
        </w:trPr>
        <w:tc>
          <w:tcPr>
            <w:tcW w:w="885" w:type="pct"/>
          </w:tcPr>
          <w:p w14:paraId="58DB63CD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Resultado: 4 Observación: 12</w:t>
            </w:r>
          </w:p>
        </w:tc>
        <w:tc>
          <w:tcPr>
            <w:tcW w:w="1688" w:type="pct"/>
          </w:tcPr>
          <w:p w14:paraId="73908B55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Verificación de pago de Impuestos federales y estatales</w:t>
            </w:r>
          </w:p>
        </w:tc>
        <w:tc>
          <w:tcPr>
            <w:tcW w:w="1618" w:type="pct"/>
          </w:tcPr>
          <w:p w14:paraId="0B3E303F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(2B) pago de impuestos, recargos, intereses o comisiones por el cumplimiento extemporáneo de obligaciones</w:t>
            </w:r>
          </w:p>
        </w:tc>
        <w:tc>
          <w:tcPr>
            <w:tcW w:w="809" w:type="pct"/>
          </w:tcPr>
          <w:p w14:paraId="6BCD97CF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2,262.00</w:t>
            </w:r>
          </w:p>
        </w:tc>
      </w:tr>
      <w:tr w:rsidR="00F95776" w:rsidRPr="00886B24" w14:paraId="097D9C70" w14:textId="77777777" w:rsidTr="001F1D88">
        <w:trPr>
          <w:trHeight w:val="666"/>
        </w:trPr>
        <w:tc>
          <w:tcPr>
            <w:tcW w:w="885" w:type="pct"/>
          </w:tcPr>
          <w:p w14:paraId="13D0B9DE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Resultado: 5 Observación: 13</w:t>
            </w:r>
          </w:p>
        </w:tc>
        <w:tc>
          <w:tcPr>
            <w:tcW w:w="1688" w:type="pct"/>
          </w:tcPr>
          <w:p w14:paraId="497732BE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Comprobar el proceso de licitación </w:t>
            </w:r>
          </w:p>
        </w:tc>
        <w:tc>
          <w:tcPr>
            <w:tcW w:w="1618" w:type="pct"/>
          </w:tcPr>
          <w:p w14:paraId="7CE28C98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(3F) Deficiencia en los procedimientos de adquisición o adjudicación fuera de norma</w:t>
            </w:r>
          </w:p>
        </w:tc>
        <w:tc>
          <w:tcPr>
            <w:tcW w:w="809" w:type="pct"/>
          </w:tcPr>
          <w:p w14:paraId="1A38A0CD" w14:textId="77777777" w:rsidR="00F95776" w:rsidRPr="00886B24" w:rsidRDefault="00F95776" w:rsidP="00343AF6">
            <w:pPr>
              <w:tabs>
                <w:tab w:val="left" w:pos="8931"/>
              </w:tabs>
              <w:spacing w:after="120"/>
              <w:ind w:right="49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Cumplimiento Legal</w:t>
            </w:r>
          </w:p>
        </w:tc>
      </w:tr>
      <w:tr w:rsidR="00F95776" w:rsidRPr="00886B24" w14:paraId="63687862" w14:textId="77777777" w:rsidTr="001F1D88">
        <w:trPr>
          <w:trHeight w:val="666"/>
        </w:trPr>
        <w:tc>
          <w:tcPr>
            <w:tcW w:w="885" w:type="pct"/>
          </w:tcPr>
          <w:p w14:paraId="32E71E80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Resultado: 6 Observación: 14</w:t>
            </w:r>
          </w:p>
        </w:tc>
        <w:tc>
          <w:tcPr>
            <w:tcW w:w="1688" w:type="pct"/>
          </w:tcPr>
          <w:p w14:paraId="6789D59C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Comprobar la elaboración de Actas de la Junta Directiva </w:t>
            </w:r>
          </w:p>
        </w:tc>
        <w:tc>
          <w:tcPr>
            <w:tcW w:w="1618" w:type="pct"/>
          </w:tcPr>
          <w:p w14:paraId="2DD4BBF5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(3Q) Deficiencia en los Órganos de Gobierno de las Entidades Fiscalizadas</w:t>
            </w:r>
          </w:p>
        </w:tc>
        <w:tc>
          <w:tcPr>
            <w:tcW w:w="809" w:type="pct"/>
          </w:tcPr>
          <w:p w14:paraId="553B6A43" w14:textId="77777777" w:rsidR="00F95776" w:rsidRPr="00886B24" w:rsidRDefault="00F95776" w:rsidP="00343AF6">
            <w:pPr>
              <w:tabs>
                <w:tab w:val="left" w:pos="8931"/>
              </w:tabs>
              <w:spacing w:after="120"/>
              <w:ind w:right="49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Aspectos de Control Interno</w:t>
            </w:r>
          </w:p>
        </w:tc>
      </w:tr>
      <w:tr w:rsidR="00F95776" w:rsidRPr="00886B24" w14:paraId="6A61D7DA" w14:textId="77777777" w:rsidTr="001F1D88">
        <w:trPr>
          <w:trHeight w:val="666"/>
        </w:trPr>
        <w:tc>
          <w:tcPr>
            <w:tcW w:w="885" w:type="pct"/>
          </w:tcPr>
          <w:p w14:paraId="39DF44F5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Resultado: 7 Observación: 15</w:t>
            </w:r>
          </w:p>
        </w:tc>
        <w:tc>
          <w:tcPr>
            <w:tcW w:w="1688" w:type="pct"/>
          </w:tcPr>
          <w:p w14:paraId="4565406C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Análisis de la Cuentas por Pagar a Corto Plazo</w:t>
            </w:r>
          </w:p>
        </w:tc>
        <w:tc>
          <w:tcPr>
            <w:tcW w:w="1618" w:type="pct"/>
          </w:tcPr>
          <w:p w14:paraId="58654BC5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(4C) Omisiones o Inconsistencia en la presentación de la información financiera </w:t>
            </w:r>
          </w:p>
        </w:tc>
        <w:tc>
          <w:tcPr>
            <w:tcW w:w="809" w:type="pct"/>
          </w:tcPr>
          <w:p w14:paraId="4118AAEB" w14:textId="77777777" w:rsidR="00F95776" w:rsidRPr="00886B24" w:rsidRDefault="00F95776" w:rsidP="00343AF6">
            <w:pPr>
              <w:tabs>
                <w:tab w:val="left" w:pos="8931"/>
              </w:tabs>
              <w:spacing w:after="120"/>
              <w:ind w:right="49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Aspecto de Control Interno</w:t>
            </w:r>
          </w:p>
        </w:tc>
      </w:tr>
      <w:tr w:rsidR="00F95776" w:rsidRPr="00886B24" w14:paraId="7E8619EF" w14:textId="77777777" w:rsidTr="001F1D88">
        <w:trPr>
          <w:trHeight w:val="666"/>
        </w:trPr>
        <w:tc>
          <w:tcPr>
            <w:tcW w:w="885" w:type="pct"/>
          </w:tcPr>
          <w:p w14:paraId="46A2C845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Resultado: 8 Observación: 16</w:t>
            </w:r>
          </w:p>
        </w:tc>
        <w:tc>
          <w:tcPr>
            <w:tcW w:w="1688" w:type="pct"/>
          </w:tcPr>
          <w:p w14:paraId="6DE9E57E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Análisis de la cuenta Acreedores Diversos </w:t>
            </w:r>
          </w:p>
        </w:tc>
        <w:tc>
          <w:tcPr>
            <w:tcW w:w="1618" w:type="pct"/>
          </w:tcPr>
          <w:p w14:paraId="4115F83A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(4C) Omisiones o Inconsistencia en la presentación de la información financiera </w:t>
            </w:r>
          </w:p>
        </w:tc>
        <w:tc>
          <w:tcPr>
            <w:tcW w:w="809" w:type="pct"/>
          </w:tcPr>
          <w:p w14:paraId="02E0A0D1" w14:textId="77777777" w:rsidR="00F95776" w:rsidRPr="00886B24" w:rsidRDefault="00F95776" w:rsidP="00343AF6">
            <w:pPr>
              <w:tabs>
                <w:tab w:val="left" w:pos="8931"/>
              </w:tabs>
              <w:spacing w:after="120"/>
              <w:ind w:right="49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Aspecto de Control Interno</w:t>
            </w:r>
          </w:p>
        </w:tc>
      </w:tr>
      <w:tr w:rsidR="00F95776" w:rsidRPr="00886B24" w14:paraId="33B2D4D1" w14:textId="77777777" w:rsidTr="001F1D88">
        <w:trPr>
          <w:trHeight w:val="354"/>
        </w:trPr>
        <w:tc>
          <w:tcPr>
            <w:tcW w:w="885" w:type="pct"/>
          </w:tcPr>
          <w:p w14:paraId="799DE5E0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Resultado: 9 Observación: 17</w:t>
            </w:r>
          </w:p>
        </w:tc>
        <w:tc>
          <w:tcPr>
            <w:tcW w:w="1688" w:type="pct"/>
          </w:tcPr>
          <w:p w14:paraId="3988C37A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Revisar y analizar Estados Financieros</w:t>
            </w:r>
          </w:p>
        </w:tc>
        <w:tc>
          <w:tcPr>
            <w:tcW w:w="1618" w:type="pct"/>
          </w:tcPr>
          <w:p w14:paraId="4EBFF7F6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(5A) Falta o insuficiencia de los controles internos en la gestión financiera</w:t>
            </w: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14:paraId="35986DA3" w14:textId="77777777" w:rsidR="00F95776" w:rsidRPr="00886B24" w:rsidRDefault="00F95776" w:rsidP="00343AF6">
            <w:pPr>
              <w:tabs>
                <w:tab w:val="left" w:pos="8931"/>
              </w:tabs>
              <w:spacing w:after="120"/>
              <w:ind w:right="49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86B24">
              <w:rPr>
                <w:rFonts w:ascii="Arial" w:hAnsi="Arial" w:cs="Arial"/>
                <w:bCs/>
                <w:iCs/>
                <w:sz w:val="18"/>
                <w:szCs w:val="18"/>
              </w:rPr>
              <w:t>Aspecto de Control Interno</w:t>
            </w:r>
          </w:p>
        </w:tc>
      </w:tr>
      <w:tr w:rsidR="00F95776" w:rsidRPr="00886B24" w14:paraId="705EE00A" w14:textId="77777777" w:rsidTr="001F1D88">
        <w:trPr>
          <w:trHeight w:val="215"/>
        </w:trPr>
        <w:tc>
          <w:tcPr>
            <w:tcW w:w="885" w:type="pct"/>
          </w:tcPr>
          <w:p w14:paraId="6E9B1E27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688" w:type="pct"/>
          </w:tcPr>
          <w:p w14:paraId="4FE0C244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618" w:type="pct"/>
            <w:vAlign w:val="center"/>
          </w:tcPr>
          <w:p w14:paraId="7C898D88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86B2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Total</w:t>
            </w:r>
          </w:p>
        </w:tc>
        <w:tc>
          <w:tcPr>
            <w:tcW w:w="809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4078AA6" w14:textId="77777777" w:rsidR="00F95776" w:rsidRPr="00886B24" w:rsidRDefault="00F95776" w:rsidP="00886B24">
            <w:pPr>
              <w:tabs>
                <w:tab w:val="left" w:pos="8931"/>
              </w:tabs>
              <w:spacing w:after="120"/>
              <w:ind w:right="49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86B2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$1,062,448.44</w:t>
            </w:r>
          </w:p>
        </w:tc>
      </w:tr>
    </w:tbl>
    <w:p w14:paraId="72420DDA" w14:textId="66932156" w:rsidR="008A7B8D" w:rsidRPr="00886B24" w:rsidRDefault="008A7B8D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  <w:bookmarkStart w:id="11" w:name="_Hlk62403027"/>
      <w:bookmarkStart w:id="12" w:name="_Hlk11419882"/>
      <w:bookmarkStart w:id="13" w:name="_Hlk11419841"/>
      <w:bookmarkEnd w:id="10"/>
      <w:r w:rsidRPr="00886B24">
        <w:rPr>
          <w:rFonts w:ascii="Arial" w:hAnsi="Arial" w:cs="Arial"/>
          <w:b/>
        </w:rPr>
        <w:t xml:space="preserve">B. </w:t>
      </w:r>
      <w:r w:rsidRPr="00886B24">
        <w:rPr>
          <w:rFonts w:ascii="Arial" w:hAnsi="Arial" w:cs="Arial"/>
          <w:b/>
          <w:bCs/>
        </w:rPr>
        <w:t>Observaciones Determinadas</w:t>
      </w:r>
      <w:r w:rsidR="000B18FA" w:rsidRPr="00886B24">
        <w:rPr>
          <w:rFonts w:ascii="Arial" w:hAnsi="Arial" w:cs="Arial"/>
          <w:b/>
          <w:bCs/>
        </w:rPr>
        <w:t xml:space="preserve"> por Auditoría en Materia Financiera</w:t>
      </w:r>
      <w:r w:rsidRPr="00886B24">
        <w:rPr>
          <w:rFonts w:ascii="Arial" w:hAnsi="Arial" w:cs="Arial"/>
          <w:b/>
          <w:bCs/>
        </w:rPr>
        <w:t>, Justificaciones y Aclaraciones de la Entidad Fiscalizada, Acciones y Recomendaciones Emitidas</w:t>
      </w:r>
    </w:p>
    <w:p w14:paraId="6B1A56C2" w14:textId="77777777" w:rsidR="008A7B8D" w:rsidRPr="00886B24" w:rsidRDefault="008A7B8D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</w:rPr>
      </w:pPr>
    </w:p>
    <w:p w14:paraId="6C7F4656" w14:textId="5B7C0A23" w:rsidR="008A7B8D" w:rsidRPr="00886B24" w:rsidRDefault="008A7B8D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  <w:r w:rsidRPr="00886B24">
        <w:rPr>
          <w:rFonts w:ascii="Arial" w:hAnsi="Arial" w:cs="Arial"/>
        </w:rPr>
        <w:t xml:space="preserve">Durante el proceso de fiscalización, y como resultado de los procedimientos de auditoría, se realizaron observaciones de las cuales se recibieron </w:t>
      </w:r>
      <w:proofErr w:type="spellStart"/>
      <w:r w:rsidRPr="00886B24">
        <w:rPr>
          <w:rFonts w:ascii="Arial" w:hAnsi="Arial" w:cs="Arial"/>
        </w:rPr>
        <w:t>solventaciones</w:t>
      </w:r>
      <w:proofErr w:type="spellEnd"/>
      <w:r w:rsidRPr="00886B24">
        <w:rPr>
          <w:rFonts w:ascii="Arial" w:hAnsi="Arial" w:cs="Arial"/>
        </w:rPr>
        <w:t xml:space="preserve"> por parte del ente auditado como se detalla en l</w:t>
      </w:r>
      <w:r w:rsidR="000B18FA" w:rsidRPr="00886B24">
        <w:rPr>
          <w:rFonts w:ascii="Arial" w:hAnsi="Arial" w:cs="Arial"/>
        </w:rPr>
        <w:t>os</w:t>
      </w:r>
      <w:r w:rsidRPr="00886B24">
        <w:rPr>
          <w:rFonts w:ascii="Arial" w:hAnsi="Arial" w:cs="Arial"/>
        </w:rPr>
        <w:t xml:space="preserve"> cuadro</w:t>
      </w:r>
      <w:r w:rsidR="000B18FA" w:rsidRPr="00886B24">
        <w:rPr>
          <w:rFonts w:ascii="Arial" w:hAnsi="Arial" w:cs="Arial"/>
        </w:rPr>
        <w:t>s</w:t>
      </w:r>
      <w:r w:rsidRPr="00886B24">
        <w:rPr>
          <w:rFonts w:ascii="Arial" w:hAnsi="Arial" w:cs="Arial"/>
        </w:rPr>
        <w:t xml:space="preserve"> siguiente</w:t>
      </w:r>
      <w:r w:rsidR="000B18FA" w:rsidRPr="00886B24">
        <w:rPr>
          <w:rFonts w:ascii="Arial" w:hAnsi="Arial" w:cs="Arial"/>
        </w:rPr>
        <w:t>s</w:t>
      </w:r>
      <w:r w:rsidRPr="00886B24">
        <w:rPr>
          <w:rFonts w:ascii="Arial" w:hAnsi="Arial" w:cs="Arial"/>
        </w:rPr>
        <w:t>:</w:t>
      </w:r>
    </w:p>
    <w:p w14:paraId="69BA46CD" w14:textId="201A78BA" w:rsidR="008A7B8D" w:rsidRPr="00886B24" w:rsidRDefault="008A7B8D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32964798" w14:textId="76A59B09" w:rsidR="00842ED6" w:rsidRPr="00886B24" w:rsidRDefault="00842ED6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886B24">
        <w:rPr>
          <w:rFonts w:ascii="Arial" w:hAnsi="Arial" w:cs="Arial"/>
          <w:b/>
          <w:bCs/>
        </w:rPr>
        <w:t>INGRESOS</w:t>
      </w:r>
    </w:p>
    <w:p w14:paraId="4A39AAA5" w14:textId="77777777" w:rsidR="00842ED6" w:rsidRPr="00886B24" w:rsidRDefault="00842ED6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701"/>
        <w:gridCol w:w="1275"/>
        <w:gridCol w:w="1560"/>
      </w:tblGrid>
      <w:tr w:rsidR="008A7B8D" w:rsidRPr="001F1D88" w14:paraId="3A41CCC7" w14:textId="77777777" w:rsidTr="00842ED6">
        <w:trPr>
          <w:trHeight w:val="397"/>
          <w:tblHeader/>
        </w:trPr>
        <w:tc>
          <w:tcPr>
            <w:tcW w:w="9493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A3B2687" w14:textId="77777777" w:rsidR="008A7B8D" w:rsidRPr="001F1D88" w:rsidRDefault="008A7B8D" w:rsidP="001F1D88">
            <w:pPr>
              <w:tabs>
                <w:tab w:val="left" w:pos="8931"/>
              </w:tabs>
              <w:spacing w:after="120"/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1D88">
              <w:rPr>
                <w:rFonts w:ascii="Arial" w:hAnsi="Arial" w:cs="Arial"/>
                <w:b/>
                <w:sz w:val="18"/>
                <w:szCs w:val="18"/>
              </w:rPr>
              <w:t xml:space="preserve">Resumen General de Observaciones y </w:t>
            </w:r>
            <w:proofErr w:type="spellStart"/>
            <w:r w:rsidRPr="001F1D88">
              <w:rPr>
                <w:rFonts w:ascii="Arial" w:hAnsi="Arial" w:cs="Arial"/>
                <w:b/>
                <w:sz w:val="18"/>
                <w:szCs w:val="18"/>
              </w:rPr>
              <w:t>Solventaciones</w:t>
            </w:r>
            <w:proofErr w:type="spellEnd"/>
            <w:r w:rsidRPr="001F1D88">
              <w:rPr>
                <w:rFonts w:ascii="Arial" w:hAnsi="Arial" w:cs="Arial"/>
                <w:b/>
                <w:sz w:val="18"/>
                <w:szCs w:val="18"/>
              </w:rPr>
              <w:t xml:space="preserve"> en Materia Financiera</w:t>
            </w:r>
          </w:p>
        </w:tc>
      </w:tr>
      <w:tr w:rsidR="001F1D88" w:rsidRPr="001F1D88" w14:paraId="58BDDED4" w14:textId="77777777" w:rsidTr="007240DA">
        <w:trPr>
          <w:trHeight w:val="253"/>
          <w:tblHeader/>
        </w:trPr>
        <w:tc>
          <w:tcPr>
            <w:tcW w:w="325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959CFEE" w14:textId="77777777" w:rsidR="001F1D88" w:rsidRPr="001F1D88" w:rsidRDefault="001F1D88" w:rsidP="001F1D88">
            <w:pPr>
              <w:tabs>
                <w:tab w:val="left" w:pos="8931"/>
              </w:tabs>
              <w:spacing w:after="120"/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1D88">
              <w:rPr>
                <w:rFonts w:ascii="Arial" w:hAnsi="Arial" w:cs="Arial"/>
                <w:b/>
                <w:sz w:val="18"/>
                <w:szCs w:val="18"/>
              </w:rPr>
              <w:t>Concepto Observado</w:t>
            </w:r>
          </w:p>
        </w:tc>
        <w:tc>
          <w:tcPr>
            <w:tcW w:w="170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58A8493" w14:textId="77777777" w:rsidR="001F1D88" w:rsidRPr="001F1D88" w:rsidRDefault="001F1D88" w:rsidP="001F1D88">
            <w:pPr>
              <w:tabs>
                <w:tab w:val="left" w:pos="8931"/>
              </w:tabs>
              <w:spacing w:after="120"/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1D88">
              <w:rPr>
                <w:rFonts w:ascii="Arial" w:hAnsi="Arial" w:cs="Arial"/>
                <w:b/>
                <w:sz w:val="18"/>
                <w:szCs w:val="18"/>
              </w:rPr>
              <w:t>Importe Observado</w:t>
            </w:r>
          </w:p>
        </w:tc>
        <w:tc>
          <w:tcPr>
            <w:tcW w:w="297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E0CCE33" w14:textId="77777777" w:rsidR="001F1D88" w:rsidRPr="001F1D88" w:rsidRDefault="001F1D88" w:rsidP="001F1D88">
            <w:pPr>
              <w:tabs>
                <w:tab w:val="left" w:pos="8931"/>
              </w:tabs>
              <w:spacing w:after="120"/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1D88">
              <w:rPr>
                <w:rFonts w:ascii="Arial" w:hAnsi="Arial" w:cs="Arial"/>
                <w:b/>
                <w:sz w:val="18"/>
                <w:szCs w:val="18"/>
              </w:rPr>
              <w:t xml:space="preserve">Modalidades de </w:t>
            </w:r>
            <w:proofErr w:type="spellStart"/>
            <w:r w:rsidRPr="001F1D88">
              <w:rPr>
                <w:rFonts w:ascii="Arial" w:hAnsi="Arial" w:cs="Arial"/>
                <w:b/>
                <w:sz w:val="18"/>
                <w:szCs w:val="18"/>
              </w:rPr>
              <w:t>Solventación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C4F495B" w14:textId="77777777" w:rsidR="001F1D88" w:rsidRPr="001F1D88" w:rsidRDefault="001F1D88" w:rsidP="001F1D88">
            <w:pPr>
              <w:tabs>
                <w:tab w:val="left" w:pos="8931"/>
              </w:tabs>
              <w:spacing w:after="120"/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1D88">
              <w:rPr>
                <w:rFonts w:ascii="Arial" w:hAnsi="Arial" w:cs="Arial"/>
                <w:b/>
                <w:sz w:val="18"/>
                <w:szCs w:val="18"/>
              </w:rPr>
              <w:t>Pendiente de Solventar</w:t>
            </w:r>
          </w:p>
        </w:tc>
      </w:tr>
      <w:tr w:rsidR="001F1D88" w:rsidRPr="001F1D88" w14:paraId="7A7ACF6B" w14:textId="77777777" w:rsidTr="007240DA">
        <w:trPr>
          <w:trHeight w:val="60"/>
          <w:tblHeader/>
        </w:trPr>
        <w:tc>
          <w:tcPr>
            <w:tcW w:w="3256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71A62C1" w14:textId="77777777" w:rsidR="001F1D88" w:rsidRPr="001F1D88" w:rsidRDefault="001F1D88" w:rsidP="001F1D88">
            <w:pPr>
              <w:tabs>
                <w:tab w:val="left" w:pos="8931"/>
              </w:tabs>
              <w:spacing w:after="120"/>
              <w:ind w:right="5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A4B43A2" w14:textId="77777777" w:rsidR="001F1D88" w:rsidRPr="001F1D88" w:rsidRDefault="001F1D88" w:rsidP="001F1D88">
            <w:pPr>
              <w:tabs>
                <w:tab w:val="left" w:pos="8931"/>
              </w:tabs>
              <w:spacing w:after="120"/>
              <w:ind w:right="5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46E5632" w14:textId="77777777" w:rsidR="001F1D88" w:rsidRPr="001F1D88" w:rsidRDefault="001F1D88" w:rsidP="001F1D88">
            <w:pPr>
              <w:tabs>
                <w:tab w:val="left" w:pos="8931"/>
              </w:tabs>
              <w:spacing w:after="120"/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1D88">
              <w:rPr>
                <w:rFonts w:ascii="Arial" w:hAnsi="Arial" w:cs="Arial"/>
                <w:b/>
                <w:sz w:val="18"/>
                <w:szCs w:val="18"/>
              </w:rPr>
              <w:t>Documental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7EDACC8" w14:textId="77777777" w:rsidR="001F1D88" w:rsidRPr="001F1D88" w:rsidRDefault="001F1D88" w:rsidP="001F1D88">
            <w:pPr>
              <w:tabs>
                <w:tab w:val="left" w:pos="8931"/>
              </w:tabs>
              <w:spacing w:after="120"/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1D88">
              <w:rPr>
                <w:rFonts w:ascii="Arial" w:hAnsi="Arial" w:cs="Arial"/>
                <w:b/>
                <w:sz w:val="18"/>
                <w:szCs w:val="18"/>
              </w:rPr>
              <w:t>Reintegro</w:t>
            </w:r>
          </w:p>
        </w:tc>
        <w:tc>
          <w:tcPr>
            <w:tcW w:w="1560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40A4EB8" w14:textId="77777777" w:rsidR="001F1D88" w:rsidRPr="001F1D88" w:rsidRDefault="001F1D88" w:rsidP="001F1D88">
            <w:pPr>
              <w:tabs>
                <w:tab w:val="left" w:pos="8931"/>
              </w:tabs>
              <w:spacing w:after="120"/>
              <w:ind w:right="5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2ED6" w:rsidRPr="001F1D88" w14:paraId="34B3B58A" w14:textId="77777777" w:rsidTr="00842ED6">
        <w:tc>
          <w:tcPr>
            <w:tcW w:w="32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4742F42" w14:textId="4C40622E" w:rsidR="00842ED6" w:rsidRPr="001F1D88" w:rsidRDefault="009417FF" w:rsidP="001F1D88">
            <w:pPr>
              <w:tabs>
                <w:tab w:val="left" w:pos="8931"/>
              </w:tabs>
              <w:spacing w:after="120"/>
              <w:ind w:right="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D88">
              <w:rPr>
                <w:rFonts w:ascii="Arial" w:hAnsi="Arial" w:cs="Arial"/>
                <w:sz w:val="18"/>
                <w:szCs w:val="18"/>
              </w:rPr>
              <w:t xml:space="preserve">(1D) </w:t>
            </w:r>
            <w:r w:rsidR="00842ED6" w:rsidRPr="001F1D88">
              <w:rPr>
                <w:rFonts w:ascii="Arial" w:hAnsi="Arial" w:cs="Arial"/>
                <w:sz w:val="18"/>
                <w:szCs w:val="18"/>
              </w:rPr>
              <w:t>Falta de recuperación de anticipos de sueldos, préstamos personales, títulos de crédito, garantías, seguros o adeudos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845ECB1" w14:textId="75801E9F" w:rsidR="00842ED6" w:rsidRPr="001F1D88" w:rsidRDefault="00334185" w:rsidP="001F1D88">
            <w:pPr>
              <w:tabs>
                <w:tab w:val="left" w:pos="8931"/>
              </w:tabs>
              <w:spacing w:after="120"/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1D88">
              <w:rPr>
                <w:rFonts w:ascii="Arial" w:hAnsi="Arial" w:cs="Arial"/>
                <w:sz w:val="18"/>
                <w:szCs w:val="18"/>
              </w:rPr>
              <w:t>$</w:t>
            </w:r>
            <w:r w:rsidR="00842ED6" w:rsidRPr="001F1D88">
              <w:rPr>
                <w:rFonts w:ascii="Arial" w:hAnsi="Arial" w:cs="Arial"/>
                <w:sz w:val="18"/>
                <w:szCs w:val="18"/>
              </w:rPr>
              <w:t>110,453.56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D96037C" w14:textId="77777777" w:rsidR="00842ED6" w:rsidRPr="001F1D88" w:rsidRDefault="00842ED6" w:rsidP="001F1D88">
            <w:pPr>
              <w:tabs>
                <w:tab w:val="left" w:pos="8931"/>
              </w:tabs>
              <w:spacing w:after="120"/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1D88">
              <w:rPr>
                <w:rFonts w:ascii="Arial" w:hAnsi="Arial" w:cs="Arial"/>
                <w:sz w:val="18"/>
                <w:szCs w:val="18"/>
              </w:rPr>
              <w:t>$0.00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F10AD4B" w14:textId="77777777" w:rsidR="00842ED6" w:rsidRPr="001F1D88" w:rsidRDefault="00842ED6" w:rsidP="001F1D88">
            <w:pPr>
              <w:tabs>
                <w:tab w:val="left" w:pos="8931"/>
              </w:tabs>
              <w:spacing w:after="120"/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1D88">
              <w:rPr>
                <w:rFonts w:ascii="Arial" w:hAnsi="Arial" w:cs="Arial"/>
                <w:sz w:val="18"/>
                <w:szCs w:val="18"/>
              </w:rPr>
              <w:t>$0.00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DD52330" w14:textId="03B41EF3" w:rsidR="00842ED6" w:rsidRPr="001F1D88" w:rsidRDefault="00842ED6" w:rsidP="001F1D88">
            <w:pPr>
              <w:tabs>
                <w:tab w:val="left" w:pos="8931"/>
              </w:tabs>
              <w:spacing w:after="120"/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1D88">
              <w:rPr>
                <w:rFonts w:ascii="Arial" w:hAnsi="Arial" w:cs="Arial"/>
                <w:sz w:val="18"/>
                <w:szCs w:val="18"/>
              </w:rPr>
              <w:t xml:space="preserve">$110,453.56 </w:t>
            </w:r>
          </w:p>
        </w:tc>
      </w:tr>
      <w:tr w:rsidR="00842ED6" w:rsidRPr="001F1D88" w14:paraId="0A83A03A" w14:textId="77777777" w:rsidTr="00AC310C">
        <w:trPr>
          <w:trHeight w:val="237"/>
        </w:trPr>
        <w:tc>
          <w:tcPr>
            <w:tcW w:w="32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830E61" w14:textId="77777777" w:rsidR="00842ED6" w:rsidRPr="001F1D88" w:rsidRDefault="00842ED6" w:rsidP="001F1D88">
            <w:pPr>
              <w:tabs>
                <w:tab w:val="left" w:pos="8931"/>
              </w:tabs>
              <w:spacing w:after="120"/>
              <w:ind w:right="5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1D88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CB5C15" w14:textId="32CEFBDD" w:rsidR="00842ED6" w:rsidRPr="001F1D88" w:rsidRDefault="00334185" w:rsidP="001F1D88">
            <w:pPr>
              <w:tabs>
                <w:tab w:val="left" w:pos="8931"/>
              </w:tabs>
              <w:spacing w:after="120"/>
              <w:ind w:right="5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1D88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="00842ED6" w:rsidRPr="001F1D88">
              <w:rPr>
                <w:rFonts w:ascii="Arial" w:hAnsi="Arial" w:cs="Arial"/>
                <w:b/>
                <w:sz w:val="18"/>
                <w:szCs w:val="18"/>
              </w:rPr>
              <w:t>110,453.56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9857FD" w14:textId="3121F86C" w:rsidR="00842ED6" w:rsidRPr="001F1D88" w:rsidRDefault="00842ED6" w:rsidP="001F1D88">
            <w:pPr>
              <w:tabs>
                <w:tab w:val="left" w:pos="8931"/>
              </w:tabs>
              <w:spacing w:after="120"/>
              <w:ind w:right="5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1D88">
              <w:rPr>
                <w:rFonts w:ascii="Arial" w:hAnsi="Arial" w:cs="Arial"/>
                <w:b/>
                <w:sz w:val="18"/>
                <w:szCs w:val="18"/>
              </w:rPr>
              <w:t>$0.00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744DE5" w14:textId="73A74838" w:rsidR="00842ED6" w:rsidRPr="001F1D88" w:rsidRDefault="00842ED6" w:rsidP="001F1D88">
            <w:pPr>
              <w:tabs>
                <w:tab w:val="left" w:pos="8931"/>
              </w:tabs>
              <w:spacing w:after="120"/>
              <w:ind w:right="5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1D88">
              <w:rPr>
                <w:rFonts w:ascii="Arial" w:hAnsi="Arial" w:cs="Arial"/>
                <w:b/>
                <w:sz w:val="18"/>
                <w:szCs w:val="18"/>
              </w:rPr>
              <w:t>$0.00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DCFA84" w14:textId="228707E8" w:rsidR="00842ED6" w:rsidRPr="001F1D88" w:rsidRDefault="00842ED6" w:rsidP="001F1D88">
            <w:pPr>
              <w:tabs>
                <w:tab w:val="left" w:pos="8931"/>
              </w:tabs>
              <w:spacing w:after="120"/>
              <w:ind w:right="5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1D88">
              <w:rPr>
                <w:rFonts w:ascii="Arial" w:hAnsi="Arial" w:cs="Arial"/>
                <w:b/>
                <w:sz w:val="18"/>
                <w:szCs w:val="18"/>
              </w:rPr>
              <w:t xml:space="preserve">$110,453.56 </w:t>
            </w:r>
          </w:p>
        </w:tc>
      </w:tr>
    </w:tbl>
    <w:p w14:paraId="0B534E15" w14:textId="77777777" w:rsidR="00F95776" w:rsidRPr="00886B24" w:rsidRDefault="00F95776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57F94BCF" w14:textId="5DB53230" w:rsidR="00842ED6" w:rsidRPr="00886B24" w:rsidRDefault="00842ED6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886B24">
        <w:rPr>
          <w:rFonts w:ascii="Arial" w:hAnsi="Arial" w:cs="Arial"/>
          <w:b/>
          <w:bCs/>
        </w:rPr>
        <w:t>EGRESOS</w:t>
      </w:r>
    </w:p>
    <w:p w14:paraId="2A015FAA" w14:textId="77777777" w:rsidR="00842ED6" w:rsidRPr="00886B24" w:rsidRDefault="00842ED6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701"/>
        <w:gridCol w:w="1275"/>
        <w:gridCol w:w="1560"/>
      </w:tblGrid>
      <w:tr w:rsidR="00842ED6" w:rsidRPr="001F1D88" w14:paraId="1777E121" w14:textId="77777777" w:rsidTr="00842ED6">
        <w:trPr>
          <w:trHeight w:val="397"/>
          <w:tblHeader/>
        </w:trPr>
        <w:tc>
          <w:tcPr>
            <w:tcW w:w="9493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A81FA9A" w14:textId="77777777" w:rsidR="00842ED6" w:rsidRPr="001F1D88" w:rsidRDefault="00842ED6" w:rsidP="001F1D88">
            <w:pPr>
              <w:tabs>
                <w:tab w:val="left" w:pos="8931"/>
              </w:tabs>
              <w:spacing w:after="120"/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1D88">
              <w:rPr>
                <w:rFonts w:ascii="Arial" w:hAnsi="Arial" w:cs="Arial"/>
                <w:b/>
                <w:sz w:val="18"/>
                <w:szCs w:val="18"/>
              </w:rPr>
              <w:t xml:space="preserve">Resumen General de Observaciones y </w:t>
            </w:r>
            <w:proofErr w:type="spellStart"/>
            <w:r w:rsidRPr="001F1D88">
              <w:rPr>
                <w:rFonts w:ascii="Arial" w:hAnsi="Arial" w:cs="Arial"/>
                <w:b/>
                <w:sz w:val="18"/>
                <w:szCs w:val="18"/>
              </w:rPr>
              <w:t>Solventaciones</w:t>
            </w:r>
            <w:proofErr w:type="spellEnd"/>
            <w:r w:rsidRPr="001F1D88">
              <w:rPr>
                <w:rFonts w:ascii="Arial" w:hAnsi="Arial" w:cs="Arial"/>
                <w:b/>
                <w:sz w:val="18"/>
                <w:szCs w:val="18"/>
              </w:rPr>
              <w:t xml:space="preserve"> en Materia Financiera</w:t>
            </w:r>
          </w:p>
        </w:tc>
      </w:tr>
      <w:tr w:rsidR="001F1D88" w:rsidRPr="001F1D88" w14:paraId="21FD3F3C" w14:textId="77777777" w:rsidTr="001F1D88">
        <w:trPr>
          <w:trHeight w:val="178"/>
          <w:tblHeader/>
        </w:trPr>
        <w:tc>
          <w:tcPr>
            <w:tcW w:w="325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D047A24" w14:textId="77777777" w:rsidR="001F1D88" w:rsidRPr="001F1D88" w:rsidRDefault="001F1D88" w:rsidP="001F1D88">
            <w:pPr>
              <w:tabs>
                <w:tab w:val="left" w:pos="8931"/>
              </w:tabs>
              <w:spacing w:after="120"/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1D88">
              <w:rPr>
                <w:rFonts w:ascii="Arial" w:hAnsi="Arial" w:cs="Arial"/>
                <w:b/>
                <w:sz w:val="18"/>
                <w:szCs w:val="18"/>
              </w:rPr>
              <w:t>Concepto Observado</w:t>
            </w:r>
          </w:p>
        </w:tc>
        <w:tc>
          <w:tcPr>
            <w:tcW w:w="170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FCE9809" w14:textId="77777777" w:rsidR="001F1D88" w:rsidRPr="001F1D88" w:rsidRDefault="001F1D88" w:rsidP="001F1D88">
            <w:pPr>
              <w:tabs>
                <w:tab w:val="left" w:pos="8931"/>
              </w:tabs>
              <w:spacing w:after="120"/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1D88">
              <w:rPr>
                <w:rFonts w:ascii="Arial" w:hAnsi="Arial" w:cs="Arial"/>
                <w:b/>
                <w:sz w:val="18"/>
                <w:szCs w:val="18"/>
              </w:rPr>
              <w:t>Importe Observado</w:t>
            </w:r>
          </w:p>
        </w:tc>
        <w:tc>
          <w:tcPr>
            <w:tcW w:w="297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3AB6CE9" w14:textId="77777777" w:rsidR="001F1D88" w:rsidRPr="001F1D88" w:rsidRDefault="001F1D88" w:rsidP="001F1D88">
            <w:pPr>
              <w:tabs>
                <w:tab w:val="left" w:pos="8931"/>
              </w:tabs>
              <w:spacing w:after="120"/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1D88">
              <w:rPr>
                <w:rFonts w:ascii="Arial" w:hAnsi="Arial" w:cs="Arial"/>
                <w:b/>
                <w:sz w:val="18"/>
                <w:szCs w:val="18"/>
              </w:rPr>
              <w:t xml:space="preserve">Modalidades de </w:t>
            </w:r>
            <w:proofErr w:type="spellStart"/>
            <w:r w:rsidRPr="001F1D88">
              <w:rPr>
                <w:rFonts w:ascii="Arial" w:hAnsi="Arial" w:cs="Arial"/>
                <w:b/>
                <w:sz w:val="18"/>
                <w:szCs w:val="18"/>
              </w:rPr>
              <w:t>Solventación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27DDFBE" w14:textId="77777777" w:rsidR="001F1D88" w:rsidRPr="001F1D88" w:rsidRDefault="001F1D88" w:rsidP="001F1D88">
            <w:pPr>
              <w:tabs>
                <w:tab w:val="left" w:pos="8931"/>
              </w:tabs>
              <w:spacing w:after="120"/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1D88">
              <w:rPr>
                <w:rFonts w:ascii="Arial" w:hAnsi="Arial" w:cs="Arial"/>
                <w:b/>
                <w:sz w:val="18"/>
                <w:szCs w:val="18"/>
              </w:rPr>
              <w:t>Pendiente de Solventar</w:t>
            </w:r>
          </w:p>
        </w:tc>
      </w:tr>
      <w:tr w:rsidR="001F1D88" w:rsidRPr="001F1D88" w14:paraId="58AA4C2E" w14:textId="77777777" w:rsidTr="001F1D88">
        <w:trPr>
          <w:trHeight w:val="253"/>
          <w:tblHeader/>
        </w:trPr>
        <w:tc>
          <w:tcPr>
            <w:tcW w:w="3256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B6FB804" w14:textId="77777777" w:rsidR="001F1D88" w:rsidRPr="001F1D88" w:rsidRDefault="001F1D88" w:rsidP="001F1D88">
            <w:pPr>
              <w:tabs>
                <w:tab w:val="left" w:pos="8931"/>
              </w:tabs>
              <w:spacing w:after="120"/>
              <w:ind w:right="5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7F33569" w14:textId="77777777" w:rsidR="001F1D88" w:rsidRPr="001F1D88" w:rsidRDefault="001F1D88" w:rsidP="001F1D88">
            <w:pPr>
              <w:tabs>
                <w:tab w:val="left" w:pos="8931"/>
              </w:tabs>
              <w:spacing w:after="120"/>
              <w:ind w:right="5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854F3AF" w14:textId="77777777" w:rsidR="001F1D88" w:rsidRPr="001F1D88" w:rsidRDefault="001F1D88" w:rsidP="001F1D88">
            <w:pPr>
              <w:tabs>
                <w:tab w:val="left" w:pos="8931"/>
              </w:tabs>
              <w:spacing w:after="120"/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1D88">
              <w:rPr>
                <w:rFonts w:ascii="Arial" w:hAnsi="Arial" w:cs="Arial"/>
                <w:b/>
                <w:sz w:val="18"/>
                <w:szCs w:val="18"/>
              </w:rPr>
              <w:t>Documental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E1541AF" w14:textId="77777777" w:rsidR="001F1D88" w:rsidRPr="001F1D88" w:rsidRDefault="001F1D88" w:rsidP="001F1D88">
            <w:pPr>
              <w:tabs>
                <w:tab w:val="left" w:pos="8931"/>
              </w:tabs>
              <w:spacing w:after="120"/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1D88">
              <w:rPr>
                <w:rFonts w:ascii="Arial" w:hAnsi="Arial" w:cs="Arial"/>
                <w:b/>
                <w:sz w:val="18"/>
                <w:szCs w:val="18"/>
              </w:rPr>
              <w:t>Reintegro</w:t>
            </w:r>
          </w:p>
        </w:tc>
        <w:tc>
          <w:tcPr>
            <w:tcW w:w="1560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085D0DB" w14:textId="77777777" w:rsidR="001F1D88" w:rsidRPr="001F1D88" w:rsidRDefault="001F1D88" w:rsidP="001F1D88">
            <w:pPr>
              <w:tabs>
                <w:tab w:val="left" w:pos="8931"/>
              </w:tabs>
              <w:spacing w:after="120"/>
              <w:ind w:right="5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2ED6" w:rsidRPr="001F1D88" w14:paraId="3188849B" w14:textId="77777777" w:rsidTr="00842ED6">
        <w:tc>
          <w:tcPr>
            <w:tcW w:w="32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8396CD6" w14:textId="633433DD" w:rsidR="00CD1E6F" w:rsidRPr="001F1D88" w:rsidRDefault="009417FF" w:rsidP="001F1D88">
            <w:pPr>
              <w:tabs>
                <w:tab w:val="left" w:pos="8931"/>
              </w:tabs>
              <w:spacing w:after="120"/>
              <w:ind w:right="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D88">
              <w:rPr>
                <w:rFonts w:ascii="Arial" w:hAnsi="Arial" w:cs="Arial"/>
                <w:sz w:val="18"/>
                <w:szCs w:val="18"/>
              </w:rPr>
              <w:t xml:space="preserve">(1B) </w:t>
            </w:r>
            <w:r w:rsidR="0023292A" w:rsidRPr="001F1D88">
              <w:rPr>
                <w:rFonts w:ascii="Arial" w:hAnsi="Arial" w:cs="Arial"/>
                <w:sz w:val="18"/>
                <w:szCs w:val="18"/>
              </w:rPr>
              <w:t>Falta de documentación comprobatoria de las erogaciones o que no reúnen los requisitos fiscales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E110556" w14:textId="7452BE25" w:rsidR="00842ED6" w:rsidRPr="001F1D88" w:rsidRDefault="0023292A" w:rsidP="001F1D88">
            <w:pPr>
              <w:tabs>
                <w:tab w:val="left" w:pos="8931"/>
              </w:tabs>
              <w:spacing w:after="120"/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1D88">
              <w:rPr>
                <w:rFonts w:ascii="Arial" w:hAnsi="Arial" w:cs="Arial"/>
                <w:sz w:val="18"/>
                <w:szCs w:val="18"/>
              </w:rPr>
              <w:t>$1,027,925.49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E06ABE8" w14:textId="74ADF6C7" w:rsidR="00842ED6" w:rsidRPr="001F1D88" w:rsidRDefault="003F5502" w:rsidP="001F1D88">
            <w:pPr>
              <w:tabs>
                <w:tab w:val="left" w:pos="8931"/>
              </w:tabs>
              <w:spacing w:after="120"/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1D88">
              <w:rPr>
                <w:rFonts w:ascii="Arial" w:hAnsi="Arial" w:cs="Arial"/>
                <w:sz w:val="18"/>
                <w:szCs w:val="18"/>
              </w:rPr>
              <w:t>$1,0</w:t>
            </w:r>
            <w:r w:rsidR="009417FF" w:rsidRPr="001F1D88">
              <w:rPr>
                <w:rFonts w:ascii="Arial" w:hAnsi="Arial" w:cs="Arial"/>
                <w:sz w:val="18"/>
                <w:szCs w:val="18"/>
              </w:rPr>
              <w:t>0</w:t>
            </w:r>
            <w:r w:rsidRPr="001F1D88">
              <w:rPr>
                <w:rFonts w:ascii="Arial" w:hAnsi="Arial" w:cs="Arial"/>
                <w:sz w:val="18"/>
                <w:szCs w:val="18"/>
              </w:rPr>
              <w:t>2,</w:t>
            </w:r>
            <w:r w:rsidR="009417FF" w:rsidRPr="001F1D88">
              <w:rPr>
                <w:rFonts w:ascii="Arial" w:hAnsi="Arial" w:cs="Arial"/>
                <w:sz w:val="18"/>
                <w:szCs w:val="18"/>
              </w:rPr>
              <w:t>27</w:t>
            </w:r>
            <w:r w:rsidRPr="001F1D88">
              <w:rPr>
                <w:rFonts w:ascii="Arial" w:hAnsi="Arial" w:cs="Arial"/>
                <w:sz w:val="18"/>
                <w:szCs w:val="18"/>
              </w:rPr>
              <w:t>5.</w:t>
            </w:r>
            <w:r w:rsidR="009417FF" w:rsidRPr="001F1D8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0FD99E8" w14:textId="7B7D0E45" w:rsidR="00842ED6" w:rsidRPr="001F1D88" w:rsidRDefault="003F5502" w:rsidP="001F1D88">
            <w:pPr>
              <w:tabs>
                <w:tab w:val="left" w:pos="8931"/>
              </w:tabs>
              <w:spacing w:after="120"/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1D88">
              <w:rPr>
                <w:rFonts w:ascii="Arial" w:hAnsi="Arial" w:cs="Arial"/>
                <w:sz w:val="18"/>
                <w:szCs w:val="18"/>
              </w:rPr>
              <w:t>$0.00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C061CB8" w14:textId="02D912BD" w:rsidR="00842ED6" w:rsidRPr="001F1D88" w:rsidRDefault="003F5502" w:rsidP="001F1D88">
            <w:pPr>
              <w:tabs>
                <w:tab w:val="left" w:pos="8931"/>
              </w:tabs>
              <w:spacing w:after="120"/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1D88">
              <w:rPr>
                <w:rFonts w:ascii="Arial" w:hAnsi="Arial" w:cs="Arial"/>
                <w:sz w:val="18"/>
                <w:szCs w:val="18"/>
              </w:rPr>
              <w:t>$</w:t>
            </w:r>
            <w:r w:rsidR="009417FF" w:rsidRPr="001F1D88">
              <w:rPr>
                <w:rFonts w:ascii="Arial" w:hAnsi="Arial" w:cs="Arial"/>
                <w:sz w:val="18"/>
                <w:szCs w:val="18"/>
              </w:rPr>
              <w:t>25,650</w:t>
            </w:r>
            <w:r w:rsidRPr="001F1D88">
              <w:rPr>
                <w:rFonts w:ascii="Arial" w:hAnsi="Arial" w:cs="Arial"/>
                <w:sz w:val="18"/>
                <w:szCs w:val="18"/>
              </w:rPr>
              <w:t>.</w:t>
            </w:r>
            <w:r w:rsidR="009417FF" w:rsidRPr="001F1D88"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842ED6" w:rsidRPr="001F1D88" w14:paraId="72EE11F6" w14:textId="77777777" w:rsidTr="0023292A">
        <w:tc>
          <w:tcPr>
            <w:tcW w:w="32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D53F168" w14:textId="5D038253" w:rsidR="00CD1E6F" w:rsidRPr="001F1D88" w:rsidRDefault="0023292A" w:rsidP="001F1D88">
            <w:pPr>
              <w:tabs>
                <w:tab w:val="left" w:pos="8931"/>
              </w:tabs>
              <w:spacing w:after="120"/>
              <w:ind w:right="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D88">
              <w:rPr>
                <w:rFonts w:ascii="Arial" w:hAnsi="Arial" w:cs="Arial"/>
                <w:sz w:val="18"/>
                <w:szCs w:val="18"/>
              </w:rPr>
              <w:t>(2B) pago de impuestos, recargos, interese o comisiones por el cumplimiento extemporáneo de obligaciones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786102B9" w14:textId="09B622BC" w:rsidR="00842ED6" w:rsidRPr="001F1D88" w:rsidRDefault="0023292A" w:rsidP="001F1D88">
            <w:pPr>
              <w:tabs>
                <w:tab w:val="left" w:pos="8931"/>
              </w:tabs>
              <w:spacing w:after="120"/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1D88">
              <w:rPr>
                <w:rFonts w:ascii="Arial" w:hAnsi="Arial" w:cs="Arial"/>
                <w:sz w:val="18"/>
                <w:szCs w:val="18"/>
              </w:rPr>
              <w:t>34,522.95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3CB276EE" w14:textId="22F001A6" w:rsidR="00842ED6" w:rsidRPr="001F1D88" w:rsidRDefault="003F5502" w:rsidP="001F1D88">
            <w:pPr>
              <w:tabs>
                <w:tab w:val="left" w:pos="8931"/>
              </w:tabs>
              <w:spacing w:after="120"/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1D8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25896EE4" w14:textId="1EE135E3" w:rsidR="00842ED6" w:rsidRPr="001F1D88" w:rsidRDefault="003F5502" w:rsidP="001F1D88">
            <w:pPr>
              <w:tabs>
                <w:tab w:val="left" w:pos="8931"/>
              </w:tabs>
              <w:spacing w:after="120"/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1D8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246FDFEB" w14:textId="6404584E" w:rsidR="00842ED6" w:rsidRPr="001F1D88" w:rsidRDefault="003F5502" w:rsidP="001F1D88">
            <w:pPr>
              <w:tabs>
                <w:tab w:val="left" w:pos="8931"/>
              </w:tabs>
              <w:spacing w:after="120"/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1D88">
              <w:rPr>
                <w:rFonts w:ascii="Arial" w:hAnsi="Arial" w:cs="Arial"/>
                <w:sz w:val="18"/>
                <w:szCs w:val="18"/>
              </w:rPr>
              <w:t>34,522.95</w:t>
            </w:r>
          </w:p>
        </w:tc>
      </w:tr>
      <w:tr w:rsidR="00842ED6" w:rsidRPr="001F1D88" w14:paraId="519092AC" w14:textId="77777777" w:rsidTr="001B1998">
        <w:trPr>
          <w:trHeight w:val="443"/>
        </w:trPr>
        <w:tc>
          <w:tcPr>
            <w:tcW w:w="32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A01EB2" w14:textId="77777777" w:rsidR="00842ED6" w:rsidRPr="001F1D88" w:rsidRDefault="00842ED6" w:rsidP="00881B1C">
            <w:pPr>
              <w:tabs>
                <w:tab w:val="left" w:pos="8931"/>
              </w:tabs>
              <w:spacing w:after="120"/>
              <w:ind w:right="5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1D88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C676FE" w14:textId="02178457" w:rsidR="00842ED6" w:rsidRPr="001F1D88" w:rsidRDefault="0023292A" w:rsidP="001F1D88">
            <w:pPr>
              <w:tabs>
                <w:tab w:val="left" w:pos="8931"/>
              </w:tabs>
              <w:spacing w:after="120"/>
              <w:ind w:right="5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1D88">
              <w:rPr>
                <w:rFonts w:ascii="Arial" w:hAnsi="Arial" w:cs="Arial"/>
                <w:b/>
                <w:sz w:val="18"/>
                <w:szCs w:val="18"/>
              </w:rPr>
              <w:t>$1,062,448.44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CFD06F" w14:textId="25821A30" w:rsidR="00842ED6" w:rsidRPr="001F1D88" w:rsidRDefault="00262147" w:rsidP="001F1D88">
            <w:pPr>
              <w:tabs>
                <w:tab w:val="left" w:pos="8931"/>
              </w:tabs>
              <w:spacing w:after="120"/>
              <w:ind w:right="5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1D88">
              <w:rPr>
                <w:rFonts w:ascii="Arial" w:hAnsi="Arial" w:cs="Arial"/>
                <w:b/>
                <w:sz w:val="18"/>
                <w:szCs w:val="18"/>
              </w:rPr>
              <w:t>$1,002,275.16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07BE3DA" w14:textId="77777777" w:rsidR="00842ED6" w:rsidRPr="001F1D88" w:rsidRDefault="00842ED6" w:rsidP="001F1D88">
            <w:pPr>
              <w:tabs>
                <w:tab w:val="left" w:pos="8931"/>
              </w:tabs>
              <w:spacing w:after="120"/>
              <w:ind w:right="5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1D88">
              <w:rPr>
                <w:rFonts w:ascii="Arial" w:hAnsi="Arial" w:cs="Arial"/>
                <w:b/>
                <w:sz w:val="18"/>
                <w:szCs w:val="18"/>
              </w:rPr>
              <w:t>$0.00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E0FE83" w14:textId="7A623DB5" w:rsidR="00842ED6" w:rsidRPr="001F1D88" w:rsidRDefault="00842ED6" w:rsidP="001F1D88">
            <w:pPr>
              <w:tabs>
                <w:tab w:val="left" w:pos="8931"/>
              </w:tabs>
              <w:spacing w:after="120"/>
              <w:ind w:right="5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1D88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="009417FF" w:rsidRPr="001F1D88">
              <w:rPr>
                <w:rFonts w:ascii="Arial" w:hAnsi="Arial" w:cs="Arial"/>
                <w:b/>
                <w:sz w:val="18"/>
                <w:szCs w:val="18"/>
              </w:rPr>
              <w:t>60,173.28</w:t>
            </w:r>
          </w:p>
        </w:tc>
      </w:tr>
    </w:tbl>
    <w:p w14:paraId="54AC91A2" w14:textId="77777777" w:rsidR="00842ED6" w:rsidRPr="00886B24" w:rsidRDefault="00842ED6" w:rsidP="00886B24">
      <w:pPr>
        <w:tabs>
          <w:tab w:val="left" w:pos="426"/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70179F6C" w14:textId="110D0FB4" w:rsidR="008A7B8D" w:rsidRPr="00886B24" w:rsidRDefault="008A7B8D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  <w:proofErr w:type="gramStart"/>
      <w:r w:rsidRPr="00886B24">
        <w:rPr>
          <w:rFonts w:ascii="Arial" w:hAnsi="Arial" w:cs="Arial"/>
        </w:rPr>
        <w:t>Asimismo</w:t>
      </w:r>
      <w:proofErr w:type="gramEnd"/>
      <w:r w:rsidRPr="00886B24">
        <w:rPr>
          <w:rFonts w:ascii="Arial" w:hAnsi="Arial" w:cs="Arial"/>
        </w:rPr>
        <w:t xml:space="preserve"> la entidad fiscalizada presentó en reunión de trabajo efectuada, las justificaciones y aclaraciones relacionadas con los conceptos observados de los resultados de auditoría en materia financiera, las cuales se detallan a continuación:</w:t>
      </w:r>
    </w:p>
    <w:bookmarkEnd w:id="11"/>
    <w:p w14:paraId="788BA5D9" w14:textId="77777777" w:rsidR="00F95776" w:rsidRPr="00886B24" w:rsidRDefault="00F95776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</w:rPr>
      </w:pPr>
    </w:p>
    <w:p w14:paraId="352F2595" w14:textId="767E3918" w:rsidR="00F95776" w:rsidRPr="00886B24" w:rsidRDefault="00F95776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</w:rPr>
      </w:pPr>
      <w:r w:rsidRPr="00886B24">
        <w:rPr>
          <w:rFonts w:ascii="Arial" w:hAnsi="Arial" w:cs="Arial"/>
          <w:b/>
        </w:rPr>
        <w:t>INGRESOS</w:t>
      </w:r>
    </w:p>
    <w:p w14:paraId="6CC18723" w14:textId="77777777" w:rsidR="00F95776" w:rsidRPr="00886B24" w:rsidRDefault="00F95776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3273"/>
        <w:gridCol w:w="2958"/>
        <w:gridCol w:w="1740"/>
      </w:tblGrid>
      <w:tr w:rsidR="00F95776" w:rsidRPr="001F1D88" w14:paraId="6EF65D58" w14:textId="77777777" w:rsidTr="00D10293">
        <w:trPr>
          <w:trHeight w:val="354"/>
          <w:tblHeader/>
        </w:trPr>
        <w:tc>
          <w:tcPr>
            <w:tcW w:w="882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576A4AE4" w14:textId="77777777" w:rsidR="00F95776" w:rsidRPr="001F1D88" w:rsidRDefault="00F95776" w:rsidP="001F1D88">
            <w:pPr>
              <w:tabs>
                <w:tab w:val="left" w:pos="8931"/>
              </w:tabs>
              <w:spacing w:after="120"/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1D88">
              <w:rPr>
                <w:rFonts w:ascii="Arial" w:hAnsi="Arial" w:cs="Arial"/>
                <w:b/>
                <w:sz w:val="18"/>
                <w:szCs w:val="18"/>
              </w:rPr>
              <w:t>Referencia</w:t>
            </w:r>
          </w:p>
        </w:tc>
        <w:tc>
          <w:tcPr>
            <w:tcW w:w="1691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23C7EC5D" w14:textId="77777777" w:rsidR="00F95776" w:rsidRPr="001F1D88" w:rsidRDefault="00F95776" w:rsidP="001F1D88">
            <w:pPr>
              <w:tabs>
                <w:tab w:val="left" w:pos="8931"/>
              </w:tabs>
              <w:spacing w:after="120"/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1D88">
              <w:rPr>
                <w:rFonts w:ascii="Arial" w:hAnsi="Arial" w:cs="Arial"/>
                <w:b/>
                <w:sz w:val="18"/>
                <w:szCs w:val="18"/>
              </w:rPr>
              <w:t>Concepto de la Observación</w:t>
            </w:r>
          </w:p>
        </w:tc>
        <w:tc>
          <w:tcPr>
            <w:tcW w:w="1528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47C375F7" w14:textId="77777777" w:rsidR="00F95776" w:rsidRPr="001F1D88" w:rsidRDefault="00F95776" w:rsidP="001F1D88">
            <w:pPr>
              <w:tabs>
                <w:tab w:val="left" w:pos="8931"/>
              </w:tabs>
              <w:spacing w:after="120"/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1D88">
              <w:rPr>
                <w:rFonts w:ascii="Arial" w:hAnsi="Arial" w:cs="Arial"/>
                <w:b/>
                <w:sz w:val="18"/>
                <w:szCs w:val="18"/>
              </w:rPr>
              <w:t>Síntesis de Justificaciones y Aclaraciones</w:t>
            </w:r>
          </w:p>
        </w:tc>
        <w:tc>
          <w:tcPr>
            <w:tcW w:w="899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52E32459" w14:textId="69016FB6" w:rsidR="00F95776" w:rsidRPr="001F1D88" w:rsidRDefault="00F95776" w:rsidP="008838C4">
            <w:pPr>
              <w:tabs>
                <w:tab w:val="left" w:pos="426"/>
              </w:tabs>
              <w:spacing w:after="120"/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1D88">
              <w:rPr>
                <w:rFonts w:ascii="Arial" w:hAnsi="Arial" w:cs="Arial"/>
                <w:b/>
                <w:sz w:val="18"/>
                <w:szCs w:val="18"/>
              </w:rPr>
              <w:t>Acción Promovida/</w:t>
            </w:r>
            <w:r w:rsidR="008838C4">
              <w:rPr>
                <w:rFonts w:ascii="Arial" w:hAnsi="Arial" w:cs="Arial"/>
                <w:b/>
                <w:sz w:val="18"/>
                <w:szCs w:val="18"/>
              </w:rPr>
              <w:t xml:space="preserve"> Recomendación</w:t>
            </w:r>
          </w:p>
        </w:tc>
      </w:tr>
      <w:tr w:rsidR="00F95776" w:rsidRPr="001F1D88" w14:paraId="2FEF6320" w14:textId="77777777" w:rsidTr="00EF2EE1">
        <w:trPr>
          <w:trHeight w:val="666"/>
        </w:trPr>
        <w:tc>
          <w:tcPr>
            <w:tcW w:w="882" w:type="pct"/>
          </w:tcPr>
          <w:p w14:paraId="3AC38AD6" w14:textId="2D55D570" w:rsidR="00F95776" w:rsidRPr="00343AF6" w:rsidRDefault="00F95776" w:rsidP="001F1D88">
            <w:pPr>
              <w:spacing w:after="120"/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Resultado: 1</w:t>
            </w:r>
            <w:r w:rsidR="001F1D88" w:rsidRPr="00343A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AF6">
              <w:rPr>
                <w:rFonts w:ascii="Arial" w:hAnsi="Arial" w:cs="Arial"/>
                <w:sz w:val="18"/>
                <w:szCs w:val="18"/>
              </w:rPr>
              <w:t>Observación: 1</w:t>
            </w:r>
          </w:p>
        </w:tc>
        <w:tc>
          <w:tcPr>
            <w:tcW w:w="1691" w:type="pct"/>
          </w:tcPr>
          <w:p w14:paraId="7AB1F467" w14:textId="77777777" w:rsidR="00F95776" w:rsidRPr="00343AF6" w:rsidRDefault="00F95776" w:rsidP="001F1D88">
            <w:pPr>
              <w:spacing w:after="120"/>
              <w:ind w:right="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Verificar que todas las ministraciones transferidas al ente se hayan recibido y contabilizado</w:t>
            </w:r>
          </w:p>
        </w:tc>
        <w:tc>
          <w:tcPr>
            <w:tcW w:w="1528" w:type="pct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17FA0A42" w14:textId="2FEC706D" w:rsidR="00F95776" w:rsidRPr="00343AF6" w:rsidRDefault="00F95776" w:rsidP="001F1D88">
            <w:pPr>
              <w:spacing w:after="120"/>
              <w:ind w:right="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899" w:type="pct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6E683CBF" w14:textId="1CA1D579" w:rsidR="00F95776" w:rsidRPr="00343AF6" w:rsidRDefault="00F95776" w:rsidP="001F1D88">
            <w:pPr>
              <w:spacing w:after="120"/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Recomendación</w:t>
            </w:r>
          </w:p>
        </w:tc>
      </w:tr>
      <w:tr w:rsidR="00343AF6" w:rsidRPr="001F1D88" w14:paraId="57B5EE5A" w14:textId="77777777" w:rsidTr="00D10293">
        <w:trPr>
          <w:trHeight w:val="288"/>
        </w:trPr>
        <w:tc>
          <w:tcPr>
            <w:tcW w:w="882" w:type="pct"/>
          </w:tcPr>
          <w:p w14:paraId="46D88387" w14:textId="7D1F7A72" w:rsidR="00343AF6" w:rsidRPr="00343AF6" w:rsidRDefault="00343AF6" w:rsidP="00343AF6">
            <w:pPr>
              <w:spacing w:after="120"/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Resultado: 2 Observación: 2</w:t>
            </w:r>
          </w:p>
        </w:tc>
        <w:tc>
          <w:tcPr>
            <w:tcW w:w="1691" w:type="pct"/>
          </w:tcPr>
          <w:p w14:paraId="7B3ABA6A" w14:textId="77777777" w:rsidR="00343AF6" w:rsidRPr="00343AF6" w:rsidRDefault="00343AF6" w:rsidP="00343AF6">
            <w:pPr>
              <w:spacing w:after="120"/>
              <w:ind w:right="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Análisis de comprobación del ejercicio, de la cuenta de Deudores Diversos por Cobrar a Corto Plazo</w:t>
            </w:r>
          </w:p>
        </w:tc>
        <w:tc>
          <w:tcPr>
            <w:tcW w:w="1528" w:type="pct"/>
          </w:tcPr>
          <w:p w14:paraId="170E75B0" w14:textId="71022C81" w:rsidR="00343AF6" w:rsidRPr="00343AF6" w:rsidRDefault="00343AF6" w:rsidP="00343AF6">
            <w:pPr>
              <w:spacing w:after="120"/>
              <w:ind w:right="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899" w:type="pct"/>
          </w:tcPr>
          <w:p w14:paraId="20C59A1C" w14:textId="2E339DDC" w:rsidR="00343AF6" w:rsidRPr="00343AF6" w:rsidRDefault="00343AF6" w:rsidP="00343AF6">
            <w:pPr>
              <w:spacing w:after="120"/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Pliego de Observaciones</w:t>
            </w:r>
          </w:p>
        </w:tc>
      </w:tr>
    </w:tbl>
    <w:p w14:paraId="7A996641" w14:textId="77777777" w:rsidR="00F95776" w:rsidRPr="00886B24" w:rsidRDefault="00F95776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lang w:val="es-ES_tradnl"/>
        </w:rPr>
      </w:pPr>
    </w:p>
    <w:p w14:paraId="69F4C3B9" w14:textId="3B5A8AA7" w:rsidR="00F95776" w:rsidRPr="00886B24" w:rsidRDefault="00F95776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886B24">
        <w:rPr>
          <w:rFonts w:ascii="Arial" w:hAnsi="Arial" w:cs="Arial"/>
          <w:b/>
          <w:bCs/>
        </w:rPr>
        <w:t xml:space="preserve">EGRESOS </w:t>
      </w:r>
    </w:p>
    <w:p w14:paraId="6E0570A3" w14:textId="77777777" w:rsidR="00F95776" w:rsidRPr="00886B24" w:rsidRDefault="00F95776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4977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3110"/>
        <w:gridCol w:w="3119"/>
        <w:gridCol w:w="1697"/>
      </w:tblGrid>
      <w:tr w:rsidR="00F95776" w:rsidRPr="00886B24" w14:paraId="31B0B388" w14:textId="77777777" w:rsidTr="00D10293">
        <w:trPr>
          <w:trHeight w:val="630"/>
          <w:tblHeader/>
        </w:trPr>
        <w:tc>
          <w:tcPr>
            <w:tcW w:w="886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61BF14A6" w14:textId="77777777" w:rsidR="00F95776" w:rsidRPr="001F1D88" w:rsidRDefault="00F95776" w:rsidP="001F1D88">
            <w:pPr>
              <w:tabs>
                <w:tab w:val="left" w:pos="8931"/>
              </w:tabs>
              <w:spacing w:after="120"/>
              <w:ind w:right="4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1D88">
              <w:rPr>
                <w:rFonts w:ascii="Arial" w:hAnsi="Arial" w:cs="Arial"/>
                <w:b/>
                <w:sz w:val="18"/>
                <w:szCs w:val="18"/>
              </w:rPr>
              <w:t>Referencia</w:t>
            </w:r>
          </w:p>
        </w:tc>
        <w:tc>
          <w:tcPr>
            <w:tcW w:w="1614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7A8812D2" w14:textId="77777777" w:rsidR="00F95776" w:rsidRPr="001F1D88" w:rsidRDefault="00F95776" w:rsidP="001F1D88">
            <w:pPr>
              <w:tabs>
                <w:tab w:val="left" w:pos="8931"/>
              </w:tabs>
              <w:spacing w:after="120"/>
              <w:ind w:right="4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1D88">
              <w:rPr>
                <w:rFonts w:ascii="Arial" w:hAnsi="Arial" w:cs="Arial"/>
                <w:b/>
                <w:sz w:val="18"/>
                <w:szCs w:val="18"/>
              </w:rPr>
              <w:t>Concepto de la Observación</w:t>
            </w:r>
          </w:p>
        </w:tc>
        <w:tc>
          <w:tcPr>
            <w:tcW w:w="1619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5146FF6B" w14:textId="77777777" w:rsidR="00F95776" w:rsidRPr="001F1D88" w:rsidRDefault="00F95776" w:rsidP="001F1D88">
            <w:pPr>
              <w:tabs>
                <w:tab w:val="left" w:pos="8931"/>
              </w:tabs>
              <w:spacing w:after="120"/>
              <w:ind w:right="4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1D88">
              <w:rPr>
                <w:rFonts w:ascii="Arial" w:hAnsi="Arial" w:cs="Arial"/>
                <w:b/>
                <w:sz w:val="18"/>
                <w:szCs w:val="18"/>
              </w:rPr>
              <w:t>Síntesis de Justificaciones y Aclaraciones</w:t>
            </w:r>
          </w:p>
        </w:tc>
        <w:tc>
          <w:tcPr>
            <w:tcW w:w="881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3C2D5207" w14:textId="4DB2BF56" w:rsidR="00F95776" w:rsidRPr="001F1D88" w:rsidRDefault="00F95776" w:rsidP="008838C4">
            <w:pPr>
              <w:tabs>
                <w:tab w:val="left" w:pos="426"/>
              </w:tabs>
              <w:spacing w:after="120"/>
              <w:ind w:right="4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1D88">
              <w:rPr>
                <w:rFonts w:ascii="Arial" w:hAnsi="Arial" w:cs="Arial"/>
                <w:b/>
                <w:sz w:val="18"/>
                <w:szCs w:val="18"/>
              </w:rPr>
              <w:t>Acción Promovida/</w:t>
            </w:r>
            <w:r w:rsidR="008838C4">
              <w:rPr>
                <w:rFonts w:ascii="Arial" w:hAnsi="Arial" w:cs="Arial"/>
                <w:b/>
                <w:sz w:val="18"/>
                <w:szCs w:val="18"/>
              </w:rPr>
              <w:t xml:space="preserve"> Recomendación</w:t>
            </w:r>
          </w:p>
        </w:tc>
      </w:tr>
      <w:tr w:rsidR="00F95776" w:rsidRPr="00886B24" w14:paraId="44DA31CD" w14:textId="77777777" w:rsidTr="00E36E53">
        <w:trPr>
          <w:trHeight w:val="666"/>
        </w:trPr>
        <w:tc>
          <w:tcPr>
            <w:tcW w:w="886" w:type="pct"/>
          </w:tcPr>
          <w:p w14:paraId="62E42BD7" w14:textId="77777777" w:rsidR="00F95776" w:rsidRPr="00343AF6" w:rsidRDefault="00F95776" w:rsidP="001F1D88">
            <w:pPr>
              <w:spacing w:after="120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Resultado: 3 Observación: 3</w:t>
            </w:r>
          </w:p>
        </w:tc>
        <w:tc>
          <w:tcPr>
            <w:tcW w:w="1614" w:type="pct"/>
          </w:tcPr>
          <w:p w14:paraId="6672C33A" w14:textId="77777777" w:rsidR="00F95776" w:rsidRPr="00343AF6" w:rsidRDefault="00F95776" w:rsidP="001F1D88">
            <w:pPr>
              <w:spacing w:after="120"/>
              <w:ind w:right="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Revisar el origen, destino, comprobación y justificación del gasto.</w:t>
            </w:r>
          </w:p>
        </w:tc>
        <w:tc>
          <w:tcPr>
            <w:tcW w:w="1619" w:type="pct"/>
            <w:tcBorders>
              <w:top w:val="single" w:sz="4" w:space="0" w:color="D0CECE" w:themeColor="background2" w:themeShade="E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B86607" w14:textId="42AEEA35" w:rsidR="00F95776" w:rsidRPr="00343AF6" w:rsidRDefault="00F95776" w:rsidP="001F1D88">
            <w:pPr>
              <w:spacing w:after="120"/>
              <w:ind w:right="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Presentó documentación soporte y justificación en reunión de trabajo</w:t>
            </w:r>
          </w:p>
        </w:tc>
        <w:tc>
          <w:tcPr>
            <w:tcW w:w="881" w:type="pct"/>
            <w:tcBorders>
              <w:top w:val="single" w:sz="4" w:space="0" w:color="D0CECE" w:themeColor="background2" w:themeShade="E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C2F1234" w14:textId="4B5BBD82" w:rsidR="00F95776" w:rsidRPr="00343AF6" w:rsidRDefault="00F95776" w:rsidP="001F1D88">
            <w:pPr>
              <w:spacing w:after="120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F95776" w:rsidRPr="00886B24" w14:paraId="2F97BBAA" w14:textId="77777777" w:rsidTr="00E36E53">
        <w:trPr>
          <w:trHeight w:val="666"/>
        </w:trPr>
        <w:tc>
          <w:tcPr>
            <w:tcW w:w="886" w:type="pct"/>
          </w:tcPr>
          <w:p w14:paraId="01B5684F" w14:textId="77777777" w:rsidR="00F95776" w:rsidRPr="00343AF6" w:rsidRDefault="00F95776" w:rsidP="001F1D88">
            <w:pPr>
              <w:spacing w:after="120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Resultado: 3 Observación: 4</w:t>
            </w:r>
          </w:p>
        </w:tc>
        <w:tc>
          <w:tcPr>
            <w:tcW w:w="1614" w:type="pct"/>
          </w:tcPr>
          <w:p w14:paraId="276F4238" w14:textId="77777777" w:rsidR="00F95776" w:rsidRPr="00343AF6" w:rsidRDefault="00F95776" w:rsidP="001F1D88">
            <w:pPr>
              <w:spacing w:after="120"/>
              <w:ind w:right="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Revisar el origen, destino, comprobación y justificación del gasto.</w:t>
            </w:r>
          </w:p>
        </w:tc>
        <w:tc>
          <w:tcPr>
            <w:tcW w:w="1619" w:type="pct"/>
            <w:tcBorders>
              <w:top w:val="single" w:sz="4" w:space="0" w:color="D0CECE" w:themeColor="background2" w:themeShade="E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4C1591" w14:textId="1981FE4B" w:rsidR="00F95776" w:rsidRPr="00343AF6" w:rsidRDefault="00F95776" w:rsidP="001F1D88">
            <w:pPr>
              <w:spacing w:after="120"/>
              <w:ind w:right="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Presentó documentación soporte y justificación en reunión de trabajo</w:t>
            </w:r>
          </w:p>
        </w:tc>
        <w:tc>
          <w:tcPr>
            <w:tcW w:w="881" w:type="pct"/>
            <w:tcBorders>
              <w:top w:val="single" w:sz="4" w:space="0" w:color="D0CECE" w:themeColor="background2" w:themeShade="E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BE4477F" w14:textId="2B054376" w:rsidR="00F95776" w:rsidRPr="00343AF6" w:rsidRDefault="00F95776" w:rsidP="001F1D88">
            <w:pPr>
              <w:spacing w:after="120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F95776" w:rsidRPr="00886B24" w14:paraId="2D339544" w14:textId="77777777" w:rsidTr="00E36E53">
        <w:trPr>
          <w:trHeight w:val="666"/>
        </w:trPr>
        <w:tc>
          <w:tcPr>
            <w:tcW w:w="886" w:type="pct"/>
          </w:tcPr>
          <w:p w14:paraId="6B072B38" w14:textId="77777777" w:rsidR="00F95776" w:rsidRPr="00343AF6" w:rsidRDefault="00F95776" w:rsidP="001F1D88">
            <w:pPr>
              <w:spacing w:after="120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Resultado: 3 Observación: 5</w:t>
            </w:r>
          </w:p>
        </w:tc>
        <w:tc>
          <w:tcPr>
            <w:tcW w:w="1614" w:type="pct"/>
          </w:tcPr>
          <w:p w14:paraId="0D11E19B" w14:textId="77777777" w:rsidR="00F95776" w:rsidRPr="00343AF6" w:rsidRDefault="00F95776" w:rsidP="001F1D88">
            <w:pPr>
              <w:spacing w:after="120"/>
              <w:ind w:right="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Revisar el origen, destino, comprobación y justificación del gasto</w:t>
            </w:r>
          </w:p>
        </w:tc>
        <w:tc>
          <w:tcPr>
            <w:tcW w:w="1619" w:type="pct"/>
            <w:tcBorders>
              <w:top w:val="single" w:sz="4" w:space="0" w:color="D0CECE" w:themeColor="background2" w:themeShade="E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08BE45" w14:textId="03F9D2E6" w:rsidR="00F95776" w:rsidRPr="00343AF6" w:rsidRDefault="00F95776" w:rsidP="001F1D88">
            <w:pPr>
              <w:spacing w:after="120"/>
              <w:ind w:right="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Presentó documentación soporte y justificación en reunión de trabajo</w:t>
            </w:r>
          </w:p>
        </w:tc>
        <w:tc>
          <w:tcPr>
            <w:tcW w:w="881" w:type="pct"/>
            <w:tcBorders>
              <w:top w:val="single" w:sz="4" w:space="0" w:color="D0CECE" w:themeColor="background2" w:themeShade="E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4781112" w14:textId="221C6A8B" w:rsidR="00F95776" w:rsidRPr="00343AF6" w:rsidRDefault="00F95776" w:rsidP="001F1D88">
            <w:pPr>
              <w:spacing w:after="120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F95776" w:rsidRPr="00886B24" w14:paraId="75A81D2E" w14:textId="77777777" w:rsidTr="00E36E53">
        <w:trPr>
          <w:trHeight w:val="666"/>
        </w:trPr>
        <w:tc>
          <w:tcPr>
            <w:tcW w:w="886" w:type="pct"/>
          </w:tcPr>
          <w:p w14:paraId="2EF22540" w14:textId="77777777" w:rsidR="00F95776" w:rsidRPr="00343AF6" w:rsidRDefault="00F95776" w:rsidP="001F1D88">
            <w:pPr>
              <w:spacing w:after="120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Resultado: 3 Observación: 6</w:t>
            </w:r>
          </w:p>
        </w:tc>
        <w:tc>
          <w:tcPr>
            <w:tcW w:w="1614" w:type="pct"/>
          </w:tcPr>
          <w:p w14:paraId="1A8BD009" w14:textId="77777777" w:rsidR="00F95776" w:rsidRPr="00343AF6" w:rsidRDefault="00F95776" w:rsidP="001F1D88">
            <w:pPr>
              <w:spacing w:after="120"/>
              <w:ind w:right="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Revisar el origen, destino, comprobación y justificación del gasto</w:t>
            </w:r>
          </w:p>
        </w:tc>
        <w:tc>
          <w:tcPr>
            <w:tcW w:w="1619" w:type="pct"/>
            <w:tcBorders>
              <w:top w:val="single" w:sz="4" w:space="0" w:color="D0CECE" w:themeColor="background2" w:themeShade="E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B89D33" w14:textId="373017AF" w:rsidR="00F95776" w:rsidRPr="00343AF6" w:rsidRDefault="00F95776" w:rsidP="001F1D88">
            <w:pPr>
              <w:spacing w:after="120"/>
              <w:ind w:right="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Presentó documentación soporte y justificación en reunión de trabajo</w:t>
            </w:r>
          </w:p>
        </w:tc>
        <w:tc>
          <w:tcPr>
            <w:tcW w:w="881" w:type="pct"/>
            <w:tcBorders>
              <w:top w:val="single" w:sz="4" w:space="0" w:color="D0CECE" w:themeColor="background2" w:themeShade="E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5735C48" w14:textId="4B096F76" w:rsidR="00F95776" w:rsidRPr="00343AF6" w:rsidRDefault="00F95776" w:rsidP="001F1D88">
            <w:pPr>
              <w:spacing w:after="120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343AF6" w:rsidRPr="00886B24" w14:paraId="13BF0F46" w14:textId="77777777" w:rsidTr="00D10293">
        <w:trPr>
          <w:trHeight w:val="666"/>
        </w:trPr>
        <w:tc>
          <w:tcPr>
            <w:tcW w:w="886" w:type="pct"/>
          </w:tcPr>
          <w:p w14:paraId="4D747003" w14:textId="77777777" w:rsidR="00343AF6" w:rsidRPr="00343AF6" w:rsidRDefault="00343AF6" w:rsidP="00343AF6">
            <w:pPr>
              <w:spacing w:after="120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Resultado: 3 Observación: 7</w:t>
            </w:r>
          </w:p>
        </w:tc>
        <w:tc>
          <w:tcPr>
            <w:tcW w:w="1614" w:type="pct"/>
          </w:tcPr>
          <w:p w14:paraId="06F9F823" w14:textId="77777777" w:rsidR="00343AF6" w:rsidRPr="00343AF6" w:rsidRDefault="00343AF6" w:rsidP="00343AF6">
            <w:pPr>
              <w:spacing w:after="120"/>
              <w:ind w:right="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 xml:space="preserve">Revisar el origen, destino, comprobación y justificación del gasto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19" w:type="pct"/>
          </w:tcPr>
          <w:p w14:paraId="3EB11069" w14:textId="3BAFEBFF" w:rsidR="00343AF6" w:rsidRPr="00343AF6" w:rsidRDefault="00343AF6" w:rsidP="00343AF6">
            <w:pPr>
              <w:spacing w:after="120"/>
              <w:ind w:right="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881" w:type="pct"/>
          </w:tcPr>
          <w:p w14:paraId="29CF60BE" w14:textId="09B3CD32" w:rsidR="00343AF6" w:rsidRPr="00343AF6" w:rsidRDefault="00343AF6" w:rsidP="00343AF6">
            <w:pPr>
              <w:spacing w:after="120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Pliego de Observaciones</w:t>
            </w:r>
          </w:p>
        </w:tc>
      </w:tr>
      <w:tr w:rsidR="00F95776" w:rsidRPr="00886B24" w14:paraId="6830330A" w14:textId="77777777" w:rsidTr="00D10293">
        <w:trPr>
          <w:trHeight w:val="666"/>
        </w:trPr>
        <w:tc>
          <w:tcPr>
            <w:tcW w:w="886" w:type="pct"/>
          </w:tcPr>
          <w:p w14:paraId="23B9B764" w14:textId="77777777" w:rsidR="00F95776" w:rsidRPr="00343AF6" w:rsidRDefault="00F95776" w:rsidP="001F1D88">
            <w:pPr>
              <w:spacing w:after="120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Resultado: 3 Observación: 8</w:t>
            </w:r>
          </w:p>
        </w:tc>
        <w:tc>
          <w:tcPr>
            <w:tcW w:w="1614" w:type="pct"/>
          </w:tcPr>
          <w:p w14:paraId="26BD2B55" w14:textId="77777777" w:rsidR="00F95776" w:rsidRPr="00343AF6" w:rsidRDefault="00F95776" w:rsidP="001F1D88">
            <w:pPr>
              <w:spacing w:after="120"/>
              <w:ind w:right="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Revisar el origen, destino, comprobación y justificación del gasto</w:t>
            </w:r>
          </w:p>
        </w:tc>
        <w:tc>
          <w:tcPr>
            <w:tcW w:w="1619" w:type="pct"/>
          </w:tcPr>
          <w:p w14:paraId="4234119A" w14:textId="5FA4C3EA" w:rsidR="00F95776" w:rsidRPr="00343AF6" w:rsidRDefault="00886B24" w:rsidP="001F1D88">
            <w:pPr>
              <w:spacing w:after="120"/>
              <w:ind w:right="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881" w:type="pct"/>
          </w:tcPr>
          <w:p w14:paraId="629423D9" w14:textId="03F5CC2C" w:rsidR="00F95776" w:rsidRPr="00343AF6" w:rsidRDefault="00343AF6" w:rsidP="001F1D88">
            <w:pPr>
              <w:spacing w:after="120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Promoción d</w:t>
            </w:r>
            <w:r w:rsidRPr="00343AF6">
              <w:rPr>
                <w:rFonts w:ascii="Arial" w:hAnsi="Arial" w:cs="Arial"/>
                <w:sz w:val="18"/>
                <w:szCs w:val="18"/>
              </w:rPr>
              <w:t>e Responsabilidad Administrativa Sancionatoria</w:t>
            </w:r>
          </w:p>
        </w:tc>
      </w:tr>
      <w:tr w:rsidR="00886B24" w:rsidRPr="00886B24" w14:paraId="6548C890" w14:textId="77777777" w:rsidTr="00D10293">
        <w:trPr>
          <w:trHeight w:val="666"/>
        </w:trPr>
        <w:tc>
          <w:tcPr>
            <w:tcW w:w="886" w:type="pct"/>
          </w:tcPr>
          <w:p w14:paraId="1C230677" w14:textId="77777777" w:rsidR="00886B24" w:rsidRPr="00343AF6" w:rsidRDefault="00886B24" w:rsidP="001F1D88">
            <w:pPr>
              <w:spacing w:after="120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Resultado: 4 Observación: 9</w:t>
            </w:r>
          </w:p>
        </w:tc>
        <w:tc>
          <w:tcPr>
            <w:tcW w:w="1614" w:type="pct"/>
          </w:tcPr>
          <w:p w14:paraId="06BBB211" w14:textId="77777777" w:rsidR="00886B24" w:rsidRPr="00343AF6" w:rsidRDefault="00886B24" w:rsidP="001F1D88">
            <w:pPr>
              <w:spacing w:after="120"/>
              <w:ind w:right="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 xml:space="preserve">Verificación de pago de Impuestos federales y estatales </w:t>
            </w:r>
          </w:p>
        </w:tc>
        <w:tc>
          <w:tcPr>
            <w:tcW w:w="1619" w:type="pct"/>
          </w:tcPr>
          <w:p w14:paraId="69AAD771" w14:textId="1073B422" w:rsidR="00886B24" w:rsidRPr="00343AF6" w:rsidRDefault="00886B24" w:rsidP="001F1D88">
            <w:pPr>
              <w:spacing w:after="120"/>
              <w:ind w:right="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881" w:type="pct"/>
          </w:tcPr>
          <w:p w14:paraId="5A17FCC4" w14:textId="526AC3D0" w:rsidR="00886B24" w:rsidRPr="00343AF6" w:rsidRDefault="00343AF6" w:rsidP="00343AF6">
            <w:pPr>
              <w:spacing w:after="120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Pliego de Observaciones</w:t>
            </w:r>
          </w:p>
        </w:tc>
      </w:tr>
      <w:tr w:rsidR="00343AF6" w:rsidRPr="00886B24" w14:paraId="15AEBCCB" w14:textId="77777777" w:rsidTr="00D10293">
        <w:trPr>
          <w:trHeight w:val="666"/>
        </w:trPr>
        <w:tc>
          <w:tcPr>
            <w:tcW w:w="886" w:type="pct"/>
          </w:tcPr>
          <w:p w14:paraId="34432297" w14:textId="77777777" w:rsidR="00343AF6" w:rsidRPr="00343AF6" w:rsidRDefault="00343AF6" w:rsidP="00343AF6">
            <w:pPr>
              <w:spacing w:after="120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Resultado: 4 Observación: 10</w:t>
            </w:r>
          </w:p>
        </w:tc>
        <w:tc>
          <w:tcPr>
            <w:tcW w:w="1614" w:type="pct"/>
          </w:tcPr>
          <w:p w14:paraId="0E92D260" w14:textId="77777777" w:rsidR="00343AF6" w:rsidRPr="00343AF6" w:rsidRDefault="00343AF6" w:rsidP="00343AF6">
            <w:pPr>
              <w:spacing w:after="120"/>
              <w:ind w:right="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Verificación de pago de Impuestos federales y estatales</w:t>
            </w:r>
          </w:p>
        </w:tc>
        <w:tc>
          <w:tcPr>
            <w:tcW w:w="1619" w:type="pct"/>
          </w:tcPr>
          <w:p w14:paraId="319D6659" w14:textId="41D24389" w:rsidR="00343AF6" w:rsidRPr="00343AF6" w:rsidRDefault="00343AF6" w:rsidP="00343AF6">
            <w:pPr>
              <w:spacing w:after="120"/>
              <w:ind w:right="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881" w:type="pct"/>
          </w:tcPr>
          <w:p w14:paraId="7E6C2405" w14:textId="68E7AEC1" w:rsidR="00343AF6" w:rsidRPr="00343AF6" w:rsidRDefault="00343AF6" w:rsidP="00343AF6">
            <w:pPr>
              <w:spacing w:after="120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Pliego de Observaciones</w:t>
            </w:r>
          </w:p>
        </w:tc>
      </w:tr>
      <w:tr w:rsidR="00343AF6" w:rsidRPr="00886B24" w14:paraId="0F1BBC02" w14:textId="77777777" w:rsidTr="00D10293">
        <w:trPr>
          <w:trHeight w:val="373"/>
        </w:trPr>
        <w:tc>
          <w:tcPr>
            <w:tcW w:w="886" w:type="pct"/>
          </w:tcPr>
          <w:p w14:paraId="6B8D7DA7" w14:textId="77777777" w:rsidR="00343AF6" w:rsidRPr="00343AF6" w:rsidRDefault="00343AF6" w:rsidP="00343AF6">
            <w:pPr>
              <w:spacing w:after="120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Resultado: 4 Observación: 11</w:t>
            </w:r>
          </w:p>
        </w:tc>
        <w:tc>
          <w:tcPr>
            <w:tcW w:w="1614" w:type="pct"/>
          </w:tcPr>
          <w:p w14:paraId="2E1A5B91" w14:textId="77777777" w:rsidR="00343AF6" w:rsidRPr="00343AF6" w:rsidRDefault="00343AF6" w:rsidP="00343AF6">
            <w:pPr>
              <w:spacing w:after="120"/>
              <w:ind w:right="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Verificación de pago de Impuestos federales y estatales</w:t>
            </w:r>
          </w:p>
        </w:tc>
        <w:tc>
          <w:tcPr>
            <w:tcW w:w="1619" w:type="pct"/>
          </w:tcPr>
          <w:p w14:paraId="443792BB" w14:textId="3A75A7AD" w:rsidR="00343AF6" w:rsidRPr="00343AF6" w:rsidRDefault="00343AF6" w:rsidP="00343AF6">
            <w:pPr>
              <w:spacing w:after="120"/>
              <w:ind w:right="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881" w:type="pct"/>
          </w:tcPr>
          <w:p w14:paraId="2304ED99" w14:textId="1B281C8C" w:rsidR="00343AF6" w:rsidRPr="00343AF6" w:rsidRDefault="00343AF6" w:rsidP="00343AF6">
            <w:pPr>
              <w:spacing w:after="120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Pliego de Observaciones</w:t>
            </w:r>
          </w:p>
        </w:tc>
      </w:tr>
      <w:tr w:rsidR="00343AF6" w:rsidRPr="00886B24" w14:paraId="5644C433" w14:textId="77777777" w:rsidTr="00D10293">
        <w:trPr>
          <w:trHeight w:val="666"/>
        </w:trPr>
        <w:tc>
          <w:tcPr>
            <w:tcW w:w="886" w:type="pct"/>
          </w:tcPr>
          <w:p w14:paraId="36085FC2" w14:textId="77777777" w:rsidR="00343AF6" w:rsidRPr="00343AF6" w:rsidRDefault="00343AF6" w:rsidP="00343AF6">
            <w:pPr>
              <w:spacing w:after="120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Resultado: 4 Observación: 12</w:t>
            </w:r>
          </w:p>
        </w:tc>
        <w:tc>
          <w:tcPr>
            <w:tcW w:w="1614" w:type="pct"/>
          </w:tcPr>
          <w:p w14:paraId="7A4E76CE" w14:textId="77777777" w:rsidR="00343AF6" w:rsidRPr="00343AF6" w:rsidRDefault="00343AF6" w:rsidP="00343AF6">
            <w:pPr>
              <w:spacing w:after="120"/>
              <w:ind w:right="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Verificación de pago de Impuestos federales y estatales</w:t>
            </w:r>
          </w:p>
        </w:tc>
        <w:tc>
          <w:tcPr>
            <w:tcW w:w="1619" w:type="pct"/>
          </w:tcPr>
          <w:p w14:paraId="2F30BB2B" w14:textId="4EAE6792" w:rsidR="00343AF6" w:rsidRPr="00343AF6" w:rsidRDefault="00343AF6" w:rsidP="00343AF6">
            <w:pPr>
              <w:spacing w:after="120"/>
              <w:ind w:right="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881" w:type="pct"/>
          </w:tcPr>
          <w:p w14:paraId="7B891DAF" w14:textId="6CDBF90E" w:rsidR="00343AF6" w:rsidRPr="00343AF6" w:rsidRDefault="00343AF6" w:rsidP="00343AF6">
            <w:pPr>
              <w:spacing w:after="120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Pliego de Observaciones</w:t>
            </w:r>
          </w:p>
        </w:tc>
      </w:tr>
      <w:tr w:rsidR="00886B24" w:rsidRPr="00886B24" w14:paraId="11291133" w14:textId="77777777" w:rsidTr="00D10293">
        <w:trPr>
          <w:trHeight w:val="666"/>
        </w:trPr>
        <w:tc>
          <w:tcPr>
            <w:tcW w:w="886" w:type="pct"/>
          </w:tcPr>
          <w:p w14:paraId="2727BBA9" w14:textId="77777777" w:rsidR="00886B24" w:rsidRPr="00343AF6" w:rsidRDefault="00886B24" w:rsidP="001F1D88">
            <w:pPr>
              <w:spacing w:after="120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Resultado: 5 Observación: 13</w:t>
            </w:r>
          </w:p>
        </w:tc>
        <w:tc>
          <w:tcPr>
            <w:tcW w:w="1614" w:type="pct"/>
          </w:tcPr>
          <w:p w14:paraId="3A5701C9" w14:textId="77777777" w:rsidR="00886B24" w:rsidRPr="00343AF6" w:rsidRDefault="00886B24" w:rsidP="001F1D88">
            <w:pPr>
              <w:spacing w:after="120"/>
              <w:ind w:right="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 xml:space="preserve">Comprobar el proceso de licitación </w:t>
            </w:r>
          </w:p>
        </w:tc>
        <w:tc>
          <w:tcPr>
            <w:tcW w:w="1619" w:type="pct"/>
          </w:tcPr>
          <w:p w14:paraId="36EC491F" w14:textId="432E6BA2" w:rsidR="00886B24" w:rsidRPr="00343AF6" w:rsidRDefault="00886B24" w:rsidP="001F1D88">
            <w:pPr>
              <w:spacing w:after="120"/>
              <w:ind w:right="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Presentó documentación soporte y justificación en reunión de trabajo</w:t>
            </w:r>
          </w:p>
        </w:tc>
        <w:tc>
          <w:tcPr>
            <w:tcW w:w="881" w:type="pct"/>
          </w:tcPr>
          <w:p w14:paraId="21BE0095" w14:textId="66E3FAF8" w:rsidR="00886B24" w:rsidRPr="00343AF6" w:rsidRDefault="00886B24" w:rsidP="001F1D88">
            <w:pPr>
              <w:spacing w:after="120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886B24" w:rsidRPr="00886B24" w14:paraId="09B2914A" w14:textId="77777777" w:rsidTr="00D10293">
        <w:trPr>
          <w:trHeight w:val="666"/>
        </w:trPr>
        <w:tc>
          <w:tcPr>
            <w:tcW w:w="886" w:type="pct"/>
          </w:tcPr>
          <w:p w14:paraId="6F85866D" w14:textId="77777777" w:rsidR="00886B24" w:rsidRPr="00343AF6" w:rsidRDefault="00886B24" w:rsidP="001F1D88">
            <w:pPr>
              <w:spacing w:after="120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Resultado: 6 Observación: 14</w:t>
            </w:r>
          </w:p>
        </w:tc>
        <w:tc>
          <w:tcPr>
            <w:tcW w:w="1614" w:type="pct"/>
          </w:tcPr>
          <w:p w14:paraId="7082E693" w14:textId="77777777" w:rsidR="00886B24" w:rsidRPr="00343AF6" w:rsidRDefault="00886B24" w:rsidP="001F1D88">
            <w:pPr>
              <w:spacing w:after="120"/>
              <w:ind w:right="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 xml:space="preserve">Comprobar la elaboración de Actas de la Junta Directiva </w:t>
            </w:r>
          </w:p>
        </w:tc>
        <w:tc>
          <w:tcPr>
            <w:tcW w:w="1619" w:type="pct"/>
          </w:tcPr>
          <w:p w14:paraId="68D493A8" w14:textId="531FE31F" w:rsidR="00886B24" w:rsidRPr="00343AF6" w:rsidRDefault="00886B24" w:rsidP="001F1D88">
            <w:pPr>
              <w:spacing w:after="120"/>
              <w:ind w:right="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Presentó documentación soporte y justificación en reunión de trabajo</w:t>
            </w:r>
          </w:p>
        </w:tc>
        <w:tc>
          <w:tcPr>
            <w:tcW w:w="881" w:type="pct"/>
          </w:tcPr>
          <w:p w14:paraId="3E31706B" w14:textId="0958ECBD" w:rsidR="00886B24" w:rsidRPr="00343AF6" w:rsidRDefault="00886B24" w:rsidP="001F1D88">
            <w:pPr>
              <w:spacing w:after="120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886B24" w:rsidRPr="00886B24" w14:paraId="09887847" w14:textId="77777777" w:rsidTr="00847DE7">
        <w:trPr>
          <w:trHeight w:val="666"/>
        </w:trPr>
        <w:tc>
          <w:tcPr>
            <w:tcW w:w="886" w:type="pct"/>
          </w:tcPr>
          <w:p w14:paraId="227C8440" w14:textId="77777777" w:rsidR="00886B24" w:rsidRPr="00343AF6" w:rsidRDefault="00886B24" w:rsidP="001F1D88">
            <w:pPr>
              <w:spacing w:after="120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Resultado: 7 Observación: 15</w:t>
            </w:r>
          </w:p>
        </w:tc>
        <w:tc>
          <w:tcPr>
            <w:tcW w:w="1614" w:type="pct"/>
          </w:tcPr>
          <w:p w14:paraId="1DEA3FDA" w14:textId="77777777" w:rsidR="00886B24" w:rsidRPr="00343AF6" w:rsidRDefault="00886B24" w:rsidP="001F1D88">
            <w:pPr>
              <w:spacing w:after="120"/>
              <w:ind w:right="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Análisis de la Cuentas por Pagar a Corto Plazo</w:t>
            </w:r>
          </w:p>
        </w:tc>
        <w:tc>
          <w:tcPr>
            <w:tcW w:w="1619" w:type="pct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3EA0554D" w14:textId="6D594EE2" w:rsidR="00886B24" w:rsidRPr="00343AF6" w:rsidRDefault="00886B24" w:rsidP="001F1D88">
            <w:pPr>
              <w:spacing w:after="120"/>
              <w:ind w:right="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881" w:type="pct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27F55346" w14:textId="16342CD0" w:rsidR="00886B24" w:rsidRPr="00343AF6" w:rsidRDefault="00886B24" w:rsidP="001F1D88">
            <w:pPr>
              <w:spacing w:after="120"/>
              <w:ind w:right="4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Recomendación</w:t>
            </w:r>
          </w:p>
        </w:tc>
      </w:tr>
      <w:tr w:rsidR="00886B24" w:rsidRPr="00886B24" w14:paraId="25649E72" w14:textId="77777777" w:rsidTr="00847DE7">
        <w:trPr>
          <w:trHeight w:val="666"/>
        </w:trPr>
        <w:tc>
          <w:tcPr>
            <w:tcW w:w="886" w:type="pct"/>
          </w:tcPr>
          <w:p w14:paraId="537AF915" w14:textId="77777777" w:rsidR="00886B24" w:rsidRPr="00343AF6" w:rsidRDefault="00886B24" w:rsidP="001F1D88">
            <w:pPr>
              <w:spacing w:after="120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Resultado: 8 Observación: 16</w:t>
            </w:r>
          </w:p>
        </w:tc>
        <w:tc>
          <w:tcPr>
            <w:tcW w:w="1614" w:type="pct"/>
          </w:tcPr>
          <w:p w14:paraId="2FB28ACC" w14:textId="77777777" w:rsidR="00886B24" w:rsidRPr="00343AF6" w:rsidRDefault="00886B24" w:rsidP="001F1D88">
            <w:pPr>
              <w:spacing w:after="120"/>
              <w:ind w:right="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 xml:space="preserve">Análisis de la cuenta Acreedores Diversos </w:t>
            </w:r>
          </w:p>
        </w:tc>
        <w:tc>
          <w:tcPr>
            <w:tcW w:w="1619" w:type="pct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6F838AB9" w14:textId="6AA7F303" w:rsidR="00886B24" w:rsidRPr="00343AF6" w:rsidRDefault="00886B24" w:rsidP="001F1D88">
            <w:pPr>
              <w:spacing w:after="120"/>
              <w:ind w:right="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881" w:type="pct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246DDA83" w14:textId="4822B6EC" w:rsidR="00886B24" w:rsidRPr="00343AF6" w:rsidRDefault="00886B24" w:rsidP="001F1D88">
            <w:pPr>
              <w:spacing w:after="120"/>
              <w:ind w:right="4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Recomendación</w:t>
            </w:r>
          </w:p>
        </w:tc>
      </w:tr>
      <w:tr w:rsidR="00886B24" w:rsidRPr="00886B24" w14:paraId="29CD068E" w14:textId="77777777" w:rsidTr="00847DE7">
        <w:trPr>
          <w:trHeight w:val="354"/>
        </w:trPr>
        <w:tc>
          <w:tcPr>
            <w:tcW w:w="886" w:type="pct"/>
          </w:tcPr>
          <w:p w14:paraId="201F4080" w14:textId="77777777" w:rsidR="00886B24" w:rsidRPr="00343AF6" w:rsidRDefault="00886B24" w:rsidP="001F1D88">
            <w:pPr>
              <w:spacing w:after="120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Resultado: 9 Observación: 17</w:t>
            </w:r>
          </w:p>
        </w:tc>
        <w:tc>
          <w:tcPr>
            <w:tcW w:w="1614" w:type="pct"/>
          </w:tcPr>
          <w:p w14:paraId="69FA341B" w14:textId="77777777" w:rsidR="00886B24" w:rsidRPr="00343AF6" w:rsidRDefault="00886B24" w:rsidP="001F1D88">
            <w:pPr>
              <w:spacing w:after="120"/>
              <w:ind w:right="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Revisar y analizar Estados Financieros</w:t>
            </w:r>
          </w:p>
        </w:tc>
        <w:tc>
          <w:tcPr>
            <w:tcW w:w="1619" w:type="pct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3EADE632" w14:textId="76D046BC" w:rsidR="00886B24" w:rsidRPr="00343AF6" w:rsidRDefault="00886B24" w:rsidP="001F1D88">
            <w:pPr>
              <w:spacing w:after="120"/>
              <w:ind w:right="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881" w:type="pct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14:paraId="3064E5B4" w14:textId="2F3693AF" w:rsidR="00886B24" w:rsidRPr="00343AF6" w:rsidRDefault="00886B24" w:rsidP="001F1D88">
            <w:pPr>
              <w:spacing w:after="120"/>
              <w:ind w:right="4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3AF6">
              <w:rPr>
                <w:rFonts w:ascii="Arial" w:hAnsi="Arial" w:cs="Arial"/>
                <w:sz w:val="18"/>
                <w:szCs w:val="18"/>
              </w:rPr>
              <w:t>Recomendación</w:t>
            </w:r>
          </w:p>
        </w:tc>
      </w:tr>
    </w:tbl>
    <w:p w14:paraId="27283BC4" w14:textId="4F9E1651" w:rsidR="00CE771C" w:rsidRPr="00A123B7" w:rsidRDefault="00CE771C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Cs/>
          <w:sz w:val="28"/>
          <w:szCs w:val="28"/>
        </w:rPr>
      </w:pPr>
      <w:bookmarkStart w:id="14" w:name="_GoBack"/>
      <w:bookmarkEnd w:id="14"/>
    </w:p>
    <w:bookmarkEnd w:id="12"/>
    <w:bookmarkEnd w:id="13"/>
    <w:p w14:paraId="024BB6CC" w14:textId="20C0021F" w:rsidR="00B3391E" w:rsidRPr="00886B24" w:rsidRDefault="00457091" w:rsidP="00886B24">
      <w:pPr>
        <w:tabs>
          <w:tab w:val="left" w:pos="2160"/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</w:rPr>
      </w:pPr>
      <w:r w:rsidRPr="00886B24">
        <w:rPr>
          <w:rFonts w:ascii="Arial" w:hAnsi="Arial" w:cs="Arial"/>
          <w:b/>
        </w:rPr>
        <w:t>II.</w:t>
      </w:r>
      <w:r w:rsidR="00B3391E" w:rsidRPr="00886B24">
        <w:rPr>
          <w:rFonts w:ascii="Arial" w:hAnsi="Arial" w:cs="Arial"/>
          <w:b/>
        </w:rPr>
        <w:t xml:space="preserve"> DICTAMEN DEL INFORME</w:t>
      </w:r>
      <w:r w:rsidRPr="00886B24">
        <w:rPr>
          <w:rFonts w:ascii="Arial" w:hAnsi="Arial" w:cs="Arial"/>
          <w:b/>
        </w:rPr>
        <w:t xml:space="preserve"> INDIVIDUAL</w:t>
      </w:r>
      <w:r w:rsidR="00B3391E" w:rsidRPr="00886B24">
        <w:rPr>
          <w:rFonts w:ascii="Arial" w:hAnsi="Arial" w:cs="Arial"/>
          <w:b/>
        </w:rPr>
        <w:t xml:space="preserve"> DE AUDITORÍA</w:t>
      </w:r>
    </w:p>
    <w:p w14:paraId="2DB06F80" w14:textId="77777777" w:rsidR="00B3391E" w:rsidRPr="001F1D88" w:rsidRDefault="00B3391E" w:rsidP="00886B24">
      <w:pPr>
        <w:tabs>
          <w:tab w:val="left" w:pos="2160"/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  <w:sz w:val="18"/>
        </w:rPr>
      </w:pPr>
    </w:p>
    <w:p w14:paraId="64B24E9A" w14:textId="3B4EE71A" w:rsidR="00B3391E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</w:rPr>
      </w:pPr>
      <w:r w:rsidRPr="00886B24">
        <w:rPr>
          <w:rFonts w:ascii="Arial" w:hAnsi="Arial" w:cs="Arial"/>
        </w:rPr>
        <w:t xml:space="preserve">El presente dictamen se emite el </w:t>
      </w:r>
      <w:r w:rsidR="00CA724E" w:rsidRPr="00886B24">
        <w:rPr>
          <w:rFonts w:ascii="Arial" w:hAnsi="Arial" w:cs="Arial"/>
        </w:rPr>
        <w:t xml:space="preserve">29 </w:t>
      </w:r>
      <w:r w:rsidRPr="00886B24">
        <w:rPr>
          <w:rFonts w:ascii="Arial" w:hAnsi="Arial" w:cs="Arial"/>
        </w:rPr>
        <w:t xml:space="preserve">de </w:t>
      </w:r>
      <w:r w:rsidR="00CA724E" w:rsidRPr="00886B24">
        <w:rPr>
          <w:rFonts w:ascii="Arial" w:hAnsi="Arial" w:cs="Arial"/>
        </w:rPr>
        <w:t xml:space="preserve">enero de </w:t>
      </w:r>
      <w:r w:rsidRPr="00886B24">
        <w:rPr>
          <w:rFonts w:ascii="Arial" w:hAnsi="Arial" w:cs="Arial"/>
        </w:rPr>
        <w:t>202</w:t>
      </w:r>
      <w:r w:rsidR="00CA724E" w:rsidRPr="00886B24">
        <w:rPr>
          <w:rFonts w:ascii="Arial" w:hAnsi="Arial" w:cs="Arial"/>
        </w:rPr>
        <w:t>1</w:t>
      </w:r>
      <w:r w:rsidRPr="00886B24">
        <w:rPr>
          <w:rFonts w:ascii="Arial" w:hAnsi="Arial" w:cs="Arial"/>
        </w:rPr>
        <w:t xml:space="preserve">, fecha de conclusión de los trabajos de auditoría, la cual se practicó sobre la información financiera proporcionada por la entidad fiscalizable, consistente en los estados e informes contables y presupuestarios que integran la Cuenta Pública del </w:t>
      </w:r>
      <w:r w:rsidR="00D72AFF" w:rsidRPr="00886B24">
        <w:rPr>
          <w:rFonts w:ascii="Arial" w:hAnsi="Arial" w:cs="Arial"/>
        </w:rPr>
        <w:t xml:space="preserve">Ejercicio Fiscal </w:t>
      </w:r>
      <w:r w:rsidRPr="00886B24">
        <w:rPr>
          <w:rFonts w:ascii="Arial" w:hAnsi="Arial" w:cs="Arial"/>
        </w:rPr>
        <w:t xml:space="preserve">2019, formulados, integrados y presentados por el </w:t>
      </w:r>
      <w:r w:rsidRPr="00886B24">
        <w:rPr>
          <w:rFonts w:ascii="Arial" w:hAnsi="Arial" w:cs="Arial"/>
          <w:b/>
        </w:rPr>
        <w:t xml:space="preserve">Instituto para el Desarrollo </w:t>
      </w:r>
      <w:r w:rsidR="004D2F91" w:rsidRPr="00886B24">
        <w:rPr>
          <w:rFonts w:ascii="Arial" w:hAnsi="Arial" w:cs="Arial"/>
          <w:b/>
        </w:rPr>
        <w:t>del Pueblo Maya y las Comunidades Indígenas</w:t>
      </w:r>
      <w:r w:rsidRPr="00886B24">
        <w:rPr>
          <w:rFonts w:ascii="Arial" w:hAnsi="Arial" w:cs="Arial"/>
          <w:b/>
        </w:rPr>
        <w:t xml:space="preserve"> del Estado de Quintana Roo.</w:t>
      </w:r>
    </w:p>
    <w:p w14:paraId="5D049EE5" w14:textId="77777777" w:rsidR="00A123B7" w:rsidRPr="00886B24" w:rsidRDefault="00A123B7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  <w:b/>
        </w:rPr>
      </w:pPr>
    </w:p>
    <w:p w14:paraId="34E6A611" w14:textId="64132DC8" w:rsidR="00B3391E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  <w:r w:rsidRPr="00886B24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4ED04BB7" w14:textId="77777777" w:rsidR="00CE771C" w:rsidRPr="001F7704" w:rsidRDefault="00CE771C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0D375BF4" w14:textId="77777777" w:rsidR="00CA724E" w:rsidRPr="00886B24" w:rsidRDefault="00CA724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  <w:r w:rsidRPr="00886B24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base en la normatividad de la materia y los Postulados Básicos de Contabilidad Gubernamental. Al realizar sus auditorías el personal fiscalizador debe elegir y aplicar las acciones y procedimientos de fiscalización que, conforme a su competencia técnica y profesional sean apropiados para el encargo de auditoria, incluida la evaluación de los riesgos de irregularidad financiera y la materialidad en los estados contables y presupuestarios.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necesarias, </w:t>
      </w:r>
      <w:proofErr w:type="gramStart"/>
      <w:r w:rsidRPr="00886B24">
        <w:rPr>
          <w:rFonts w:ascii="Arial" w:hAnsi="Arial" w:cs="Arial"/>
        </w:rPr>
        <w:t>y</w:t>
      </w:r>
      <w:proofErr w:type="gramEnd"/>
      <w:r w:rsidRPr="00886B24">
        <w:rPr>
          <w:rFonts w:ascii="Arial" w:hAnsi="Arial" w:cs="Arial"/>
        </w:rPr>
        <w:t xml:space="preserve"> en consecuencia, se considera que la evidencia obtenida de la fiscalización proporciona una base suficiente y adecuada para emitir el siguiente dictamen de auditoría que se refiere a la muestra de los rubros revisados:</w:t>
      </w:r>
    </w:p>
    <w:p w14:paraId="1CAA40BD" w14:textId="77777777" w:rsidR="00B3391E" w:rsidRPr="001F770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51828E20" w14:textId="77777777" w:rsidR="0090073A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  <w:r w:rsidRPr="00886B24">
        <w:rPr>
          <w:rFonts w:ascii="Arial" w:hAnsi="Arial" w:cs="Arial"/>
        </w:rPr>
        <w:t xml:space="preserve">Con base en los resultados obtenidos en la auditoría practicada al </w:t>
      </w:r>
      <w:r w:rsidRPr="00886B24">
        <w:rPr>
          <w:rFonts w:ascii="Arial" w:hAnsi="Arial" w:cs="Arial"/>
          <w:b/>
          <w:lang w:eastAsia="es-MX"/>
        </w:rPr>
        <w:t>Instituto para el Desarrollo</w:t>
      </w:r>
      <w:r w:rsidR="004D2F91" w:rsidRPr="00886B24">
        <w:rPr>
          <w:rFonts w:ascii="Arial" w:hAnsi="Arial" w:cs="Arial"/>
          <w:b/>
          <w:lang w:eastAsia="es-MX"/>
        </w:rPr>
        <w:t xml:space="preserve"> del Pueblo Maya y las Comunidades Indígenas</w:t>
      </w:r>
      <w:r w:rsidRPr="00886B24">
        <w:rPr>
          <w:rFonts w:ascii="Arial" w:hAnsi="Arial" w:cs="Arial"/>
          <w:b/>
          <w:lang w:eastAsia="es-MX"/>
        </w:rPr>
        <w:t xml:space="preserve"> del Estado de Quintana Roo</w:t>
      </w:r>
      <w:r w:rsidRPr="00886B24">
        <w:rPr>
          <w:rFonts w:ascii="Arial" w:hAnsi="Arial" w:cs="Arial"/>
        </w:rPr>
        <w:t>,</w:t>
      </w:r>
      <w:r w:rsidRPr="00886B24">
        <w:rPr>
          <w:rFonts w:ascii="Arial" w:hAnsi="Arial" w:cs="Arial"/>
          <w:b/>
        </w:rPr>
        <w:t xml:space="preserve"> </w:t>
      </w:r>
      <w:r w:rsidRPr="00886B24">
        <w:rPr>
          <w:rFonts w:ascii="Arial" w:hAnsi="Arial" w:cs="Arial"/>
        </w:rPr>
        <w:t xml:space="preserve">número </w:t>
      </w:r>
      <w:r w:rsidR="004D2F91" w:rsidRPr="00886B24">
        <w:rPr>
          <w:rFonts w:ascii="Arial" w:hAnsi="Arial" w:cs="Arial"/>
          <w:b/>
        </w:rPr>
        <w:t>19-AEMF-DFMF-C-GOB-037-079</w:t>
      </w:r>
      <w:r w:rsidRPr="00886B24">
        <w:rPr>
          <w:rFonts w:ascii="Arial" w:hAnsi="Arial" w:cs="Arial"/>
        </w:rPr>
        <w:t>, denominada “Auditoría de Cumplimiento Financiero</w:t>
      </w:r>
      <w:r w:rsidRPr="00886B24">
        <w:rPr>
          <w:rFonts w:ascii="Arial" w:hAnsi="Arial" w:cs="Arial"/>
          <w:b/>
        </w:rPr>
        <w:t xml:space="preserve">  </w:t>
      </w:r>
      <w:r w:rsidRPr="00886B24">
        <w:rPr>
          <w:rFonts w:ascii="Arial" w:hAnsi="Arial" w:cs="Arial"/>
        </w:rPr>
        <w:t>de Ingresos y Otros Beneficios</w:t>
      </w:r>
      <w:r w:rsidR="004D2F91" w:rsidRPr="00886B24">
        <w:rPr>
          <w:rFonts w:ascii="Arial" w:hAnsi="Arial" w:cs="Arial"/>
        </w:rPr>
        <w:t xml:space="preserve">, Gastos y Otras Perdidas </w:t>
      </w:r>
      <w:r w:rsidRPr="00886B24">
        <w:rPr>
          <w:rFonts w:ascii="Arial" w:hAnsi="Arial" w:cs="Arial"/>
        </w:rPr>
        <w:t xml:space="preserve">”, cuyo objetivo fue </w:t>
      </w:r>
      <w:r w:rsidR="00CA724E" w:rsidRPr="00886B24">
        <w:rPr>
          <w:rFonts w:ascii="Arial" w:hAnsi="Arial" w:cs="Arial"/>
        </w:rPr>
        <w:t>f</w:t>
      </w:r>
      <w:r w:rsidR="00CA724E" w:rsidRPr="00886B24">
        <w:rPr>
          <w:rFonts w:ascii="Arial" w:hAnsi="Arial" w:cs="Arial"/>
          <w:bCs/>
        </w:rPr>
        <w:t xml:space="preserve">iscalizar la gestión financiera para comprobar el cumplimiento de lo dispuesto en la Ley de Ingresos del Estado de Quintana Roo y el ejercicio del Presupuesto de Egresos del Gobierno del Estado de Quintana Roo, ambos del ejercicio fiscal 2019, para verificar la forma y términos en que los ingresos fueron recaudados, obtenidos, captados y administrados y revisar que los egresos se ejercieron en los conceptos y partidas autorizados, así como que la demás información financiera, contable patrimonial, presupuestaria y programática hayan cumplido con las disposiciones atribuibles y demás normatividad aplicable al ejercicio del gasto público, </w:t>
      </w:r>
      <w:r w:rsidRPr="00886B24">
        <w:rPr>
          <w:rFonts w:ascii="Arial" w:hAnsi="Arial" w:cs="Arial"/>
        </w:rPr>
        <w:t xml:space="preserve">para verificar que el presupuesto asignado al </w:t>
      </w:r>
      <w:r w:rsidRPr="00886B24">
        <w:rPr>
          <w:rFonts w:ascii="Arial" w:hAnsi="Arial" w:cs="Arial"/>
          <w:b/>
          <w:lang w:eastAsia="es-MX"/>
        </w:rPr>
        <w:t xml:space="preserve">Instituto para el Desarrollo </w:t>
      </w:r>
      <w:r w:rsidR="004D2F91" w:rsidRPr="00886B24">
        <w:rPr>
          <w:rFonts w:ascii="Arial" w:hAnsi="Arial" w:cs="Arial"/>
          <w:b/>
          <w:lang w:eastAsia="es-MX"/>
        </w:rPr>
        <w:t>del Pueblo Maya y las Comunidades Indígenas</w:t>
      </w:r>
      <w:r w:rsidRPr="00886B24">
        <w:rPr>
          <w:rFonts w:ascii="Arial" w:hAnsi="Arial" w:cs="Arial"/>
          <w:b/>
          <w:lang w:eastAsia="es-MX"/>
        </w:rPr>
        <w:t xml:space="preserve"> del Estado de Quintana Roo</w:t>
      </w:r>
      <w:r w:rsidRPr="00886B24">
        <w:rPr>
          <w:rFonts w:ascii="Arial" w:hAnsi="Arial" w:cs="Arial"/>
          <w:b/>
        </w:rPr>
        <w:t>,</w:t>
      </w:r>
      <w:r w:rsidRPr="00886B24">
        <w:rPr>
          <w:rFonts w:ascii="Arial" w:hAnsi="Arial" w:cs="Arial"/>
        </w:rPr>
        <w:t xml:space="preserve"> se hayan obtenido</w:t>
      </w:r>
      <w:r w:rsidR="0090073A" w:rsidRPr="00886B24">
        <w:rPr>
          <w:rFonts w:ascii="Arial" w:hAnsi="Arial" w:cs="Arial"/>
        </w:rPr>
        <w:t>, ejercido</w:t>
      </w:r>
      <w:r w:rsidRPr="00886B24">
        <w:rPr>
          <w:rFonts w:ascii="Arial" w:hAnsi="Arial" w:cs="Arial"/>
        </w:rPr>
        <w:t xml:space="preserve"> y registrado conforme a los montos aprobados, y específicamente, respecto de la muestra auditada señalada en el apartado relativo al alcance, en nuestra opinión se concluye que en términos generales, el </w:t>
      </w:r>
      <w:r w:rsidR="004D2F91" w:rsidRPr="00886B24">
        <w:rPr>
          <w:rFonts w:ascii="Arial" w:hAnsi="Arial" w:cs="Arial"/>
          <w:b/>
          <w:lang w:eastAsia="es-MX"/>
        </w:rPr>
        <w:t>Instituto para el Desarrollo del Pueblo Maya y las Comunidades Indígenas del Estado de Quintana Roo</w:t>
      </w:r>
      <w:r w:rsidRPr="00886B24">
        <w:rPr>
          <w:rFonts w:ascii="Arial" w:hAnsi="Arial" w:cs="Arial"/>
          <w:b/>
          <w:lang w:eastAsia="es-MX"/>
        </w:rPr>
        <w:t xml:space="preserve">, </w:t>
      </w:r>
      <w:r w:rsidRPr="00886B24">
        <w:rPr>
          <w:rFonts w:ascii="Arial" w:hAnsi="Arial" w:cs="Arial"/>
        </w:rPr>
        <w:t>cumplió con las disposiciones legales y normativas q</w:t>
      </w:r>
      <w:r w:rsidR="0090073A" w:rsidRPr="00886B24">
        <w:rPr>
          <w:rFonts w:ascii="Arial" w:hAnsi="Arial" w:cs="Arial"/>
        </w:rPr>
        <w:t>ue son aplicables en la materia, excepto por los pliegos de observaciones emitidos en el punto I.3 apartado B.</w:t>
      </w:r>
    </w:p>
    <w:p w14:paraId="4A8245C3" w14:textId="4712345B" w:rsidR="00B3391E" w:rsidRPr="001F770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1FE49EDB" w14:textId="4AFBEBD1" w:rsidR="004D48E9" w:rsidRPr="00886B24" w:rsidRDefault="00B3391E" w:rsidP="00886B24">
      <w:pPr>
        <w:tabs>
          <w:tab w:val="left" w:pos="8931"/>
        </w:tabs>
        <w:spacing w:line="360" w:lineRule="auto"/>
        <w:ind w:right="49"/>
        <w:jc w:val="both"/>
        <w:rPr>
          <w:rFonts w:ascii="Arial" w:hAnsi="Arial" w:cs="Arial"/>
        </w:rPr>
      </w:pPr>
      <w:r w:rsidRPr="00886B24">
        <w:rPr>
          <w:rFonts w:ascii="Arial" w:hAnsi="Arial" w:cs="Arial"/>
        </w:rPr>
        <w:t xml:space="preserve">Las acciones y recomendaciones emitidas quedarán formalmente promovidas a partir de la notificación del Informe Individual de Auditoría al ente </w:t>
      </w:r>
      <w:proofErr w:type="spellStart"/>
      <w:r w:rsidRPr="00886B24">
        <w:rPr>
          <w:rFonts w:ascii="Arial" w:hAnsi="Arial" w:cs="Arial"/>
        </w:rPr>
        <w:t>fiscalizado</w:t>
      </w:r>
      <w:proofErr w:type="spellEnd"/>
      <w:r w:rsidRPr="00886B24">
        <w:rPr>
          <w:rFonts w:ascii="Arial" w:hAnsi="Arial" w:cs="Arial"/>
        </w:rPr>
        <w:t>, mediante el acta circunstanciada de término de auditoría, visita e inspección, para que éste presente ante la Dirección de Control y Seguimiento de Resultados de la Fiscalización de esta Auditoría Superior, la información correspondiente para justificación y aclaración de las acciones, así como las mejoras realizadas y acciones emprendidas por las recomendaciones, realizando las consideraciones pertinentes de acuerdo a la Ley de Fiscalización y Rendición de Cuentas del Estado de Quintana Roo.</w:t>
      </w:r>
    </w:p>
    <w:p w14:paraId="6F0A7215" w14:textId="77777777" w:rsidR="00574DB6" w:rsidRPr="001F1D88" w:rsidRDefault="00574DB6" w:rsidP="00886B24">
      <w:pPr>
        <w:tabs>
          <w:tab w:val="left" w:pos="9072"/>
        </w:tabs>
        <w:spacing w:line="360" w:lineRule="auto"/>
        <w:ind w:right="49"/>
        <w:jc w:val="center"/>
        <w:rPr>
          <w:rFonts w:ascii="Arial" w:hAnsi="Arial" w:cs="Arial"/>
          <w:b/>
          <w:sz w:val="18"/>
        </w:rPr>
      </w:pPr>
    </w:p>
    <w:p w14:paraId="4240F2CD" w14:textId="7461C3C8" w:rsidR="00B3391E" w:rsidRPr="003D7617" w:rsidRDefault="00B3391E" w:rsidP="00886B24">
      <w:pPr>
        <w:tabs>
          <w:tab w:val="left" w:pos="9072"/>
        </w:tabs>
        <w:spacing w:line="360" w:lineRule="auto"/>
        <w:ind w:right="49"/>
        <w:jc w:val="center"/>
        <w:rPr>
          <w:rFonts w:ascii="Arial" w:hAnsi="Arial" w:cs="Arial"/>
          <w:b/>
        </w:rPr>
      </w:pPr>
      <w:r w:rsidRPr="003D7617">
        <w:rPr>
          <w:rFonts w:ascii="Arial" w:hAnsi="Arial" w:cs="Arial"/>
          <w:b/>
        </w:rPr>
        <w:t>EL AUDITOR SUPERIOR DEL ESTADO</w:t>
      </w:r>
    </w:p>
    <w:p w14:paraId="036FB884" w14:textId="77777777" w:rsidR="001F1D88" w:rsidRPr="00C84387" w:rsidRDefault="001F1D88" w:rsidP="00886B24">
      <w:pPr>
        <w:tabs>
          <w:tab w:val="left" w:pos="9072"/>
        </w:tabs>
        <w:spacing w:line="360" w:lineRule="auto"/>
        <w:ind w:right="49"/>
        <w:jc w:val="center"/>
        <w:rPr>
          <w:rFonts w:ascii="Arial" w:hAnsi="Arial" w:cs="Arial"/>
          <w:b/>
          <w:sz w:val="22"/>
        </w:rPr>
      </w:pPr>
    </w:p>
    <w:p w14:paraId="485CAE21" w14:textId="5F68A960" w:rsidR="00F12CC1" w:rsidRDefault="00B3391E" w:rsidP="001F1D88">
      <w:pPr>
        <w:tabs>
          <w:tab w:val="left" w:pos="9072"/>
        </w:tabs>
        <w:spacing w:line="360" w:lineRule="auto"/>
        <w:ind w:right="49"/>
        <w:jc w:val="center"/>
        <w:rPr>
          <w:rFonts w:ascii="Arial" w:hAnsi="Arial" w:cs="Arial"/>
          <w:b/>
        </w:rPr>
      </w:pPr>
      <w:r w:rsidRPr="003D7617">
        <w:rPr>
          <w:rFonts w:ascii="Arial" w:hAnsi="Arial" w:cs="Arial"/>
          <w:b/>
        </w:rPr>
        <w:t>L.C.C. MANUEL PALACIOS HERRERA</w:t>
      </w:r>
    </w:p>
    <w:sectPr w:rsidR="00F12CC1" w:rsidSect="000F5895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215E3" w14:textId="77777777" w:rsidR="001B1998" w:rsidRDefault="001B1998">
      <w:r>
        <w:separator/>
      </w:r>
    </w:p>
  </w:endnote>
  <w:endnote w:type="continuationSeparator" w:id="0">
    <w:p w14:paraId="0C478D37" w14:textId="77777777" w:rsidR="001B1998" w:rsidRDefault="001B1998">
      <w:r>
        <w:continuationSeparator/>
      </w:r>
    </w:p>
  </w:endnote>
  <w:endnote w:type="continuationNotice" w:id="1">
    <w:p w14:paraId="390E4D6F" w14:textId="77777777" w:rsidR="001B1998" w:rsidRDefault="001B19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1B1998" w:rsidRPr="00D875E2" w14:paraId="2958B471" w14:textId="77777777" w:rsidTr="00D85C61">
      <w:tc>
        <w:tcPr>
          <w:tcW w:w="10395" w:type="dxa"/>
          <w:shd w:val="clear" w:color="auto" w:fill="auto"/>
        </w:tcPr>
        <w:p w14:paraId="3598288F" w14:textId="77777777" w:rsidR="001B1998" w:rsidRPr="00D875E2" w:rsidRDefault="001B1998" w:rsidP="00FD32C2">
          <w:pPr>
            <w:rPr>
              <w:rStyle w:val="nfasis"/>
              <w:i w:val="0"/>
              <w:iCs w:val="0"/>
            </w:rPr>
          </w:pPr>
        </w:p>
      </w:tc>
    </w:tr>
  </w:tbl>
  <w:p w14:paraId="4B0F1942" w14:textId="1ED2D5E5" w:rsidR="001B1998" w:rsidRPr="00B516B6" w:rsidRDefault="001B1998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A123B7">
      <w:rPr>
        <w:rFonts w:ascii="Arial" w:hAnsi="Arial" w:cs="Arial"/>
        <w:b/>
        <w:bCs/>
        <w:noProof/>
        <w:sz w:val="18"/>
        <w:szCs w:val="18"/>
      </w:rPr>
      <w:t>3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A123B7">
      <w:rPr>
        <w:rFonts w:ascii="Arial" w:hAnsi="Arial" w:cs="Arial"/>
        <w:b/>
        <w:bCs/>
        <w:noProof/>
        <w:sz w:val="18"/>
        <w:szCs w:val="18"/>
      </w:rPr>
      <w:t>19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0F16A" w14:textId="77777777" w:rsidR="001B1998" w:rsidRDefault="001B1998">
      <w:r>
        <w:separator/>
      </w:r>
    </w:p>
  </w:footnote>
  <w:footnote w:type="continuationSeparator" w:id="0">
    <w:p w14:paraId="22B0A6BE" w14:textId="77777777" w:rsidR="001B1998" w:rsidRDefault="001B1998">
      <w:r>
        <w:continuationSeparator/>
      </w:r>
    </w:p>
  </w:footnote>
  <w:footnote w:type="continuationNotice" w:id="1">
    <w:p w14:paraId="18F6D9FE" w14:textId="77777777" w:rsidR="001B1998" w:rsidRDefault="001B19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5"/>
      <w:gridCol w:w="5457"/>
      <w:gridCol w:w="2057"/>
    </w:tblGrid>
    <w:tr w:rsidR="001B1998" w:rsidRPr="006F757C" w14:paraId="1224C3C1" w14:textId="77777777" w:rsidTr="00AC310C">
      <w:tc>
        <w:tcPr>
          <w:tcW w:w="2125" w:type="dxa"/>
          <w:vAlign w:val="center"/>
        </w:tcPr>
        <w:p w14:paraId="3CFF2930" w14:textId="77777777" w:rsidR="001B1998" w:rsidRPr="00CF3DF4" w:rsidRDefault="001B1998" w:rsidP="00AC310C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23DBDE5F" w14:textId="77777777" w:rsidR="001B1998" w:rsidRPr="00CF3DF4" w:rsidRDefault="001B1998" w:rsidP="00AC310C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57" w:type="dxa"/>
          <w:vAlign w:val="center"/>
        </w:tcPr>
        <w:p w14:paraId="44EEA460" w14:textId="3ABE18E5" w:rsidR="001B1998" w:rsidRPr="00D55442" w:rsidRDefault="001B1998" w:rsidP="00AC310C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b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1B1998" w:rsidRPr="003316E8" w14:paraId="18FE5B9C" w14:textId="77777777" w:rsidTr="00AC310C">
      <w:tc>
        <w:tcPr>
          <w:tcW w:w="2125" w:type="dxa"/>
          <w:vAlign w:val="center"/>
          <w:hideMark/>
        </w:tcPr>
        <w:p w14:paraId="27768487" w14:textId="77777777" w:rsidR="001B1998" w:rsidRPr="003316E8" w:rsidRDefault="001B1998" w:rsidP="00AC310C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0EEEC08A" wp14:editId="785D26ED">
                <wp:extent cx="885825" cy="1231240"/>
                <wp:effectExtent l="0" t="0" r="0" b="762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08C6F87A" w14:textId="77777777" w:rsidR="001B1998" w:rsidRDefault="001B1998" w:rsidP="00AC310C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54371418" w14:textId="77777777" w:rsidR="001B1998" w:rsidRPr="003316E8" w:rsidRDefault="001B1998" w:rsidP="00AC310C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57" w:type="dxa"/>
          <w:vAlign w:val="center"/>
          <w:hideMark/>
        </w:tcPr>
        <w:p w14:paraId="600ACA43" w14:textId="77777777" w:rsidR="001B1998" w:rsidRPr="00D55442" w:rsidRDefault="001B1998" w:rsidP="00AC310C">
          <w:pPr>
            <w:tabs>
              <w:tab w:val="center" w:pos="4419"/>
              <w:tab w:val="right" w:pos="8838"/>
            </w:tabs>
            <w:jc w:val="center"/>
            <w:rPr>
              <w:b/>
            </w:rPr>
          </w:pPr>
          <w:r w:rsidRPr="00D55442">
            <w:rPr>
              <w:rFonts w:ascii="Algerian" w:hAnsi="Algerian"/>
              <w:b/>
              <w:noProof/>
              <w:sz w:val="40"/>
              <w:szCs w:val="40"/>
              <w:lang w:eastAsia="es-MX"/>
            </w:rPr>
            <w:drawing>
              <wp:inline distT="0" distB="0" distL="0" distR="0" wp14:anchorId="28AB462A" wp14:editId="4DAF7AAB">
                <wp:extent cx="1200150" cy="1190625"/>
                <wp:effectExtent l="0" t="0" r="0" b="0"/>
                <wp:docPr id="2" name="Imagen 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1998" w:rsidRPr="003316E8" w14:paraId="6A9B97A7" w14:textId="77777777" w:rsidTr="00AC310C">
      <w:tc>
        <w:tcPr>
          <w:tcW w:w="212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710D3F65" w14:textId="77777777" w:rsidR="001B1998" w:rsidRPr="003316E8" w:rsidRDefault="001B1998" w:rsidP="00AC310C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2445E9B9" w14:textId="77777777" w:rsidR="001B1998" w:rsidRPr="003316E8" w:rsidRDefault="001B1998" w:rsidP="00AC310C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29242491" w14:textId="77777777" w:rsidR="001B1998" w:rsidRPr="003316E8" w:rsidRDefault="001B1998" w:rsidP="00AC310C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6E15DEB9" w14:textId="77777777" w:rsidR="001B1998" w:rsidRDefault="001B19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D8B"/>
    <w:multiLevelType w:val="hybridMultilevel"/>
    <w:tmpl w:val="25E88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46278"/>
    <w:multiLevelType w:val="hybridMultilevel"/>
    <w:tmpl w:val="C5FAC3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A0539"/>
    <w:multiLevelType w:val="hybridMultilevel"/>
    <w:tmpl w:val="29D09D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C7097"/>
    <w:multiLevelType w:val="hybridMultilevel"/>
    <w:tmpl w:val="4BD823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41E85"/>
    <w:multiLevelType w:val="hybridMultilevel"/>
    <w:tmpl w:val="31BA0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87111"/>
    <w:multiLevelType w:val="hybridMultilevel"/>
    <w:tmpl w:val="E9E0FA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F1B75"/>
    <w:multiLevelType w:val="hybridMultilevel"/>
    <w:tmpl w:val="9E22F8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578E"/>
    <w:multiLevelType w:val="hybridMultilevel"/>
    <w:tmpl w:val="63CE6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17E90"/>
    <w:multiLevelType w:val="hybridMultilevel"/>
    <w:tmpl w:val="C70A7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67CB"/>
    <w:multiLevelType w:val="hybridMultilevel"/>
    <w:tmpl w:val="4C8C2898"/>
    <w:lvl w:ilvl="0" w:tplc="080A000F">
      <w:start w:val="1"/>
      <w:numFmt w:val="decimal"/>
      <w:lvlText w:val="%1."/>
      <w:lvlJc w:val="left"/>
      <w:pPr>
        <w:ind w:left="220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31B67"/>
    <w:multiLevelType w:val="hybridMultilevel"/>
    <w:tmpl w:val="C92E7F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4769D"/>
    <w:multiLevelType w:val="hybridMultilevel"/>
    <w:tmpl w:val="86F278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7323CD"/>
    <w:multiLevelType w:val="hybridMultilevel"/>
    <w:tmpl w:val="35D234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736218"/>
    <w:multiLevelType w:val="hybridMultilevel"/>
    <w:tmpl w:val="F84C1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87A36"/>
    <w:multiLevelType w:val="hybridMultilevel"/>
    <w:tmpl w:val="99A61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746B1"/>
    <w:multiLevelType w:val="hybridMultilevel"/>
    <w:tmpl w:val="7D5A6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44F6B"/>
    <w:multiLevelType w:val="hybridMultilevel"/>
    <w:tmpl w:val="F19475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24FC8"/>
    <w:multiLevelType w:val="hybridMultilevel"/>
    <w:tmpl w:val="E4EE3D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D7A44B2"/>
    <w:multiLevelType w:val="hybridMultilevel"/>
    <w:tmpl w:val="609A75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C0E78"/>
    <w:multiLevelType w:val="hybridMultilevel"/>
    <w:tmpl w:val="AB2647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83A36"/>
    <w:multiLevelType w:val="hybridMultilevel"/>
    <w:tmpl w:val="9448205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613B0"/>
    <w:multiLevelType w:val="hybridMultilevel"/>
    <w:tmpl w:val="EF66C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351E0"/>
    <w:multiLevelType w:val="hybridMultilevel"/>
    <w:tmpl w:val="0A2EDD9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248A2"/>
    <w:multiLevelType w:val="hybridMultilevel"/>
    <w:tmpl w:val="4104C0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247C9"/>
    <w:multiLevelType w:val="hybridMultilevel"/>
    <w:tmpl w:val="59E65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E6EA0"/>
    <w:multiLevelType w:val="hybridMultilevel"/>
    <w:tmpl w:val="A330FE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5463C"/>
    <w:multiLevelType w:val="hybridMultilevel"/>
    <w:tmpl w:val="4EFA2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5079C"/>
    <w:multiLevelType w:val="hybridMultilevel"/>
    <w:tmpl w:val="22BCF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02C1F"/>
    <w:multiLevelType w:val="hybridMultilevel"/>
    <w:tmpl w:val="ADD44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10D41"/>
    <w:multiLevelType w:val="hybridMultilevel"/>
    <w:tmpl w:val="36EC5B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B15DD"/>
    <w:multiLevelType w:val="hybridMultilevel"/>
    <w:tmpl w:val="FD380F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754A9"/>
    <w:multiLevelType w:val="hybridMultilevel"/>
    <w:tmpl w:val="546E5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7742D"/>
    <w:multiLevelType w:val="hybridMultilevel"/>
    <w:tmpl w:val="821005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70ED5"/>
    <w:multiLevelType w:val="hybridMultilevel"/>
    <w:tmpl w:val="85687D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9BA159F"/>
    <w:multiLevelType w:val="hybridMultilevel"/>
    <w:tmpl w:val="3FAACD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51034"/>
    <w:multiLevelType w:val="hybridMultilevel"/>
    <w:tmpl w:val="794244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6665E"/>
    <w:multiLevelType w:val="hybridMultilevel"/>
    <w:tmpl w:val="F8A8D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A18B4"/>
    <w:multiLevelType w:val="hybridMultilevel"/>
    <w:tmpl w:val="3000E4EC"/>
    <w:lvl w:ilvl="0" w:tplc="A2E01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7"/>
  </w:num>
  <w:num w:numId="4">
    <w:abstractNumId w:val="20"/>
  </w:num>
  <w:num w:numId="5">
    <w:abstractNumId w:val="9"/>
  </w:num>
  <w:num w:numId="6">
    <w:abstractNumId w:val="23"/>
  </w:num>
  <w:num w:numId="7">
    <w:abstractNumId w:val="0"/>
  </w:num>
  <w:num w:numId="8">
    <w:abstractNumId w:val="38"/>
  </w:num>
  <w:num w:numId="9">
    <w:abstractNumId w:val="40"/>
  </w:num>
  <w:num w:numId="10">
    <w:abstractNumId w:val="2"/>
  </w:num>
  <w:num w:numId="11">
    <w:abstractNumId w:val="18"/>
  </w:num>
  <w:num w:numId="12">
    <w:abstractNumId w:val="13"/>
  </w:num>
  <w:num w:numId="13">
    <w:abstractNumId w:val="7"/>
  </w:num>
  <w:num w:numId="14">
    <w:abstractNumId w:val="16"/>
  </w:num>
  <w:num w:numId="15">
    <w:abstractNumId w:val="36"/>
  </w:num>
  <w:num w:numId="16">
    <w:abstractNumId w:val="21"/>
  </w:num>
  <w:num w:numId="17">
    <w:abstractNumId w:val="27"/>
  </w:num>
  <w:num w:numId="18">
    <w:abstractNumId w:val="39"/>
  </w:num>
  <w:num w:numId="19">
    <w:abstractNumId w:val="19"/>
  </w:num>
  <w:num w:numId="20">
    <w:abstractNumId w:val="24"/>
  </w:num>
  <w:num w:numId="21">
    <w:abstractNumId w:val="5"/>
  </w:num>
  <w:num w:numId="22">
    <w:abstractNumId w:val="11"/>
  </w:num>
  <w:num w:numId="23">
    <w:abstractNumId w:val="8"/>
  </w:num>
  <w:num w:numId="24">
    <w:abstractNumId w:val="35"/>
  </w:num>
  <w:num w:numId="25">
    <w:abstractNumId w:val="10"/>
  </w:num>
  <w:num w:numId="26">
    <w:abstractNumId w:val="22"/>
  </w:num>
  <w:num w:numId="27">
    <w:abstractNumId w:val="17"/>
  </w:num>
  <w:num w:numId="28">
    <w:abstractNumId w:val="1"/>
  </w:num>
  <w:num w:numId="29">
    <w:abstractNumId w:val="31"/>
  </w:num>
  <w:num w:numId="30">
    <w:abstractNumId w:val="28"/>
  </w:num>
  <w:num w:numId="31">
    <w:abstractNumId w:val="32"/>
  </w:num>
  <w:num w:numId="32">
    <w:abstractNumId w:val="34"/>
  </w:num>
  <w:num w:numId="33">
    <w:abstractNumId w:val="26"/>
  </w:num>
  <w:num w:numId="34">
    <w:abstractNumId w:val="30"/>
  </w:num>
  <w:num w:numId="35">
    <w:abstractNumId w:val="15"/>
  </w:num>
  <w:num w:numId="36">
    <w:abstractNumId w:val="4"/>
  </w:num>
  <w:num w:numId="37">
    <w:abstractNumId w:val="3"/>
  </w:num>
  <w:num w:numId="38">
    <w:abstractNumId w:val="6"/>
  </w:num>
  <w:num w:numId="39">
    <w:abstractNumId w:val="33"/>
  </w:num>
  <w:num w:numId="40">
    <w:abstractNumId w:val="29"/>
  </w:num>
  <w:num w:numId="41">
    <w:abstractNumId w:val="41"/>
  </w:num>
  <w:num w:numId="42">
    <w:abstractNumId w:val="2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9D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2E6"/>
    <w:rsid w:val="000054CE"/>
    <w:rsid w:val="00005716"/>
    <w:rsid w:val="00005793"/>
    <w:rsid w:val="00005FCF"/>
    <w:rsid w:val="000065D2"/>
    <w:rsid w:val="00006E8D"/>
    <w:rsid w:val="00006FB3"/>
    <w:rsid w:val="000070EA"/>
    <w:rsid w:val="0000741E"/>
    <w:rsid w:val="00010072"/>
    <w:rsid w:val="000100C5"/>
    <w:rsid w:val="0001029E"/>
    <w:rsid w:val="000103C4"/>
    <w:rsid w:val="00010E6C"/>
    <w:rsid w:val="0001109F"/>
    <w:rsid w:val="00011CA9"/>
    <w:rsid w:val="00011D74"/>
    <w:rsid w:val="000120E0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279E8"/>
    <w:rsid w:val="00030B5F"/>
    <w:rsid w:val="00030BBF"/>
    <w:rsid w:val="00030C5F"/>
    <w:rsid w:val="00030DC0"/>
    <w:rsid w:val="00031920"/>
    <w:rsid w:val="0003204A"/>
    <w:rsid w:val="000321D6"/>
    <w:rsid w:val="0003312F"/>
    <w:rsid w:val="000333C2"/>
    <w:rsid w:val="00033651"/>
    <w:rsid w:val="000338D8"/>
    <w:rsid w:val="000338F3"/>
    <w:rsid w:val="0003422F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0F7"/>
    <w:rsid w:val="00041DBA"/>
    <w:rsid w:val="00042378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5654"/>
    <w:rsid w:val="0005586C"/>
    <w:rsid w:val="00055962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2A1"/>
    <w:rsid w:val="00065327"/>
    <w:rsid w:val="00065379"/>
    <w:rsid w:val="00070DAC"/>
    <w:rsid w:val="00070DE6"/>
    <w:rsid w:val="00072578"/>
    <w:rsid w:val="00072BEF"/>
    <w:rsid w:val="0007352B"/>
    <w:rsid w:val="00073637"/>
    <w:rsid w:val="00073C40"/>
    <w:rsid w:val="000747BF"/>
    <w:rsid w:val="00075601"/>
    <w:rsid w:val="00076DD9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77E7"/>
    <w:rsid w:val="00087DA4"/>
    <w:rsid w:val="00087E9E"/>
    <w:rsid w:val="00090471"/>
    <w:rsid w:val="00090887"/>
    <w:rsid w:val="00090A66"/>
    <w:rsid w:val="00090EF5"/>
    <w:rsid w:val="000910CC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159"/>
    <w:rsid w:val="000A260C"/>
    <w:rsid w:val="000A29D2"/>
    <w:rsid w:val="000A29D3"/>
    <w:rsid w:val="000A3114"/>
    <w:rsid w:val="000A41E2"/>
    <w:rsid w:val="000A472A"/>
    <w:rsid w:val="000A56E4"/>
    <w:rsid w:val="000A5A85"/>
    <w:rsid w:val="000A5B42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13D1"/>
    <w:rsid w:val="000B18FA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6ACF"/>
    <w:rsid w:val="000B7DEE"/>
    <w:rsid w:val="000B7E22"/>
    <w:rsid w:val="000C0253"/>
    <w:rsid w:val="000C02B3"/>
    <w:rsid w:val="000C0656"/>
    <w:rsid w:val="000C068E"/>
    <w:rsid w:val="000C1659"/>
    <w:rsid w:val="000C203E"/>
    <w:rsid w:val="000C2128"/>
    <w:rsid w:val="000C30B5"/>
    <w:rsid w:val="000C30E3"/>
    <w:rsid w:val="000C3114"/>
    <w:rsid w:val="000C34A4"/>
    <w:rsid w:val="000C369B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1221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3C7"/>
    <w:rsid w:val="000D6793"/>
    <w:rsid w:val="000D6909"/>
    <w:rsid w:val="000D69C8"/>
    <w:rsid w:val="000D73C4"/>
    <w:rsid w:val="000E063B"/>
    <w:rsid w:val="000E191A"/>
    <w:rsid w:val="000E2B05"/>
    <w:rsid w:val="000E3086"/>
    <w:rsid w:val="000E3976"/>
    <w:rsid w:val="000E3AD7"/>
    <w:rsid w:val="000E3F1B"/>
    <w:rsid w:val="000E4C4E"/>
    <w:rsid w:val="000E4E46"/>
    <w:rsid w:val="000E5100"/>
    <w:rsid w:val="000E536B"/>
    <w:rsid w:val="000E66ED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3F14"/>
    <w:rsid w:val="000F47F6"/>
    <w:rsid w:val="000F4C17"/>
    <w:rsid w:val="000F53C4"/>
    <w:rsid w:val="000F5895"/>
    <w:rsid w:val="000F5E84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4A8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90C"/>
    <w:rsid w:val="00115342"/>
    <w:rsid w:val="001158E8"/>
    <w:rsid w:val="00115A24"/>
    <w:rsid w:val="00115E1E"/>
    <w:rsid w:val="00116397"/>
    <w:rsid w:val="00116D21"/>
    <w:rsid w:val="00117FAD"/>
    <w:rsid w:val="001203A6"/>
    <w:rsid w:val="001207F3"/>
    <w:rsid w:val="0012096C"/>
    <w:rsid w:val="00120E9B"/>
    <w:rsid w:val="0012139F"/>
    <w:rsid w:val="00121694"/>
    <w:rsid w:val="001226D2"/>
    <w:rsid w:val="00122B79"/>
    <w:rsid w:val="00122E09"/>
    <w:rsid w:val="00122FFE"/>
    <w:rsid w:val="00123139"/>
    <w:rsid w:val="001238FB"/>
    <w:rsid w:val="00123982"/>
    <w:rsid w:val="00123B63"/>
    <w:rsid w:val="00123C00"/>
    <w:rsid w:val="00124295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4F4"/>
    <w:rsid w:val="0012766C"/>
    <w:rsid w:val="001306D7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6D78"/>
    <w:rsid w:val="00137DA4"/>
    <w:rsid w:val="0014030E"/>
    <w:rsid w:val="00140585"/>
    <w:rsid w:val="0014093C"/>
    <w:rsid w:val="0014161A"/>
    <w:rsid w:val="001419EA"/>
    <w:rsid w:val="00141D54"/>
    <w:rsid w:val="00142790"/>
    <w:rsid w:val="0014294F"/>
    <w:rsid w:val="00142B74"/>
    <w:rsid w:val="00142DBB"/>
    <w:rsid w:val="001433AF"/>
    <w:rsid w:val="00143890"/>
    <w:rsid w:val="001446DA"/>
    <w:rsid w:val="001447E5"/>
    <w:rsid w:val="00144CFA"/>
    <w:rsid w:val="0014518E"/>
    <w:rsid w:val="00146175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493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DB3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A05"/>
    <w:rsid w:val="00162DF9"/>
    <w:rsid w:val="00163CCF"/>
    <w:rsid w:val="001641BD"/>
    <w:rsid w:val="0016479A"/>
    <w:rsid w:val="0016498F"/>
    <w:rsid w:val="00164A5C"/>
    <w:rsid w:val="00165610"/>
    <w:rsid w:val="00165AC1"/>
    <w:rsid w:val="001660F3"/>
    <w:rsid w:val="00166734"/>
    <w:rsid w:val="00166BA9"/>
    <w:rsid w:val="00166F7B"/>
    <w:rsid w:val="0016763E"/>
    <w:rsid w:val="00167EB9"/>
    <w:rsid w:val="00170002"/>
    <w:rsid w:val="0017051E"/>
    <w:rsid w:val="00170795"/>
    <w:rsid w:val="0017109F"/>
    <w:rsid w:val="00171324"/>
    <w:rsid w:val="00172572"/>
    <w:rsid w:val="00172824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6E4"/>
    <w:rsid w:val="00190D09"/>
    <w:rsid w:val="00190D5D"/>
    <w:rsid w:val="00191C17"/>
    <w:rsid w:val="00192309"/>
    <w:rsid w:val="00192DE1"/>
    <w:rsid w:val="00193105"/>
    <w:rsid w:val="001931FE"/>
    <w:rsid w:val="00193709"/>
    <w:rsid w:val="00193C02"/>
    <w:rsid w:val="00194327"/>
    <w:rsid w:val="001943CA"/>
    <w:rsid w:val="00194B53"/>
    <w:rsid w:val="00194B85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998"/>
    <w:rsid w:val="001B1B11"/>
    <w:rsid w:val="001B2376"/>
    <w:rsid w:val="001B2DDA"/>
    <w:rsid w:val="001B2EA6"/>
    <w:rsid w:val="001B2EED"/>
    <w:rsid w:val="001B3167"/>
    <w:rsid w:val="001B3CDE"/>
    <w:rsid w:val="001B40C9"/>
    <w:rsid w:val="001B49CF"/>
    <w:rsid w:val="001B4E10"/>
    <w:rsid w:val="001B5005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6DA0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713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7072"/>
    <w:rsid w:val="001E71B0"/>
    <w:rsid w:val="001E7257"/>
    <w:rsid w:val="001E761F"/>
    <w:rsid w:val="001F0A16"/>
    <w:rsid w:val="001F0E6C"/>
    <w:rsid w:val="001F0E74"/>
    <w:rsid w:val="001F0F69"/>
    <w:rsid w:val="001F16BE"/>
    <w:rsid w:val="001F1733"/>
    <w:rsid w:val="001F1D88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2BF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04"/>
    <w:rsid w:val="001F77C6"/>
    <w:rsid w:val="001F7B8F"/>
    <w:rsid w:val="001F7C24"/>
    <w:rsid w:val="00200839"/>
    <w:rsid w:val="00200A5C"/>
    <w:rsid w:val="00200C0D"/>
    <w:rsid w:val="002013D4"/>
    <w:rsid w:val="00201B19"/>
    <w:rsid w:val="00202093"/>
    <w:rsid w:val="002023E9"/>
    <w:rsid w:val="0020277B"/>
    <w:rsid w:val="00202E9E"/>
    <w:rsid w:val="00203684"/>
    <w:rsid w:val="00203832"/>
    <w:rsid w:val="00203D16"/>
    <w:rsid w:val="00204414"/>
    <w:rsid w:val="0020449E"/>
    <w:rsid w:val="00204E2B"/>
    <w:rsid w:val="00204FE0"/>
    <w:rsid w:val="00205597"/>
    <w:rsid w:val="002058FF"/>
    <w:rsid w:val="00205AEE"/>
    <w:rsid w:val="00206241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452"/>
    <w:rsid w:val="0023281E"/>
    <w:rsid w:val="0023292A"/>
    <w:rsid w:val="00232DB6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113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308E"/>
    <w:rsid w:val="00253707"/>
    <w:rsid w:val="00253EAF"/>
    <w:rsid w:val="0025410A"/>
    <w:rsid w:val="00254410"/>
    <w:rsid w:val="00254FFF"/>
    <w:rsid w:val="0025545B"/>
    <w:rsid w:val="0025587D"/>
    <w:rsid w:val="002559E8"/>
    <w:rsid w:val="00256676"/>
    <w:rsid w:val="0025709A"/>
    <w:rsid w:val="002574B7"/>
    <w:rsid w:val="0025793C"/>
    <w:rsid w:val="002579DC"/>
    <w:rsid w:val="00257CE6"/>
    <w:rsid w:val="00257DE2"/>
    <w:rsid w:val="0026021B"/>
    <w:rsid w:val="00260790"/>
    <w:rsid w:val="0026088D"/>
    <w:rsid w:val="002608B9"/>
    <w:rsid w:val="00260D4F"/>
    <w:rsid w:val="0026148D"/>
    <w:rsid w:val="00261643"/>
    <w:rsid w:val="00261932"/>
    <w:rsid w:val="002619E0"/>
    <w:rsid w:val="00261C6B"/>
    <w:rsid w:val="00262115"/>
    <w:rsid w:val="00262147"/>
    <w:rsid w:val="00262535"/>
    <w:rsid w:val="00262769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67869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320B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6EE7"/>
    <w:rsid w:val="002971A1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162"/>
    <w:rsid w:val="002B0EAD"/>
    <w:rsid w:val="002B15F7"/>
    <w:rsid w:val="002B1E62"/>
    <w:rsid w:val="002B1F31"/>
    <w:rsid w:val="002B2058"/>
    <w:rsid w:val="002B2174"/>
    <w:rsid w:val="002B2431"/>
    <w:rsid w:val="002B2B58"/>
    <w:rsid w:val="002B321E"/>
    <w:rsid w:val="002B37E7"/>
    <w:rsid w:val="002B3A76"/>
    <w:rsid w:val="002B3E1C"/>
    <w:rsid w:val="002B4252"/>
    <w:rsid w:val="002B458A"/>
    <w:rsid w:val="002B4CC4"/>
    <w:rsid w:val="002B5103"/>
    <w:rsid w:val="002B570C"/>
    <w:rsid w:val="002B5B21"/>
    <w:rsid w:val="002B615B"/>
    <w:rsid w:val="002B63B6"/>
    <w:rsid w:val="002B6B1E"/>
    <w:rsid w:val="002B6C81"/>
    <w:rsid w:val="002B7054"/>
    <w:rsid w:val="002B75D2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98D"/>
    <w:rsid w:val="002C2CA8"/>
    <w:rsid w:val="002C31BD"/>
    <w:rsid w:val="002C3450"/>
    <w:rsid w:val="002C3968"/>
    <w:rsid w:val="002C3A68"/>
    <w:rsid w:val="002C3B60"/>
    <w:rsid w:val="002C436F"/>
    <w:rsid w:val="002C43D8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2F0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7C5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4697"/>
    <w:rsid w:val="002D568A"/>
    <w:rsid w:val="002D584D"/>
    <w:rsid w:val="002D591E"/>
    <w:rsid w:val="002D71F0"/>
    <w:rsid w:val="002D7303"/>
    <w:rsid w:val="002D7C58"/>
    <w:rsid w:val="002E038F"/>
    <w:rsid w:val="002E03F0"/>
    <w:rsid w:val="002E0638"/>
    <w:rsid w:val="002E0BDD"/>
    <w:rsid w:val="002E128B"/>
    <w:rsid w:val="002E12CC"/>
    <w:rsid w:val="002E1770"/>
    <w:rsid w:val="002E1AEF"/>
    <w:rsid w:val="002E1D20"/>
    <w:rsid w:val="002E2A36"/>
    <w:rsid w:val="002E378F"/>
    <w:rsid w:val="002E3E76"/>
    <w:rsid w:val="002E448D"/>
    <w:rsid w:val="002E46E0"/>
    <w:rsid w:val="002E491C"/>
    <w:rsid w:val="002E4D20"/>
    <w:rsid w:val="002E4FC1"/>
    <w:rsid w:val="002E539F"/>
    <w:rsid w:val="002E5E90"/>
    <w:rsid w:val="002E5F5F"/>
    <w:rsid w:val="002E60A0"/>
    <w:rsid w:val="002E69B6"/>
    <w:rsid w:val="002E6AEB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4B60"/>
    <w:rsid w:val="002F51B9"/>
    <w:rsid w:val="002F570F"/>
    <w:rsid w:val="002F66BB"/>
    <w:rsid w:val="002F686C"/>
    <w:rsid w:val="002F69E2"/>
    <w:rsid w:val="002F6CA5"/>
    <w:rsid w:val="002F71A9"/>
    <w:rsid w:val="002F7427"/>
    <w:rsid w:val="002F771B"/>
    <w:rsid w:val="002F7D2D"/>
    <w:rsid w:val="00300738"/>
    <w:rsid w:val="00300C18"/>
    <w:rsid w:val="00301294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56DB"/>
    <w:rsid w:val="00306329"/>
    <w:rsid w:val="00306360"/>
    <w:rsid w:val="00306470"/>
    <w:rsid w:val="00306B1C"/>
    <w:rsid w:val="00307224"/>
    <w:rsid w:val="0030753F"/>
    <w:rsid w:val="003103D7"/>
    <w:rsid w:val="00310537"/>
    <w:rsid w:val="0031062A"/>
    <w:rsid w:val="00310E18"/>
    <w:rsid w:val="00311191"/>
    <w:rsid w:val="00311477"/>
    <w:rsid w:val="00311F6E"/>
    <w:rsid w:val="003123A5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4EFC"/>
    <w:rsid w:val="003252B1"/>
    <w:rsid w:val="003256F4"/>
    <w:rsid w:val="00325998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42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966"/>
    <w:rsid w:val="00333A88"/>
    <w:rsid w:val="00333E55"/>
    <w:rsid w:val="0033418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2D4"/>
    <w:rsid w:val="003418B1"/>
    <w:rsid w:val="00341918"/>
    <w:rsid w:val="00341A5E"/>
    <w:rsid w:val="00341BC5"/>
    <w:rsid w:val="00341CBF"/>
    <w:rsid w:val="00341D6A"/>
    <w:rsid w:val="00342925"/>
    <w:rsid w:val="003429E2"/>
    <w:rsid w:val="00342A35"/>
    <w:rsid w:val="00342E05"/>
    <w:rsid w:val="00342E38"/>
    <w:rsid w:val="003432A8"/>
    <w:rsid w:val="003432C7"/>
    <w:rsid w:val="00343934"/>
    <w:rsid w:val="00343AF6"/>
    <w:rsid w:val="00343BC9"/>
    <w:rsid w:val="00343FDF"/>
    <w:rsid w:val="0034423E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6AD"/>
    <w:rsid w:val="003506BE"/>
    <w:rsid w:val="003529FF"/>
    <w:rsid w:val="00352B28"/>
    <w:rsid w:val="00353119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1E3"/>
    <w:rsid w:val="00361259"/>
    <w:rsid w:val="00361725"/>
    <w:rsid w:val="00361753"/>
    <w:rsid w:val="00361AC1"/>
    <w:rsid w:val="00362087"/>
    <w:rsid w:val="00362273"/>
    <w:rsid w:val="0036245B"/>
    <w:rsid w:val="003624FE"/>
    <w:rsid w:val="00362F2C"/>
    <w:rsid w:val="00363397"/>
    <w:rsid w:val="00363D59"/>
    <w:rsid w:val="00364058"/>
    <w:rsid w:val="00364116"/>
    <w:rsid w:val="00364F81"/>
    <w:rsid w:val="00365F93"/>
    <w:rsid w:val="003663F9"/>
    <w:rsid w:val="0036676E"/>
    <w:rsid w:val="00366C80"/>
    <w:rsid w:val="003671A5"/>
    <w:rsid w:val="00367E1D"/>
    <w:rsid w:val="00367F2C"/>
    <w:rsid w:val="00370041"/>
    <w:rsid w:val="00370063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7E1"/>
    <w:rsid w:val="003768B4"/>
    <w:rsid w:val="00377523"/>
    <w:rsid w:val="0037786A"/>
    <w:rsid w:val="00377A0D"/>
    <w:rsid w:val="00377D85"/>
    <w:rsid w:val="00381636"/>
    <w:rsid w:val="003816B6"/>
    <w:rsid w:val="00381CDE"/>
    <w:rsid w:val="003820AE"/>
    <w:rsid w:val="00382B20"/>
    <w:rsid w:val="00383035"/>
    <w:rsid w:val="003831EA"/>
    <w:rsid w:val="0038410B"/>
    <w:rsid w:val="003848AE"/>
    <w:rsid w:val="00384F53"/>
    <w:rsid w:val="00384FB5"/>
    <w:rsid w:val="003855AF"/>
    <w:rsid w:val="00385BD6"/>
    <w:rsid w:val="00385E14"/>
    <w:rsid w:val="003861BE"/>
    <w:rsid w:val="00386833"/>
    <w:rsid w:val="0038687A"/>
    <w:rsid w:val="00386B0A"/>
    <w:rsid w:val="00386E5B"/>
    <w:rsid w:val="00387538"/>
    <w:rsid w:val="0039013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1994"/>
    <w:rsid w:val="003A2AC1"/>
    <w:rsid w:val="003A2CA3"/>
    <w:rsid w:val="003A3DBB"/>
    <w:rsid w:val="003A487C"/>
    <w:rsid w:val="003A4F86"/>
    <w:rsid w:val="003A55CC"/>
    <w:rsid w:val="003A5743"/>
    <w:rsid w:val="003A5756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A12"/>
    <w:rsid w:val="003B5A91"/>
    <w:rsid w:val="003B5AB4"/>
    <w:rsid w:val="003B5F43"/>
    <w:rsid w:val="003B6729"/>
    <w:rsid w:val="003B6BBF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C36"/>
    <w:rsid w:val="003C4C9D"/>
    <w:rsid w:val="003C5846"/>
    <w:rsid w:val="003C5CD0"/>
    <w:rsid w:val="003C5CF6"/>
    <w:rsid w:val="003C5E7B"/>
    <w:rsid w:val="003C5E83"/>
    <w:rsid w:val="003C6131"/>
    <w:rsid w:val="003C618E"/>
    <w:rsid w:val="003C6730"/>
    <w:rsid w:val="003C7AFF"/>
    <w:rsid w:val="003C7BDB"/>
    <w:rsid w:val="003C7FAA"/>
    <w:rsid w:val="003D0010"/>
    <w:rsid w:val="003D009D"/>
    <w:rsid w:val="003D02CC"/>
    <w:rsid w:val="003D17DE"/>
    <w:rsid w:val="003D3CC6"/>
    <w:rsid w:val="003D3F0F"/>
    <w:rsid w:val="003D45FB"/>
    <w:rsid w:val="003D4F9C"/>
    <w:rsid w:val="003D4FF6"/>
    <w:rsid w:val="003D5AE3"/>
    <w:rsid w:val="003D6FFF"/>
    <w:rsid w:val="003D707B"/>
    <w:rsid w:val="003D7617"/>
    <w:rsid w:val="003D7DB9"/>
    <w:rsid w:val="003E0096"/>
    <w:rsid w:val="003E04BC"/>
    <w:rsid w:val="003E0782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4AB"/>
    <w:rsid w:val="003E3876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381"/>
    <w:rsid w:val="003F4BEF"/>
    <w:rsid w:val="003F4DBC"/>
    <w:rsid w:val="003F5502"/>
    <w:rsid w:val="003F5C00"/>
    <w:rsid w:val="003F694F"/>
    <w:rsid w:val="003F6DB4"/>
    <w:rsid w:val="003F713B"/>
    <w:rsid w:val="003F73DC"/>
    <w:rsid w:val="003F7421"/>
    <w:rsid w:val="003F7596"/>
    <w:rsid w:val="00400B70"/>
    <w:rsid w:val="00400EF4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4AC9"/>
    <w:rsid w:val="00405378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24CB"/>
    <w:rsid w:val="00413191"/>
    <w:rsid w:val="004132AD"/>
    <w:rsid w:val="004135C0"/>
    <w:rsid w:val="00413F1B"/>
    <w:rsid w:val="00414BB7"/>
    <w:rsid w:val="00416329"/>
    <w:rsid w:val="0041632B"/>
    <w:rsid w:val="00416461"/>
    <w:rsid w:val="00416A88"/>
    <w:rsid w:val="00417875"/>
    <w:rsid w:val="00417A61"/>
    <w:rsid w:val="00417D5E"/>
    <w:rsid w:val="00420184"/>
    <w:rsid w:val="004211CC"/>
    <w:rsid w:val="004216DC"/>
    <w:rsid w:val="00422116"/>
    <w:rsid w:val="0042253D"/>
    <w:rsid w:val="00423028"/>
    <w:rsid w:val="004234F8"/>
    <w:rsid w:val="004236D9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30423"/>
    <w:rsid w:val="004307A4"/>
    <w:rsid w:val="004309AE"/>
    <w:rsid w:val="004319EE"/>
    <w:rsid w:val="00431C03"/>
    <w:rsid w:val="0043203B"/>
    <w:rsid w:val="00432621"/>
    <w:rsid w:val="004329DC"/>
    <w:rsid w:val="00432AA4"/>
    <w:rsid w:val="00432E7F"/>
    <w:rsid w:val="00432F9A"/>
    <w:rsid w:val="00433754"/>
    <w:rsid w:val="004339E3"/>
    <w:rsid w:val="00434A8F"/>
    <w:rsid w:val="004350DC"/>
    <w:rsid w:val="004357D8"/>
    <w:rsid w:val="00435AC6"/>
    <w:rsid w:val="00435DDA"/>
    <w:rsid w:val="00436074"/>
    <w:rsid w:val="00437062"/>
    <w:rsid w:val="004375E6"/>
    <w:rsid w:val="00437E6D"/>
    <w:rsid w:val="0044017A"/>
    <w:rsid w:val="00440A4C"/>
    <w:rsid w:val="00440F0E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352"/>
    <w:rsid w:val="00455DA4"/>
    <w:rsid w:val="00455F57"/>
    <w:rsid w:val="00456227"/>
    <w:rsid w:val="004565D1"/>
    <w:rsid w:val="004566B3"/>
    <w:rsid w:val="00456B8E"/>
    <w:rsid w:val="00456EF2"/>
    <w:rsid w:val="00457091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301"/>
    <w:rsid w:val="004659D2"/>
    <w:rsid w:val="00465C62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2DEC"/>
    <w:rsid w:val="004733F2"/>
    <w:rsid w:val="00473923"/>
    <w:rsid w:val="00473B1A"/>
    <w:rsid w:val="00474122"/>
    <w:rsid w:val="0047460F"/>
    <w:rsid w:val="00474DE6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337E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357"/>
    <w:rsid w:val="004865E7"/>
    <w:rsid w:val="0048697E"/>
    <w:rsid w:val="00486BB9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26F8"/>
    <w:rsid w:val="00493994"/>
    <w:rsid w:val="004946CD"/>
    <w:rsid w:val="00495105"/>
    <w:rsid w:val="004958FA"/>
    <w:rsid w:val="00495956"/>
    <w:rsid w:val="00496A01"/>
    <w:rsid w:val="00496BC4"/>
    <w:rsid w:val="00497037"/>
    <w:rsid w:val="00497B2E"/>
    <w:rsid w:val="004A009C"/>
    <w:rsid w:val="004A0B36"/>
    <w:rsid w:val="004A11CB"/>
    <w:rsid w:val="004A1313"/>
    <w:rsid w:val="004A13C4"/>
    <w:rsid w:val="004A2C01"/>
    <w:rsid w:val="004A320C"/>
    <w:rsid w:val="004A349E"/>
    <w:rsid w:val="004A400D"/>
    <w:rsid w:val="004A4482"/>
    <w:rsid w:val="004A4AB2"/>
    <w:rsid w:val="004A4C1A"/>
    <w:rsid w:val="004A50CA"/>
    <w:rsid w:val="004A5DFC"/>
    <w:rsid w:val="004A6445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A34"/>
    <w:rsid w:val="004B3DCA"/>
    <w:rsid w:val="004B41D1"/>
    <w:rsid w:val="004B44FC"/>
    <w:rsid w:val="004B4874"/>
    <w:rsid w:val="004B4F3B"/>
    <w:rsid w:val="004B4F63"/>
    <w:rsid w:val="004B5F85"/>
    <w:rsid w:val="004B7076"/>
    <w:rsid w:val="004B7730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52B"/>
    <w:rsid w:val="004C17A2"/>
    <w:rsid w:val="004C1EE1"/>
    <w:rsid w:val="004C248F"/>
    <w:rsid w:val="004C3B0B"/>
    <w:rsid w:val="004C40B3"/>
    <w:rsid w:val="004C5050"/>
    <w:rsid w:val="004C5390"/>
    <w:rsid w:val="004C544F"/>
    <w:rsid w:val="004C593A"/>
    <w:rsid w:val="004C5BC1"/>
    <w:rsid w:val="004C5F0C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456"/>
    <w:rsid w:val="004D273D"/>
    <w:rsid w:val="004D2A3C"/>
    <w:rsid w:val="004D2D7F"/>
    <w:rsid w:val="004D2DED"/>
    <w:rsid w:val="004D2F6B"/>
    <w:rsid w:val="004D2F85"/>
    <w:rsid w:val="004D2F91"/>
    <w:rsid w:val="004D3CDB"/>
    <w:rsid w:val="004D3F67"/>
    <w:rsid w:val="004D436E"/>
    <w:rsid w:val="004D48E9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5CD"/>
    <w:rsid w:val="004E2672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3F1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7A07"/>
    <w:rsid w:val="004F7AEF"/>
    <w:rsid w:val="0050082D"/>
    <w:rsid w:val="00501C22"/>
    <w:rsid w:val="00502566"/>
    <w:rsid w:val="00502928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30DF"/>
    <w:rsid w:val="00513D93"/>
    <w:rsid w:val="00513DB5"/>
    <w:rsid w:val="00514A86"/>
    <w:rsid w:val="00514B25"/>
    <w:rsid w:val="0051565C"/>
    <w:rsid w:val="00515671"/>
    <w:rsid w:val="00515675"/>
    <w:rsid w:val="00516040"/>
    <w:rsid w:val="0051608C"/>
    <w:rsid w:val="005164C1"/>
    <w:rsid w:val="00516DD7"/>
    <w:rsid w:val="00516E91"/>
    <w:rsid w:val="00517133"/>
    <w:rsid w:val="0051731F"/>
    <w:rsid w:val="00517698"/>
    <w:rsid w:val="00517B67"/>
    <w:rsid w:val="00517B97"/>
    <w:rsid w:val="00517F0C"/>
    <w:rsid w:val="0052069E"/>
    <w:rsid w:val="00520723"/>
    <w:rsid w:val="00520FEE"/>
    <w:rsid w:val="00521327"/>
    <w:rsid w:val="0052138D"/>
    <w:rsid w:val="0052146F"/>
    <w:rsid w:val="005217B0"/>
    <w:rsid w:val="00521FB8"/>
    <w:rsid w:val="005229E6"/>
    <w:rsid w:val="00522ECD"/>
    <w:rsid w:val="00522FD8"/>
    <w:rsid w:val="00523466"/>
    <w:rsid w:val="005246E8"/>
    <w:rsid w:val="00524C66"/>
    <w:rsid w:val="00524C8A"/>
    <w:rsid w:val="005254B8"/>
    <w:rsid w:val="0052594E"/>
    <w:rsid w:val="00525CCC"/>
    <w:rsid w:val="00526004"/>
    <w:rsid w:val="00526A4B"/>
    <w:rsid w:val="00526BBD"/>
    <w:rsid w:val="00526BD2"/>
    <w:rsid w:val="00526F59"/>
    <w:rsid w:val="005270EB"/>
    <w:rsid w:val="005273D2"/>
    <w:rsid w:val="005274CB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3C98"/>
    <w:rsid w:val="00534206"/>
    <w:rsid w:val="00535391"/>
    <w:rsid w:val="00535E07"/>
    <w:rsid w:val="00536763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5C15"/>
    <w:rsid w:val="00546AAD"/>
    <w:rsid w:val="00547672"/>
    <w:rsid w:val="0055001B"/>
    <w:rsid w:val="00550288"/>
    <w:rsid w:val="0055041B"/>
    <w:rsid w:val="00551059"/>
    <w:rsid w:val="0055184C"/>
    <w:rsid w:val="00551B40"/>
    <w:rsid w:val="00551E47"/>
    <w:rsid w:val="00552499"/>
    <w:rsid w:val="00552F09"/>
    <w:rsid w:val="00552FEE"/>
    <w:rsid w:val="005530FC"/>
    <w:rsid w:val="00554450"/>
    <w:rsid w:val="00554C86"/>
    <w:rsid w:val="00554D29"/>
    <w:rsid w:val="00555DA0"/>
    <w:rsid w:val="00556314"/>
    <w:rsid w:val="005564AC"/>
    <w:rsid w:val="0055725E"/>
    <w:rsid w:val="005574AE"/>
    <w:rsid w:val="00557C22"/>
    <w:rsid w:val="00560609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3552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47E"/>
    <w:rsid w:val="00567820"/>
    <w:rsid w:val="0056791A"/>
    <w:rsid w:val="005701AD"/>
    <w:rsid w:val="00571E3C"/>
    <w:rsid w:val="005727B2"/>
    <w:rsid w:val="00572B42"/>
    <w:rsid w:val="00572B51"/>
    <w:rsid w:val="005735C2"/>
    <w:rsid w:val="005736F2"/>
    <w:rsid w:val="005747A4"/>
    <w:rsid w:val="0057497A"/>
    <w:rsid w:val="00574DB6"/>
    <w:rsid w:val="0057500B"/>
    <w:rsid w:val="00576976"/>
    <w:rsid w:val="00576FE9"/>
    <w:rsid w:val="0057765A"/>
    <w:rsid w:val="005778CA"/>
    <w:rsid w:val="00580231"/>
    <w:rsid w:val="0058231E"/>
    <w:rsid w:val="0058307D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57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82C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6B7C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5B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58D5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0DC"/>
    <w:rsid w:val="005D3778"/>
    <w:rsid w:val="005D4AD7"/>
    <w:rsid w:val="005D5276"/>
    <w:rsid w:val="005D5A09"/>
    <w:rsid w:val="005D6463"/>
    <w:rsid w:val="005D6ED8"/>
    <w:rsid w:val="005D712A"/>
    <w:rsid w:val="005D72ED"/>
    <w:rsid w:val="005D74DF"/>
    <w:rsid w:val="005D7E93"/>
    <w:rsid w:val="005E170A"/>
    <w:rsid w:val="005E197F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75A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5687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10D8"/>
    <w:rsid w:val="00601227"/>
    <w:rsid w:val="00601B70"/>
    <w:rsid w:val="00601C44"/>
    <w:rsid w:val="00601D66"/>
    <w:rsid w:val="00602372"/>
    <w:rsid w:val="0060250B"/>
    <w:rsid w:val="00602588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268"/>
    <w:rsid w:val="006068B0"/>
    <w:rsid w:val="00606D2F"/>
    <w:rsid w:val="006070BF"/>
    <w:rsid w:val="006076A0"/>
    <w:rsid w:val="00607CD6"/>
    <w:rsid w:val="0061018C"/>
    <w:rsid w:val="0061108F"/>
    <w:rsid w:val="00611333"/>
    <w:rsid w:val="006116F7"/>
    <w:rsid w:val="00611818"/>
    <w:rsid w:val="006122F8"/>
    <w:rsid w:val="00612458"/>
    <w:rsid w:val="00612608"/>
    <w:rsid w:val="00612C0C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29A"/>
    <w:rsid w:val="006165E1"/>
    <w:rsid w:val="00617006"/>
    <w:rsid w:val="0061751D"/>
    <w:rsid w:val="0061787D"/>
    <w:rsid w:val="0062006A"/>
    <w:rsid w:val="0062063E"/>
    <w:rsid w:val="00620C3F"/>
    <w:rsid w:val="00620D6A"/>
    <w:rsid w:val="0062141B"/>
    <w:rsid w:val="00621497"/>
    <w:rsid w:val="0062159B"/>
    <w:rsid w:val="006219C6"/>
    <w:rsid w:val="006222D6"/>
    <w:rsid w:val="006222F6"/>
    <w:rsid w:val="00622863"/>
    <w:rsid w:val="0062297B"/>
    <w:rsid w:val="00623795"/>
    <w:rsid w:val="00623874"/>
    <w:rsid w:val="006244CC"/>
    <w:rsid w:val="00624C7F"/>
    <w:rsid w:val="00624C96"/>
    <w:rsid w:val="00624FA0"/>
    <w:rsid w:val="00625330"/>
    <w:rsid w:val="0062631B"/>
    <w:rsid w:val="0062634E"/>
    <w:rsid w:val="006264F8"/>
    <w:rsid w:val="00626844"/>
    <w:rsid w:val="00626BE5"/>
    <w:rsid w:val="00626EA6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94E"/>
    <w:rsid w:val="00643D09"/>
    <w:rsid w:val="0064406D"/>
    <w:rsid w:val="006447D4"/>
    <w:rsid w:val="006448BA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058"/>
    <w:rsid w:val="00651791"/>
    <w:rsid w:val="006522ED"/>
    <w:rsid w:val="006523DE"/>
    <w:rsid w:val="0065295F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A91"/>
    <w:rsid w:val="00656B0B"/>
    <w:rsid w:val="00656CA5"/>
    <w:rsid w:val="006575B4"/>
    <w:rsid w:val="00660937"/>
    <w:rsid w:val="006615F7"/>
    <w:rsid w:val="00663048"/>
    <w:rsid w:val="00663652"/>
    <w:rsid w:val="006637D1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78F"/>
    <w:rsid w:val="00667988"/>
    <w:rsid w:val="00667FA1"/>
    <w:rsid w:val="0067067F"/>
    <w:rsid w:val="00670BE9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CD4"/>
    <w:rsid w:val="00681E55"/>
    <w:rsid w:val="0068254F"/>
    <w:rsid w:val="00682645"/>
    <w:rsid w:val="00682F51"/>
    <w:rsid w:val="00683B19"/>
    <w:rsid w:val="0068403A"/>
    <w:rsid w:val="006840EA"/>
    <w:rsid w:val="00685A4C"/>
    <w:rsid w:val="00685E97"/>
    <w:rsid w:val="00685FCB"/>
    <w:rsid w:val="006865D0"/>
    <w:rsid w:val="00687192"/>
    <w:rsid w:val="006872FC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9C4"/>
    <w:rsid w:val="00691AC6"/>
    <w:rsid w:val="00691F53"/>
    <w:rsid w:val="00692B55"/>
    <w:rsid w:val="00693EA6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287"/>
    <w:rsid w:val="006A07DD"/>
    <w:rsid w:val="006A0B64"/>
    <w:rsid w:val="006A0CD1"/>
    <w:rsid w:val="006A13F3"/>
    <w:rsid w:val="006A193D"/>
    <w:rsid w:val="006A2195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11B7"/>
    <w:rsid w:val="006B11B8"/>
    <w:rsid w:val="006B18A7"/>
    <w:rsid w:val="006B1B99"/>
    <w:rsid w:val="006B1C59"/>
    <w:rsid w:val="006B1DDA"/>
    <w:rsid w:val="006B2A58"/>
    <w:rsid w:val="006B2F15"/>
    <w:rsid w:val="006B31F7"/>
    <w:rsid w:val="006B45BF"/>
    <w:rsid w:val="006B4674"/>
    <w:rsid w:val="006B4AC7"/>
    <w:rsid w:val="006B50CA"/>
    <w:rsid w:val="006B52CB"/>
    <w:rsid w:val="006B539C"/>
    <w:rsid w:val="006B5546"/>
    <w:rsid w:val="006B5612"/>
    <w:rsid w:val="006B5F7F"/>
    <w:rsid w:val="006B7552"/>
    <w:rsid w:val="006B7779"/>
    <w:rsid w:val="006B7E0B"/>
    <w:rsid w:val="006B7E37"/>
    <w:rsid w:val="006C0BC7"/>
    <w:rsid w:val="006C10F2"/>
    <w:rsid w:val="006C11F5"/>
    <w:rsid w:val="006C17E1"/>
    <w:rsid w:val="006C18C6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936"/>
    <w:rsid w:val="006C5B03"/>
    <w:rsid w:val="006C6171"/>
    <w:rsid w:val="006C6372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3FF4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591"/>
    <w:rsid w:val="006F06EE"/>
    <w:rsid w:val="006F07ED"/>
    <w:rsid w:val="006F1274"/>
    <w:rsid w:val="006F17F2"/>
    <w:rsid w:val="006F18E1"/>
    <w:rsid w:val="006F1BA2"/>
    <w:rsid w:val="006F2438"/>
    <w:rsid w:val="006F2485"/>
    <w:rsid w:val="006F2571"/>
    <w:rsid w:val="006F2921"/>
    <w:rsid w:val="006F2A93"/>
    <w:rsid w:val="006F2E84"/>
    <w:rsid w:val="006F4B8D"/>
    <w:rsid w:val="006F669C"/>
    <w:rsid w:val="006F680A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3847"/>
    <w:rsid w:val="00703D2C"/>
    <w:rsid w:val="00703E7C"/>
    <w:rsid w:val="00704204"/>
    <w:rsid w:val="0070467D"/>
    <w:rsid w:val="00704F2E"/>
    <w:rsid w:val="0070500D"/>
    <w:rsid w:val="00705153"/>
    <w:rsid w:val="0070518E"/>
    <w:rsid w:val="0070597C"/>
    <w:rsid w:val="00706DA9"/>
    <w:rsid w:val="00707DC4"/>
    <w:rsid w:val="00707F2F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20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767"/>
    <w:rsid w:val="0071785A"/>
    <w:rsid w:val="00717A7C"/>
    <w:rsid w:val="00717AB3"/>
    <w:rsid w:val="00717C82"/>
    <w:rsid w:val="00720F3D"/>
    <w:rsid w:val="007211FA"/>
    <w:rsid w:val="007224C4"/>
    <w:rsid w:val="007224FE"/>
    <w:rsid w:val="00723244"/>
    <w:rsid w:val="0072331B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4ED"/>
    <w:rsid w:val="00730CCA"/>
    <w:rsid w:val="00730CEA"/>
    <w:rsid w:val="0073187E"/>
    <w:rsid w:val="00732705"/>
    <w:rsid w:val="007327F7"/>
    <w:rsid w:val="00732C59"/>
    <w:rsid w:val="0073389F"/>
    <w:rsid w:val="0073396E"/>
    <w:rsid w:val="00733D6D"/>
    <w:rsid w:val="00733F9A"/>
    <w:rsid w:val="007340AC"/>
    <w:rsid w:val="00734B64"/>
    <w:rsid w:val="0073522C"/>
    <w:rsid w:val="007358CE"/>
    <w:rsid w:val="00735CBD"/>
    <w:rsid w:val="00736F0F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32AA"/>
    <w:rsid w:val="0074375A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50C62"/>
    <w:rsid w:val="007510E3"/>
    <w:rsid w:val="00751140"/>
    <w:rsid w:val="00751BCD"/>
    <w:rsid w:val="00752330"/>
    <w:rsid w:val="00753FC2"/>
    <w:rsid w:val="00754531"/>
    <w:rsid w:val="00754603"/>
    <w:rsid w:val="007547CB"/>
    <w:rsid w:val="00754A47"/>
    <w:rsid w:val="00754B61"/>
    <w:rsid w:val="00755784"/>
    <w:rsid w:val="007560F8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67E25"/>
    <w:rsid w:val="0077028C"/>
    <w:rsid w:val="00770576"/>
    <w:rsid w:val="00770AA1"/>
    <w:rsid w:val="00770E27"/>
    <w:rsid w:val="00770E6C"/>
    <w:rsid w:val="0077152C"/>
    <w:rsid w:val="00771DDD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931"/>
    <w:rsid w:val="00775D71"/>
    <w:rsid w:val="0077730A"/>
    <w:rsid w:val="007774AA"/>
    <w:rsid w:val="007806B5"/>
    <w:rsid w:val="00781361"/>
    <w:rsid w:val="00781FDE"/>
    <w:rsid w:val="0078216F"/>
    <w:rsid w:val="00782194"/>
    <w:rsid w:val="007827FE"/>
    <w:rsid w:val="0078359B"/>
    <w:rsid w:val="00785371"/>
    <w:rsid w:val="0078549C"/>
    <w:rsid w:val="007866C2"/>
    <w:rsid w:val="00786732"/>
    <w:rsid w:val="00786C6B"/>
    <w:rsid w:val="00786F2B"/>
    <w:rsid w:val="00787A9E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1918"/>
    <w:rsid w:val="00793875"/>
    <w:rsid w:val="00793E40"/>
    <w:rsid w:val="007946AD"/>
    <w:rsid w:val="007949DB"/>
    <w:rsid w:val="00794BD9"/>
    <w:rsid w:val="00795648"/>
    <w:rsid w:val="0079702A"/>
    <w:rsid w:val="0079704E"/>
    <w:rsid w:val="007978AB"/>
    <w:rsid w:val="00797AC6"/>
    <w:rsid w:val="00797B43"/>
    <w:rsid w:val="007A021F"/>
    <w:rsid w:val="007A02EE"/>
    <w:rsid w:val="007A0AB6"/>
    <w:rsid w:val="007A0CD1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13D"/>
    <w:rsid w:val="007A5333"/>
    <w:rsid w:val="007A554B"/>
    <w:rsid w:val="007A5F15"/>
    <w:rsid w:val="007A6036"/>
    <w:rsid w:val="007A6757"/>
    <w:rsid w:val="007A678B"/>
    <w:rsid w:val="007A7156"/>
    <w:rsid w:val="007A767C"/>
    <w:rsid w:val="007B0286"/>
    <w:rsid w:val="007B02D8"/>
    <w:rsid w:val="007B078D"/>
    <w:rsid w:val="007B083F"/>
    <w:rsid w:val="007B08F3"/>
    <w:rsid w:val="007B10B5"/>
    <w:rsid w:val="007B1830"/>
    <w:rsid w:val="007B1F53"/>
    <w:rsid w:val="007B2441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87E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B8C"/>
    <w:rsid w:val="007C1D94"/>
    <w:rsid w:val="007C285E"/>
    <w:rsid w:val="007C2C14"/>
    <w:rsid w:val="007C2CAB"/>
    <w:rsid w:val="007C2D45"/>
    <w:rsid w:val="007C33BF"/>
    <w:rsid w:val="007C33E7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0DFC"/>
    <w:rsid w:val="007D13C9"/>
    <w:rsid w:val="007D1E61"/>
    <w:rsid w:val="007D2266"/>
    <w:rsid w:val="007D3A8B"/>
    <w:rsid w:val="007D3C7A"/>
    <w:rsid w:val="007D48A8"/>
    <w:rsid w:val="007D5179"/>
    <w:rsid w:val="007D545A"/>
    <w:rsid w:val="007D5471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412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92E"/>
    <w:rsid w:val="00801BB1"/>
    <w:rsid w:val="008027E7"/>
    <w:rsid w:val="0080283E"/>
    <w:rsid w:val="00802D6B"/>
    <w:rsid w:val="00803091"/>
    <w:rsid w:val="008051DC"/>
    <w:rsid w:val="00806026"/>
    <w:rsid w:val="008069D9"/>
    <w:rsid w:val="00806A0E"/>
    <w:rsid w:val="00807947"/>
    <w:rsid w:val="00807BF1"/>
    <w:rsid w:val="00807C8F"/>
    <w:rsid w:val="008100A1"/>
    <w:rsid w:val="0081032A"/>
    <w:rsid w:val="008107B2"/>
    <w:rsid w:val="0081097F"/>
    <w:rsid w:val="008114A3"/>
    <w:rsid w:val="00811541"/>
    <w:rsid w:val="0081186E"/>
    <w:rsid w:val="00811AD0"/>
    <w:rsid w:val="00811E50"/>
    <w:rsid w:val="008121EE"/>
    <w:rsid w:val="0081279B"/>
    <w:rsid w:val="00812970"/>
    <w:rsid w:val="00812B2E"/>
    <w:rsid w:val="00812DDD"/>
    <w:rsid w:val="00813133"/>
    <w:rsid w:val="00814ADB"/>
    <w:rsid w:val="00814C15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797E"/>
    <w:rsid w:val="008300AB"/>
    <w:rsid w:val="0083072A"/>
    <w:rsid w:val="00830ACA"/>
    <w:rsid w:val="00830AFE"/>
    <w:rsid w:val="00830CF6"/>
    <w:rsid w:val="008311B1"/>
    <w:rsid w:val="00831247"/>
    <w:rsid w:val="008318D2"/>
    <w:rsid w:val="008320CA"/>
    <w:rsid w:val="00832AD0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30D"/>
    <w:rsid w:val="0084191C"/>
    <w:rsid w:val="00841A26"/>
    <w:rsid w:val="00841A67"/>
    <w:rsid w:val="00841BD0"/>
    <w:rsid w:val="00841E5F"/>
    <w:rsid w:val="00842274"/>
    <w:rsid w:val="00842374"/>
    <w:rsid w:val="008429D0"/>
    <w:rsid w:val="00842ED6"/>
    <w:rsid w:val="0084331A"/>
    <w:rsid w:val="00843FC9"/>
    <w:rsid w:val="00844118"/>
    <w:rsid w:val="008443FB"/>
    <w:rsid w:val="00844F72"/>
    <w:rsid w:val="00845B1A"/>
    <w:rsid w:val="008466E4"/>
    <w:rsid w:val="00846B7A"/>
    <w:rsid w:val="00846D9D"/>
    <w:rsid w:val="00846F25"/>
    <w:rsid w:val="008472F8"/>
    <w:rsid w:val="00847348"/>
    <w:rsid w:val="008475DA"/>
    <w:rsid w:val="008476A2"/>
    <w:rsid w:val="00847CCF"/>
    <w:rsid w:val="00847D64"/>
    <w:rsid w:val="008509AE"/>
    <w:rsid w:val="0085104E"/>
    <w:rsid w:val="008513EE"/>
    <w:rsid w:val="00851B44"/>
    <w:rsid w:val="008526F7"/>
    <w:rsid w:val="00852993"/>
    <w:rsid w:val="0085299F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10C0"/>
    <w:rsid w:val="0086170A"/>
    <w:rsid w:val="00861B03"/>
    <w:rsid w:val="00861D91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30"/>
    <w:rsid w:val="008714E7"/>
    <w:rsid w:val="00871A8E"/>
    <w:rsid w:val="00871C10"/>
    <w:rsid w:val="00871E45"/>
    <w:rsid w:val="00872348"/>
    <w:rsid w:val="00872A36"/>
    <w:rsid w:val="00872E8F"/>
    <w:rsid w:val="008730CD"/>
    <w:rsid w:val="00873F00"/>
    <w:rsid w:val="00873F27"/>
    <w:rsid w:val="008740B7"/>
    <w:rsid w:val="00874308"/>
    <w:rsid w:val="00874DEB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1C"/>
    <w:rsid w:val="00881BDF"/>
    <w:rsid w:val="0088201F"/>
    <w:rsid w:val="008820E5"/>
    <w:rsid w:val="00882214"/>
    <w:rsid w:val="00882693"/>
    <w:rsid w:val="008831A4"/>
    <w:rsid w:val="008837F0"/>
    <w:rsid w:val="008838C4"/>
    <w:rsid w:val="00883C5B"/>
    <w:rsid w:val="008858DB"/>
    <w:rsid w:val="00885A65"/>
    <w:rsid w:val="0088606A"/>
    <w:rsid w:val="00886B24"/>
    <w:rsid w:val="00887C62"/>
    <w:rsid w:val="008900A7"/>
    <w:rsid w:val="008900B6"/>
    <w:rsid w:val="00890527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2065"/>
    <w:rsid w:val="008A2368"/>
    <w:rsid w:val="008A2A02"/>
    <w:rsid w:val="008A2F1A"/>
    <w:rsid w:val="008A2F6E"/>
    <w:rsid w:val="008A2FE9"/>
    <w:rsid w:val="008A38F0"/>
    <w:rsid w:val="008A3DAA"/>
    <w:rsid w:val="008A4542"/>
    <w:rsid w:val="008A47C1"/>
    <w:rsid w:val="008A4956"/>
    <w:rsid w:val="008A5249"/>
    <w:rsid w:val="008A5693"/>
    <w:rsid w:val="008A5D25"/>
    <w:rsid w:val="008A6231"/>
    <w:rsid w:val="008A6582"/>
    <w:rsid w:val="008A7B8D"/>
    <w:rsid w:val="008B059C"/>
    <w:rsid w:val="008B0615"/>
    <w:rsid w:val="008B0C20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2E9"/>
    <w:rsid w:val="008B3851"/>
    <w:rsid w:val="008B38F6"/>
    <w:rsid w:val="008B3953"/>
    <w:rsid w:val="008B4236"/>
    <w:rsid w:val="008B47E9"/>
    <w:rsid w:val="008B4821"/>
    <w:rsid w:val="008B4F70"/>
    <w:rsid w:val="008B5421"/>
    <w:rsid w:val="008B5B56"/>
    <w:rsid w:val="008B5F45"/>
    <w:rsid w:val="008B66A4"/>
    <w:rsid w:val="008B68AA"/>
    <w:rsid w:val="008B69F3"/>
    <w:rsid w:val="008B7054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4F44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C7F73"/>
    <w:rsid w:val="008D00B2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E019E"/>
    <w:rsid w:val="008E0856"/>
    <w:rsid w:val="008E0866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73A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465B"/>
    <w:rsid w:val="009051DD"/>
    <w:rsid w:val="0090663D"/>
    <w:rsid w:val="00906CAE"/>
    <w:rsid w:val="00906F5C"/>
    <w:rsid w:val="0090722C"/>
    <w:rsid w:val="009072F9"/>
    <w:rsid w:val="009074CC"/>
    <w:rsid w:val="009076A2"/>
    <w:rsid w:val="00907CC4"/>
    <w:rsid w:val="0091196D"/>
    <w:rsid w:val="00911D3C"/>
    <w:rsid w:val="00911DB5"/>
    <w:rsid w:val="00912285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012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616"/>
    <w:rsid w:val="00925977"/>
    <w:rsid w:val="009264AA"/>
    <w:rsid w:val="00926C02"/>
    <w:rsid w:val="00926D52"/>
    <w:rsid w:val="00926E86"/>
    <w:rsid w:val="00927563"/>
    <w:rsid w:val="009276A6"/>
    <w:rsid w:val="00927B43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5B9"/>
    <w:rsid w:val="009337F1"/>
    <w:rsid w:val="009339C3"/>
    <w:rsid w:val="0093417E"/>
    <w:rsid w:val="009345C1"/>
    <w:rsid w:val="00935737"/>
    <w:rsid w:val="00935BC5"/>
    <w:rsid w:val="00935D95"/>
    <w:rsid w:val="00935F69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7FF"/>
    <w:rsid w:val="00941D57"/>
    <w:rsid w:val="00942058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6D6"/>
    <w:rsid w:val="009508F6"/>
    <w:rsid w:val="00951B74"/>
    <w:rsid w:val="00952558"/>
    <w:rsid w:val="00953160"/>
    <w:rsid w:val="00953AA5"/>
    <w:rsid w:val="00954347"/>
    <w:rsid w:val="009549C0"/>
    <w:rsid w:val="00954ADC"/>
    <w:rsid w:val="009553A0"/>
    <w:rsid w:val="00955A6D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701B"/>
    <w:rsid w:val="00967548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51C7"/>
    <w:rsid w:val="00975208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758"/>
    <w:rsid w:val="00980D25"/>
    <w:rsid w:val="0098102A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9F6"/>
    <w:rsid w:val="00990509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97B59"/>
    <w:rsid w:val="009A05A5"/>
    <w:rsid w:val="009A0A98"/>
    <w:rsid w:val="009A15AA"/>
    <w:rsid w:val="009A1F74"/>
    <w:rsid w:val="009A2156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6EF0"/>
    <w:rsid w:val="009B00FA"/>
    <w:rsid w:val="009B02E2"/>
    <w:rsid w:val="009B0333"/>
    <w:rsid w:val="009B0463"/>
    <w:rsid w:val="009B166E"/>
    <w:rsid w:val="009B1819"/>
    <w:rsid w:val="009B189F"/>
    <w:rsid w:val="009B1DD4"/>
    <w:rsid w:val="009B3493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6AD"/>
    <w:rsid w:val="009D0AE7"/>
    <w:rsid w:val="009D10E8"/>
    <w:rsid w:val="009D13FA"/>
    <w:rsid w:val="009D18AB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2C"/>
    <w:rsid w:val="009D5DF7"/>
    <w:rsid w:val="009D64AB"/>
    <w:rsid w:val="009D6B75"/>
    <w:rsid w:val="009D6FC5"/>
    <w:rsid w:val="009D78B6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45A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1D16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90"/>
    <w:rsid w:val="00A021C9"/>
    <w:rsid w:val="00A02330"/>
    <w:rsid w:val="00A03060"/>
    <w:rsid w:val="00A03597"/>
    <w:rsid w:val="00A035E7"/>
    <w:rsid w:val="00A03721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3B7"/>
    <w:rsid w:val="00A12766"/>
    <w:rsid w:val="00A1290A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CC2"/>
    <w:rsid w:val="00A22F95"/>
    <w:rsid w:val="00A23226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BA8"/>
    <w:rsid w:val="00A32DE9"/>
    <w:rsid w:val="00A32FAC"/>
    <w:rsid w:val="00A333EC"/>
    <w:rsid w:val="00A33728"/>
    <w:rsid w:val="00A341C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502F"/>
    <w:rsid w:val="00A450E9"/>
    <w:rsid w:val="00A4629D"/>
    <w:rsid w:val="00A46A55"/>
    <w:rsid w:val="00A46B73"/>
    <w:rsid w:val="00A46D62"/>
    <w:rsid w:val="00A4768D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D5D"/>
    <w:rsid w:val="00A56E3C"/>
    <w:rsid w:val="00A577E8"/>
    <w:rsid w:val="00A6005D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82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7A1"/>
    <w:rsid w:val="00A71943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A68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070"/>
    <w:rsid w:val="00A97386"/>
    <w:rsid w:val="00A978BB"/>
    <w:rsid w:val="00A979B7"/>
    <w:rsid w:val="00AA046E"/>
    <w:rsid w:val="00AA0890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0EC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C91"/>
    <w:rsid w:val="00AA6DBC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046"/>
    <w:rsid w:val="00AC1182"/>
    <w:rsid w:val="00AC1188"/>
    <w:rsid w:val="00AC1A1C"/>
    <w:rsid w:val="00AC1B29"/>
    <w:rsid w:val="00AC1F4F"/>
    <w:rsid w:val="00AC2243"/>
    <w:rsid w:val="00AC2837"/>
    <w:rsid w:val="00AC310C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1505"/>
    <w:rsid w:val="00AF1BCC"/>
    <w:rsid w:val="00AF1D84"/>
    <w:rsid w:val="00AF2455"/>
    <w:rsid w:val="00AF2DB5"/>
    <w:rsid w:val="00AF431E"/>
    <w:rsid w:val="00AF46BF"/>
    <w:rsid w:val="00AF4A76"/>
    <w:rsid w:val="00AF4D12"/>
    <w:rsid w:val="00AF50F5"/>
    <w:rsid w:val="00AF5484"/>
    <w:rsid w:val="00AF5574"/>
    <w:rsid w:val="00AF57C4"/>
    <w:rsid w:val="00AF58F8"/>
    <w:rsid w:val="00AF5D8B"/>
    <w:rsid w:val="00AF65C9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51F"/>
    <w:rsid w:val="00B13953"/>
    <w:rsid w:val="00B13B75"/>
    <w:rsid w:val="00B1424A"/>
    <w:rsid w:val="00B14B30"/>
    <w:rsid w:val="00B14BD0"/>
    <w:rsid w:val="00B14D4C"/>
    <w:rsid w:val="00B151A2"/>
    <w:rsid w:val="00B153D9"/>
    <w:rsid w:val="00B15519"/>
    <w:rsid w:val="00B1570B"/>
    <w:rsid w:val="00B1598E"/>
    <w:rsid w:val="00B159D4"/>
    <w:rsid w:val="00B16CF1"/>
    <w:rsid w:val="00B16F60"/>
    <w:rsid w:val="00B17163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50F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70"/>
    <w:rsid w:val="00B30B84"/>
    <w:rsid w:val="00B30B86"/>
    <w:rsid w:val="00B31382"/>
    <w:rsid w:val="00B32E47"/>
    <w:rsid w:val="00B33314"/>
    <w:rsid w:val="00B3391E"/>
    <w:rsid w:val="00B33D84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EFC"/>
    <w:rsid w:val="00B375B1"/>
    <w:rsid w:val="00B37DBA"/>
    <w:rsid w:val="00B37EE3"/>
    <w:rsid w:val="00B40014"/>
    <w:rsid w:val="00B40890"/>
    <w:rsid w:val="00B40E5C"/>
    <w:rsid w:val="00B414A1"/>
    <w:rsid w:val="00B427AD"/>
    <w:rsid w:val="00B43171"/>
    <w:rsid w:val="00B43BF7"/>
    <w:rsid w:val="00B4438B"/>
    <w:rsid w:val="00B44C91"/>
    <w:rsid w:val="00B455C1"/>
    <w:rsid w:val="00B458F1"/>
    <w:rsid w:val="00B4669F"/>
    <w:rsid w:val="00B46825"/>
    <w:rsid w:val="00B473D6"/>
    <w:rsid w:val="00B47889"/>
    <w:rsid w:val="00B478B2"/>
    <w:rsid w:val="00B47FF7"/>
    <w:rsid w:val="00B5027E"/>
    <w:rsid w:val="00B50643"/>
    <w:rsid w:val="00B50909"/>
    <w:rsid w:val="00B5091F"/>
    <w:rsid w:val="00B51352"/>
    <w:rsid w:val="00B516B6"/>
    <w:rsid w:val="00B51C56"/>
    <w:rsid w:val="00B51D5E"/>
    <w:rsid w:val="00B51EFD"/>
    <w:rsid w:val="00B52673"/>
    <w:rsid w:val="00B52A3B"/>
    <w:rsid w:val="00B52ADC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9FD"/>
    <w:rsid w:val="00B61918"/>
    <w:rsid w:val="00B61B0B"/>
    <w:rsid w:val="00B62836"/>
    <w:rsid w:val="00B62A64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5E6"/>
    <w:rsid w:val="00B75CA5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97"/>
    <w:rsid w:val="00B833C7"/>
    <w:rsid w:val="00B837B1"/>
    <w:rsid w:val="00B838E0"/>
    <w:rsid w:val="00B839FF"/>
    <w:rsid w:val="00B84486"/>
    <w:rsid w:val="00B84B71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905F5"/>
    <w:rsid w:val="00B90B30"/>
    <w:rsid w:val="00B92116"/>
    <w:rsid w:val="00B92D52"/>
    <w:rsid w:val="00B93484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10B3"/>
    <w:rsid w:val="00BA14D8"/>
    <w:rsid w:val="00BA1DF3"/>
    <w:rsid w:val="00BA20D9"/>
    <w:rsid w:val="00BA2AAF"/>
    <w:rsid w:val="00BA2E1D"/>
    <w:rsid w:val="00BA3467"/>
    <w:rsid w:val="00BA3ED4"/>
    <w:rsid w:val="00BA453A"/>
    <w:rsid w:val="00BA4714"/>
    <w:rsid w:val="00BA49C6"/>
    <w:rsid w:val="00BA57A1"/>
    <w:rsid w:val="00BA5818"/>
    <w:rsid w:val="00BA5B89"/>
    <w:rsid w:val="00BA62AB"/>
    <w:rsid w:val="00BA650C"/>
    <w:rsid w:val="00BA6D63"/>
    <w:rsid w:val="00BA71C0"/>
    <w:rsid w:val="00BA72EB"/>
    <w:rsid w:val="00BA7663"/>
    <w:rsid w:val="00BA7930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374E"/>
    <w:rsid w:val="00BC3B47"/>
    <w:rsid w:val="00BC3B54"/>
    <w:rsid w:val="00BC42CB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065"/>
    <w:rsid w:val="00BD064C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2FD3"/>
    <w:rsid w:val="00BE357F"/>
    <w:rsid w:val="00BE3B7E"/>
    <w:rsid w:val="00BE445E"/>
    <w:rsid w:val="00BE44B2"/>
    <w:rsid w:val="00BE4A70"/>
    <w:rsid w:val="00BE6F17"/>
    <w:rsid w:val="00BE78C9"/>
    <w:rsid w:val="00BE7ABA"/>
    <w:rsid w:val="00BE7AE5"/>
    <w:rsid w:val="00BF031D"/>
    <w:rsid w:val="00BF0F16"/>
    <w:rsid w:val="00BF1422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BF7511"/>
    <w:rsid w:val="00C00921"/>
    <w:rsid w:val="00C0133C"/>
    <w:rsid w:val="00C025D5"/>
    <w:rsid w:val="00C025F5"/>
    <w:rsid w:val="00C02B20"/>
    <w:rsid w:val="00C033AF"/>
    <w:rsid w:val="00C03440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5D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3736"/>
    <w:rsid w:val="00C13762"/>
    <w:rsid w:val="00C137D9"/>
    <w:rsid w:val="00C139C2"/>
    <w:rsid w:val="00C13CE4"/>
    <w:rsid w:val="00C13D1A"/>
    <w:rsid w:val="00C141E0"/>
    <w:rsid w:val="00C14308"/>
    <w:rsid w:val="00C14642"/>
    <w:rsid w:val="00C15342"/>
    <w:rsid w:val="00C15F08"/>
    <w:rsid w:val="00C170F5"/>
    <w:rsid w:val="00C171D7"/>
    <w:rsid w:val="00C21300"/>
    <w:rsid w:val="00C217A5"/>
    <w:rsid w:val="00C21D08"/>
    <w:rsid w:val="00C228FE"/>
    <w:rsid w:val="00C22B8C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5B1"/>
    <w:rsid w:val="00C25C46"/>
    <w:rsid w:val="00C26A9C"/>
    <w:rsid w:val="00C275BA"/>
    <w:rsid w:val="00C27C66"/>
    <w:rsid w:val="00C300A6"/>
    <w:rsid w:val="00C30ECD"/>
    <w:rsid w:val="00C30F7A"/>
    <w:rsid w:val="00C323A9"/>
    <w:rsid w:val="00C335B8"/>
    <w:rsid w:val="00C33D35"/>
    <w:rsid w:val="00C34BAD"/>
    <w:rsid w:val="00C35CDE"/>
    <w:rsid w:val="00C35F82"/>
    <w:rsid w:val="00C36252"/>
    <w:rsid w:val="00C3649B"/>
    <w:rsid w:val="00C36801"/>
    <w:rsid w:val="00C36C2D"/>
    <w:rsid w:val="00C36CD9"/>
    <w:rsid w:val="00C37033"/>
    <w:rsid w:val="00C3707B"/>
    <w:rsid w:val="00C37193"/>
    <w:rsid w:val="00C371A8"/>
    <w:rsid w:val="00C37AA7"/>
    <w:rsid w:val="00C37BAF"/>
    <w:rsid w:val="00C37CDD"/>
    <w:rsid w:val="00C40406"/>
    <w:rsid w:val="00C405E0"/>
    <w:rsid w:val="00C40FFE"/>
    <w:rsid w:val="00C412FC"/>
    <w:rsid w:val="00C4132A"/>
    <w:rsid w:val="00C41A2D"/>
    <w:rsid w:val="00C42E9C"/>
    <w:rsid w:val="00C4334F"/>
    <w:rsid w:val="00C433B3"/>
    <w:rsid w:val="00C44CD9"/>
    <w:rsid w:val="00C44DDF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228"/>
    <w:rsid w:val="00C53B29"/>
    <w:rsid w:val="00C53BDA"/>
    <w:rsid w:val="00C53D5E"/>
    <w:rsid w:val="00C53F1E"/>
    <w:rsid w:val="00C5486D"/>
    <w:rsid w:val="00C54921"/>
    <w:rsid w:val="00C54B77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A38"/>
    <w:rsid w:val="00C6167F"/>
    <w:rsid w:val="00C62029"/>
    <w:rsid w:val="00C621E3"/>
    <w:rsid w:val="00C623F2"/>
    <w:rsid w:val="00C62CD2"/>
    <w:rsid w:val="00C63BBC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48C"/>
    <w:rsid w:val="00C70BAA"/>
    <w:rsid w:val="00C71526"/>
    <w:rsid w:val="00C71D7A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3741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801C1"/>
    <w:rsid w:val="00C80A26"/>
    <w:rsid w:val="00C80FA4"/>
    <w:rsid w:val="00C812CE"/>
    <w:rsid w:val="00C817CA"/>
    <w:rsid w:val="00C81815"/>
    <w:rsid w:val="00C819F3"/>
    <w:rsid w:val="00C8206F"/>
    <w:rsid w:val="00C82AF0"/>
    <w:rsid w:val="00C82F76"/>
    <w:rsid w:val="00C834BE"/>
    <w:rsid w:val="00C83763"/>
    <w:rsid w:val="00C8419D"/>
    <w:rsid w:val="00C84387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735"/>
    <w:rsid w:val="00C93CF8"/>
    <w:rsid w:val="00C941A5"/>
    <w:rsid w:val="00C9454F"/>
    <w:rsid w:val="00C949E3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24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24E"/>
    <w:rsid w:val="00CA7E5D"/>
    <w:rsid w:val="00CA7E97"/>
    <w:rsid w:val="00CB0CE9"/>
    <w:rsid w:val="00CB0E49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C3D"/>
    <w:rsid w:val="00CB5593"/>
    <w:rsid w:val="00CB5C7E"/>
    <w:rsid w:val="00CB656B"/>
    <w:rsid w:val="00CB65B0"/>
    <w:rsid w:val="00CB69D4"/>
    <w:rsid w:val="00CB6D5A"/>
    <w:rsid w:val="00CB7437"/>
    <w:rsid w:val="00CC04C5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FC5"/>
    <w:rsid w:val="00CC7AB5"/>
    <w:rsid w:val="00CC7D32"/>
    <w:rsid w:val="00CC7E04"/>
    <w:rsid w:val="00CC7F25"/>
    <w:rsid w:val="00CD007E"/>
    <w:rsid w:val="00CD05BF"/>
    <w:rsid w:val="00CD1E6F"/>
    <w:rsid w:val="00CD1EDB"/>
    <w:rsid w:val="00CD2666"/>
    <w:rsid w:val="00CD2DA5"/>
    <w:rsid w:val="00CD2E98"/>
    <w:rsid w:val="00CD2F3A"/>
    <w:rsid w:val="00CD3B81"/>
    <w:rsid w:val="00CD42C0"/>
    <w:rsid w:val="00CD4DB5"/>
    <w:rsid w:val="00CD4DFD"/>
    <w:rsid w:val="00CD4E1E"/>
    <w:rsid w:val="00CD5590"/>
    <w:rsid w:val="00CD59B6"/>
    <w:rsid w:val="00CD5CD0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771C"/>
    <w:rsid w:val="00CE772B"/>
    <w:rsid w:val="00CE777A"/>
    <w:rsid w:val="00CE7C9D"/>
    <w:rsid w:val="00CE7DB0"/>
    <w:rsid w:val="00CF0923"/>
    <w:rsid w:val="00CF0DC7"/>
    <w:rsid w:val="00CF0E04"/>
    <w:rsid w:val="00CF159E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1B8"/>
    <w:rsid w:val="00D03B3E"/>
    <w:rsid w:val="00D03B96"/>
    <w:rsid w:val="00D0512C"/>
    <w:rsid w:val="00D055AA"/>
    <w:rsid w:val="00D05D41"/>
    <w:rsid w:val="00D063F4"/>
    <w:rsid w:val="00D064ED"/>
    <w:rsid w:val="00D06823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5CFE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328D"/>
    <w:rsid w:val="00D233FF"/>
    <w:rsid w:val="00D245AD"/>
    <w:rsid w:val="00D249BB"/>
    <w:rsid w:val="00D24EE9"/>
    <w:rsid w:val="00D24EFD"/>
    <w:rsid w:val="00D26180"/>
    <w:rsid w:val="00D265C9"/>
    <w:rsid w:val="00D26EFC"/>
    <w:rsid w:val="00D303FC"/>
    <w:rsid w:val="00D3084A"/>
    <w:rsid w:val="00D308A3"/>
    <w:rsid w:val="00D30F6B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B50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5FC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807"/>
    <w:rsid w:val="00D53BB5"/>
    <w:rsid w:val="00D540BE"/>
    <w:rsid w:val="00D547D0"/>
    <w:rsid w:val="00D54BA8"/>
    <w:rsid w:val="00D54DDB"/>
    <w:rsid w:val="00D55442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27C"/>
    <w:rsid w:val="00D679A6"/>
    <w:rsid w:val="00D704E6"/>
    <w:rsid w:val="00D70F01"/>
    <w:rsid w:val="00D71467"/>
    <w:rsid w:val="00D714D6"/>
    <w:rsid w:val="00D71545"/>
    <w:rsid w:val="00D720FD"/>
    <w:rsid w:val="00D727E3"/>
    <w:rsid w:val="00D72AA6"/>
    <w:rsid w:val="00D72AFF"/>
    <w:rsid w:val="00D72CA4"/>
    <w:rsid w:val="00D72FD8"/>
    <w:rsid w:val="00D730D4"/>
    <w:rsid w:val="00D743FA"/>
    <w:rsid w:val="00D745B8"/>
    <w:rsid w:val="00D74F95"/>
    <w:rsid w:val="00D750CF"/>
    <w:rsid w:val="00D75164"/>
    <w:rsid w:val="00D758CB"/>
    <w:rsid w:val="00D75A72"/>
    <w:rsid w:val="00D75ADB"/>
    <w:rsid w:val="00D7633C"/>
    <w:rsid w:val="00D76BA0"/>
    <w:rsid w:val="00D774E1"/>
    <w:rsid w:val="00D77ACB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6B4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1647"/>
    <w:rsid w:val="00D923F2"/>
    <w:rsid w:val="00D939E1"/>
    <w:rsid w:val="00D94663"/>
    <w:rsid w:val="00D94D82"/>
    <w:rsid w:val="00D94EDC"/>
    <w:rsid w:val="00D94EFB"/>
    <w:rsid w:val="00D9556A"/>
    <w:rsid w:val="00D95B40"/>
    <w:rsid w:val="00D95C52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1C00"/>
    <w:rsid w:val="00DB2271"/>
    <w:rsid w:val="00DB2A1A"/>
    <w:rsid w:val="00DB35AA"/>
    <w:rsid w:val="00DB35F7"/>
    <w:rsid w:val="00DB3702"/>
    <w:rsid w:val="00DB3803"/>
    <w:rsid w:val="00DB3BA7"/>
    <w:rsid w:val="00DB40B1"/>
    <w:rsid w:val="00DB4984"/>
    <w:rsid w:val="00DB5592"/>
    <w:rsid w:val="00DB5C93"/>
    <w:rsid w:val="00DB6066"/>
    <w:rsid w:val="00DB6232"/>
    <w:rsid w:val="00DB670F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754"/>
    <w:rsid w:val="00DC0A5A"/>
    <w:rsid w:val="00DC0A61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250"/>
    <w:rsid w:val="00DC341F"/>
    <w:rsid w:val="00DC35BE"/>
    <w:rsid w:val="00DC3867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69B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3BA5"/>
    <w:rsid w:val="00DE44FA"/>
    <w:rsid w:val="00DE453C"/>
    <w:rsid w:val="00DE55D0"/>
    <w:rsid w:val="00DE5E80"/>
    <w:rsid w:val="00DE7275"/>
    <w:rsid w:val="00DE7D48"/>
    <w:rsid w:val="00DF0680"/>
    <w:rsid w:val="00DF1561"/>
    <w:rsid w:val="00DF1F5A"/>
    <w:rsid w:val="00DF257F"/>
    <w:rsid w:val="00DF3C21"/>
    <w:rsid w:val="00DF427E"/>
    <w:rsid w:val="00DF44BA"/>
    <w:rsid w:val="00DF45C9"/>
    <w:rsid w:val="00DF4E77"/>
    <w:rsid w:val="00DF4F72"/>
    <w:rsid w:val="00DF5741"/>
    <w:rsid w:val="00DF6A61"/>
    <w:rsid w:val="00DF7724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148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5B3"/>
    <w:rsid w:val="00E1493A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2B5F"/>
    <w:rsid w:val="00E2311F"/>
    <w:rsid w:val="00E2318D"/>
    <w:rsid w:val="00E239B2"/>
    <w:rsid w:val="00E24058"/>
    <w:rsid w:val="00E242C6"/>
    <w:rsid w:val="00E24517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57C"/>
    <w:rsid w:val="00E308CE"/>
    <w:rsid w:val="00E3259A"/>
    <w:rsid w:val="00E32701"/>
    <w:rsid w:val="00E33113"/>
    <w:rsid w:val="00E332C0"/>
    <w:rsid w:val="00E3352A"/>
    <w:rsid w:val="00E34202"/>
    <w:rsid w:val="00E348FB"/>
    <w:rsid w:val="00E34A6D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6EF8"/>
    <w:rsid w:val="00E3712E"/>
    <w:rsid w:val="00E37A8C"/>
    <w:rsid w:val="00E37DB6"/>
    <w:rsid w:val="00E4003D"/>
    <w:rsid w:val="00E4022B"/>
    <w:rsid w:val="00E40CDC"/>
    <w:rsid w:val="00E415A9"/>
    <w:rsid w:val="00E41746"/>
    <w:rsid w:val="00E4183E"/>
    <w:rsid w:val="00E41BE8"/>
    <w:rsid w:val="00E4238A"/>
    <w:rsid w:val="00E423D1"/>
    <w:rsid w:val="00E428ED"/>
    <w:rsid w:val="00E43356"/>
    <w:rsid w:val="00E4371A"/>
    <w:rsid w:val="00E43850"/>
    <w:rsid w:val="00E438CF"/>
    <w:rsid w:val="00E43FE7"/>
    <w:rsid w:val="00E44593"/>
    <w:rsid w:val="00E4499E"/>
    <w:rsid w:val="00E44CCA"/>
    <w:rsid w:val="00E45381"/>
    <w:rsid w:val="00E45AA1"/>
    <w:rsid w:val="00E4624B"/>
    <w:rsid w:val="00E4643E"/>
    <w:rsid w:val="00E46770"/>
    <w:rsid w:val="00E46C8C"/>
    <w:rsid w:val="00E473BD"/>
    <w:rsid w:val="00E478BB"/>
    <w:rsid w:val="00E47BA3"/>
    <w:rsid w:val="00E503B6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4C39"/>
    <w:rsid w:val="00E5556B"/>
    <w:rsid w:val="00E55C8E"/>
    <w:rsid w:val="00E55CC8"/>
    <w:rsid w:val="00E55EA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662"/>
    <w:rsid w:val="00E63CCA"/>
    <w:rsid w:val="00E6433D"/>
    <w:rsid w:val="00E6464E"/>
    <w:rsid w:val="00E64BF3"/>
    <w:rsid w:val="00E6520A"/>
    <w:rsid w:val="00E6592F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54"/>
    <w:rsid w:val="00E76065"/>
    <w:rsid w:val="00E7655F"/>
    <w:rsid w:val="00E76ACC"/>
    <w:rsid w:val="00E77C56"/>
    <w:rsid w:val="00E8029C"/>
    <w:rsid w:val="00E803C9"/>
    <w:rsid w:val="00E807D3"/>
    <w:rsid w:val="00E80E55"/>
    <w:rsid w:val="00E81CD8"/>
    <w:rsid w:val="00E823DA"/>
    <w:rsid w:val="00E8344A"/>
    <w:rsid w:val="00E8360C"/>
    <w:rsid w:val="00E840F4"/>
    <w:rsid w:val="00E84BCB"/>
    <w:rsid w:val="00E84DEB"/>
    <w:rsid w:val="00E84EC5"/>
    <w:rsid w:val="00E850FB"/>
    <w:rsid w:val="00E85B2C"/>
    <w:rsid w:val="00E85BBE"/>
    <w:rsid w:val="00E85E3C"/>
    <w:rsid w:val="00E8600B"/>
    <w:rsid w:val="00E86611"/>
    <w:rsid w:val="00E86BF0"/>
    <w:rsid w:val="00E86F6E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B36"/>
    <w:rsid w:val="00E94E9C"/>
    <w:rsid w:val="00E95869"/>
    <w:rsid w:val="00E95DC3"/>
    <w:rsid w:val="00E95EA9"/>
    <w:rsid w:val="00E96661"/>
    <w:rsid w:val="00E96F69"/>
    <w:rsid w:val="00E9706B"/>
    <w:rsid w:val="00E97113"/>
    <w:rsid w:val="00E9781A"/>
    <w:rsid w:val="00EA0654"/>
    <w:rsid w:val="00EA0BF7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1A8"/>
    <w:rsid w:val="00EA6568"/>
    <w:rsid w:val="00EA66FE"/>
    <w:rsid w:val="00EA6DC4"/>
    <w:rsid w:val="00EA7189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960"/>
    <w:rsid w:val="00EB4A41"/>
    <w:rsid w:val="00EB4AC4"/>
    <w:rsid w:val="00EB4E29"/>
    <w:rsid w:val="00EB5570"/>
    <w:rsid w:val="00EB61BF"/>
    <w:rsid w:val="00EB6767"/>
    <w:rsid w:val="00EC00B1"/>
    <w:rsid w:val="00EC0639"/>
    <w:rsid w:val="00EC1F07"/>
    <w:rsid w:val="00EC25C4"/>
    <w:rsid w:val="00EC25C5"/>
    <w:rsid w:val="00EC274C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9FB"/>
    <w:rsid w:val="00ED4BBA"/>
    <w:rsid w:val="00ED5796"/>
    <w:rsid w:val="00ED67C1"/>
    <w:rsid w:val="00ED6C55"/>
    <w:rsid w:val="00ED735A"/>
    <w:rsid w:val="00ED75AB"/>
    <w:rsid w:val="00ED7A02"/>
    <w:rsid w:val="00ED7A29"/>
    <w:rsid w:val="00ED7A9F"/>
    <w:rsid w:val="00ED7D9B"/>
    <w:rsid w:val="00ED7F9B"/>
    <w:rsid w:val="00EE056F"/>
    <w:rsid w:val="00EE1D61"/>
    <w:rsid w:val="00EE1EB9"/>
    <w:rsid w:val="00EE238A"/>
    <w:rsid w:val="00EE25F4"/>
    <w:rsid w:val="00EE2806"/>
    <w:rsid w:val="00EE39F2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0C49"/>
    <w:rsid w:val="00EF14C9"/>
    <w:rsid w:val="00EF1A3B"/>
    <w:rsid w:val="00EF2133"/>
    <w:rsid w:val="00EF22A0"/>
    <w:rsid w:val="00EF239B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5DB9"/>
    <w:rsid w:val="00EF65B8"/>
    <w:rsid w:val="00EF67F3"/>
    <w:rsid w:val="00EF6BFB"/>
    <w:rsid w:val="00EF7163"/>
    <w:rsid w:val="00EF7D46"/>
    <w:rsid w:val="00EF7E0F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497F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1FF2"/>
    <w:rsid w:val="00F12CC1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1FDC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0521"/>
    <w:rsid w:val="00F306F7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351B"/>
    <w:rsid w:val="00F33F27"/>
    <w:rsid w:val="00F341B4"/>
    <w:rsid w:val="00F344AB"/>
    <w:rsid w:val="00F3482A"/>
    <w:rsid w:val="00F34E09"/>
    <w:rsid w:val="00F3505C"/>
    <w:rsid w:val="00F35203"/>
    <w:rsid w:val="00F3535F"/>
    <w:rsid w:val="00F35E72"/>
    <w:rsid w:val="00F36964"/>
    <w:rsid w:val="00F37004"/>
    <w:rsid w:val="00F37086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4A6"/>
    <w:rsid w:val="00F45508"/>
    <w:rsid w:val="00F458DF"/>
    <w:rsid w:val="00F47970"/>
    <w:rsid w:val="00F47DAD"/>
    <w:rsid w:val="00F506BA"/>
    <w:rsid w:val="00F50719"/>
    <w:rsid w:val="00F50F0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4300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0D5C"/>
    <w:rsid w:val="00F61162"/>
    <w:rsid w:val="00F61D19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741"/>
    <w:rsid w:val="00F667D2"/>
    <w:rsid w:val="00F67E65"/>
    <w:rsid w:val="00F70137"/>
    <w:rsid w:val="00F7222B"/>
    <w:rsid w:val="00F72A79"/>
    <w:rsid w:val="00F72C94"/>
    <w:rsid w:val="00F72EF5"/>
    <w:rsid w:val="00F7377D"/>
    <w:rsid w:val="00F73BA5"/>
    <w:rsid w:val="00F73D9B"/>
    <w:rsid w:val="00F7409D"/>
    <w:rsid w:val="00F74D0F"/>
    <w:rsid w:val="00F74D96"/>
    <w:rsid w:val="00F74DF4"/>
    <w:rsid w:val="00F752E0"/>
    <w:rsid w:val="00F75601"/>
    <w:rsid w:val="00F7598F"/>
    <w:rsid w:val="00F75FDE"/>
    <w:rsid w:val="00F761C9"/>
    <w:rsid w:val="00F76AE4"/>
    <w:rsid w:val="00F76FD0"/>
    <w:rsid w:val="00F774DC"/>
    <w:rsid w:val="00F77707"/>
    <w:rsid w:val="00F8088D"/>
    <w:rsid w:val="00F80B72"/>
    <w:rsid w:val="00F80D6F"/>
    <w:rsid w:val="00F80E31"/>
    <w:rsid w:val="00F80FBE"/>
    <w:rsid w:val="00F81A21"/>
    <w:rsid w:val="00F81F19"/>
    <w:rsid w:val="00F81F59"/>
    <w:rsid w:val="00F82972"/>
    <w:rsid w:val="00F829B5"/>
    <w:rsid w:val="00F830AC"/>
    <w:rsid w:val="00F83758"/>
    <w:rsid w:val="00F841AB"/>
    <w:rsid w:val="00F842C9"/>
    <w:rsid w:val="00F84392"/>
    <w:rsid w:val="00F8489C"/>
    <w:rsid w:val="00F84903"/>
    <w:rsid w:val="00F84AC6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661"/>
    <w:rsid w:val="00F87946"/>
    <w:rsid w:val="00F9112B"/>
    <w:rsid w:val="00F91254"/>
    <w:rsid w:val="00F91FF8"/>
    <w:rsid w:val="00F9200B"/>
    <w:rsid w:val="00F92039"/>
    <w:rsid w:val="00F9232A"/>
    <w:rsid w:val="00F925D3"/>
    <w:rsid w:val="00F928A6"/>
    <w:rsid w:val="00F92C2F"/>
    <w:rsid w:val="00F930F0"/>
    <w:rsid w:val="00F938B1"/>
    <w:rsid w:val="00F93F9E"/>
    <w:rsid w:val="00F946AD"/>
    <w:rsid w:val="00F948BD"/>
    <w:rsid w:val="00F94CC5"/>
    <w:rsid w:val="00F94DDE"/>
    <w:rsid w:val="00F94E9A"/>
    <w:rsid w:val="00F9525F"/>
    <w:rsid w:val="00F95776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78FD"/>
    <w:rsid w:val="00FA7980"/>
    <w:rsid w:val="00FB02DA"/>
    <w:rsid w:val="00FB0A99"/>
    <w:rsid w:val="00FB0C9C"/>
    <w:rsid w:val="00FB0F17"/>
    <w:rsid w:val="00FB107D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5C16"/>
    <w:rsid w:val="00FB6FE1"/>
    <w:rsid w:val="00FB7433"/>
    <w:rsid w:val="00FB76A6"/>
    <w:rsid w:val="00FB7E25"/>
    <w:rsid w:val="00FC0054"/>
    <w:rsid w:val="00FC012D"/>
    <w:rsid w:val="00FC0C53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353"/>
    <w:rsid w:val="00FC56FD"/>
    <w:rsid w:val="00FC598D"/>
    <w:rsid w:val="00FC5A9B"/>
    <w:rsid w:val="00FC5B1C"/>
    <w:rsid w:val="00FC5FE0"/>
    <w:rsid w:val="00FC6791"/>
    <w:rsid w:val="00FC6DDD"/>
    <w:rsid w:val="00FC6FC1"/>
    <w:rsid w:val="00FC7282"/>
    <w:rsid w:val="00FC74E3"/>
    <w:rsid w:val="00FC7904"/>
    <w:rsid w:val="00FC7DD0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54D1"/>
    <w:rsid w:val="00FD5758"/>
    <w:rsid w:val="00FD5FBE"/>
    <w:rsid w:val="00FD6135"/>
    <w:rsid w:val="00FD63F8"/>
    <w:rsid w:val="00FD672C"/>
    <w:rsid w:val="00FD6A30"/>
    <w:rsid w:val="00FD6C06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9D1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3CDA"/>
    <w:rsid w:val="00FF420B"/>
    <w:rsid w:val="00FF44A6"/>
    <w:rsid w:val="00FF4682"/>
    <w:rsid w:val="00FF5365"/>
    <w:rsid w:val="00FF577D"/>
    <w:rsid w:val="00FF5D9D"/>
    <w:rsid w:val="00FF66C1"/>
    <w:rsid w:val="00FF6EB6"/>
    <w:rsid w:val="00FF7040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EE87A26"/>
  <w15:docId w15:val="{3C3B64F9-641C-4244-A2E0-A6E34A6D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824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5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3391E"/>
    <w:rPr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3124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874DEB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FCABD-6853-4170-8C57-745E941C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4385</Words>
  <Characters>52993</Characters>
  <Application>Microsoft Office Word</Application>
  <DocSecurity>0</DocSecurity>
  <Lines>441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57264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Aida S. Santeliz Cruz</cp:lastModifiedBy>
  <cp:revision>6</cp:revision>
  <cp:lastPrinted>2021-02-09T17:49:00Z</cp:lastPrinted>
  <dcterms:created xsi:type="dcterms:W3CDTF">2021-02-23T18:50:00Z</dcterms:created>
  <dcterms:modified xsi:type="dcterms:W3CDTF">2021-03-02T04:43:00Z</dcterms:modified>
</cp:coreProperties>
</file>