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15382F">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15382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15382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15382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F652D6F" w:rsidR="003F1CB6" w:rsidRPr="00403D69" w:rsidRDefault="00D64A71"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15382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15382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879B7A8" w:rsidR="003F1CB6" w:rsidRPr="00403D69" w:rsidRDefault="006F757C" w:rsidP="00D64A71">
            <w:pPr>
              <w:tabs>
                <w:tab w:val="left" w:pos="380"/>
                <w:tab w:val="center" w:pos="455"/>
              </w:tabs>
              <w:spacing w:line="360" w:lineRule="auto"/>
              <w:rPr>
                <w:rFonts w:ascii="Arial" w:hAnsi="Arial" w:cs="Arial"/>
                <w:b/>
              </w:rPr>
            </w:pPr>
            <w:r>
              <w:rPr>
                <w:rFonts w:ascii="Arial" w:hAnsi="Arial" w:cs="Arial"/>
                <w:b/>
              </w:rPr>
              <w:tab/>
            </w:r>
            <w:r w:rsidR="00D64A71">
              <w:rPr>
                <w:rFonts w:ascii="Arial" w:hAnsi="Arial" w:cs="Arial"/>
                <w:b/>
              </w:rPr>
              <w:t>5</w:t>
            </w:r>
          </w:p>
        </w:tc>
      </w:tr>
      <w:tr w:rsidR="003F1CB6" w:rsidRPr="00403D69" w14:paraId="454B2811" w14:textId="77777777" w:rsidTr="0015382F">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15382F">
        <w:trPr>
          <w:trHeight w:val="414"/>
        </w:trPr>
        <w:tc>
          <w:tcPr>
            <w:tcW w:w="4439" w:type="pct"/>
            <w:vMerge w:val="restart"/>
            <w:shd w:val="clear" w:color="auto" w:fill="auto"/>
            <w:hideMark/>
          </w:tcPr>
          <w:p w14:paraId="6F4CF8BA" w14:textId="57FC4C89" w:rsidR="003F1CB6" w:rsidRPr="00403D69" w:rsidRDefault="003F1CB6" w:rsidP="00C709CD">
            <w:pPr>
              <w:spacing w:line="360" w:lineRule="auto"/>
              <w:rPr>
                <w:rFonts w:ascii="Arial" w:hAnsi="Arial" w:cs="Arial"/>
                <w:b/>
                <w:bCs/>
              </w:rPr>
            </w:pPr>
            <w:r>
              <w:rPr>
                <w:rFonts w:ascii="Arial" w:hAnsi="Arial" w:cs="Arial"/>
                <w:b/>
                <w:bCs/>
              </w:rPr>
              <w:t>I. INFORME INDIVIDUAL DE AUDITORÍA RELATIVO A INGRESOS</w:t>
            </w:r>
            <w:r w:rsidR="00C709CD">
              <w:rPr>
                <w:rFonts w:ascii="Arial" w:hAnsi="Arial" w:cs="Arial"/>
                <w:b/>
                <w:bCs/>
              </w:rPr>
              <w:t xml:space="preserve"> Y EGRESOS </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15382F">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15382F">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2CFF68CF" w:rsidR="003F1CB6" w:rsidRPr="00403D69" w:rsidRDefault="00D64A71" w:rsidP="003F1CB6">
            <w:pPr>
              <w:spacing w:line="360" w:lineRule="auto"/>
              <w:jc w:val="center"/>
              <w:rPr>
                <w:rFonts w:ascii="Arial" w:hAnsi="Arial" w:cs="Arial"/>
                <w:b/>
              </w:rPr>
            </w:pPr>
            <w:r>
              <w:rPr>
                <w:rFonts w:ascii="Arial" w:hAnsi="Arial" w:cs="Arial"/>
                <w:b/>
              </w:rPr>
              <w:t>5</w:t>
            </w:r>
          </w:p>
        </w:tc>
      </w:tr>
      <w:tr w:rsidR="003F1CB6" w:rsidRPr="00403D69" w14:paraId="2F2B0472" w14:textId="77777777" w:rsidTr="0015382F">
        <w:trPr>
          <w:trHeight w:val="20"/>
        </w:trPr>
        <w:tc>
          <w:tcPr>
            <w:tcW w:w="4439" w:type="pct"/>
            <w:shd w:val="clear" w:color="auto" w:fill="auto"/>
          </w:tcPr>
          <w:p w14:paraId="231891B1" w14:textId="38C488E1" w:rsidR="003F1CB6" w:rsidRPr="00403D69" w:rsidRDefault="003F1CB6" w:rsidP="00D64A7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001D25C" w:rsidR="003F1CB6" w:rsidRPr="00403D69" w:rsidRDefault="00D64A71"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15382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A8AE47C" w:rsidR="003F1CB6" w:rsidRPr="00403D69" w:rsidRDefault="00D64A71"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15382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E00966F" w:rsidR="003F1CB6" w:rsidRPr="00403D69" w:rsidRDefault="00D64A71"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15382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BE528E6" w:rsidR="003F1CB6" w:rsidRPr="00403D69" w:rsidRDefault="00791804"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15382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BBBD50A" w:rsidR="003F1CB6" w:rsidRPr="00403D69" w:rsidRDefault="00D64A71"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15382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40804E85" w:rsidR="003F1CB6" w:rsidRPr="00403D69" w:rsidRDefault="00B5017C"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15382F">
        <w:trPr>
          <w:trHeight w:val="20"/>
        </w:trPr>
        <w:tc>
          <w:tcPr>
            <w:tcW w:w="4439" w:type="pct"/>
            <w:shd w:val="clear" w:color="auto" w:fill="auto"/>
          </w:tcPr>
          <w:p w14:paraId="5A6A29C8" w14:textId="6A8C7F59" w:rsidR="003F1CB6" w:rsidRDefault="003F1CB6" w:rsidP="00442F3D">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442F3D">
              <w:rPr>
                <w:rFonts w:ascii="Arial" w:hAnsi="Arial" w:cs="Arial"/>
                <w:b/>
                <w:bCs/>
              </w:rPr>
              <w:t xml:space="preserve">que Intervinieron </w:t>
            </w:r>
            <w:r w:rsidRPr="00403D69">
              <w:rPr>
                <w:rFonts w:ascii="Arial" w:hAnsi="Arial" w:cs="Arial"/>
                <w:b/>
                <w:bCs/>
              </w:rPr>
              <w:t>e</w:t>
            </w:r>
            <w:r w:rsidR="00442F3D">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5A424262" w:rsidR="003F1CB6" w:rsidRDefault="003F1CB6" w:rsidP="00D64A71">
            <w:pPr>
              <w:spacing w:line="360" w:lineRule="auto"/>
              <w:jc w:val="center"/>
              <w:rPr>
                <w:rFonts w:ascii="Arial" w:hAnsi="Arial" w:cs="Arial"/>
                <w:b/>
              </w:rPr>
            </w:pPr>
            <w:r>
              <w:rPr>
                <w:rFonts w:ascii="Arial" w:hAnsi="Arial" w:cs="Arial"/>
                <w:b/>
              </w:rPr>
              <w:t>1</w:t>
            </w:r>
            <w:r w:rsidR="00D64A71">
              <w:rPr>
                <w:rFonts w:ascii="Arial" w:hAnsi="Arial" w:cs="Arial"/>
                <w:b/>
              </w:rPr>
              <w:t>2</w:t>
            </w:r>
          </w:p>
        </w:tc>
      </w:tr>
      <w:tr w:rsidR="003F1CB6" w:rsidRPr="00403D69" w14:paraId="746BE4DF" w14:textId="77777777" w:rsidTr="0015382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12148A6" w:rsidR="003F1CB6" w:rsidRPr="00403D69" w:rsidRDefault="003F1CB6" w:rsidP="00D64A71">
            <w:pPr>
              <w:spacing w:line="360" w:lineRule="auto"/>
              <w:jc w:val="center"/>
              <w:rPr>
                <w:rFonts w:ascii="Arial" w:hAnsi="Arial" w:cs="Arial"/>
                <w:b/>
              </w:rPr>
            </w:pPr>
            <w:r w:rsidRPr="001B3167">
              <w:rPr>
                <w:rFonts w:ascii="Arial" w:hAnsi="Arial" w:cs="Arial"/>
                <w:b/>
              </w:rPr>
              <w:t>1</w:t>
            </w:r>
            <w:r w:rsidR="00791804">
              <w:rPr>
                <w:rFonts w:ascii="Arial" w:hAnsi="Arial" w:cs="Arial"/>
                <w:b/>
              </w:rPr>
              <w:t>2</w:t>
            </w:r>
          </w:p>
        </w:tc>
      </w:tr>
      <w:tr w:rsidR="003F1CB6" w:rsidRPr="00403D69" w14:paraId="2F8B1763" w14:textId="77777777" w:rsidTr="0015382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2B45B5D" w:rsidR="003F1CB6" w:rsidRPr="00403D69" w:rsidRDefault="00A82FD9" w:rsidP="00D64A71">
            <w:pPr>
              <w:spacing w:line="360" w:lineRule="auto"/>
              <w:jc w:val="center"/>
              <w:rPr>
                <w:rFonts w:ascii="Arial" w:hAnsi="Arial" w:cs="Arial"/>
                <w:b/>
              </w:rPr>
            </w:pPr>
            <w:r>
              <w:rPr>
                <w:rFonts w:ascii="Arial" w:hAnsi="Arial" w:cs="Arial"/>
                <w:b/>
              </w:rPr>
              <w:t>1</w:t>
            </w:r>
            <w:r w:rsidR="00D64A71">
              <w:rPr>
                <w:rFonts w:ascii="Arial" w:hAnsi="Arial" w:cs="Arial"/>
                <w:b/>
              </w:rPr>
              <w:t>3</w:t>
            </w:r>
          </w:p>
        </w:tc>
      </w:tr>
      <w:tr w:rsidR="003F1CB6" w:rsidRPr="00403D69" w14:paraId="6CA1BCEB" w14:textId="77777777" w:rsidTr="0015382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0EBCB09" w:rsidR="003F1CB6" w:rsidRPr="00403D69" w:rsidRDefault="003F1CB6" w:rsidP="00D64A71">
            <w:pPr>
              <w:spacing w:line="360" w:lineRule="auto"/>
              <w:jc w:val="center"/>
              <w:rPr>
                <w:rFonts w:ascii="Arial" w:hAnsi="Arial" w:cs="Arial"/>
                <w:b/>
              </w:rPr>
            </w:pPr>
            <w:r>
              <w:rPr>
                <w:rFonts w:ascii="Arial" w:hAnsi="Arial" w:cs="Arial"/>
                <w:b/>
              </w:rPr>
              <w:t>1</w:t>
            </w:r>
            <w:r w:rsidR="00D64A71">
              <w:rPr>
                <w:rFonts w:ascii="Arial" w:hAnsi="Arial" w:cs="Arial"/>
                <w:b/>
              </w:rPr>
              <w:t>3</w:t>
            </w:r>
          </w:p>
        </w:tc>
      </w:tr>
      <w:tr w:rsidR="003F1CB6" w:rsidRPr="00403D69" w14:paraId="7FE4ECCC" w14:textId="77777777" w:rsidTr="0015382F">
        <w:trPr>
          <w:trHeight w:val="20"/>
        </w:trPr>
        <w:tc>
          <w:tcPr>
            <w:tcW w:w="4439" w:type="pct"/>
            <w:shd w:val="clear" w:color="auto" w:fill="auto"/>
          </w:tcPr>
          <w:p w14:paraId="13D97843" w14:textId="2D9BDDBE"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8E7639B" w14:textId="6BE7C0B0" w:rsidR="003F1CB6" w:rsidRPr="00403D69" w:rsidRDefault="003F1CB6" w:rsidP="00D64A71">
            <w:pPr>
              <w:spacing w:line="360" w:lineRule="auto"/>
              <w:jc w:val="center"/>
              <w:rPr>
                <w:rFonts w:ascii="Arial" w:hAnsi="Arial" w:cs="Arial"/>
                <w:b/>
              </w:rPr>
            </w:pPr>
            <w:r w:rsidRPr="001B3167">
              <w:rPr>
                <w:rFonts w:ascii="Arial" w:hAnsi="Arial" w:cs="Arial"/>
                <w:b/>
              </w:rPr>
              <w:t>1</w:t>
            </w:r>
            <w:r w:rsidR="00791804">
              <w:rPr>
                <w:rFonts w:ascii="Arial" w:hAnsi="Arial" w:cs="Arial"/>
                <w:b/>
              </w:rPr>
              <w:t>3</w:t>
            </w:r>
          </w:p>
        </w:tc>
      </w:tr>
      <w:tr w:rsidR="003F1CB6" w:rsidRPr="00403D69" w14:paraId="06F62119" w14:textId="77777777" w:rsidTr="0015382F">
        <w:trPr>
          <w:trHeight w:val="1261"/>
        </w:trPr>
        <w:tc>
          <w:tcPr>
            <w:tcW w:w="4439" w:type="pct"/>
            <w:shd w:val="clear" w:color="auto" w:fill="auto"/>
          </w:tcPr>
          <w:p w14:paraId="0C5D56DB" w14:textId="499927CF" w:rsidR="003F1CB6" w:rsidRPr="001B3167" w:rsidRDefault="006D1583" w:rsidP="008909BC">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Observaciones </w:t>
            </w:r>
            <w:r w:rsidR="008909BC" w:rsidRPr="001B3167">
              <w:rPr>
                <w:rFonts w:ascii="Arial" w:hAnsi="Arial" w:cs="Arial"/>
                <w:b/>
                <w:bCs/>
              </w:rPr>
              <w:t>D</w:t>
            </w:r>
            <w:r w:rsidRPr="001B3167">
              <w:rPr>
                <w:rFonts w:ascii="Arial" w:hAnsi="Arial" w:cs="Arial"/>
                <w:b/>
                <w:bCs/>
              </w:rPr>
              <w:t>eterminadas</w:t>
            </w:r>
            <w:r w:rsidR="00FC6563">
              <w:rPr>
                <w:rFonts w:ascii="Arial" w:hAnsi="Arial" w:cs="Arial"/>
                <w:b/>
                <w:bCs/>
              </w:rPr>
              <w:t xml:space="preserve"> por Auditoria en Materia Financiera</w:t>
            </w:r>
            <w:r w:rsidRPr="001B3167">
              <w:rPr>
                <w:rFonts w:ascii="Arial" w:hAnsi="Arial" w:cs="Arial"/>
                <w:b/>
                <w:bCs/>
              </w:rPr>
              <w:t xml:space="preserve">, </w:t>
            </w:r>
            <w:r w:rsidR="003F1CB6" w:rsidRPr="001B3167">
              <w:rPr>
                <w:rFonts w:ascii="Arial" w:hAnsi="Arial" w:cs="Arial"/>
                <w:b/>
                <w:bCs/>
              </w:rPr>
              <w:t xml:space="preserve">Justificaciones y Aclaraciones </w:t>
            </w:r>
            <w:r w:rsidRPr="001B3167">
              <w:rPr>
                <w:rFonts w:ascii="Arial" w:hAnsi="Arial" w:cs="Arial"/>
                <w:b/>
                <w:bCs/>
              </w:rPr>
              <w:t>de</w:t>
            </w:r>
            <w:r w:rsidR="003F1CB6" w:rsidRPr="001B3167">
              <w:rPr>
                <w:rFonts w:ascii="Arial" w:hAnsi="Arial" w:cs="Arial"/>
                <w:b/>
                <w:bCs/>
              </w:rPr>
              <w:t xml:space="preserve"> la Entidad Fiscalizada</w:t>
            </w:r>
            <w:r w:rsidR="00D758CB">
              <w:rPr>
                <w:rFonts w:ascii="Arial" w:hAnsi="Arial" w:cs="Arial"/>
                <w:b/>
                <w:bCs/>
              </w:rPr>
              <w:t>,</w:t>
            </w:r>
            <w:r w:rsidR="003F1CB6" w:rsidRPr="001B3167">
              <w:rPr>
                <w:rFonts w:ascii="Arial" w:hAnsi="Arial" w:cs="Arial"/>
                <w:b/>
                <w:bCs/>
              </w:rPr>
              <w:t xml:space="preserve"> Acciones </w:t>
            </w:r>
            <w:r w:rsidR="00D758CB">
              <w:rPr>
                <w:rFonts w:ascii="Arial" w:hAnsi="Arial" w:cs="Arial"/>
                <w:b/>
                <w:bCs/>
              </w:rPr>
              <w:t xml:space="preserve">y Recomendaciones </w:t>
            </w:r>
            <w:r w:rsidR="008909BC" w:rsidRPr="001B3167">
              <w:rPr>
                <w:rFonts w:ascii="Arial" w:hAnsi="Arial" w:cs="Arial"/>
                <w:b/>
                <w:bCs/>
              </w:rPr>
              <w:t>E</w:t>
            </w:r>
            <w:r w:rsidRPr="001B3167">
              <w:rPr>
                <w:rFonts w:ascii="Arial" w:hAnsi="Arial" w:cs="Arial"/>
                <w:b/>
                <w:bCs/>
              </w:rPr>
              <w:t>mitid</w:t>
            </w:r>
            <w:r w:rsidR="003F1CB6" w:rsidRPr="001B3167">
              <w:rPr>
                <w:rFonts w:ascii="Arial" w:hAnsi="Arial" w:cs="Arial"/>
                <w:b/>
                <w:bCs/>
              </w:rPr>
              <w:t>as</w:t>
            </w:r>
          </w:p>
        </w:tc>
        <w:tc>
          <w:tcPr>
            <w:tcW w:w="561" w:type="pct"/>
            <w:shd w:val="clear" w:color="auto" w:fill="auto"/>
          </w:tcPr>
          <w:p w14:paraId="73D9D610" w14:textId="59A3B2BF" w:rsidR="003F1CB6" w:rsidRPr="00403D69" w:rsidRDefault="003F1CB6" w:rsidP="00D64A71">
            <w:pPr>
              <w:spacing w:line="360" w:lineRule="auto"/>
              <w:jc w:val="center"/>
              <w:rPr>
                <w:rFonts w:ascii="Arial" w:hAnsi="Arial" w:cs="Arial"/>
                <w:b/>
              </w:rPr>
            </w:pPr>
            <w:r w:rsidRPr="001B3167">
              <w:rPr>
                <w:rFonts w:ascii="Arial" w:hAnsi="Arial" w:cs="Arial"/>
                <w:b/>
              </w:rPr>
              <w:t>1</w:t>
            </w:r>
            <w:r w:rsidR="00791804">
              <w:rPr>
                <w:rFonts w:ascii="Arial" w:hAnsi="Arial" w:cs="Arial"/>
                <w:b/>
              </w:rPr>
              <w:t>4</w:t>
            </w:r>
          </w:p>
        </w:tc>
      </w:tr>
      <w:tr w:rsidR="001447E5" w:rsidRPr="00403D69" w14:paraId="6C6FD0F8" w14:textId="77777777" w:rsidTr="00612C0C">
        <w:trPr>
          <w:trHeight w:val="469"/>
        </w:trPr>
        <w:tc>
          <w:tcPr>
            <w:tcW w:w="4439" w:type="pct"/>
            <w:shd w:val="clear" w:color="auto" w:fill="auto"/>
          </w:tcPr>
          <w:p w14:paraId="48FBCB13" w14:textId="526ADF7B" w:rsidR="001447E5" w:rsidRDefault="001447E5" w:rsidP="00C709CD">
            <w:r>
              <w:rPr>
                <w:rFonts w:ascii="Arial" w:hAnsi="Arial" w:cs="Arial"/>
                <w:b/>
                <w:bCs/>
              </w:rPr>
              <w:t>I</w:t>
            </w:r>
            <w:r w:rsidR="005849F3">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85D84">
              <w:rPr>
                <w:rFonts w:ascii="Arial" w:hAnsi="Arial" w:cs="Arial"/>
                <w:b/>
                <w:bCs/>
              </w:rPr>
              <w:t>DEL INFORME INDIVIDUAL</w:t>
            </w:r>
            <w:r>
              <w:rPr>
                <w:rFonts w:ascii="Arial" w:hAnsi="Arial" w:cs="Arial"/>
                <w:b/>
                <w:bCs/>
              </w:rPr>
              <w:t xml:space="preserve"> DE AUDITORÍA</w:t>
            </w:r>
          </w:p>
        </w:tc>
        <w:tc>
          <w:tcPr>
            <w:tcW w:w="561" w:type="pct"/>
            <w:shd w:val="clear" w:color="auto" w:fill="auto"/>
          </w:tcPr>
          <w:p w14:paraId="7EAA75A2" w14:textId="0A4510E0" w:rsidR="001447E5" w:rsidRPr="00BF5F84" w:rsidRDefault="00791804" w:rsidP="00076B4C">
            <w:pPr>
              <w:jc w:val="center"/>
              <w:rPr>
                <w:rFonts w:ascii="Arial" w:hAnsi="Arial" w:cs="Arial"/>
                <w:b/>
              </w:rPr>
            </w:pPr>
            <w:r>
              <w:rPr>
                <w:rFonts w:ascii="Arial" w:hAnsi="Arial" w:cs="Arial"/>
                <w:b/>
              </w:rPr>
              <w:t>1</w:t>
            </w:r>
            <w:r w:rsidR="00744486">
              <w:rPr>
                <w:rFonts w:ascii="Arial" w:hAnsi="Arial" w:cs="Arial"/>
                <w:b/>
              </w:rPr>
              <w:t>7</w:t>
            </w:r>
          </w:p>
        </w:tc>
      </w:tr>
    </w:tbl>
    <w:p w14:paraId="50C9A7B9" w14:textId="77777777" w:rsidR="00C709CD" w:rsidRDefault="00C709CD" w:rsidP="00B93F1F">
      <w:pPr>
        <w:spacing w:line="360" w:lineRule="auto"/>
        <w:ind w:right="190"/>
        <w:rPr>
          <w:rFonts w:ascii="Arial" w:hAnsi="Arial" w:cs="Arial"/>
          <w:b/>
          <w:bCs/>
        </w:rPr>
      </w:pPr>
    </w:p>
    <w:p w14:paraId="1AA5B620" w14:textId="77777777" w:rsidR="00C709CD" w:rsidRDefault="00C709CD">
      <w:pPr>
        <w:rPr>
          <w:rFonts w:ascii="Arial" w:hAnsi="Arial" w:cs="Arial"/>
          <w:b/>
          <w:bCs/>
        </w:rPr>
      </w:pPr>
      <w:r>
        <w:rPr>
          <w:rFonts w:ascii="Arial" w:hAnsi="Arial" w:cs="Arial"/>
          <w:b/>
          <w:bCs/>
        </w:rPr>
        <w:br w:type="page"/>
      </w:r>
    </w:p>
    <w:p w14:paraId="5FCBB84B" w14:textId="7C9C7E49"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188401FC" w14:textId="5369EB05" w:rsidR="00894F76" w:rsidRDefault="00894F76" w:rsidP="00AD70C1">
      <w:pPr>
        <w:spacing w:line="360" w:lineRule="auto"/>
        <w:ind w:right="190"/>
        <w:jc w:val="both"/>
        <w:rPr>
          <w:rFonts w:ascii="Arial" w:hAnsi="Arial" w:cs="Arial"/>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fracci</w:t>
      </w:r>
      <w:r>
        <w:rPr>
          <w:rFonts w:ascii="Arial" w:hAnsi="Arial" w:cs="Arial"/>
        </w:rPr>
        <w:t>ó</w:t>
      </w:r>
      <w:r w:rsidR="00E77AAA">
        <w:rPr>
          <w:rFonts w:ascii="Arial" w:hAnsi="Arial" w:cs="Arial"/>
        </w:rPr>
        <w:t>n XXIX,</w:t>
      </w:r>
      <w:r w:rsidRPr="00A05588">
        <w:rPr>
          <w:rFonts w:ascii="Arial" w:hAnsi="Arial" w:cs="Arial"/>
        </w:rPr>
        <w:t xml:space="preserve"> </w:t>
      </w:r>
      <w:r w:rsidR="00EA70DA">
        <w:rPr>
          <w:rFonts w:ascii="Arial" w:hAnsi="Arial" w:cs="Arial"/>
        </w:rPr>
        <w:t xml:space="preserve">y </w:t>
      </w:r>
      <w:r w:rsidRPr="00A05588">
        <w:rPr>
          <w:rFonts w:ascii="Arial" w:hAnsi="Arial" w:cs="Arial"/>
        </w:rPr>
        <w:t xml:space="preserve">77 de la Constitución Política del Estado Libre y Soberano de Quintana Roo, corresponde al Poder Legislativo a través </w:t>
      </w:r>
      <w:r w:rsidRPr="002D5CD3">
        <w:rPr>
          <w:rFonts w:ascii="Arial" w:hAnsi="Arial" w:cs="Arial"/>
        </w:rPr>
        <w:t>de la Auditoría Superior del Estado, revisar de manera posterior la Cuenta Pública que el</w:t>
      </w:r>
      <w:r>
        <w:rPr>
          <w:rFonts w:ascii="Arial" w:hAnsi="Arial" w:cs="Arial"/>
        </w:rPr>
        <w:t xml:space="preserve"> Gobierno del Estado</w:t>
      </w:r>
      <w:r w:rsidRPr="00E56219">
        <w:rPr>
          <w:rFonts w:ascii="Arial" w:hAnsi="Arial" w:cs="Arial"/>
        </w:rPr>
        <w:t xml:space="preserve"> le presente sobre su gestión financiera. Esta revisión</w:t>
      </w:r>
      <w:r w:rsidRPr="00A05588">
        <w:rPr>
          <w:rFonts w:ascii="Arial" w:hAnsi="Arial" w:cs="Arial"/>
        </w:rPr>
        <w:t xml:space="preserve"> comprende la fiscalización a las </w:t>
      </w:r>
      <w:r>
        <w:rPr>
          <w:rFonts w:ascii="Arial" w:hAnsi="Arial" w:cs="Arial"/>
        </w:rPr>
        <w:t>e</w:t>
      </w:r>
      <w:r w:rsidRPr="00A05588">
        <w:rPr>
          <w:rFonts w:ascii="Arial" w:hAnsi="Arial" w:cs="Arial"/>
        </w:rPr>
        <w:t xml:space="preserve">ntidades </w:t>
      </w:r>
      <w:r>
        <w:rPr>
          <w:rFonts w:ascii="Arial" w:hAnsi="Arial" w:cs="Arial"/>
        </w:rPr>
        <w:t>f</w:t>
      </w:r>
      <w:r w:rsidRPr="00A05588">
        <w:rPr>
          <w:rFonts w:ascii="Arial" w:hAnsi="Arial" w:cs="Arial"/>
        </w:rPr>
        <w:t xml:space="preserve">iscalizables, que se traduce a su vez, en la obligación de </w:t>
      </w:r>
      <w:r w:rsidRPr="008251FA">
        <w:rPr>
          <w:rFonts w:ascii="Arial" w:hAnsi="Arial" w:cs="Arial"/>
        </w:rPr>
        <w:t>los funcionarios correspondientes</w:t>
      </w:r>
      <w:r w:rsidRPr="00A05588">
        <w:rPr>
          <w:rFonts w:ascii="Arial" w:hAnsi="Arial" w:cs="Arial"/>
        </w:rPr>
        <w:t xml:space="preserve"> de presentar su Cuenta Pública para efectos de que sea revisada</w:t>
      </w:r>
      <w:r w:rsidR="00E77AAA">
        <w:rPr>
          <w:rFonts w:ascii="Arial" w:hAnsi="Arial" w:cs="Arial"/>
        </w:rPr>
        <w:t xml:space="preserve"> </w:t>
      </w:r>
      <w:r w:rsidRPr="00A05588">
        <w:rPr>
          <w:rFonts w:ascii="Arial" w:hAnsi="Arial" w:cs="Arial"/>
        </w:rPr>
        <w:t>y fiscalizada</w:t>
      </w:r>
      <w:r>
        <w:rPr>
          <w:rFonts w:ascii="Arial" w:hAnsi="Arial" w:cs="Arial"/>
        </w:rPr>
        <w:t>.</w:t>
      </w:r>
    </w:p>
    <w:p w14:paraId="143E7A20" w14:textId="07842BAF" w:rsidR="00BE625E" w:rsidRDefault="00BE625E" w:rsidP="00AD70C1">
      <w:pPr>
        <w:spacing w:line="360" w:lineRule="auto"/>
        <w:ind w:right="190"/>
        <w:jc w:val="both"/>
        <w:rPr>
          <w:rFonts w:ascii="Arial" w:hAnsi="Arial" w:cs="Arial"/>
        </w:rPr>
      </w:pPr>
    </w:p>
    <w:p w14:paraId="576362DD" w14:textId="77777777" w:rsidR="00BE625E" w:rsidRPr="002013D4" w:rsidRDefault="00BE625E" w:rsidP="00AD70C1">
      <w:pPr>
        <w:pStyle w:val="Textoindependiente"/>
        <w:spacing w:line="360" w:lineRule="auto"/>
        <w:ind w:right="190"/>
        <w:rPr>
          <w:rFonts w:ascii="Arial" w:hAnsi="Arial" w:cs="Arial"/>
        </w:rPr>
      </w:pPr>
      <w:r w:rsidRPr="007D48A8">
        <w:rPr>
          <w:rFonts w:ascii="Arial" w:hAnsi="Arial" w:cs="Arial"/>
        </w:rPr>
        <w:t>Esta revisión se realiza con el objeto de hacer un análisis de las Cuentas Públicas a efecto de poder rendir el pr</w:t>
      </w:r>
      <w:r>
        <w:rPr>
          <w:rFonts w:ascii="Arial" w:hAnsi="Arial" w:cs="Arial"/>
        </w:rPr>
        <w:t xml:space="preserve">esente informe a esta H. XVI </w:t>
      </w:r>
      <w:r w:rsidRPr="007D48A8">
        <w:rPr>
          <w:rFonts w:ascii="Arial" w:hAnsi="Arial" w:cs="Arial"/>
        </w:rPr>
        <w:t>Legislatura del Estado de Quintana Roo, con relación al manejo de las mismas por parte de las autoridades correspondientes.</w:t>
      </w:r>
    </w:p>
    <w:p w14:paraId="748C8873" w14:textId="77777777" w:rsidR="00BE625E" w:rsidRPr="0001148B" w:rsidRDefault="00BE625E" w:rsidP="00AD70C1">
      <w:pPr>
        <w:spacing w:line="360" w:lineRule="auto"/>
        <w:ind w:right="190"/>
        <w:jc w:val="both"/>
        <w:rPr>
          <w:rFonts w:ascii="Arial" w:hAnsi="Arial" w:cs="Arial"/>
          <w:b/>
        </w:rPr>
      </w:pPr>
    </w:p>
    <w:p w14:paraId="6EE46B09" w14:textId="77777777" w:rsidR="00894F76" w:rsidRPr="00E56219" w:rsidRDefault="00894F76" w:rsidP="00AD70C1">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Pr>
          <w:rFonts w:ascii="Arial" w:hAnsi="Arial" w:cs="Arial"/>
          <w:b/>
          <w:bCs/>
        </w:rPr>
        <w:t>Secretaría Ejecutiva del Sistema Anticorrupción del Estado de Quintana Roo</w:t>
      </w:r>
      <w:r w:rsidRPr="00E56219">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4BEB395F" w14:textId="77777777" w:rsidR="00894F76" w:rsidRPr="00E56219" w:rsidRDefault="00894F76" w:rsidP="00AD70C1">
      <w:pPr>
        <w:spacing w:line="360" w:lineRule="auto"/>
        <w:ind w:right="190"/>
        <w:jc w:val="both"/>
        <w:rPr>
          <w:rFonts w:ascii="Arial" w:hAnsi="Arial" w:cs="Arial"/>
          <w:bCs/>
        </w:rPr>
      </w:pPr>
    </w:p>
    <w:p w14:paraId="1A04CA28" w14:textId="66AD79C2" w:rsidR="00894F76" w:rsidRDefault="00894F76" w:rsidP="00AD70C1">
      <w:pPr>
        <w:spacing w:line="360" w:lineRule="auto"/>
        <w:ind w:right="190"/>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la</w:t>
      </w:r>
      <w:r w:rsidRPr="00E56219">
        <w:rPr>
          <w:rFonts w:ascii="Arial" w:hAnsi="Arial" w:cs="Arial"/>
          <w:b/>
          <w:bCs/>
        </w:rPr>
        <w:t xml:space="preserve"> </w:t>
      </w:r>
      <w:r>
        <w:rPr>
          <w:rFonts w:ascii="Arial" w:hAnsi="Arial" w:cs="Arial"/>
          <w:b/>
          <w:bCs/>
        </w:rPr>
        <w:t>Secretaría Ejecutiva del Sistema Anticorrupción del Estado de Quintana Roo</w:t>
      </w:r>
      <w:r w:rsidRPr="00E56219">
        <w:rPr>
          <w:rFonts w:ascii="Arial" w:hAnsi="Arial" w:cs="Arial"/>
        </w:rPr>
        <w:t>,</w:t>
      </w:r>
      <w:r w:rsidRPr="00E56219">
        <w:rPr>
          <w:rFonts w:ascii="Arial" w:hAnsi="Arial" w:cs="Arial"/>
          <w:bCs/>
        </w:rPr>
        <w:t xml:space="preserve"> en la integración de la Cuenta Pública, la cual comprende los resultados de las labores administrativas realizadas en el ejercicio fiscal</w:t>
      </w:r>
      <w:r>
        <w:rPr>
          <w:rFonts w:ascii="Arial" w:hAnsi="Arial" w:cs="Arial"/>
          <w:bCs/>
        </w:rPr>
        <w:t xml:space="preserve"> 2019</w:t>
      </w:r>
      <w:r w:rsidRPr="00E56219">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obtenidos y gastos aplicados </w:t>
      </w:r>
      <w:r w:rsidRPr="00E56219">
        <w:rPr>
          <w:rFonts w:ascii="Arial" w:hAnsi="Arial" w:cs="Arial"/>
          <w:bCs/>
        </w:rPr>
        <w:t>por la entidad</w:t>
      </w:r>
      <w:r w:rsidRPr="00BE426E">
        <w:rPr>
          <w:rFonts w:ascii="Arial" w:hAnsi="Arial" w:cs="Arial"/>
          <w:bCs/>
        </w:rPr>
        <w:t xml:space="preserve"> fiscalizada.</w:t>
      </w:r>
    </w:p>
    <w:p w14:paraId="447710B4" w14:textId="1042541A" w:rsidR="00FA695C" w:rsidRPr="002013D4" w:rsidRDefault="00FA695C" w:rsidP="00AD70C1">
      <w:pPr>
        <w:spacing w:line="360" w:lineRule="auto"/>
        <w:ind w:right="190"/>
        <w:jc w:val="both"/>
        <w:rPr>
          <w:rFonts w:ascii="Arial" w:hAnsi="Arial" w:cs="Arial"/>
        </w:rPr>
      </w:pPr>
    </w:p>
    <w:p w14:paraId="4320473F" w14:textId="77777777" w:rsidR="00C85D84" w:rsidRPr="00E56219" w:rsidRDefault="00C85D84" w:rsidP="00AD70C1">
      <w:pPr>
        <w:spacing w:line="360" w:lineRule="auto"/>
        <w:ind w:right="190"/>
        <w:jc w:val="both"/>
        <w:rPr>
          <w:rFonts w:ascii="Arial" w:hAnsi="Arial" w:cs="Arial"/>
          <w:bCs/>
        </w:rPr>
      </w:pPr>
      <w:r w:rsidRPr="00A653EB">
        <w:rPr>
          <w:rFonts w:ascii="Arial" w:hAnsi="Arial" w:cs="Arial"/>
          <w:b/>
          <w:bCs/>
        </w:rPr>
        <w:t xml:space="preserve">B.- El Proceso de Vigilancia; </w:t>
      </w:r>
      <w:r w:rsidRPr="0031062A">
        <w:rPr>
          <w:rFonts w:ascii="Arial" w:hAnsi="Arial" w:cs="Arial"/>
          <w:bCs/>
        </w:rPr>
        <w:t xml:space="preserve">que es desarrollado por la Legislatura del Estado con apoyo de la Auditoría Superior del Estado, cuya función es la revisión y fiscalización </w:t>
      </w:r>
      <w:r w:rsidRPr="00EC0BE8">
        <w:rPr>
          <w:rFonts w:ascii="Arial" w:hAnsi="Arial" w:cs="Arial"/>
          <w:bCs/>
        </w:rPr>
        <w:t>superior</w:t>
      </w:r>
      <w:r w:rsidRPr="00AE2039">
        <w:rPr>
          <w:rFonts w:ascii="Arial" w:hAnsi="Arial" w:cs="Arial"/>
          <w:bCs/>
          <w:color w:val="FF0000"/>
        </w:rPr>
        <w:t xml:space="preserve"> </w:t>
      </w:r>
      <w:r w:rsidRPr="0031062A">
        <w:rPr>
          <w:rFonts w:ascii="Arial" w:hAnsi="Arial" w:cs="Arial"/>
          <w:bCs/>
        </w:rPr>
        <w:t xml:space="preserve">de </w:t>
      </w:r>
      <w:r w:rsidRPr="002B3A76">
        <w:rPr>
          <w:rFonts w:ascii="Arial" w:hAnsi="Arial" w:cs="Arial"/>
          <w:bCs/>
        </w:rPr>
        <w:t xml:space="preserve">la gestión financiera para comprobar el cumplimiento de las disposiciones legales y </w:t>
      </w:r>
      <w:r w:rsidRPr="002B3A76">
        <w:rPr>
          <w:rFonts w:ascii="Arial" w:hAnsi="Arial" w:cs="Arial"/>
          <w:bCs/>
        </w:rPr>
        <w:lastRenderedPageBreak/>
        <w:t xml:space="preserve">normativas aplicables, en cuanto a los ingresos y gastos públicos, </w:t>
      </w:r>
      <w:r w:rsidRPr="0031062A">
        <w:rPr>
          <w:rFonts w:ascii="Arial" w:hAnsi="Arial" w:cs="Arial"/>
          <w:bCs/>
        </w:rPr>
        <w:t xml:space="preserve">y todo lo relacionado con la </w:t>
      </w:r>
      <w:r w:rsidRPr="00E56219">
        <w:rPr>
          <w:rFonts w:ascii="Arial" w:hAnsi="Arial" w:cs="Arial"/>
          <w:bCs/>
        </w:rPr>
        <w:t xml:space="preserve">actividad financiera-administrativa de la </w:t>
      </w:r>
      <w:r>
        <w:rPr>
          <w:rFonts w:ascii="Arial" w:hAnsi="Arial" w:cs="Arial"/>
          <w:b/>
          <w:bCs/>
        </w:rPr>
        <w:t>Secretaría Ejecutiva del Sistema Anticorrupción del Estado de Quintana Roo</w:t>
      </w:r>
      <w:r w:rsidRPr="00E56219">
        <w:rPr>
          <w:rFonts w:ascii="Arial" w:hAnsi="Arial" w:cs="Arial"/>
          <w:b/>
          <w:bCs/>
        </w:rPr>
        <w:t>.</w:t>
      </w:r>
    </w:p>
    <w:p w14:paraId="212F8A2B" w14:textId="0AD2DB50" w:rsidR="00345C1A" w:rsidRDefault="00345C1A" w:rsidP="00B93F1F">
      <w:pPr>
        <w:pStyle w:val="Textoindependiente"/>
        <w:spacing w:line="360" w:lineRule="auto"/>
        <w:ind w:right="190"/>
        <w:rPr>
          <w:rFonts w:ascii="Arial" w:hAnsi="Arial" w:cs="Arial"/>
        </w:rPr>
      </w:pPr>
    </w:p>
    <w:p w14:paraId="6B54F663" w14:textId="5BF82A37" w:rsidR="00C85D84" w:rsidRDefault="00C85D84" w:rsidP="00AD70C1">
      <w:pPr>
        <w:spacing w:line="360" w:lineRule="auto"/>
        <w:ind w:right="48"/>
        <w:jc w:val="both"/>
        <w:rPr>
          <w:rFonts w:ascii="Arial" w:hAnsi="Arial" w:cs="Arial"/>
        </w:rPr>
      </w:pPr>
      <w:r w:rsidRPr="00E56219">
        <w:rPr>
          <w:rFonts w:ascii="Arial" w:hAnsi="Arial" w:cs="Arial"/>
        </w:rPr>
        <w:t xml:space="preserve">En la Cuenta Pública de la </w:t>
      </w:r>
      <w:r>
        <w:rPr>
          <w:rFonts w:ascii="Arial" w:hAnsi="Arial" w:cs="Arial"/>
          <w:b/>
          <w:bCs/>
        </w:rPr>
        <w:t>Secretaría Ejecutiva del Sistema Anticorrupción del Estado de Quintana Roo</w:t>
      </w:r>
      <w:r w:rsidRPr="00E56219">
        <w:rPr>
          <w:rFonts w:ascii="Arial" w:hAnsi="Arial" w:cs="Arial"/>
        </w:rPr>
        <w:t xml:space="preserve">, correspondiente al ejercicio fiscal </w:t>
      </w:r>
      <w:r>
        <w:rPr>
          <w:rFonts w:ascii="Arial" w:hAnsi="Arial" w:cs="Arial"/>
          <w:bCs/>
        </w:rPr>
        <w:t>2019</w:t>
      </w:r>
      <w:r w:rsidRPr="00E56219">
        <w:rPr>
          <w:rFonts w:ascii="Arial" w:hAnsi="Arial" w:cs="Arial"/>
        </w:rPr>
        <w:t xml:space="preserve">, se encuentra reflejada la </w:t>
      </w:r>
      <w:r>
        <w:rPr>
          <w:rFonts w:ascii="Arial" w:hAnsi="Arial" w:cs="Arial"/>
        </w:rPr>
        <w:t>obtención del ingreso y la aplicación del gasto público</w:t>
      </w:r>
      <w:r w:rsidRPr="00E56219">
        <w:rPr>
          <w:rFonts w:ascii="Arial" w:hAnsi="Arial" w:cs="Arial"/>
        </w:rPr>
        <w:t xml:space="preserve"> de</w:t>
      </w:r>
      <w:bookmarkStart w:id="0" w:name="_Hlk14174045"/>
      <w:r w:rsidRPr="00E56219">
        <w:rPr>
          <w:rFonts w:ascii="Arial" w:hAnsi="Arial" w:cs="Arial"/>
        </w:rPr>
        <w:t xml:space="preserve"> recursos</w:t>
      </w:r>
      <w:bookmarkEnd w:id="0"/>
      <w:r w:rsidRPr="00E56219">
        <w:rPr>
          <w:rFonts w:ascii="Arial" w:hAnsi="Arial" w:cs="Arial"/>
        </w:rPr>
        <w:t xml:space="preserve"> </w:t>
      </w:r>
      <w:r>
        <w:rPr>
          <w:rFonts w:ascii="Arial" w:hAnsi="Arial" w:cs="Arial"/>
        </w:rPr>
        <w:t>estatales</w:t>
      </w:r>
      <w:r w:rsidRPr="00E56219">
        <w:rPr>
          <w:rFonts w:ascii="Arial" w:hAnsi="Arial" w:cs="Arial"/>
        </w:rPr>
        <w:t xml:space="preserve">. La Cuenta Pública fue entregada a la Auditoría Superior del Estado, en fecha </w:t>
      </w:r>
      <w:r>
        <w:rPr>
          <w:rFonts w:ascii="Arial" w:hAnsi="Arial" w:cs="Arial"/>
        </w:rPr>
        <w:t>05 de junio de 2020,</w:t>
      </w:r>
      <w:r w:rsidRPr="00E56219">
        <w:rPr>
          <w:rFonts w:ascii="Arial" w:hAnsi="Arial" w:cs="Arial"/>
        </w:rPr>
        <w:t xml:space="preserve"> con oficio No. </w:t>
      </w:r>
      <w:r>
        <w:rPr>
          <w:rFonts w:ascii="Arial" w:hAnsi="Arial" w:cs="Arial"/>
        </w:rPr>
        <w:t>SESAEQROO/ST/352/2020</w:t>
      </w:r>
      <w:r w:rsidRPr="00E56219">
        <w:rPr>
          <w:rFonts w:ascii="Arial" w:hAnsi="Arial" w:cs="Arial"/>
        </w:rPr>
        <w:t>.</w:t>
      </w:r>
    </w:p>
    <w:p w14:paraId="5A78583F" w14:textId="1A785F5D" w:rsidR="00C85D84" w:rsidRDefault="00C85D84" w:rsidP="00AD70C1">
      <w:pPr>
        <w:spacing w:line="360" w:lineRule="auto"/>
        <w:ind w:right="48"/>
        <w:jc w:val="both"/>
        <w:rPr>
          <w:rFonts w:ascii="Arial" w:hAnsi="Arial" w:cs="Arial"/>
        </w:rPr>
      </w:pPr>
    </w:p>
    <w:p w14:paraId="1B238B80" w14:textId="3697FD31" w:rsidR="00C85D84" w:rsidRPr="0002697A" w:rsidRDefault="00C85D84" w:rsidP="00AD70C1">
      <w:pPr>
        <w:spacing w:line="360" w:lineRule="auto"/>
        <w:ind w:right="49"/>
        <w:jc w:val="both"/>
        <w:rPr>
          <w:rFonts w:ascii="Arial" w:hAnsi="Arial" w:cs="Arial"/>
        </w:rPr>
      </w:pPr>
      <w:r w:rsidRPr="0002697A">
        <w:rPr>
          <w:rFonts w:ascii="Arial" w:hAnsi="Arial" w:cs="Arial"/>
        </w:rPr>
        <w:t xml:space="preserve">El C. Auditor Superior del Estado de Quintana Roo, de </w:t>
      </w:r>
      <w:r w:rsidR="0002697A" w:rsidRPr="0002697A">
        <w:rPr>
          <w:rFonts w:ascii="Arial" w:hAnsi="Arial" w:cs="Arial"/>
        </w:rPr>
        <w:t xml:space="preserve">conformidad con lo dispuesto en </w:t>
      </w:r>
      <w:r w:rsidR="00E77AAA">
        <w:rPr>
          <w:rFonts w:ascii="Arial" w:hAnsi="Arial" w:cs="Arial"/>
        </w:rPr>
        <w:t>los artículos 8, 19 fracción I</w:t>
      </w:r>
      <w:r w:rsidRPr="0002697A">
        <w:rPr>
          <w:rFonts w:ascii="Arial" w:hAnsi="Arial" w:cs="Arial"/>
        </w:rPr>
        <w:t xml:space="preserve"> y 86 fracción IV, de la Ley de Fiscalización y Rendición de Cuentas del Estado de Quintana Roo, aprobó en fecha 30 de junio</w:t>
      </w:r>
      <w:r w:rsidRPr="000660B0">
        <w:rPr>
          <w:rFonts w:ascii="Arial" w:hAnsi="Arial" w:cs="Arial"/>
        </w:rPr>
        <w:t xml:space="preserve"> de 2020 </w:t>
      </w:r>
      <w:r w:rsidRPr="0002697A">
        <w:rPr>
          <w:rFonts w:ascii="Arial" w:hAnsi="Arial" w:cs="Arial"/>
        </w:rPr>
        <w:t>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14:paraId="3DAB7F3F" w14:textId="77777777" w:rsidR="00C85D84" w:rsidRPr="00980F59" w:rsidRDefault="00C85D84" w:rsidP="00AD70C1">
      <w:pPr>
        <w:ind w:right="49"/>
        <w:jc w:val="both"/>
        <w:rPr>
          <w:rFonts w:ascii="Arial" w:hAnsi="Arial" w:cs="Arial"/>
        </w:rPr>
      </w:pPr>
    </w:p>
    <w:p w14:paraId="773D743E" w14:textId="73DE0404" w:rsidR="00C85D84" w:rsidRPr="00E56219" w:rsidRDefault="004169C2" w:rsidP="00AD70C1">
      <w:pPr>
        <w:spacing w:line="360" w:lineRule="auto"/>
        <w:ind w:right="49"/>
        <w:jc w:val="both"/>
        <w:rPr>
          <w:rFonts w:ascii="Arial" w:hAnsi="Arial" w:cs="Arial"/>
        </w:rPr>
      </w:pPr>
      <w:bookmarkStart w:id="1" w:name="_Hlk11404920"/>
      <w:r w:rsidRPr="009879F6">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1"/>
      <w:r w:rsidRPr="009879F6">
        <w:rPr>
          <w:rFonts w:ascii="Arial" w:hAnsi="Arial" w:cs="Arial"/>
        </w:rPr>
        <w:t>, se tiene a bien presentar</w:t>
      </w:r>
      <w:r w:rsidR="00C85D84" w:rsidRPr="00C819B0">
        <w:rPr>
          <w:rFonts w:ascii="Arial" w:hAnsi="Arial" w:cs="Arial"/>
        </w:rPr>
        <w:t xml:space="preserve"> el </w:t>
      </w:r>
      <w:r w:rsidRPr="004169C2">
        <w:rPr>
          <w:rFonts w:ascii="Arial" w:hAnsi="Arial" w:cs="Arial"/>
        </w:rPr>
        <w:t xml:space="preserve">Informe Individual de Auditoría, </w:t>
      </w:r>
      <w:r w:rsidRPr="009879F6">
        <w:rPr>
          <w:rFonts w:ascii="Arial" w:hAnsi="Arial" w:cs="Arial"/>
        </w:rPr>
        <w:t>obtenido</w:t>
      </w:r>
      <w:r w:rsidR="00C85D84" w:rsidRPr="00C819B0">
        <w:rPr>
          <w:rFonts w:ascii="Arial" w:hAnsi="Arial" w:cs="Arial"/>
        </w:rPr>
        <w:t xml:space="preserve"> con relación a la Cuenta Pública</w:t>
      </w:r>
      <w:r w:rsidR="00FC6563">
        <w:rPr>
          <w:rFonts w:ascii="Arial" w:hAnsi="Arial" w:cs="Arial"/>
        </w:rPr>
        <w:t xml:space="preserve"> de</w:t>
      </w:r>
      <w:r w:rsidR="00C85D84" w:rsidRPr="00E56219">
        <w:rPr>
          <w:rFonts w:ascii="Arial" w:hAnsi="Arial" w:cs="Arial"/>
        </w:rPr>
        <w:t xml:space="preserve"> la</w:t>
      </w:r>
      <w:r w:rsidR="00C85D84" w:rsidRPr="0002697A">
        <w:rPr>
          <w:rFonts w:ascii="Arial" w:hAnsi="Arial" w:cs="Arial"/>
        </w:rPr>
        <w:t xml:space="preserve"> </w:t>
      </w:r>
      <w:r w:rsidR="00C85D84" w:rsidRPr="004169C2">
        <w:rPr>
          <w:rFonts w:ascii="Arial" w:hAnsi="Arial" w:cs="Arial"/>
          <w:b/>
        </w:rPr>
        <w:t>Secretaría Ejecutiva del Sistema Anticorrupción del Estado de Quintana Roo</w:t>
      </w:r>
      <w:r w:rsidR="00C85D84" w:rsidRPr="0002697A">
        <w:rPr>
          <w:rFonts w:ascii="Arial" w:hAnsi="Arial" w:cs="Arial"/>
        </w:rPr>
        <w:t xml:space="preserve">, </w:t>
      </w:r>
      <w:r>
        <w:rPr>
          <w:rFonts w:ascii="Arial" w:hAnsi="Arial" w:cs="Arial"/>
        </w:rPr>
        <w:t xml:space="preserve">correspondiente al ejercicio fiscal </w:t>
      </w:r>
      <w:r w:rsidR="00C85D84" w:rsidRPr="0002697A">
        <w:rPr>
          <w:rFonts w:ascii="Arial" w:hAnsi="Arial" w:cs="Arial"/>
        </w:rPr>
        <w:t>2019.</w:t>
      </w:r>
    </w:p>
    <w:p w14:paraId="641736BF" w14:textId="039FB280" w:rsidR="00E95869" w:rsidRPr="00B92116" w:rsidRDefault="00E95869" w:rsidP="00AD70C1">
      <w:pPr>
        <w:spacing w:line="360" w:lineRule="auto"/>
        <w:ind w:right="190"/>
        <w:jc w:val="both"/>
        <w:rPr>
          <w:rFonts w:ascii="Arial" w:hAnsi="Arial" w:cs="Arial"/>
          <w:bCs/>
        </w:rPr>
      </w:pPr>
    </w:p>
    <w:p w14:paraId="3DF35B4D" w14:textId="322B19D6" w:rsidR="00920993" w:rsidRDefault="00920993" w:rsidP="00B93F1F">
      <w:pPr>
        <w:spacing w:line="360" w:lineRule="auto"/>
        <w:ind w:right="48"/>
        <w:jc w:val="both"/>
        <w:rPr>
          <w:rFonts w:ascii="Arial" w:hAnsi="Arial" w:cs="Arial"/>
          <w:i/>
          <w:iCs/>
        </w:rPr>
      </w:pPr>
    </w:p>
    <w:p w14:paraId="3A8AF378" w14:textId="77777777" w:rsidR="004169C2" w:rsidRPr="00D758CB" w:rsidRDefault="004169C2" w:rsidP="00B93F1F">
      <w:pPr>
        <w:spacing w:line="360" w:lineRule="auto"/>
        <w:ind w:right="48"/>
        <w:jc w:val="both"/>
        <w:rPr>
          <w:rFonts w:ascii="Arial" w:hAnsi="Arial" w:cs="Arial"/>
          <w:i/>
          <w:iCs/>
        </w:rPr>
      </w:pPr>
    </w:p>
    <w:p w14:paraId="3BF806A0" w14:textId="77777777" w:rsidR="00FC6563" w:rsidRDefault="00FC6563" w:rsidP="00B93F1F">
      <w:pPr>
        <w:spacing w:line="360" w:lineRule="auto"/>
        <w:ind w:right="190"/>
        <w:rPr>
          <w:rFonts w:ascii="Arial" w:hAnsi="Arial" w:cs="Arial"/>
          <w:b/>
          <w:bCs/>
        </w:rPr>
      </w:pPr>
    </w:p>
    <w:p w14:paraId="42BFFED1" w14:textId="68847136"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C3CE01F" w:rsidR="00E3712E" w:rsidRDefault="00E3712E" w:rsidP="00B93F1F">
      <w:pPr>
        <w:spacing w:line="360" w:lineRule="auto"/>
        <w:ind w:right="190"/>
        <w:jc w:val="both"/>
        <w:rPr>
          <w:rFonts w:ascii="Arial" w:hAnsi="Arial" w:cs="Arial"/>
        </w:rPr>
      </w:pPr>
    </w:p>
    <w:p w14:paraId="3A4B34D1" w14:textId="09AB9690" w:rsidR="0002697A" w:rsidRPr="00697CCA" w:rsidRDefault="0002697A" w:rsidP="0002697A">
      <w:pPr>
        <w:spacing w:line="360" w:lineRule="auto"/>
        <w:ind w:right="190"/>
        <w:jc w:val="both"/>
        <w:rPr>
          <w:rFonts w:ascii="Arial" w:hAnsi="Arial" w:cs="Arial"/>
          <w:b/>
        </w:rPr>
      </w:pPr>
      <w:r w:rsidRPr="009A555A">
        <w:rPr>
          <w:rFonts w:ascii="Arial" w:hAnsi="Arial" w:cs="Arial"/>
        </w:rPr>
        <w:t>El 19 de julio de 2017 fue publicado en el Periódico Oficial del</w:t>
      </w:r>
      <w:r>
        <w:rPr>
          <w:rFonts w:ascii="Arial" w:hAnsi="Arial" w:cs="Arial"/>
        </w:rPr>
        <w:t xml:space="preserve"> Gobierno del</w:t>
      </w:r>
      <w:r w:rsidRPr="009A555A">
        <w:rPr>
          <w:rFonts w:ascii="Arial" w:hAnsi="Arial" w:cs="Arial"/>
        </w:rPr>
        <w:t xml:space="preserve"> Estado el Decreto número </w:t>
      </w:r>
      <w:r>
        <w:rPr>
          <w:rFonts w:ascii="Arial" w:hAnsi="Arial" w:cs="Arial"/>
        </w:rPr>
        <w:t>0</w:t>
      </w:r>
      <w:r w:rsidRPr="009A555A">
        <w:rPr>
          <w:rFonts w:ascii="Arial" w:hAnsi="Arial" w:cs="Arial"/>
        </w:rPr>
        <w:t>84 de la “Ley del Sistema Anticorrupción del Estado de Quintana Roo</w:t>
      </w:r>
      <w:r>
        <w:rPr>
          <w:rFonts w:ascii="Arial" w:hAnsi="Arial" w:cs="Arial"/>
        </w:rPr>
        <w:t>”</w:t>
      </w:r>
      <w:r w:rsidRPr="009A555A">
        <w:rPr>
          <w:rFonts w:ascii="Arial" w:hAnsi="Arial" w:cs="Arial"/>
        </w:rPr>
        <w:t xml:space="preserve"> mediante el cual se</w:t>
      </w:r>
      <w:r>
        <w:rPr>
          <w:rFonts w:ascii="Arial" w:hAnsi="Arial" w:cs="Arial"/>
        </w:rPr>
        <w:t xml:space="preserve"> crea la</w:t>
      </w:r>
      <w:r w:rsidRPr="005E2220">
        <w:rPr>
          <w:rFonts w:ascii="Arial" w:hAnsi="Arial" w:cs="Arial"/>
        </w:rPr>
        <w:t xml:space="preserve"> </w:t>
      </w:r>
      <w:r w:rsidRPr="00697CCA">
        <w:rPr>
          <w:rFonts w:ascii="Arial" w:hAnsi="Arial" w:cs="Arial"/>
          <w:b/>
        </w:rPr>
        <w:t>Secretaría Ejecutiva del Sistema</w:t>
      </w:r>
      <w:r>
        <w:rPr>
          <w:rFonts w:ascii="Arial" w:hAnsi="Arial" w:cs="Arial"/>
          <w:b/>
        </w:rPr>
        <w:t xml:space="preserve"> </w:t>
      </w:r>
      <w:r w:rsidRPr="00697CCA">
        <w:rPr>
          <w:rFonts w:ascii="Arial" w:hAnsi="Arial" w:cs="Arial"/>
          <w:b/>
        </w:rPr>
        <w:t>Anticorrupción del Estado de Quintana</w:t>
      </w:r>
      <w:r>
        <w:rPr>
          <w:rFonts w:ascii="Arial" w:hAnsi="Arial" w:cs="Arial"/>
          <w:b/>
        </w:rPr>
        <w:t xml:space="preserve"> </w:t>
      </w:r>
      <w:r w:rsidRPr="00697CCA">
        <w:rPr>
          <w:rFonts w:ascii="Arial" w:hAnsi="Arial" w:cs="Arial"/>
          <w:b/>
        </w:rPr>
        <w:t>Roo</w:t>
      </w:r>
      <w:r>
        <w:rPr>
          <w:rFonts w:ascii="Arial" w:hAnsi="Arial" w:cs="Arial"/>
        </w:rPr>
        <w:t xml:space="preserve">, como </w:t>
      </w:r>
      <w:r w:rsidRPr="005E2220">
        <w:rPr>
          <w:rFonts w:ascii="Arial" w:hAnsi="Arial" w:cs="Arial"/>
        </w:rPr>
        <w:t>un organismo descentralizado, no sectorizado, con personalidad jurídica y patrimonio propio, con autonomía técnica y de gestión, mismo que t</w:t>
      </w:r>
      <w:r w:rsidR="00F64A61">
        <w:rPr>
          <w:rFonts w:ascii="Arial" w:hAnsi="Arial" w:cs="Arial"/>
        </w:rPr>
        <w:t>i</w:t>
      </w:r>
      <w:r w:rsidRPr="005E2220">
        <w:rPr>
          <w:rFonts w:ascii="Arial" w:hAnsi="Arial" w:cs="Arial"/>
        </w:rPr>
        <w:t>en</w:t>
      </w:r>
      <w:r w:rsidR="00F64A61">
        <w:rPr>
          <w:rFonts w:ascii="Arial" w:hAnsi="Arial" w:cs="Arial"/>
        </w:rPr>
        <w:t>e</w:t>
      </w:r>
      <w:r w:rsidRPr="005E2220">
        <w:rPr>
          <w:rFonts w:ascii="Arial" w:hAnsi="Arial" w:cs="Arial"/>
        </w:rPr>
        <w:t xml:space="preserve"> su sede en la Ciudad de Chetumal, Quintana Roo. C</w:t>
      </w:r>
      <w:r w:rsidR="00F64A61">
        <w:rPr>
          <w:rFonts w:ascii="Arial" w:hAnsi="Arial" w:cs="Arial"/>
        </w:rPr>
        <w:t>uenta</w:t>
      </w:r>
      <w:r w:rsidRPr="005E2220">
        <w:rPr>
          <w:rFonts w:ascii="Arial" w:hAnsi="Arial" w:cs="Arial"/>
        </w:rPr>
        <w:t xml:space="preserve"> con una estructura operativa para la realización de sus atribuciones, objetivos y fines, </w:t>
      </w:r>
      <w:r>
        <w:rPr>
          <w:rFonts w:ascii="Arial" w:hAnsi="Arial" w:cs="Arial"/>
        </w:rPr>
        <w:t>y,</w:t>
      </w:r>
      <w:r w:rsidRPr="005E2220">
        <w:rPr>
          <w:rFonts w:ascii="Arial" w:hAnsi="Arial" w:cs="Arial"/>
        </w:rPr>
        <w:t xml:space="preserve"> por lo tanto, la Legislatura del Estado deberá asignarle</w:t>
      </w:r>
      <w:r w:rsidR="00E77AAA">
        <w:rPr>
          <w:rFonts w:ascii="Arial" w:hAnsi="Arial" w:cs="Arial"/>
        </w:rPr>
        <w:t xml:space="preserve"> cada añ</w:t>
      </w:r>
      <w:r w:rsidRPr="005E2220">
        <w:rPr>
          <w:rFonts w:ascii="Arial" w:hAnsi="Arial" w:cs="Arial"/>
        </w:rPr>
        <w:t xml:space="preserve">o el presupuesto suficiente para el ejercicio integral de sus funciones. </w:t>
      </w:r>
    </w:p>
    <w:p w14:paraId="72361382" w14:textId="77777777" w:rsidR="0002697A" w:rsidRPr="005E2220" w:rsidRDefault="0002697A" w:rsidP="0002697A">
      <w:pPr>
        <w:spacing w:line="360" w:lineRule="auto"/>
        <w:ind w:right="190"/>
        <w:jc w:val="both"/>
        <w:rPr>
          <w:rFonts w:ascii="Arial" w:hAnsi="Arial" w:cs="Arial"/>
        </w:rPr>
      </w:pPr>
    </w:p>
    <w:p w14:paraId="1F975D69" w14:textId="77777777" w:rsidR="0002697A" w:rsidRDefault="0002697A" w:rsidP="0002697A">
      <w:pPr>
        <w:spacing w:line="360" w:lineRule="auto"/>
        <w:ind w:right="190"/>
        <w:jc w:val="both"/>
        <w:rPr>
          <w:rFonts w:ascii="Arial" w:hAnsi="Arial" w:cs="Arial"/>
        </w:rPr>
      </w:pPr>
      <w:r>
        <w:rPr>
          <w:rFonts w:ascii="Arial" w:hAnsi="Arial" w:cs="Arial"/>
        </w:rPr>
        <w:t xml:space="preserve">El objeto de la Secretaría Ejecutiva es fungir como órgano de apoyo técnico del Comité Coordinador del Sistema Anticorrupción del Estado de Quintana Roo, a efecto de proveerle asistencia técnica, así como los insumos necesarios para el desempeño de las atribuciones establecidas en la fracción III del artículo 161 de la Constitución Política del Estado Libre y Soberano de Quintana Roo y en la Ley del Sistema Anticorrupción del Estado de Quintana Roo. </w:t>
      </w:r>
    </w:p>
    <w:p w14:paraId="70879352" w14:textId="1C5EC7BB" w:rsidR="003A721E" w:rsidRPr="009879F6" w:rsidRDefault="003A721E" w:rsidP="00B93F1F">
      <w:pPr>
        <w:spacing w:line="360" w:lineRule="auto"/>
        <w:ind w:right="190"/>
        <w:jc w:val="both"/>
        <w:rPr>
          <w:rFonts w:ascii="Arial" w:hAnsi="Arial" w:cs="Arial"/>
          <w:b/>
          <w:bCs/>
        </w:rPr>
      </w:pPr>
    </w:p>
    <w:p w14:paraId="1C2BAF1F" w14:textId="1828FB2B"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AD70C1">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79E0241F"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lastRenderedPageBreak/>
        <w:t xml:space="preserve">La auditoría, visita e inspección que se realizó en materia financiera a </w:t>
      </w:r>
      <w:r w:rsidR="000021BF">
        <w:rPr>
          <w:rFonts w:ascii="Arial" w:hAnsi="Arial" w:cs="Arial"/>
        </w:rPr>
        <w:t>la</w:t>
      </w:r>
      <w:r w:rsidR="000021BF" w:rsidRPr="005E2220">
        <w:rPr>
          <w:rFonts w:ascii="Arial" w:hAnsi="Arial" w:cs="Arial"/>
        </w:rPr>
        <w:t xml:space="preserve"> </w:t>
      </w:r>
      <w:r w:rsidR="000021BF" w:rsidRPr="00697CCA">
        <w:rPr>
          <w:rFonts w:ascii="Arial" w:hAnsi="Arial" w:cs="Arial"/>
          <w:b/>
        </w:rPr>
        <w:t>Secretaría Ejecutiva del Sistema</w:t>
      </w:r>
      <w:r w:rsidR="000021BF">
        <w:rPr>
          <w:rFonts w:ascii="Arial" w:hAnsi="Arial" w:cs="Arial"/>
          <w:b/>
        </w:rPr>
        <w:t xml:space="preserve"> </w:t>
      </w:r>
      <w:r w:rsidR="000021BF" w:rsidRPr="00697CCA">
        <w:rPr>
          <w:rFonts w:ascii="Arial" w:hAnsi="Arial" w:cs="Arial"/>
          <w:b/>
        </w:rPr>
        <w:t>Anticorrupción del Estado de Quintana</w:t>
      </w:r>
      <w:r w:rsidR="000021BF">
        <w:rPr>
          <w:rFonts w:ascii="Arial" w:hAnsi="Arial" w:cs="Arial"/>
          <w:b/>
        </w:rPr>
        <w:t xml:space="preserve"> </w:t>
      </w:r>
      <w:r w:rsidR="000021BF" w:rsidRPr="00697CCA">
        <w:rPr>
          <w:rFonts w:ascii="Arial" w:hAnsi="Arial" w:cs="Arial"/>
          <w:b/>
        </w:rPr>
        <w:t>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C709CD">
        <w:trPr>
          <w:trHeight w:val="1304"/>
          <w:tblHeader/>
          <w:jc w:val="center"/>
        </w:trPr>
        <w:tc>
          <w:tcPr>
            <w:tcW w:w="2287" w:type="pct"/>
            <w:shd w:val="clear" w:color="auto" w:fill="auto"/>
          </w:tcPr>
          <w:p w14:paraId="08D72471" w14:textId="047485EC" w:rsidR="00AA50F2" w:rsidRPr="009879F6" w:rsidRDefault="00CD1FB1" w:rsidP="00B93F1F">
            <w:pPr>
              <w:spacing w:line="360" w:lineRule="auto"/>
              <w:ind w:right="190"/>
              <w:jc w:val="both"/>
              <w:rPr>
                <w:rFonts w:ascii="Arial" w:hAnsi="Arial" w:cs="Arial"/>
                <w:b/>
                <w:bCs/>
              </w:rPr>
            </w:pPr>
            <w:r w:rsidRPr="00CD1FB1">
              <w:rPr>
                <w:rFonts w:ascii="Arial" w:hAnsi="Arial" w:cs="Arial"/>
                <w:b/>
                <w:szCs w:val="18"/>
              </w:rPr>
              <w:t xml:space="preserve"> 19-AEMF-D-GOB-043-090</w:t>
            </w:r>
          </w:p>
        </w:tc>
        <w:tc>
          <w:tcPr>
            <w:tcW w:w="2713" w:type="pct"/>
            <w:shd w:val="clear" w:color="auto" w:fill="auto"/>
          </w:tcPr>
          <w:p w14:paraId="409DA764" w14:textId="504AEB3D" w:rsidR="004E3F63" w:rsidRPr="00955C71" w:rsidRDefault="00CD1FB1" w:rsidP="00C709CD">
            <w:pPr>
              <w:spacing w:line="360" w:lineRule="auto"/>
              <w:ind w:right="190"/>
              <w:jc w:val="both"/>
              <w:rPr>
                <w:rFonts w:ascii="Arial" w:hAnsi="Arial" w:cs="Arial"/>
                <w:bCs/>
              </w:rPr>
            </w:pPr>
            <w:r w:rsidRPr="00955C71">
              <w:rPr>
                <w:rFonts w:ascii="Arial" w:hAnsi="Arial" w:cs="Arial"/>
                <w:bCs/>
              </w:rPr>
              <w:t>“</w:t>
            </w:r>
            <w:r w:rsidRPr="00955C71">
              <w:rPr>
                <w:rFonts w:ascii="Arial" w:hAnsi="Arial" w:cs="Arial"/>
              </w:rPr>
              <w:t>Auditoría de Cumplimiento Financiero de Ingresos y Otros Beneficios; Gastos y Otras Pérdidas</w:t>
            </w:r>
            <w:r w:rsidRPr="00955C71">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E5BAE98" w14:textId="56B43DBD" w:rsidR="00AA50F2" w:rsidRPr="00961432" w:rsidRDefault="00AA50F2" w:rsidP="00B93F1F">
      <w:pPr>
        <w:spacing w:line="360" w:lineRule="auto"/>
        <w:jc w:val="both"/>
        <w:rPr>
          <w:rFonts w:ascii="Arial" w:hAnsi="Arial" w:cs="Arial"/>
          <w:bCs/>
        </w:rPr>
      </w:pPr>
    </w:p>
    <w:p w14:paraId="2E45D616" w14:textId="5113A0C2" w:rsidR="00AA50F2" w:rsidRDefault="00C709CD" w:rsidP="00FC2B31">
      <w:pPr>
        <w:spacing w:line="360" w:lineRule="auto"/>
        <w:ind w:right="190"/>
        <w:jc w:val="both"/>
        <w:rPr>
          <w:rFonts w:ascii="Arial" w:hAnsi="Arial" w:cs="Arial"/>
          <w:bCs/>
        </w:rPr>
      </w:pPr>
      <w:r>
        <w:rPr>
          <w:rFonts w:ascii="Arial" w:hAnsi="Arial" w:cs="Arial"/>
          <w:bCs/>
        </w:rPr>
        <w:t>F</w:t>
      </w:r>
      <w:r w:rsidRPr="00C709CD">
        <w:rPr>
          <w:rFonts w:ascii="Arial" w:hAnsi="Arial" w:cs="Arial"/>
          <w:bCs/>
        </w:rPr>
        <w:t xml:space="preserve">iscalizar la gestión financiera para comprobar el cumplimiento de lo dispuesto </w:t>
      </w:r>
      <w:r>
        <w:rPr>
          <w:rFonts w:ascii="Arial" w:hAnsi="Arial" w:cs="Arial"/>
          <w:bCs/>
        </w:rPr>
        <w:t xml:space="preserve">en </w:t>
      </w:r>
      <w:r w:rsidR="00E85143">
        <w:rPr>
          <w:rFonts w:ascii="Arial" w:hAnsi="Arial" w:cs="Arial"/>
          <w:bCs/>
        </w:rPr>
        <w:t>la</w:t>
      </w:r>
      <w:r w:rsidRPr="00C709CD">
        <w:rPr>
          <w:rFonts w:ascii="Arial" w:hAnsi="Arial" w:cs="Arial"/>
          <w:bCs/>
        </w:rPr>
        <w:t xml:space="preserve"> </w:t>
      </w:r>
      <w:r w:rsidR="00E85143">
        <w:rPr>
          <w:rFonts w:ascii="Arial" w:hAnsi="Arial" w:cs="Arial"/>
          <w:bCs/>
        </w:rPr>
        <w:t xml:space="preserve">Ley de Ingresos y el </w:t>
      </w:r>
      <w:r w:rsidRPr="00C709CD">
        <w:rPr>
          <w:rFonts w:ascii="Arial" w:hAnsi="Arial" w:cs="Arial"/>
          <w:bCs/>
        </w:rPr>
        <w:t>Presupuesto de Egresos, y demás disposiciones legales aplicables, en cuanto a los ingresos y gastos públicos, incluyendo la revisión del manejo, la custodia y la aplicación de recursos públicos estatales</w:t>
      </w:r>
      <w:r w:rsidR="00D67A0C">
        <w:rPr>
          <w:rFonts w:ascii="Arial" w:hAnsi="Arial" w:cs="Arial"/>
          <w:bCs/>
        </w:rPr>
        <w:t>;</w:t>
      </w:r>
      <w:r w:rsidRPr="00C709CD">
        <w:rPr>
          <w:rFonts w:ascii="Arial" w:hAnsi="Arial" w:cs="Arial"/>
          <w:bCs/>
        </w:rPr>
        <w:t xml:space="preserve"> así como de la demás información financiera, contable, patrimonial, presupuestaria y programática, conforme a las disposiciones aplicables</w:t>
      </w:r>
      <w:r w:rsidR="00AF700E">
        <w:rPr>
          <w:rFonts w:ascii="Arial" w:hAnsi="Arial" w:cs="Arial"/>
          <w:bCs/>
        </w:rPr>
        <w:t>.</w:t>
      </w:r>
      <w:r w:rsidR="00AA50F2" w:rsidRPr="00C709CD">
        <w:rPr>
          <w:rFonts w:ascii="Arial" w:hAnsi="Arial" w:cs="Arial"/>
          <w:bCs/>
          <w:shd w:val="clear" w:color="auto" w:fill="F7CAAC" w:themeFill="accent2" w:themeFillTint="66"/>
        </w:rPr>
        <w:t xml:space="preserve"> </w:t>
      </w:r>
    </w:p>
    <w:p w14:paraId="4832CDCD" w14:textId="77777777" w:rsidR="00AA50F2" w:rsidRPr="00AA50F2" w:rsidRDefault="00AA50F2" w:rsidP="00B93F1F">
      <w:pPr>
        <w:spacing w:line="360" w:lineRule="auto"/>
        <w:jc w:val="both"/>
        <w:rPr>
          <w:rFonts w:ascii="Arial" w:hAnsi="Arial" w:cs="Arial"/>
          <w:highlight w:val="red"/>
          <w:u w:val="single"/>
        </w:rPr>
      </w:pPr>
    </w:p>
    <w:p w14:paraId="600E1A12" w14:textId="77777777" w:rsidR="00AA50F2" w:rsidRPr="00AF700E" w:rsidRDefault="00FF74D2" w:rsidP="00B93F1F">
      <w:pPr>
        <w:spacing w:line="360" w:lineRule="auto"/>
        <w:jc w:val="both"/>
        <w:rPr>
          <w:rFonts w:ascii="Arial" w:hAnsi="Arial" w:cs="Arial"/>
          <w:b/>
          <w:bCs/>
        </w:rPr>
      </w:pPr>
      <w:r w:rsidRPr="00AF700E">
        <w:rPr>
          <w:rFonts w:ascii="Arial" w:hAnsi="Arial" w:cs="Arial"/>
          <w:b/>
          <w:bCs/>
        </w:rPr>
        <w:t>C</w:t>
      </w:r>
      <w:r w:rsidR="000A5A85" w:rsidRPr="00AF700E">
        <w:rPr>
          <w:rFonts w:ascii="Arial" w:hAnsi="Arial" w:cs="Arial"/>
          <w:b/>
          <w:bCs/>
        </w:rPr>
        <w:t>.</w:t>
      </w:r>
      <w:r w:rsidR="00AA50F2" w:rsidRPr="00AF700E">
        <w:rPr>
          <w:rFonts w:ascii="Arial" w:hAnsi="Arial" w:cs="Arial"/>
          <w:b/>
          <w:bCs/>
        </w:rPr>
        <w:t xml:space="preserve"> Alcance</w:t>
      </w:r>
    </w:p>
    <w:p w14:paraId="180B1443" w14:textId="77777777" w:rsidR="00AA50F2" w:rsidRPr="004E3F63" w:rsidRDefault="00AA50F2" w:rsidP="00B93F1F">
      <w:pPr>
        <w:spacing w:line="360" w:lineRule="auto"/>
        <w:jc w:val="both"/>
        <w:rPr>
          <w:rFonts w:ascii="Arial" w:hAnsi="Arial" w:cs="Arial"/>
          <w:highlight w:val="yellow"/>
        </w:rPr>
      </w:pPr>
    </w:p>
    <w:p w14:paraId="72018B4B" w14:textId="77777777" w:rsidR="0051485B" w:rsidRDefault="0051485B" w:rsidP="00B93F1F">
      <w:pPr>
        <w:spacing w:line="360" w:lineRule="auto"/>
        <w:jc w:val="both"/>
        <w:rPr>
          <w:rFonts w:ascii="Arial" w:hAnsi="Arial" w:cs="Arial"/>
          <w:b/>
        </w:rPr>
      </w:pPr>
      <w:r>
        <w:rPr>
          <w:rFonts w:ascii="Arial" w:hAnsi="Arial" w:cs="Arial"/>
          <w:b/>
        </w:rPr>
        <w:t>Ingresos</w:t>
      </w:r>
    </w:p>
    <w:p w14:paraId="0907602B" w14:textId="77777777" w:rsidR="0051485B" w:rsidRDefault="0051485B" w:rsidP="00B93F1F">
      <w:pPr>
        <w:spacing w:line="360" w:lineRule="auto"/>
        <w:jc w:val="both"/>
        <w:rPr>
          <w:rFonts w:ascii="Arial" w:hAnsi="Arial" w:cs="Arial"/>
          <w:b/>
        </w:rPr>
      </w:pPr>
    </w:p>
    <w:p w14:paraId="7C14FB25" w14:textId="58567D07" w:rsidR="00AA50F2" w:rsidRPr="008B5A0D" w:rsidRDefault="00E34202" w:rsidP="00B93F1F">
      <w:pPr>
        <w:spacing w:line="360" w:lineRule="auto"/>
        <w:jc w:val="both"/>
        <w:rPr>
          <w:rFonts w:ascii="Arial" w:hAnsi="Arial" w:cs="Arial"/>
          <w:bCs/>
        </w:rPr>
      </w:pPr>
      <w:r w:rsidRPr="00AF700E">
        <w:rPr>
          <w:rFonts w:ascii="Arial" w:hAnsi="Arial" w:cs="Arial"/>
          <w:b/>
        </w:rPr>
        <w:t>Universo</w:t>
      </w:r>
      <w:r w:rsidR="00AA50F2" w:rsidRPr="00AF700E">
        <w:rPr>
          <w:rFonts w:ascii="Arial" w:hAnsi="Arial" w:cs="Arial"/>
          <w:b/>
        </w:rPr>
        <w:t xml:space="preserve">: </w:t>
      </w:r>
      <w:r w:rsidR="008B5A0D" w:rsidRPr="008B5A0D">
        <w:rPr>
          <w:rFonts w:ascii="Arial" w:hAnsi="Arial" w:cs="Arial"/>
          <w:bCs/>
        </w:rPr>
        <w:t>$9,866,509.10</w:t>
      </w:r>
    </w:p>
    <w:p w14:paraId="4BF3AC1B" w14:textId="77777777" w:rsidR="00A720AA" w:rsidRPr="00AF700E" w:rsidRDefault="00A720AA" w:rsidP="00B93F1F">
      <w:pPr>
        <w:spacing w:line="360" w:lineRule="auto"/>
        <w:rPr>
          <w:rFonts w:ascii="Arial" w:hAnsi="Arial" w:cs="Arial"/>
        </w:rPr>
      </w:pPr>
      <w:bookmarkStart w:id="2" w:name="_Toc518907881"/>
      <w:bookmarkStart w:id="3" w:name="_Toc520196704"/>
    </w:p>
    <w:p w14:paraId="5E1E76C7" w14:textId="7815B809" w:rsidR="00A720AA" w:rsidRPr="00AF700E" w:rsidRDefault="00A720AA" w:rsidP="008B5A0D">
      <w:pPr>
        <w:spacing w:line="360" w:lineRule="auto"/>
        <w:jc w:val="both"/>
        <w:rPr>
          <w:rFonts w:ascii="Arial" w:hAnsi="Arial" w:cs="Arial"/>
        </w:rPr>
      </w:pPr>
      <w:r w:rsidRPr="00AF700E">
        <w:rPr>
          <w:rFonts w:ascii="Arial" w:hAnsi="Arial" w:cs="Arial"/>
          <w:b/>
        </w:rPr>
        <w:t xml:space="preserve">Población Objetivo: </w:t>
      </w:r>
      <w:r w:rsidR="008B5A0D" w:rsidRPr="00FB21F5">
        <w:rPr>
          <w:rFonts w:ascii="Arial" w:hAnsi="Arial" w:cs="Arial"/>
          <w:bCs/>
        </w:rPr>
        <w:t>$</w:t>
      </w:r>
      <w:r w:rsidR="008B5A0D" w:rsidRPr="008B5A0D">
        <w:rPr>
          <w:rFonts w:ascii="Arial" w:hAnsi="Arial" w:cs="Arial"/>
          <w:bCs/>
        </w:rPr>
        <w:t>9,866,509.10</w:t>
      </w:r>
    </w:p>
    <w:p w14:paraId="51BF8A82" w14:textId="77777777" w:rsidR="00E34202" w:rsidRPr="00AF700E" w:rsidRDefault="00E34202" w:rsidP="00B93F1F">
      <w:pPr>
        <w:spacing w:line="360" w:lineRule="auto"/>
        <w:rPr>
          <w:rFonts w:ascii="Arial" w:hAnsi="Arial" w:cs="Arial"/>
        </w:rPr>
      </w:pPr>
    </w:p>
    <w:p w14:paraId="4EF12D06" w14:textId="6BE6BF3D" w:rsidR="00AA50F2" w:rsidRDefault="00AA50F2" w:rsidP="00B93F1F">
      <w:pPr>
        <w:spacing w:line="360" w:lineRule="auto"/>
        <w:rPr>
          <w:rFonts w:ascii="Arial" w:hAnsi="Arial" w:cs="Arial"/>
          <w:bCs/>
        </w:rPr>
      </w:pPr>
      <w:r w:rsidRPr="00AF700E">
        <w:rPr>
          <w:rFonts w:ascii="Arial" w:hAnsi="Arial" w:cs="Arial"/>
          <w:b/>
        </w:rPr>
        <w:t xml:space="preserve">Muestra </w:t>
      </w:r>
      <w:r w:rsidR="00E34202" w:rsidRPr="00AF700E">
        <w:rPr>
          <w:rFonts w:ascii="Arial" w:hAnsi="Arial" w:cs="Arial"/>
          <w:b/>
        </w:rPr>
        <w:t>Audit</w:t>
      </w:r>
      <w:r w:rsidRPr="00AF700E">
        <w:rPr>
          <w:rFonts w:ascii="Arial" w:hAnsi="Arial" w:cs="Arial"/>
          <w:b/>
        </w:rPr>
        <w:t>ada</w:t>
      </w:r>
      <w:r w:rsidRPr="008B5A0D">
        <w:rPr>
          <w:rFonts w:ascii="Arial" w:hAnsi="Arial" w:cs="Arial"/>
          <w:b/>
          <w:bCs/>
        </w:rPr>
        <w:t>:</w:t>
      </w:r>
      <w:r w:rsidRPr="008B5A0D">
        <w:rPr>
          <w:rFonts w:ascii="Arial" w:hAnsi="Arial" w:cs="Arial"/>
          <w:bCs/>
        </w:rPr>
        <w:t xml:space="preserve"> </w:t>
      </w:r>
      <w:bookmarkEnd w:id="2"/>
      <w:bookmarkEnd w:id="3"/>
      <w:r w:rsidRPr="008B5A0D">
        <w:rPr>
          <w:rFonts w:ascii="Arial" w:hAnsi="Arial" w:cs="Arial"/>
          <w:bCs/>
        </w:rPr>
        <w:t>$</w:t>
      </w:r>
      <w:r w:rsidR="008B5A0D" w:rsidRPr="008B5A0D">
        <w:rPr>
          <w:rFonts w:ascii="Arial" w:hAnsi="Arial" w:cs="Arial"/>
          <w:bCs/>
        </w:rPr>
        <w:t>9,035,309.10</w:t>
      </w:r>
    </w:p>
    <w:p w14:paraId="599ECB77" w14:textId="77777777" w:rsidR="008B5A0D" w:rsidRPr="00AF700E" w:rsidRDefault="008B5A0D" w:rsidP="00B93F1F">
      <w:pPr>
        <w:spacing w:line="360" w:lineRule="auto"/>
        <w:rPr>
          <w:rFonts w:ascii="Arial" w:hAnsi="Arial" w:cs="Arial"/>
        </w:rPr>
      </w:pPr>
    </w:p>
    <w:p w14:paraId="15590F48" w14:textId="6C284723" w:rsidR="00AA50F2" w:rsidRPr="009879F6" w:rsidRDefault="00FA4D20" w:rsidP="00B93F1F">
      <w:pPr>
        <w:spacing w:line="360" w:lineRule="auto"/>
        <w:rPr>
          <w:rFonts w:ascii="Arial" w:hAnsi="Arial" w:cs="Arial"/>
        </w:rPr>
      </w:pPr>
      <w:bookmarkStart w:id="4" w:name="_Toc518907882"/>
      <w:bookmarkStart w:id="5" w:name="_Toc520196705"/>
      <w:r w:rsidRPr="00AF700E">
        <w:rPr>
          <w:rFonts w:ascii="Arial" w:hAnsi="Arial" w:cs="Arial"/>
          <w:b/>
        </w:rPr>
        <w:t>Representatividad de la Mu</w:t>
      </w:r>
      <w:r w:rsidR="00AA50F2" w:rsidRPr="00AF700E">
        <w:rPr>
          <w:rFonts w:ascii="Arial" w:hAnsi="Arial" w:cs="Arial"/>
          <w:b/>
        </w:rPr>
        <w:t>estra:</w:t>
      </w:r>
      <w:r w:rsidR="00AA50F2" w:rsidRPr="00AF700E">
        <w:rPr>
          <w:rFonts w:ascii="Arial" w:hAnsi="Arial" w:cs="Arial"/>
        </w:rPr>
        <w:t xml:space="preserve"> </w:t>
      </w:r>
      <w:bookmarkEnd w:id="4"/>
      <w:bookmarkEnd w:id="5"/>
      <w:r w:rsidR="008B5A0D">
        <w:rPr>
          <w:rFonts w:ascii="Arial" w:hAnsi="Arial" w:cs="Arial"/>
        </w:rPr>
        <w:t>91.58</w:t>
      </w:r>
      <w:r w:rsidR="00AA50F2" w:rsidRPr="00AF700E">
        <w:rPr>
          <w:rFonts w:ascii="Arial" w:hAnsi="Arial" w:cs="Arial"/>
        </w:rPr>
        <w:t>%</w:t>
      </w:r>
    </w:p>
    <w:p w14:paraId="77F17BD3" w14:textId="77777777" w:rsidR="008B5A0D" w:rsidRPr="00AF700E" w:rsidRDefault="008B5A0D" w:rsidP="008B5A0D">
      <w:pPr>
        <w:spacing w:line="360" w:lineRule="auto"/>
        <w:ind w:right="190"/>
        <w:jc w:val="both"/>
        <w:rPr>
          <w:rFonts w:ascii="Arial" w:hAnsi="Arial" w:cs="Arial"/>
          <w:iCs/>
        </w:rPr>
      </w:pPr>
      <w:r w:rsidRPr="00AF700E">
        <w:rPr>
          <w:rFonts w:ascii="Arial" w:hAnsi="Arial" w:cs="Arial"/>
          <w:iCs/>
        </w:rPr>
        <w:lastRenderedPageBreak/>
        <w:t xml:space="preserve">Durante el ejercicio auditado, el ente </w:t>
      </w:r>
      <w:proofErr w:type="spellStart"/>
      <w:r w:rsidRPr="00AF700E">
        <w:rPr>
          <w:rFonts w:ascii="Arial" w:hAnsi="Arial" w:cs="Arial"/>
          <w:iCs/>
        </w:rPr>
        <w:t>fiscalizado</w:t>
      </w:r>
      <w:proofErr w:type="spellEnd"/>
      <w:r w:rsidRPr="00AF700E">
        <w:rPr>
          <w:rFonts w:ascii="Arial" w:hAnsi="Arial" w:cs="Arial"/>
          <w:iCs/>
        </w:rPr>
        <w:t xml:space="preserve"> no recibió recursos federales, por lo cual el Universo y la Población Objetivo quedaron integradas únicamente por recursos estatales.</w:t>
      </w:r>
    </w:p>
    <w:p w14:paraId="0628538E" w14:textId="77777777" w:rsidR="008B5A0D" w:rsidRDefault="008B5A0D" w:rsidP="008B5A0D">
      <w:pPr>
        <w:spacing w:line="360" w:lineRule="auto"/>
        <w:ind w:right="190"/>
        <w:jc w:val="both"/>
        <w:rPr>
          <w:rFonts w:ascii="Arial" w:hAnsi="Arial" w:cs="Arial"/>
        </w:rPr>
      </w:pPr>
    </w:p>
    <w:p w14:paraId="541A127A" w14:textId="506710F2" w:rsidR="008B5A0D" w:rsidRPr="009879F6" w:rsidRDefault="008B5A0D" w:rsidP="008B5A0D">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E77AAA">
        <w:rPr>
          <w:rFonts w:ascii="Arial" w:hAnsi="Arial" w:cs="Arial"/>
        </w:rPr>
        <w:t>ingresos y o</w:t>
      </w:r>
      <w:r w:rsidRPr="00537159">
        <w:rPr>
          <w:rFonts w:ascii="Arial" w:hAnsi="Arial" w:cs="Arial"/>
        </w:rPr>
        <w:t>tr</w:t>
      </w:r>
      <w:r w:rsidR="00E77AAA">
        <w:rPr>
          <w:rFonts w:ascii="Arial" w:hAnsi="Arial" w:cs="Arial"/>
        </w:rPr>
        <w:t>os b</w:t>
      </w:r>
      <w:r w:rsidRPr="00537159">
        <w:rPr>
          <w:rFonts w:ascii="Arial" w:hAnsi="Arial" w:cs="Arial"/>
        </w:rPr>
        <w:t>eneficios que for</w:t>
      </w:r>
      <w:r w:rsidRPr="009879F6">
        <w:rPr>
          <w:rFonts w:ascii="Arial" w:hAnsi="Arial" w:cs="Arial"/>
        </w:rPr>
        <w:t xml:space="preserve">man parte del </w:t>
      </w:r>
      <w:r>
        <w:rPr>
          <w:rFonts w:ascii="Arial" w:hAnsi="Arial" w:cs="Arial"/>
        </w:rPr>
        <w:t>Estado de Actividades</w:t>
      </w:r>
      <w:r w:rsidRPr="009879F6">
        <w:rPr>
          <w:rFonts w:ascii="Arial" w:hAnsi="Arial" w:cs="Arial"/>
        </w:rPr>
        <w:t xml:space="preserve"> por el período comprendido del 1º de enero al 31 de diciembre de </w:t>
      </w:r>
      <w:r>
        <w:rPr>
          <w:rFonts w:ascii="Arial" w:hAnsi="Arial" w:cs="Arial"/>
          <w:bCs/>
        </w:rPr>
        <w:t>2019</w:t>
      </w:r>
      <w:r w:rsidR="007E2829">
        <w:rPr>
          <w:rFonts w:ascii="Arial" w:hAnsi="Arial" w:cs="Arial"/>
        </w:rPr>
        <w:t>.</w:t>
      </w:r>
    </w:p>
    <w:p w14:paraId="09C47630" w14:textId="77777777" w:rsidR="008B5A0D" w:rsidRDefault="008B5A0D" w:rsidP="00B93F1F">
      <w:pPr>
        <w:spacing w:line="360" w:lineRule="auto"/>
        <w:jc w:val="both"/>
        <w:rPr>
          <w:rFonts w:ascii="Arial" w:hAnsi="Arial" w:cs="Arial"/>
        </w:rPr>
      </w:pPr>
    </w:p>
    <w:p w14:paraId="7D18A8F8" w14:textId="35651DA9" w:rsidR="008B5A0D" w:rsidRDefault="0051485B" w:rsidP="008B5A0D">
      <w:pPr>
        <w:spacing w:line="360" w:lineRule="auto"/>
        <w:jc w:val="both"/>
        <w:rPr>
          <w:rFonts w:ascii="Arial" w:hAnsi="Arial" w:cs="Arial"/>
          <w:b/>
        </w:rPr>
      </w:pPr>
      <w:r w:rsidRPr="0051485B">
        <w:rPr>
          <w:rFonts w:ascii="Arial" w:hAnsi="Arial" w:cs="Arial"/>
          <w:b/>
        </w:rPr>
        <w:t>Egresos</w:t>
      </w:r>
    </w:p>
    <w:p w14:paraId="032FB304" w14:textId="77777777" w:rsidR="0051485B" w:rsidRPr="0051485B" w:rsidRDefault="0051485B" w:rsidP="008B5A0D">
      <w:pPr>
        <w:spacing w:line="360" w:lineRule="auto"/>
        <w:jc w:val="both"/>
        <w:rPr>
          <w:rFonts w:ascii="Arial" w:hAnsi="Arial" w:cs="Arial"/>
          <w:b/>
        </w:rPr>
      </w:pPr>
    </w:p>
    <w:p w14:paraId="361737FE" w14:textId="2766FCBF" w:rsidR="008B5A0D" w:rsidRPr="008B5A0D" w:rsidRDefault="008B5A0D" w:rsidP="008B5A0D">
      <w:pPr>
        <w:spacing w:line="360" w:lineRule="auto"/>
        <w:jc w:val="both"/>
        <w:rPr>
          <w:rFonts w:ascii="Arial" w:hAnsi="Arial" w:cs="Arial"/>
          <w:bCs/>
        </w:rPr>
      </w:pPr>
      <w:r w:rsidRPr="00AF700E">
        <w:rPr>
          <w:rFonts w:ascii="Arial" w:hAnsi="Arial" w:cs="Arial"/>
          <w:b/>
        </w:rPr>
        <w:t xml:space="preserve">Universo: </w:t>
      </w:r>
      <w:r w:rsidRPr="008B5A0D">
        <w:rPr>
          <w:rFonts w:ascii="Arial" w:hAnsi="Arial" w:cs="Arial"/>
          <w:bCs/>
        </w:rPr>
        <w:t>$</w:t>
      </w:r>
      <w:r w:rsidR="00AB1533" w:rsidRPr="00AB1533">
        <w:rPr>
          <w:rFonts w:ascii="Arial" w:hAnsi="Arial" w:cs="Arial"/>
          <w:bCs/>
        </w:rPr>
        <w:t>11,202,879.12</w:t>
      </w:r>
    </w:p>
    <w:p w14:paraId="33CBEC75" w14:textId="77777777" w:rsidR="008B5A0D" w:rsidRPr="00AF700E" w:rsidRDefault="008B5A0D" w:rsidP="008B5A0D">
      <w:pPr>
        <w:spacing w:line="360" w:lineRule="auto"/>
        <w:rPr>
          <w:rFonts w:ascii="Arial" w:hAnsi="Arial" w:cs="Arial"/>
        </w:rPr>
      </w:pPr>
    </w:p>
    <w:p w14:paraId="41A962EE" w14:textId="31162F53" w:rsidR="008B5A0D" w:rsidRDefault="008B5A0D" w:rsidP="00AB1533">
      <w:pPr>
        <w:spacing w:line="360" w:lineRule="auto"/>
        <w:jc w:val="both"/>
        <w:rPr>
          <w:rFonts w:ascii="Arial" w:hAnsi="Arial" w:cs="Arial"/>
          <w:bCs/>
        </w:rPr>
      </w:pPr>
      <w:r w:rsidRPr="00AF700E">
        <w:rPr>
          <w:rFonts w:ascii="Arial" w:hAnsi="Arial" w:cs="Arial"/>
          <w:b/>
        </w:rPr>
        <w:t xml:space="preserve">Población Objetivo: </w:t>
      </w:r>
      <w:r w:rsidR="00AB1533" w:rsidRPr="008B5A0D">
        <w:rPr>
          <w:rFonts w:ascii="Arial" w:hAnsi="Arial" w:cs="Arial"/>
          <w:bCs/>
        </w:rPr>
        <w:t>$</w:t>
      </w:r>
      <w:r w:rsidR="00AB1533" w:rsidRPr="00AB1533">
        <w:rPr>
          <w:rFonts w:ascii="Arial" w:hAnsi="Arial" w:cs="Arial"/>
          <w:bCs/>
        </w:rPr>
        <w:t>11,202,879.12</w:t>
      </w:r>
    </w:p>
    <w:p w14:paraId="3B2250A1" w14:textId="77777777" w:rsidR="00AB1533" w:rsidRPr="00AF700E" w:rsidRDefault="00AB1533" w:rsidP="00AB1533">
      <w:pPr>
        <w:spacing w:line="360" w:lineRule="auto"/>
        <w:jc w:val="both"/>
        <w:rPr>
          <w:rFonts w:ascii="Arial" w:hAnsi="Arial" w:cs="Arial"/>
        </w:rPr>
      </w:pPr>
    </w:p>
    <w:p w14:paraId="1A45110A" w14:textId="62F9B34B" w:rsidR="008B5A0D" w:rsidRDefault="008B5A0D" w:rsidP="008B5A0D">
      <w:pPr>
        <w:spacing w:line="360" w:lineRule="auto"/>
        <w:rPr>
          <w:rFonts w:ascii="Arial" w:hAnsi="Arial" w:cs="Arial"/>
          <w:bCs/>
        </w:rPr>
      </w:pPr>
      <w:r w:rsidRPr="00AF700E">
        <w:rPr>
          <w:rFonts w:ascii="Arial" w:hAnsi="Arial" w:cs="Arial"/>
          <w:b/>
        </w:rPr>
        <w:t>Muestra Auditada</w:t>
      </w:r>
      <w:r w:rsidRPr="008B5A0D">
        <w:rPr>
          <w:rFonts w:ascii="Arial" w:hAnsi="Arial" w:cs="Arial"/>
          <w:b/>
          <w:bCs/>
        </w:rPr>
        <w:t>:</w:t>
      </w:r>
      <w:r w:rsidRPr="008B5A0D">
        <w:rPr>
          <w:rFonts w:ascii="Arial" w:hAnsi="Arial" w:cs="Arial"/>
          <w:bCs/>
        </w:rPr>
        <w:t xml:space="preserve"> $</w:t>
      </w:r>
      <w:r w:rsidR="00AB1533" w:rsidRPr="00AB1533">
        <w:rPr>
          <w:rFonts w:ascii="Arial" w:hAnsi="Arial" w:cs="Arial"/>
          <w:bCs/>
        </w:rPr>
        <w:t>10,314,884.34</w:t>
      </w:r>
    </w:p>
    <w:p w14:paraId="66AB7888" w14:textId="77777777" w:rsidR="008B5A0D" w:rsidRPr="00AF700E" w:rsidRDefault="008B5A0D" w:rsidP="008B5A0D">
      <w:pPr>
        <w:spacing w:line="360" w:lineRule="auto"/>
        <w:rPr>
          <w:rFonts w:ascii="Arial" w:hAnsi="Arial" w:cs="Arial"/>
        </w:rPr>
      </w:pPr>
    </w:p>
    <w:p w14:paraId="5B3BF9AF" w14:textId="5EF784E5" w:rsidR="008B5A0D" w:rsidRPr="009879F6" w:rsidRDefault="008B5A0D" w:rsidP="008B5A0D">
      <w:pPr>
        <w:spacing w:line="360" w:lineRule="auto"/>
        <w:rPr>
          <w:rFonts w:ascii="Arial" w:hAnsi="Arial" w:cs="Arial"/>
        </w:rPr>
      </w:pPr>
      <w:r w:rsidRPr="00AF700E">
        <w:rPr>
          <w:rFonts w:ascii="Arial" w:hAnsi="Arial" w:cs="Arial"/>
          <w:b/>
        </w:rPr>
        <w:t>Representatividad de la Muestra:</w:t>
      </w:r>
      <w:r w:rsidRPr="00AF700E">
        <w:rPr>
          <w:rFonts w:ascii="Arial" w:hAnsi="Arial" w:cs="Arial"/>
        </w:rPr>
        <w:t xml:space="preserve"> </w:t>
      </w:r>
      <w:r>
        <w:rPr>
          <w:rFonts w:ascii="Arial" w:hAnsi="Arial" w:cs="Arial"/>
        </w:rPr>
        <w:t>9</w:t>
      </w:r>
      <w:r w:rsidR="00AB1533">
        <w:rPr>
          <w:rFonts w:ascii="Arial" w:hAnsi="Arial" w:cs="Arial"/>
        </w:rPr>
        <w:t>2.07</w:t>
      </w:r>
      <w:r w:rsidRPr="00AF700E">
        <w:rPr>
          <w:rFonts w:ascii="Arial" w:hAnsi="Arial" w:cs="Arial"/>
        </w:rPr>
        <w:t>%</w:t>
      </w:r>
    </w:p>
    <w:p w14:paraId="01F2BB5E" w14:textId="77777777" w:rsidR="008B5A0D" w:rsidRDefault="008B5A0D" w:rsidP="003A721E">
      <w:pPr>
        <w:spacing w:line="360" w:lineRule="auto"/>
        <w:ind w:right="190"/>
        <w:jc w:val="both"/>
        <w:rPr>
          <w:rFonts w:ascii="Arial" w:hAnsi="Arial" w:cs="Arial"/>
          <w:b/>
          <w:bCs/>
        </w:rPr>
      </w:pPr>
    </w:p>
    <w:p w14:paraId="6BBAA776" w14:textId="48BB41D5" w:rsidR="0051485B" w:rsidRDefault="0051485B" w:rsidP="0051485B">
      <w:pPr>
        <w:spacing w:line="360" w:lineRule="auto"/>
        <w:ind w:right="190"/>
        <w:jc w:val="both"/>
        <w:rPr>
          <w:rFonts w:ascii="Arial" w:hAnsi="Arial" w:cs="Arial"/>
        </w:rPr>
      </w:pPr>
      <w:r w:rsidRPr="009879F6">
        <w:rPr>
          <w:rFonts w:ascii="Arial" w:hAnsi="Arial" w:cs="Arial"/>
        </w:rPr>
        <w:t xml:space="preserve">La población objetivo se determinó sobre la base </w:t>
      </w:r>
      <w:r>
        <w:rPr>
          <w:rFonts w:ascii="Arial" w:hAnsi="Arial" w:cs="Arial"/>
        </w:rPr>
        <w:t xml:space="preserve">de los </w:t>
      </w:r>
      <w:r w:rsidR="00D0670F">
        <w:rPr>
          <w:rFonts w:ascii="Arial" w:hAnsi="Arial" w:cs="Arial"/>
        </w:rPr>
        <w:t>gastos y otras p</w:t>
      </w:r>
      <w:r w:rsidRPr="00537159">
        <w:rPr>
          <w:rFonts w:ascii="Arial" w:hAnsi="Arial" w:cs="Arial"/>
        </w:rPr>
        <w:t>érdidas que for</w:t>
      </w:r>
      <w:r w:rsidRPr="009879F6">
        <w:rPr>
          <w:rFonts w:ascii="Arial" w:hAnsi="Arial" w:cs="Arial"/>
        </w:rPr>
        <w:t xml:space="preserve">man parte del </w:t>
      </w:r>
      <w:r>
        <w:rPr>
          <w:rFonts w:ascii="Arial" w:hAnsi="Arial" w:cs="Arial"/>
        </w:rPr>
        <w:t>Estado de Actividades</w:t>
      </w:r>
      <w:r w:rsidRPr="009879F6">
        <w:rPr>
          <w:rFonts w:ascii="Arial" w:hAnsi="Arial" w:cs="Arial"/>
        </w:rPr>
        <w:t xml:space="preserve"> por el período comprendido del 1º de enero al 31 de diciembre de </w:t>
      </w:r>
      <w:r>
        <w:rPr>
          <w:rFonts w:ascii="Arial" w:hAnsi="Arial" w:cs="Arial"/>
          <w:bCs/>
        </w:rPr>
        <w:t>2019</w:t>
      </w:r>
      <w:r w:rsidR="007E2829">
        <w:rPr>
          <w:rFonts w:ascii="Arial" w:hAnsi="Arial" w:cs="Arial"/>
        </w:rPr>
        <w:t>.</w:t>
      </w:r>
    </w:p>
    <w:p w14:paraId="72F4CAC6" w14:textId="0094A061" w:rsidR="0051485B" w:rsidRDefault="0051485B" w:rsidP="003A721E">
      <w:pPr>
        <w:spacing w:line="360" w:lineRule="auto"/>
        <w:ind w:right="190"/>
        <w:jc w:val="both"/>
        <w:rPr>
          <w:rFonts w:ascii="Arial" w:hAnsi="Arial" w:cs="Arial"/>
          <w:b/>
          <w:bCs/>
        </w:rPr>
      </w:pPr>
    </w:p>
    <w:p w14:paraId="225F6A6F" w14:textId="63620AE0"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01F6412"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0670F">
        <w:rPr>
          <w:rFonts w:ascii="Arial" w:hAnsi="Arial" w:cs="Arial"/>
        </w:rPr>
        <w:t>ingresos y otros beneficios; gastos y otras p</w:t>
      </w:r>
      <w:r w:rsidR="00E27028" w:rsidRPr="00955C71">
        <w:rPr>
          <w:rFonts w:ascii="Arial" w:hAnsi="Arial" w:cs="Arial"/>
        </w:rPr>
        <w:t>érdidas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w:t>
      </w:r>
      <w:r w:rsidR="003A721E" w:rsidRPr="009879F6">
        <w:rPr>
          <w:rFonts w:ascii="Arial" w:hAnsi="Arial" w:cs="Arial"/>
          <w:bCs/>
        </w:rPr>
        <w:lastRenderedPageBreak/>
        <w:t xml:space="preserve">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3042AB3E"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E27028" w:rsidRPr="00E27028">
        <w:rPr>
          <w:rFonts w:ascii="Arial" w:hAnsi="Arial" w:cs="Arial"/>
          <w:b/>
        </w:rPr>
        <w:t>Secretaría Ejecutiva del Sistema Anticorrupción del Estado de Quintana Roo</w:t>
      </w:r>
      <w:r w:rsidR="00257CE6" w:rsidRPr="00E27028">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información</w:t>
      </w:r>
      <w:r w:rsidR="00D0670F">
        <w:rPr>
          <w:rFonts w:ascii="Arial" w:hAnsi="Arial" w:cs="Arial"/>
          <w:bCs/>
        </w:rPr>
        <w:t xml:space="preserve"> </w:t>
      </w:r>
      <w:r w:rsidR="00953589">
        <w:rPr>
          <w:rFonts w:ascii="Arial" w:hAnsi="Arial" w:cs="Arial"/>
          <w:bCs/>
        </w:rPr>
        <w:t>histórica</w:t>
      </w:r>
      <w:r w:rsidR="00F52F12">
        <w:rPr>
          <w:rFonts w:ascii="Arial" w:hAnsi="Arial" w:cs="Arial"/>
          <w:bCs/>
        </w:rPr>
        <w:t xml:space="preserve"> </w:t>
      </w:r>
      <w:r w:rsidR="00F52F12" w:rsidRPr="00160B5D">
        <w:rPr>
          <w:rFonts w:ascii="Arial" w:hAnsi="Arial" w:cs="Arial"/>
          <w:bCs/>
        </w:rPr>
        <w:t xml:space="preserve">que se encuentra en los antecedentes de las auditorías </w:t>
      </w:r>
      <w:r w:rsidR="00160B5D" w:rsidRPr="00160B5D">
        <w:rPr>
          <w:rFonts w:ascii="Arial" w:hAnsi="Arial" w:cs="Arial"/>
          <w:bCs/>
        </w:rPr>
        <w:t xml:space="preserve">practicadas </w:t>
      </w:r>
      <w:r w:rsidR="00160B5D">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DBBA09" w14:textId="77777777" w:rsidR="003A721E" w:rsidRDefault="003A721E" w:rsidP="003A721E">
      <w:pPr>
        <w:spacing w:line="360" w:lineRule="auto"/>
        <w:ind w:right="190"/>
        <w:jc w:val="both"/>
        <w:rPr>
          <w:rFonts w:ascii="Arial" w:hAnsi="Arial" w:cs="Arial"/>
          <w:bCs/>
        </w:rPr>
      </w:pPr>
    </w:p>
    <w:p w14:paraId="127CB1DB" w14:textId="3AD11029"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determinándose </w:t>
      </w:r>
      <w:r w:rsidRPr="00A05588">
        <w:rPr>
          <w:rFonts w:ascii="Arial" w:hAnsi="Arial" w:cs="Arial"/>
          <w:bCs/>
        </w:rPr>
        <w:t xml:space="preserve">mediante </w:t>
      </w:r>
      <w:r w:rsidR="00442F3D">
        <w:rPr>
          <w:rFonts w:ascii="Arial" w:hAnsi="Arial" w:cs="Arial"/>
          <w:bCs/>
        </w:rPr>
        <w:t>la competencia técnica y profesional</w:t>
      </w:r>
      <w:r w:rsidRPr="00A05588">
        <w:rPr>
          <w:rFonts w:ascii="Arial" w:hAnsi="Arial" w:cs="Arial"/>
          <w:bCs/>
        </w:rPr>
        <w:t>,</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442F3D">
        <w:rPr>
          <w:rFonts w:ascii="Arial" w:hAnsi="Arial" w:cs="Arial"/>
          <w:bCs/>
        </w:rPr>
        <w:t>,</w:t>
      </w:r>
      <w:r>
        <w:rPr>
          <w:rFonts w:ascii="Arial" w:hAnsi="Arial" w:cs="Arial"/>
          <w:bCs/>
        </w:rPr>
        <w:t xml:space="preserve"> </w:t>
      </w:r>
      <w:r w:rsidR="00442F3D">
        <w:rPr>
          <w:rFonts w:ascii="Arial" w:hAnsi="Arial" w:cs="Arial"/>
          <w:bCs/>
        </w:rPr>
        <w:t>basándose</w:t>
      </w:r>
      <w:r w:rsidR="00391B50">
        <w:rPr>
          <w:rFonts w:ascii="Arial" w:hAnsi="Arial" w:cs="Arial"/>
          <w:bCs/>
        </w:rPr>
        <w:t xml:space="preserve"> 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7875000A" w14:textId="140DFA7B" w:rsidR="00160B5D" w:rsidRPr="00953589" w:rsidRDefault="00234CE3" w:rsidP="00953589">
      <w:pPr>
        <w:spacing w:line="360" w:lineRule="auto"/>
        <w:ind w:right="190"/>
        <w:jc w:val="both"/>
        <w:rPr>
          <w:rFonts w:ascii="Arial" w:hAnsi="Arial" w:cs="Arial"/>
        </w:rPr>
      </w:pPr>
      <w:r w:rsidRPr="009879F6">
        <w:rPr>
          <w:rFonts w:ascii="Arial" w:hAnsi="Arial" w:cs="Arial"/>
        </w:rPr>
        <w:t xml:space="preserve">Se revisaron </w:t>
      </w:r>
      <w:r w:rsidR="00FB21F5">
        <w:rPr>
          <w:rFonts w:ascii="Arial" w:hAnsi="Arial" w:cs="Arial"/>
        </w:rPr>
        <w:t xml:space="preserve">las </w:t>
      </w:r>
      <w:r w:rsidR="0067674D" w:rsidRPr="00FB21F5">
        <w:rPr>
          <w:rFonts w:ascii="Arial" w:hAnsi="Arial" w:cs="Arial"/>
        </w:rPr>
        <w:t>áreas</w:t>
      </w:r>
      <w:r w:rsidR="00FB21F5">
        <w:rPr>
          <w:rFonts w:ascii="Arial" w:hAnsi="Arial" w:cs="Arial"/>
        </w:rPr>
        <w:t xml:space="preserve"> </w:t>
      </w:r>
      <w:r w:rsidR="009719B9">
        <w:rPr>
          <w:rFonts w:ascii="Arial" w:hAnsi="Arial" w:cs="Arial"/>
        </w:rPr>
        <w:t xml:space="preserve">de Recursos Humanos, Financieras y Materiales de la Dirección de Administración y Finanzas </w:t>
      </w:r>
      <w:r w:rsidR="008D4630" w:rsidRPr="009879F6">
        <w:rPr>
          <w:rFonts w:ascii="Arial" w:hAnsi="Arial" w:cs="Arial"/>
        </w:rPr>
        <w:t xml:space="preserve">de la </w:t>
      </w:r>
      <w:r w:rsidR="00E27028" w:rsidRPr="0067674D">
        <w:rPr>
          <w:rFonts w:ascii="Arial" w:hAnsi="Arial" w:cs="Arial"/>
          <w:b/>
        </w:rPr>
        <w:t>Secretaría Ejecutiva del Sistema Anticorrupción del Estado de Quintana Roo</w:t>
      </w:r>
      <w:r w:rsidR="008D4630" w:rsidRPr="0067674D">
        <w:rPr>
          <w:rFonts w:ascii="Arial" w:hAnsi="Arial" w:cs="Arial"/>
          <w:bCs/>
        </w:rPr>
        <w:t>.</w:t>
      </w:r>
    </w:p>
    <w:p w14:paraId="13E5B16C" w14:textId="77777777" w:rsidR="00D64A71" w:rsidRDefault="00D64A71" w:rsidP="00CA7E5D">
      <w:pPr>
        <w:spacing w:line="360" w:lineRule="auto"/>
        <w:jc w:val="center"/>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65EAA6B5" w:rsidR="00E66F94" w:rsidRDefault="00E66F94" w:rsidP="00FC2B31">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r w:rsidR="00953589" w:rsidRPr="000E7791">
        <w:rPr>
          <w:rFonts w:ascii="Arial" w:hAnsi="Arial" w:cs="Arial"/>
          <w:bCs/>
        </w:rPr>
        <w:t>recalculo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60A5E4B" w14:textId="77777777" w:rsidR="00D90639" w:rsidRPr="00C47B98" w:rsidRDefault="00D90639" w:rsidP="00FC2B31">
      <w:pPr>
        <w:spacing w:line="360" w:lineRule="auto"/>
        <w:ind w:right="190"/>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60CA1EF7" w14:textId="5A6AF00E" w:rsidR="00E66F94" w:rsidRPr="00160B5D" w:rsidRDefault="00E66F94" w:rsidP="00053014">
      <w:pPr>
        <w:spacing w:line="360" w:lineRule="auto"/>
        <w:jc w:val="both"/>
        <w:rPr>
          <w:rFonts w:ascii="Arial" w:hAnsi="Arial" w:cs="Arial"/>
          <w:bCs/>
        </w:rPr>
      </w:pPr>
      <w:r w:rsidRPr="00160B5D">
        <w:t xml:space="preserve">1. </w:t>
      </w:r>
      <w:r w:rsidRPr="00160B5D">
        <w:rPr>
          <w:rFonts w:ascii="Arial" w:hAnsi="Arial" w:cs="Arial"/>
          <w:bCs/>
        </w:rPr>
        <w:t xml:space="preserve">Verificar que los controles internos implementados permitieron la adecuada gestión administrativa para el desarrollo eficiente de las operaciones, </w:t>
      </w:r>
      <w:r w:rsidR="0013471C">
        <w:rPr>
          <w:rFonts w:ascii="Arial" w:hAnsi="Arial" w:cs="Arial"/>
          <w:bCs/>
        </w:rPr>
        <w:t xml:space="preserve">así como </w:t>
      </w:r>
      <w:r w:rsidRPr="00160B5D">
        <w:rPr>
          <w:rFonts w:ascii="Arial" w:hAnsi="Arial" w:cs="Arial"/>
          <w:bCs/>
        </w:rPr>
        <w:t>la obtención de información confiable y oportuna.</w:t>
      </w:r>
    </w:p>
    <w:p w14:paraId="4512CC1D" w14:textId="77777777" w:rsidR="00A44295" w:rsidRPr="00160B5D" w:rsidRDefault="00A44295" w:rsidP="00053014">
      <w:pPr>
        <w:spacing w:line="360" w:lineRule="auto"/>
        <w:jc w:val="both"/>
        <w:rPr>
          <w:rFonts w:ascii="Arial" w:hAnsi="Arial" w:cs="Arial"/>
          <w:bCs/>
        </w:rPr>
      </w:pPr>
    </w:p>
    <w:p w14:paraId="59A6D4A4" w14:textId="77A3E0A3" w:rsidR="00E66F94" w:rsidRPr="00160B5D" w:rsidRDefault="00BD619D" w:rsidP="00053014">
      <w:pPr>
        <w:spacing w:line="360" w:lineRule="auto"/>
        <w:jc w:val="both"/>
        <w:rPr>
          <w:rFonts w:ascii="Arial" w:hAnsi="Arial" w:cs="Arial"/>
          <w:bCs/>
        </w:rPr>
      </w:pPr>
      <w:r>
        <w:rPr>
          <w:rFonts w:ascii="Arial" w:hAnsi="Arial" w:cs="Arial"/>
          <w:bCs/>
        </w:rPr>
        <w:t>2</w:t>
      </w:r>
      <w:r w:rsidR="00E66F94" w:rsidRPr="00160B5D">
        <w:rPr>
          <w:rFonts w:ascii="Arial" w:hAnsi="Arial" w:cs="Arial"/>
          <w:bCs/>
        </w:rPr>
        <w:t>. Verificar la correcta revelación de estados financieros e informes contables, presupuestarios y programáticos de conformidad con la Ley General de Contabilidad Gubernamental y demás normativa aplicable.</w:t>
      </w:r>
      <w:r w:rsidR="007D3A8B" w:rsidRPr="00160B5D">
        <w:rPr>
          <w:rFonts w:ascii="Arial" w:hAnsi="Arial" w:cs="Arial"/>
          <w:bCs/>
        </w:rPr>
        <w:t xml:space="preserve"> </w:t>
      </w:r>
    </w:p>
    <w:p w14:paraId="70387ED4" w14:textId="77777777" w:rsidR="00A44295" w:rsidRPr="00160B5D" w:rsidRDefault="00A44295" w:rsidP="00053014">
      <w:pPr>
        <w:spacing w:line="360" w:lineRule="auto"/>
        <w:jc w:val="both"/>
        <w:rPr>
          <w:rFonts w:ascii="Arial" w:hAnsi="Arial" w:cs="Arial"/>
          <w:bCs/>
        </w:rPr>
      </w:pPr>
    </w:p>
    <w:p w14:paraId="4F01A9EB" w14:textId="7ED7DEF2" w:rsidR="009629EE" w:rsidRPr="00160B5D" w:rsidRDefault="00BD619D" w:rsidP="009629EE">
      <w:pPr>
        <w:spacing w:line="360" w:lineRule="auto"/>
        <w:jc w:val="both"/>
        <w:rPr>
          <w:rFonts w:ascii="Arial" w:hAnsi="Arial" w:cs="Arial"/>
          <w:bCs/>
        </w:rPr>
      </w:pPr>
      <w:r>
        <w:rPr>
          <w:rFonts w:ascii="Arial" w:hAnsi="Arial" w:cs="Arial"/>
          <w:bCs/>
        </w:rPr>
        <w:t>3</w:t>
      </w:r>
      <w:r w:rsidR="00E66F94" w:rsidRPr="00160B5D">
        <w:rPr>
          <w:rFonts w:ascii="Arial" w:hAnsi="Arial" w:cs="Arial"/>
          <w:bCs/>
        </w:rPr>
        <w:t xml:space="preserve">. </w:t>
      </w:r>
      <w:r w:rsidR="009629EE" w:rsidRPr="00160B5D">
        <w:rPr>
          <w:rFonts w:ascii="Arial" w:hAnsi="Arial" w:cs="Arial"/>
          <w:bCs/>
        </w:rPr>
        <w:t>Verificar que los adeudos por derechos a recibir efectivo o equivalentes fueron efectivamente otorgados o amortizados.</w:t>
      </w:r>
    </w:p>
    <w:p w14:paraId="6FA7F4FE" w14:textId="77777777" w:rsidR="00A44295" w:rsidRPr="00160B5D" w:rsidRDefault="00A44295" w:rsidP="00053014">
      <w:pPr>
        <w:spacing w:line="360" w:lineRule="auto"/>
        <w:jc w:val="both"/>
        <w:rPr>
          <w:rFonts w:ascii="Arial" w:hAnsi="Arial" w:cs="Arial"/>
          <w:bCs/>
        </w:rPr>
      </w:pPr>
    </w:p>
    <w:p w14:paraId="35A0E425" w14:textId="73BA56B3" w:rsidR="00E66F94" w:rsidRPr="00160B5D" w:rsidRDefault="00BD619D" w:rsidP="00053014">
      <w:pPr>
        <w:spacing w:line="360" w:lineRule="auto"/>
        <w:jc w:val="both"/>
        <w:rPr>
          <w:rFonts w:ascii="Arial" w:hAnsi="Arial" w:cs="Arial"/>
          <w:bCs/>
        </w:rPr>
      </w:pPr>
      <w:r>
        <w:rPr>
          <w:rFonts w:ascii="Arial" w:hAnsi="Arial" w:cs="Arial"/>
          <w:bCs/>
        </w:rPr>
        <w:t>4</w:t>
      </w:r>
      <w:r w:rsidR="00E66F94" w:rsidRPr="00160B5D">
        <w:rPr>
          <w:rFonts w:ascii="Arial" w:hAnsi="Arial" w:cs="Arial"/>
          <w:bCs/>
        </w:rPr>
        <w:t>.  Verificar que se acredit</w:t>
      </w:r>
      <w:r w:rsidR="00315DC2" w:rsidRPr="00160B5D">
        <w:rPr>
          <w:rFonts w:ascii="Arial" w:hAnsi="Arial" w:cs="Arial"/>
          <w:bCs/>
        </w:rPr>
        <w:t>ó</w:t>
      </w:r>
      <w:r w:rsidR="00E66F94" w:rsidRPr="00160B5D">
        <w:rPr>
          <w:rFonts w:ascii="Arial" w:hAnsi="Arial" w:cs="Arial"/>
          <w:bCs/>
        </w:rPr>
        <w:t xml:space="preserve"> la propiedad de </w:t>
      </w:r>
      <w:r w:rsidR="00315DC2" w:rsidRPr="00160B5D">
        <w:rPr>
          <w:rFonts w:ascii="Arial" w:hAnsi="Arial" w:cs="Arial"/>
          <w:bCs/>
        </w:rPr>
        <w:t xml:space="preserve">los </w:t>
      </w:r>
      <w:r w:rsidR="00E66F94" w:rsidRPr="00160B5D">
        <w:rPr>
          <w:rFonts w:ascii="Arial" w:hAnsi="Arial" w:cs="Arial"/>
          <w:bCs/>
        </w:rPr>
        <w:t xml:space="preserve">bienes muebles e inmuebles, </w:t>
      </w:r>
      <w:r w:rsidR="00315DC2" w:rsidRPr="00160B5D">
        <w:rPr>
          <w:rFonts w:ascii="Arial" w:hAnsi="Arial" w:cs="Arial"/>
          <w:bCs/>
        </w:rPr>
        <w:t xml:space="preserve">así como </w:t>
      </w:r>
      <w:r w:rsidR="00E66F94" w:rsidRPr="00160B5D">
        <w:rPr>
          <w:rFonts w:ascii="Arial" w:hAnsi="Arial" w:cs="Arial"/>
          <w:bCs/>
        </w:rPr>
        <w:t>su resguardo e inventario.</w:t>
      </w:r>
    </w:p>
    <w:p w14:paraId="785D28F1" w14:textId="77777777" w:rsidR="00A44295" w:rsidRPr="00160B5D" w:rsidRDefault="00A44295" w:rsidP="00053014">
      <w:pPr>
        <w:spacing w:line="360" w:lineRule="auto"/>
        <w:ind w:right="190"/>
        <w:jc w:val="both"/>
        <w:rPr>
          <w:rFonts w:ascii="Arial" w:hAnsi="Arial" w:cs="Arial"/>
          <w:bCs/>
        </w:rPr>
      </w:pPr>
    </w:p>
    <w:p w14:paraId="28F8AD06" w14:textId="7939AA5D" w:rsidR="00E66F94" w:rsidRPr="00160B5D" w:rsidRDefault="00BD619D" w:rsidP="00053014">
      <w:pPr>
        <w:spacing w:line="360" w:lineRule="auto"/>
        <w:jc w:val="both"/>
        <w:rPr>
          <w:rFonts w:ascii="Arial" w:hAnsi="Arial" w:cs="Arial"/>
          <w:bCs/>
        </w:rPr>
      </w:pPr>
      <w:r>
        <w:rPr>
          <w:rFonts w:ascii="Arial" w:hAnsi="Arial" w:cs="Arial"/>
          <w:bCs/>
        </w:rPr>
        <w:t>5</w:t>
      </w:r>
      <w:r w:rsidR="00E66F94" w:rsidRPr="00160B5D">
        <w:rPr>
          <w:rFonts w:ascii="Arial" w:hAnsi="Arial" w:cs="Arial"/>
          <w:bCs/>
        </w:rPr>
        <w:t xml:space="preserve">. Verificar que los pasivos </w:t>
      </w:r>
      <w:r w:rsidR="00315DC2" w:rsidRPr="00160B5D">
        <w:rPr>
          <w:rFonts w:ascii="Arial" w:hAnsi="Arial" w:cs="Arial"/>
          <w:bCs/>
        </w:rPr>
        <w:t>correspondieron</w:t>
      </w:r>
      <w:r w:rsidR="00E66F94" w:rsidRPr="00160B5D">
        <w:rPr>
          <w:rFonts w:ascii="Arial" w:hAnsi="Arial" w:cs="Arial"/>
          <w:bCs/>
        </w:rPr>
        <w:t xml:space="preserve"> a obligaciones reales y que fueron amortizados</w:t>
      </w:r>
      <w:r w:rsidR="00F946AD" w:rsidRPr="00160B5D">
        <w:rPr>
          <w:rFonts w:ascii="Arial" w:hAnsi="Arial" w:cs="Arial"/>
          <w:bCs/>
        </w:rPr>
        <w:t>.</w:t>
      </w:r>
    </w:p>
    <w:p w14:paraId="6712823D" w14:textId="77777777" w:rsidR="00A44295" w:rsidRPr="00160B5D" w:rsidRDefault="00A44295" w:rsidP="00053014">
      <w:pPr>
        <w:spacing w:line="360" w:lineRule="auto"/>
        <w:jc w:val="both"/>
        <w:rPr>
          <w:rFonts w:ascii="Arial" w:hAnsi="Arial" w:cs="Arial"/>
          <w:bCs/>
        </w:rPr>
      </w:pPr>
    </w:p>
    <w:p w14:paraId="1A44C3C2" w14:textId="2920C155" w:rsidR="00BD619D" w:rsidRPr="00160B5D" w:rsidRDefault="00BD619D" w:rsidP="00BD619D">
      <w:pPr>
        <w:spacing w:line="360" w:lineRule="auto"/>
        <w:jc w:val="both"/>
        <w:rPr>
          <w:rFonts w:ascii="Arial" w:hAnsi="Arial" w:cs="Arial"/>
          <w:bCs/>
        </w:rPr>
      </w:pPr>
      <w:r>
        <w:rPr>
          <w:rFonts w:ascii="Arial" w:hAnsi="Arial" w:cs="Arial"/>
          <w:bCs/>
        </w:rPr>
        <w:lastRenderedPageBreak/>
        <w:t xml:space="preserve">6. </w:t>
      </w:r>
      <w:r w:rsidRPr="00160B5D">
        <w:rPr>
          <w:rFonts w:ascii="Arial" w:hAnsi="Arial" w:cs="Arial"/>
          <w:bCs/>
        </w:rPr>
        <w:t>Comprobar que el ejercicio del presupuesto se ajustó a los montos aprobados</w:t>
      </w:r>
      <w:r w:rsidR="0013471C">
        <w:rPr>
          <w:rFonts w:ascii="Arial" w:hAnsi="Arial" w:cs="Arial"/>
          <w:bCs/>
        </w:rPr>
        <w:t>,</w:t>
      </w:r>
      <w:r w:rsidRPr="00160B5D">
        <w:rPr>
          <w:rFonts w:ascii="Arial" w:hAnsi="Arial" w:cs="Arial"/>
          <w:bCs/>
        </w:rPr>
        <w:t xml:space="preserve"> que las modificaciones presupuestales tuvieron sustento financiero y que fueron aprobadas por quien era competente para ello</w:t>
      </w:r>
      <w:r>
        <w:rPr>
          <w:rFonts w:ascii="Arial" w:hAnsi="Arial" w:cs="Arial"/>
          <w:bCs/>
        </w:rPr>
        <w:t>.</w:t>
      </w:r>
    </w:p>
    <w:p w14:paraId="5B16B022" w14:textId="77777777" w:rsidR="00BD619D" w:rsidRPr="00160B5D" w:rsidRDefault="00BD619D" w:rsidP="00BD619D">
      <w:pPr>
        <w:spacing w:line="360" w:lineRule="auto"/>
        <w:jc w:val="both"/>
        <w:rPr>
          <w:rFonts w:ascii="Arial" w:hAnsi="Arial" w:cs="Arial"/>
          <w:bCs/>
        </w:rPr>
      </w:pPr>
    </w:p>
    <w:p w14:paraId="602748CC" w14:textId="00B23F85" w:rsidR="00BD619D" w:rsidRDefault="00BD619D" w:rsidP="00BD619D">
      <w:pPr>
        <w:spacing w:line="360" w:lineRule="auto"/>
        <w:jc w:val="both"/>
        <w:rPr>
          <w:rFonts w:ascii="Arial" w:hAnsi="Arial" w:cs="Arial"/>
          <w:bCs/>
        </w:rPr>
      </w:pPr>
      <w:r>
        <w:rPr>
          <w:rFonts w:ascii="Arial" w:hAnsi="Arial" w:cs="Arial"/>
          <w:bCs/>
        </w:rPr>
        <w:t xml:space="preserve">7. </w:t>
      </w:r>
      <w:r w:rsidRPr="00BD619D">
        <w:rPr>
          <w:rFonts w:ascii="Arial" w:hAnsi="Arial" w:cs="Arial"/>
          <w:bCs/>
        </w:rPr>
        <w:t>Verificar que las transferencias bancarias realizadas por la Secretaria de Finanzas y Planeación cuenten con los soportes que justifiquen su registro contable y se hayan depositado en las cuentas bancarias de</w:t>
      </w:r>
      <w:r>
        <w:rPr>
          <w:rFonts w:ascii="Arial" w:hAnsi="Arial" w:cs="Arial"/>
          <w:bCs/>
        </w:rPr>
        <w:t>l</w:t>
      </w:r>
      <w:r w:rsidRPr="00BD619D">
        <w:rPr>
          <w:rFonts w:ascii="Arial" w:hAnsi="Arial" w:cs="Arial"/>
          <w:bCs/>
        </w:rPr>
        <w:t xml:space="preserve"> ente fiscalizable.</w:t>
      </w:r>
    </w:p>
    <w:p w14:paraId="6085ED5A" w14:textId="77777777" w:rsidR="00BD619D" w:rsidRPr="00BD619D" w:rsidRDefault="00BD619D" w:rsidP="00BD619D">
      <w:pPr>
        <w:spacing w:line="360" w:lineRule="auto"/>
        <w:jc w:val="both"/>
        <w:rPr>
          <w:rFonts w:ascii="Arial" w:hAnsi="Arial" w:cs="Arial"/>
          <w:bCs/>
        </w:rPr>
      </w:pPr>
    </w:p>
    <w:p w14:paraId="5E209346" w14:textId="56116F3E" w:rsidR="00BD619D" w:rsidRDefault="00BD619D" w:rsidP="00BD619D">
      <w:pPr>
        <w:spacing w:line="360" w:lineRule="auto"/>
        <w:jc w:val="both"/>
        <w:rPr>
          <w:rFonts w:ascii="Arial" w:hAnsi="Arial" w:cs="Arial"/>
          <w:bCs/>
        </w:rPr>
      </w:pPr>
      <w:r>
        <w:rPr>
          <w:rFonts w:ascii="Arial" w:hAnsi="Arial" w:cs="Arial"/>
          <w:bCs/>
        </w:rPr>
        <w:t xml:space="preserve">8. </w:t>
      </w:r>
      <w:r w:rsidRPr="00BD619D">
        <w:rPr>
          <w:rFonts w:ascii="Arial" w:hAnsi="Arial" w:cs="Arial"/>
          <w:bCs/>
        </w:rPr>
        <w:t>Verificar que los depósitos se hayan efectuado oportunamente</w:t>
      </w:r>
      <w:r>
        <w:rPr>
          <w:rFonts w:ascii="Arial" w:hAnsi="Arial" w:cs="Arial"/>
          <w:bCs/>
        </w:rPr>
        <w:t>.</w:t>
      </w:r>
    </w:p>
    <w:p w14:paraId="75E57230" w14:textId="77777777" w:rsidR="00D90639" w:rsidRPr="00BD619D" w:rsidRDefault="00D90639" w:rsidP="00BD619D">
      <w:pPr>
        <w:spacing w:line="360" w:lineRule="auto"/>
        <w:jc w:val="both"/>
        <w:rPr>
          <w:rFonts w:ascii="Arial" w:hAnsi="Arial" w:cs="Arial"/>
          <w:bCs/>
        </w:rPr>
      </w:pPr>
    </w:p>
    <w:p w14:paraId="6B5A51B6" w14:textId="503B03AD" w:rsidR="00BD619D" w:rsidRDefault="00BD619D" w:rsidP="00BD619D">
      <w:pPr>
        <w:spacing w:line="360" w:lineRule="auto"/>
        <w:jc w:val="both"/>
        <w:rPr>
          <w:rFonts w:ascii="Arial" w:hAnsi="Arial" w:cs="Arial"/>
          <w:bCs/>
        </w:rPr>
      </w:pPr>
      <w:r>
        <w:rPr>
          <w:rFonts w:ascii="Arial" w:hAnsi="Arial" w:cs="Arial"/>
          <w:bCs/>
        </w:rPr>
        <w:t xml:space="preserve">9. </w:t>
      </w:r>
      <w:r w:rsidRPr="00BD619D">
        <w:rPr>
          <w:rFonts w:ascii="Arial" w:hAnsi="Arial" w:cs="Arial"/>
          <w:bCs/>
        </w:rPr>
        <w:t>Verificar que las plazas contenidas en la plantilla se encuentren debidamente autorizadas.</w:t>
      </w:r>
      <w:r>
        <w:rPr>
          <w:rFonts w:ascii="Arial" w:hAnsi="Arial" w:cs="Arial"/>
          <w:bCs/>
        </w:rPr>
        <w:t xml:space="preserve"> </w:t>
      </w:r>
    </w:p>
    <w:p w14:paraId="0308DFB7" w14:textId="77777777" w:rsidR="00BD619D" w:rsidRDefault="00BD619D" w:rsidP="00BD619D">
      <w:pPr>
        <w:spacing w:line="360" w:lineRule="auto"/>
        <w:jc w:val="both"/>
        <w:rPr>
          <w:rFonts w:ascii="Arial" w:hAnsi="Arial" w:cs="Arial"/>
          <w:bCs/>
        </w:rPr>
      </w:pPr>
    </w:p>
    <w:p w14:paraId="5DB449DA" w14:textId="2CA92DEC" w:rsidR="00BD619D" w:rsidRDefault="00BD619D" w:rsidP="00BD619D">
      <w:pPr>
        <w:spacing w:line="360" w:lineRule="auto"/>
        <w:jc w:val="both"/>
        <w:rPr>
          <w:rFonts w:ascii="Arial" w:hAnsi="Arial" w:cs="Arial"/>
          <w:bCs/>
        </w:rPr>
      </w:pPr>
      <w:r>
        <w:rPr>
          <w:rFonts w:ascii="Arial" w:hAnsi="Arial" w:cs="Arial"/>
          <w:bCs/>
        </w:rPr>
        <w:t xml:space="preserve">10. </w:t>
      </w:r>
      <w:r w:rsidRPr="00BD619D">
        <w:rPr>
          <w:rFonts w:ascii="Arial" w:hAnsi="Arial" w:cs="Arial"/>
          <w:bCs/>
        </w:rPr>
        <w:t>Verificar que los sueldos contemplados en la nómina correspondan a los establecidos en el tabulador autorizado vigente</w:t>
      </w:r>
      <w:r>
        <w:rPr>
          <w:rFonts w:ascii="Arial" w:hAnsi="Arial" w:cs="Arial"/>
          <w:bCs/>
        </w:rPr>
        <w:t xml:space="preserve"> y que se hayan cumplido las disposiciones fiscales</w:t>
      </w:r>
      <w:r w:rsidR="00905BBA">
        <w:rPr>
          <w:rFonts w:ascii="Arial" w:hAnsi="Arial" w:cs="Arial"/>
          <w:bCs/>
        </w:rPr>
        <w:t>.</w:t>
      </w:r>
      <w:r>
        <w:rPr>
          <w:rFonts w:ascii="Arial" w:hAnsi="Arial" w:cs="Arial"/>
          <w:bCs/>
        </w:rPr>
        <w:t xml:space="preserve"> </w:t>
      </w:r>
    </w:p>
    <w:p w14:paraId="71536F27" w14:textId="77777777" w:rsidR="00905BBA" w:rsidRDefault="00905BBA" w:rsidP="00BD619D">
      <w:pPr>
        <w:spacing w:line="360" w:lineRule="auto"/>
        <w:jc w:val="both"/>
        <w:rPr>
          <w:rFonts w:ascii="Arial" w:hAnsi="Arial" w:cs="Arial"/>
          <w:bCs/>
        </w:rPr>
      </w:pPr>
    </w:p>
    <w:p w14:paraId="4AAB0AB9" w14:textId="62533E64" w:rsidR="00BD619D" w:rsidRDefault="00905BBA" w:rsidP="00905BBA">
      <w:pPr>
        <w:spacing w:line="360" w:lineRule="auto"/>
        <w:jc w:val="both"/>
        <w:rPr>
          <w:rFonts w:ascii="Arial" w:hAnsi="Arial" w:cs="Arial"/>
          <w:bCs/>
        </w:rPr>
      </w:pPr>
      <w:r>
        <w:rPr>
          <w:rFonts w:ascii="Arial" w:hAnsi="Arial" w:cs="Arial"/>
          <w:bCs/>
        </w:rPr>
        <w:t xml:space="preserve">11. </w:t>
      </w:r>
      <w:r w:rsidR="00BD619D" w:rsidRPr="00BD619D">
        <w:rPr>
          <w:rFonts w:ascii="Arial" w:hAnsi="Arial" w:cs="Arial"/>
          <w:bCs/>
        </w:rPr>
        <w:t>Verificar la existencia y efectividad de los controles internos para el ahorro del gasto público.</w:t>
      </w:r>
    </w:p>
    <w:p w14:paraId="28A81F26" w14:textId="5FE0A1D1" w:rsidR="00BD619D" w:rsidRDefault="00BD619D" w:rsidP="00BD619D">
      <w:pPr>
        <w:spacing w:line="360" w:lineRule="auto"/>
        <w:ind w:left="360"/>
        <w:jc w:val="both"/>
        <w:rPr>
          <w:rFonts w:ascii="Arial" w:hAnsi="Arial" w:cs="Arial"/>
          <w:bCs/>
        </w:rPr>
      </w:pPr>
    </w:p>
    <w:p w14:paraId="1EC732BA" w14:textId="1727AEDD" w:rsidR="00BD619D" w:rsidRPr="00BD619D" w:rsidRDefault="00905BBA" w:rsidP="00BD619D">
      <w:pPr>
        <w:spacing w:line="360" w:lineRule="auto"/>
        <w:jc w:val="both"/>
        <w:rPr>
          <w:rFonts w:ascii="Arial" w:hAnsi="Arial" w:cs="Arial"/>
          <w:bCs/>
        </w:rPr>
      </w:pPr>
      <w:r>
        <w:rPr>
          <w:rFonts w:ascii="Arial" w:hAnsi="Arial" w:cs="Arial"/>
          <w:bCs/>
        </w:rPr>
        <w:t xml:space="preserve">12. </w:t>
      </w:r>
      <w:r w:rsidR="00BD619D" w:rsidRPr="00BD619D">
        <w:rPr>
          <w:rFonts w:ascii="Arial" w:hAnsi="Arial" w:cs="Arial"/>
          <w:bCs/>
        </w:rPr>
        <w:t>Verificar que la contratación de servicios profesionales, científicos y técnicos y otros servicios, se hayan llevado a cabo para los fines d</w:t>
      </w:r>
      <w:r w:rsidR="0013471C">
        <w:rPr>
          <w:rFonts w:ascii="Arial" w:hAnsi="Arial" w:cs="Arial"/>
          <w:bCs/>
        </w:rPr>
        <w:t>el</w:t>
      </w:r>
      <w:r w:rsidR="00BD619D" w:rsidRPr="00BD619D">
        <w:rPr>
          <w:rFonts w:ascii="Arial" w:hAnsi="Arial" w:cs="Arial"/>
          <w:bCs/>
        </w:rPr>
        <w:t xml:space="preserve"> </w:t>
      </w:r>
      <w:r w:rsidR="0013471C">
        <w:rPr>
          <w:rFonts w:ascii="Arial" w:hAnsi="Arial" w:cs="Arial"/>
          <w:bCs/>
        </w:rPr>
        <w:t>ente</w:t>
      </w:r>
      <w:r w:rsidR="00BD619D" w:rsidRPr="00BD619D">
        <w:rPr>
          <w:rFonts w:ascii="Arial" w:hAnsi="Arial" w:cs="Arial"/>
          <w:bCs/>
        </w:rPr>
        <w:t xml:space="preserve"> </w:t>
      </w:r>
      <w:r w:rsidR="0013471C">
        <w:rPr>
          <w:rFonts w:ascii="Arial" w:hAnsi="Arial" w:cs="Arial"/>
          <w:bCs/>
        </w:rPr>
        <w:t>f</w:t>
      </w:r>
      <w:r w:rsidR="00BD619D" w:rsidRPr="00BD619D">
        <w:rPr>
          <w:rFonts w:ascii="Arial" w:hAnsi="Arial" w:cs="Arial"/>
          <w:bCs/>
        </w:rPr>
        <w:t xml:space="preserve">iscalizable. </w:t>
      </w:r>
    </w:p>
    <w:p w14:paraId="4EFD3422" w14:textId="77777777" w:rsidR="00BD619D" w:rsidRDefault="00BD619D" w:rsidP="00BD619D">
      <w:pPr>
        <w:spacing w:line="360" w:lineRule="auto"/>
        <w:jc w:val="both"/>
        <w:rPr>
          <w:rFonts w:ascii="Arial" w:hAnsi="Arial" w:cs="Arial"/>
          <w:bCs/>
        </w:rPr>
      </w:pPr>
    </w:p>
    <w:p w14:paraId="5195E30E" w14:textId="7C1CA015" w:rsidR="00E66F94" w:rsidRPr="00160B5D" w:rsidRDefault="00905BBA" w:rsidP="00053014">
      <w:pPr>
        <w:spacing w:line="360" w:lineRule="auto"/>
        <w:jc w:val="both"/>
        <w:rPr>
          <w:rFonts w:ascii="Arial" w:hAnsi="Arial" w:cs="Arial"/>
          <w:bCs/>
        </w:rPr>
      </w:pPr>
      <w:r>
        <w:rPr>
          <w:rFonts w:ascii="Arial" w:hAnsi="Arial" w:cs="Arial"/>
          <w:bCs/>
        </w:rPr>
        <w:t>13</w:t>
      </w:r>
      <w:r w:rsidR="00E66F94" w:rsidRPr="00160B5D">
        <w:rPr>
          <w:rFonts w:ascii="Arial" w:hAnsi="Arial" w:cs="Arial"/>
          <w:bCs/>
        </w:rPr>
        <w:t xml:space="preserve">. Verificar que se </w:t>
      </w:r>
      <w:r w:rsidR="00315DC2" w:rsidRPr="00160B5D">
        <w:rPr>
          <w:rFonts w:ascii="Arial" w:hAnsi="Arial" w:cs="Arial"/>
          <w:bCs/>
        </w:rPr>
        <w:t>comprobó</w:t>
      </w:r>
      <w:r w:rsidR="00E66F94" w:rsidRPr="00160B5D">
        <w:rPr>
          <w:rFonts w:ascii="Arial" w:hAnsi="Arial" w:cs="Arial"/>
          <w:bCs/>
        </w:rPr>
        <w:t xml:space="preserve"> y justifi</w:t>
      </w:r>
      <w:r w:rsidR="00315DC2" w:rsidRPr="00160B5D">
        <w:rPr>
          <w:rFonts w:ascii="Arial" w:hAnsi="Arial" w:cs="Arial"/>
          <w:bCs/>
        </w:rPr>
        <w:t>có</w:t>
      </w:r>
      <w:r w:rsidR="00E66F94" w:rsidRPr="00160B5D">
        <w:rPr>
          <w:rFonts w:ascii="Arial" w:hAnsi="Arial" w:cs="Arial"/>
          <w:bCs/>
        </w:rPr>
        <w:t xml:space="preserve"> el gasto por los diferentes conceptos considerados en los respectivos presupuestos de egresos.</w:t>
      </w:r>
    </w:p>
    <w:p w14:paraId="7E347E9A" w14:textId="77777777" w:rsidR="00A44295" w:rsidRPr="00160B5D" w:rsidRDefault="00A44295" w:rsidP="00053014">
      <w:pPr>
        <w:spacing w:line="360" w:lineRule="auto"/>
        <w:jc w:val="both"/>
        <w:rPr>
          <w:rFonts w:ascii="Arial" w:hAnsi="Arial" w:cs="Arial"/>
          <w:bCs/>
        </w:rPr>
      </w:pPr>
    </w:p>
    <w:p w14:paraId="3897ACEF" w14:textId="423C349E" w:rsidR="00E66F94" w:rsidRPr="00053014" w:rsidRDefault="00E66F94" w:rsidP="00053014">
      <w:pPr>
        <w:spacing w:line="360" w:lineRule="auto"/>
        <w:jc w:val="both"/>
        <w:rPr>
          <w:rFonts w:ascii="Arial" w:hAnsi="Arial" w:cs="Arial"/>
        </w:rPr>
      </w:pPr>
      <w:r w:rsidRPr="00053014">
        <w:rPr>
          <w:rFonts w:ascii="Arial" w:hAnsi="Arial" w:cs="Arial"/>
        </w:rPr>
        <w:t>1</w:t>
      </w:r>
      <w:r w:rsidR="00905BBA">
        <w:rPr>
          <w:rFonts w:ascii="Arial" w:hAnsi="Arial" w:cs="Arial"/>
        </w:rPr>
        <w:t>4</w:t>
      </w:r>
      <w:r w:rsidRPr="00053014">
        <w:rPr>
          <w:rFonts w:ascii="Arial" w:hAnsi="Arial" w:cs="Arial"/>
        </w:rPr>
        <w:t>. Verificar que los procedimientos para la adquisición de bienes y prestación de servicios cumplieron con lo dispuesto en la normativa aplicable.</w:t>
      </w:r>
    </w:p>
    <w:p w14:paraId="2DD229D0" w14:textId="77777777" w:rsidR="008610C0" w:rsidRPr="00053014" w:rsidRDefault="008610C0" w:rsidP="00053014">
      <w:pPr>
        <w:spacing w:line="360" w:lineRule="auto"/>
        <w:ind w:right="190"/>
        <w:jc w:val="both"/>
        <w:rPr>
          <w:rFonts w:ascii="Arial" w:hAnsi="Arial" w:cs="Arial"/>
        </w:rPr>
      </w:pPr>
    </w:p>
    <w:p w14:paraId="729AD3FF" w14:textId="42A2080C" w:rsidR="008610C0" w:rsidRPr="00053014" w:rsidRDefault="008610C0" w:rsidP="00053014">
      <w:pPr>
        <w:spacing w:line="360" w:lineRule="auto"/>
        <w:ind w:right="190"/>
        <w:jc w:val="both"/>
        <w:rPr>
          <w:rFonts w:ascii="Arial" w:hAnsi="Arial" w:cs="Arial"/>
        </w:rPr>
      </w:pPr>
      <w:r w:rsidRPr="00053014">
        <w:rPr>
          <w:rFonts w:ascii="Arial" w:hAnsi="Arial" w:cs="Arial"/>
        </w:rPr>
        <w:lastRenderedPageBreak/>
        <w:t xml:space="preserve">La fiscalización se realizó bajo estrictos principios y lineamientos de independencia, imparcialidad y rigor técnico que </w:t>
      </w:r>
      <w:r w:rsidR="00480A82" w:rsidRPr="00053014">
        <w:rPr>
          <w:rFonts w:ascii="Arial" w:hAnsi="Arial" w:cs="Arial"/>
        </w:rPr>
        <w:t>permitieron</w:t>
      </w:r>
      <w:r w:rsidRPr="00053014">
        <w:rPr>
          <w:rFonts w:ascii="Arial" w:hAnsi="Arial" w:cs="Arial"/>
        </w:rPr>
        <w:t xml:space="preserve"> elevar la calidad y confianza en los resultados obtenidos y plasmados en este documento.</w:t>
      </w:r>
    </w:p>
    <w:p w14:paraId="38C3C9C2" w14:textId="77777777" w:rsidR="00313CE5" w:rsidRDefault="00313CE5" w:rsidP="00FC2B31">
      <w:pPr>
        <w:spacing w:line="360" w:lineRule="auto"/>
        <w:ind w:right="190"/>
        <w:jc w:val="both"/>
        <w:rPr>
          <w:rFonts w:ascii="Arial" w:hAnsi="Arial" w:cs="Arial"/>
          <w:b/>
        </w:rPr>
      </w:pPr>
    </w:p>
    <w:p w14:paraId="4A1FF583" w14:textId="70D404C0"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442F3D">
        <w:rPr>
          <w:rFonts w:ascii="Arial" w:hAnsi="Arial" w:cs="Arial"/>
          <w:b/>
        </w:rPr>
        <w:t xml:space="preserve">que Intervinieron en </w:t>
      </w:r>
      <w:r w:rsidR="00E43850" w:rsidRPr="002E2A36">
        <w:rPr>
          <w:rFonts w:ascii="Arial" w:hAnsi="Arial" w:cs="Arial"/>
          <w:b/>
        </w:rPr>
        <w:t xml:space="preserve">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BE0862C"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442F3D">
        <w:rPr>
          <w:rFonts w:ascii="Arial" w:hAnsi="Arial" w:cs="Arial"/>
          <w:bCs/>
        </w:rPr>
        <w:t>se encuentra referido en la orden emitida con oficio número ASEQROO/ASE/EMF/0661/08/2020, siendo los servidores públicos a cargo de coordinar y supervisar la auditoria, los siguientes:</w:t>
      </w:r>
    </w:p>
    <w:p w14:paraId="46A20451" w14:textId="77777777" w:rsidR="00B5017C" w:rsidRDefault="00B5017C"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6527B0DC" w:rsidR="00855650" w:rsidRPr="00845B1A" w:rsidRDefault="00053014" w:rsidP="002367AD">
            <w:pPr>
              <w:spacing w:line="360" w:lineRule="auto"/>
              <w:rPr>
                <w:rFonts w:ascii="Arial" w:hAnsi="Arial" w:cs="Arial"/>
                <w:bCs/>
              </w:rPr>
            </w:pPr>
            <w:r>
              <w:rPr>
                <w:rFonts w:ascii="Arial" w:hAnsi="Arial" w:cs="Arial"/>
                <w:bCs/>
              </w:rPr>
              <w:t>L.C. Manuel</w:t>
            </w:r>
            <w:r w:rsidR="001322ED">
              <w:rPr>
                <w:rFonts w:ascii="Arial" w:hAnsi="Arial" w:cs="Arial"/>
                <w:bCs/>
              </w:rPr>
              <w:t xml:space="preserve"> Jesús</w:t>
            </w:r>
            <w:r>
              <w:rPr>
                <w:rFonts w:ascii="Arial" w:hAnsi="Arial" w:cs="Arial"/>
                <w:bCs/>
              </w:rPr>
              <w:t xml:space="preserve">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7F88ACAE" w:rsidR="00855650" w:rsidRPr="00845B1A" w:rsidRDefault="00053014" w:rsidP="002367AD">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264F52" w:rsidRDefault="002E1AEF" w:rsidP="00B93F1F">
      <w:pPr>
        <w:spacing w:line="360" w:lineRule="auto"/>
        <w:ind w:right="190"/>
        <w:jc w:val="both"/>
        <w:rPr>
          <w:rFonts w:ascii="Arial" w:hAnsi="Arial" w:cs="Arial"/>
          <w:b/>
          <w:sz w:val="32"/>
          <w:szCs w:val="32"/>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091EE0D9"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68409F">
        <w:rPr>
          <w:rFonts w:ascii="Arial" w:hAnsi="Arial" w:cs="Arial"/>
        </w:rPr>
        <w:t>la Ley de Ingresos del Estado de Quintana Roo</w:t>
      </w:r>
      <w:r w:rsidR="003C39CD">
        <w:rPr>
          <w:rFonts w:ascii="Arial" w:hAnsi="Arial" w:cs="Arial"/>
        </w:rPr>
        <w:t xml:space="preserve"> para el ejercicio fiscal 2019</w:t>
      </w:r>
      <w:r w:rsidR="0068409F">
        <w:rPr>
          <w:rFonts w:ascii="Arial" w:hAnsi="Arial" w:cs="Arial"/>
        </w:rPr>
        <w:t xml:space="preserve">,  </w:t>
      </w:r>
      <w:r w:rsidR="003C0C12" w:rsidRPr="00264F52">
        <w:rPr>
          <w:rFonts w:ascii="Arial" w:hAnsi="Arial" w:cs="Arial"/>
        </w:rPr>
        <w:t>Presupuesto de Egresos</w:t>
      </w:r>
      <w:r w:rsidR="001322ED" w:rsidRPr="00264F52">
        <w:rPr>
          <w:rFonts w:ascii="Arial" w:hAnsi="Arial" w:cs="Arial"/>
        </w:rPr>
        <w:t xml:space="preserve"> </w:t>
      </w:r>
      <w:r w:rsidR="00C14D6E">
        <w:rPr>
          <w:rFonts w:ascii="Arial" w:hAnsi="Arial" w:cs="Arial"/>
        </w:rPr>
        <w:t xml:space="preserve">del Gobierno </w:t>
      </w:r>
      <w:r w:rsidR="001322ED">
        <w:rPr>
          <w:rFonts w:ascii="Arial" w:hAnsi="Arial" w:cs="Arial"/>
        </w:rPr>
        <w:t>del Estado de Quintana Roo</w:t>
      </w:r>
      <w:r w:rsidR="003C39CD">
        <w:rPr>
          <w:rFonts w:ascii="Arial" w:hAnsi="Arial" w:cs="Arial"/>
        </w:rPr>
        <w:t xml:space="preserve"> para el ejercicio fiscal 2019</w:t>
      </w:r>
      <w:r w:rsidR="003C0C12" w:rsidRPr="00264F52">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264F52">
        <w:rPr>
          <w:rFonts w:ascii="Arial" w:hAnsi="Arial" w:cs="Arial"/>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aplicables, por lo que se incluyeron pruebas a los registros de contabilidad y procedimientos de verificación que se consideraron necesarios en hechos y circunstancias, relativas a los estados </w:t>
      </w:r>
      <w:r w:rsidRPr="00845B1A">
        <w:rPr>
          <w:rFonts w:ascii="Arial" w:hAnsi="Arial" w:cs="Arial"/>
        </w:rPr>
        <w:lastRenderedPageBreak/>
        <w:t>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7C845B4C" w14:textId="4DF5E8C9" w:rsidR="006B7E37" w:rsidRPr="00845B1A" w:rsidRDefault="001322ED" w:rsidP="00B93F1F">
      <w:pPr>
        <w:spacing w:line="360" w:lineRule="auto"/>
        <w:jc w:val="both"/>
        <w:rPr>
          <w:rFonts w:ascii="Arial" w:hAnsi="Arial" w:cs="Arial"/>
          <w:bCs/>
          <w:u w:val="single"/>
        </w:rPr>
      </w:pPr>
      <w:r w:rsidRPr="00B22F5A">
        <w:rPr>
          <w:rFonts w:ascii="Arial" w:hAnsi="Arial" w:cs="Arial"/>
        </w:rPr>
        <w:t xml:space="preserve">Se constató el cumplimiento de la Ley General de Contabilidad </w:t>
      </w:r>
      <w:r w:rsidR="0047410C" w:rsidRPr="00B22F5A">
        <w:rPr>
          <w:rFonts w:ascii="Arial" w:hAnsi="Arial" w:cs="Arial"/>
        </w:rPr>
        <w:t>Gubernamental,</w:t>
      </w:r>
      <w:r w:rsidR="00193BC6">
        <w:rPr>
          <w:rFonts w:ascii="Arial" w:hAnsi="Arial" w:cs="Arial"/>
        </w:rPr>
        <w:t xml:space="preserve"> Ley de Ingresos del Estado de Quintana Roo</w:t>
      </w:r>
      <w:r w:rsidR="003C39CD">
        <w:rPr>
          <w:rFonts w:ascii="Arial" w:hAnsi="Arial" w:cs="Arial"/>
        </w:rPr>
        <w:t xml:space="preserve"> para el ejercicio fiscal 2019</w:t>
      </w:r>
      <w:r w:rsidR="00193BC6">
        <w:rPr>
          <w:rFonts w:ascii="Arial" w:hAnsi="Arial" w:cs="Arial"/>
        </w:rPr>
        <w:t xml:space="preserve">, </w:t>
      </w:r>
      <w:r w:rsidR="0047410C">
        <w:rPr>
          <w:rFonts w:ascii="Arial" w:hAnsi="Arial" w:cs="Arial"/>
        </w:rPr>
        <w:t>Presupuesto</w:t>
      </w:r>
      <w:r>
        <w:rPr>
          <w:rFonts w:ascii="Arial" w:hAnsi="Arial" w:cs="Arial"/>
        </w:rPr>
        <w:t xml:space="preserve"> de Egresos del </w:t>
      </w:r>
      <w:r w:rsidR="00C14D6E">
        <w:rPr>
          <w:rFonts w:ascii="Arial" w:hAnsi="Arial" w:cs="Arial"/>
        </w:rPr>
        <w:t xml:space="preserve">Gobierno del </w:t>
      </w:r>
      <w:r>
        <w:rPr>
          <w:rFonts w:ascii="Arial" w:hAnsi="Arial" w:cs="Arial"/>
        </w:rPr>
        <w:t>Estado de Quintana Roo</w:t>
      </w:r>
      <w:r w:rsidR="003C39CD">
        <w:rPr>
          <w:rFonts w:ascii="Arial" w:hAnsi="Arial" w:cs="Arial"/>
        </w:rPr>
        <w:t xml:space="preserve"> para el ejercicio fiscal 2019</w:t>
      </w:r>
      <w:r>
        <w:rPr>
          <w:rFonts w:ascii="Arial" w:hAnsi="Arial" w:cs="Arial"/>
        </w:rPr>
        <w:t>,</w:t>
      </w:r>
      <w:r w:rsidRPr="00B22F5A">
        <w:rPr>
          <w:rFonts w:ascii="Arial" w:hAnsi="Arial" w:cs="Arial"/>
        </w:rPr>
        <w:t xml:space="preserve"> así como de lo emitido por el Consejo Nacional de Armonización Contable (CONAC), y</w:t>
      </w:r>
      <w:r w:rsidR="00D0670F">
        <w:rPr>
          <w:rFonts w:ascii="Arial" w:hAnsi="Arial" w:cs="Arial"/>
        </w:rPr>
        <w:t xml:space="preserve"> </w:t>
      </w:r>
      <w:r w:rsidR="0053602F">
        <w:rPr>
          <w:rFonts w:ascii="Arial" w:hAnsi="Arial" w:cs="Arial"/>
        </w:rPr>
        <w:t>demás</w:t>
      </w:r>
      <w:r w:rsidRPr="00B22F5A">
        <w:rPr>
          <w:rFonts w:ascii="Arial" w:hAnsi="Arial" w:cs="Arial"/>
        </w:rPr>
        <w:t xml:space="preserve"> disposiciones legales y normativas aplicables</w:t>
      </w:r>
    </w:p>
    <w:p w14:paraId="732C2AAE" w14:textId="77777777" w:rsidR="00892454" w:rsidRPr="000F6372" w:rsidRDefault="00892454" w:rsidP="00B93F1F">
      <w:pPr>
        <w:spacing w:line="360" w:lineRule="auto"/>
        <w:ind w:right="190"/>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06F03B39" w14:textId="5671232C" w:rsidR="005274CB" w:rsidRDefault="0047410C" w:rsidP="002367AD">
      <w:pPr>
        <w:spacing w:line="360" w:lineRule="auto"/>
        <w:ind w:right="190"/>
        <w:jc w:val="both"/>
        <w:rPr>
          <w:rFonts w:ascii="Arial" w:hAnsi="Arial" w:cs="Arial"/>
        </w:rPr>
      </w:pPr>
      <w:bookmarkStart w:id="6" w:name="_Hlk11408938"/>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presentaron</w:t>
      </w:r>
      <w:r w:rsidR="00AC1182" w:rsidRPr="00925461">
        <w:rPr>
          <w:rFonts w:ascii="Arial" w:hAnsi="Arial" w:cs="Arial"/>
        </w:rPr>
        <w:t xml:space="preserve"> </w:t>
      </w:r>
      <w:bookmarkStart w:id="7" w:name="_Hlk11408885"/>
      <w:r w:rsidR="007B60C0">
        <w:rPr>
          <w:rFonts w:ascii="Arial" w:hAnsi="Arial" w:cs="Arial"/>
          <w:b/>
        </w:rPr>
        <w:t>4</w:t>
      </w:r>
      <w:r w:rsidR="00B03571" w:rsidRPr="00845B1A">
        <w:rPr>
          <w:rFonts w:ascii="Arial" w:hAnsi="Arial" w:cs="Arial"/>
        </w:rPr>
        <w:t xml:space="preserve"> </w:t>
      </w:r>
      <w:r w:rsidR="00AC1182" w:rsidRPr="00845B1A">
        <w:rPr>
          <w:rFonts w:ascii="Arial" w:hAnsi="Arial" w:cs="Arial"/>
        </w:rPr>
        <w:t xml:space="preserve">resultados </w:t>
      </w:r>
      <w:bookmarkStart w:id="8" w:name="_Hlk11360245"/>
      <w:r w:rsidR="00AC1182" w:rsidRPr="00845B1A">
        <w:rPr>
          <w:rFonts w:ascii="Arial" w:hAnsi="Arial" w:cs="Arial"/>
        </w:rPr>
        <w:t xml:space="preserve">finales de auditoría </w:t>
      </w:r>
      <w:bookmarkEnd w:id="8"/>
      <w:r w:rsidR="00AC1182" w:rsidRPr="00845B1A">
        <w:rPr>
          <w:rFonts w:ascii="Arial" w:hAnsi="Arial" w:cs="Arial"/>
        </w:rPr>
        <w:t xml:space="preserve">y se determinaron </w:t>
      </w:r>
      <w:r w:rsidR="004D627F">
        <w:rPr>
          <w:rFonts w:ascii="Arial" w:hAnsi="Arial" w:cs="Arial"/>
          <w:b/>
        </w:rPr>
        <w:t>7</w:t>
      </w:r>
      <w:r w:rsidR="00B03571" w:rsidRPr="00925461">
        <w:rPr>
          <w:rFonts w:ascii="Arial" w:hAnsi="Arial" w:cs="Arial"/>
        </w:rPr>
        <w:t xml:space="preserve"> </w:t>
      </w:r>
      <w:r w:rsidR="00AC1182" w:rsidRPr="00925461">
        <w:rPr>
          <w:rFonts w:ascii="Arial" w:hAnsi="Arial" w:cs="Arial"/>
        </w:rPr>
        <w:t>obser</w:t>
      </w:r>
      <w:r w:rsidR="004D627F">
        <w:rPr>
          <w:rFonts w:ascii="Arial" w:hAnsi="Arial" w:cs="Arial"/>
        </w:rPr>
        <w:t>vaciones, las cuales</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4D627F">
        <w:rPr>
          <w:rFonts w:ascii="Arial" w:hAnsi="Arial" w:cs="Arial"/>
        </w:rPr>
        <w:t xml:space="preserve"> en su totalidad.</w:t>
      </w:r>
    </w:p>
    <w:bookmarkEnd w:id="6"/>
    <w:bookmarkEnd w:id="7"/>
    <w:p w14:paraId="4FFA1B25" w14:textId="77777777" w:rsidR="00541C99" w:rsidRPr="00230A11" w:rsidRDefault="00541C99" w:rsidP="00761FA3">
      <w:pPr>
        <w:spacing w:line="360" w:lineRule="auto"/>
        <w:jc w:val="both"/>
        <w:rPr>
          <w:rFonts w:ascii="Arial" w:hAnsi="Arial" w:cs="Arial"/>
        </w:rPr>
      </w:pPr>
    </w:p>
    <w:p w14:paraId="48F04B82" w14:textId="3C591038"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9"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9"/>
    </w:p>
    <w:p w14:paraId="458D97BD" w14:textId="77777777" w:rsidR="00A93AE5" w:rsidRDefault="00A93AE5" w:rsidP="002367AD">
      <w:pPr>
        <w:spacing w:line="360" w:lineRule="auto"/>
        <w:ind w:right="332"/>
        <w:jc w:val="both"/>
        <w:rPr>
          <w:rFonts w:ascii="Arial" w:hAnsi="Arial" w:cs="Arial"/>
        </w:rPr>
      </w:pPr>
    </w:p>
    <w:p w14:paraId="49792897" w14:textId="472E0104" w:rsidR="00BC659A" w:rsidRDefault="00640CCA" w:rsidP="002367AD">
      <w:pPr>
        <w:spacing w:line="360" w:lineRule="auto"/>
        <w:ind w:right="332"/>
        <w:jc w:val="both"/>
        <w:rPr>
          <w:rFonts w:ascii="Arial" w:hAnsi="Arial" w:cs="Arial"/>
        </w:rPr>
      </w:pPr>
      <w:bookmarkStart w:id="10"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r w:rsidR="00D0670F">
        <w:rPr>
          <w:rFonts w:ascii="Arial" w:hAnsi="Arial" w:cs="Arial"/>
        </w:rPr>
        <w:t xml:space="preserve"> </w:t>
      </w:r>
    </w:p>
    <w:p w14:paraId="4AE9DC81" w14:textId="2436CCD2" w:rsidR="00BC659A" w:rsidRDefault="00BC659A" w:rsidP="002367AD">
      <w:pPr>
        <w:spacing w:line="360" w:lineRule="auto"/>
        <w:ind w:right="332"/>
        <w:jc w:val="both"/>
        <w:rPr>
          <w:rFonts w:ascii="Arial" w:hAnsi="Arial" w:cs="Arial"/>
        </w:rPr>
      </w:pPr>
    </w:p>
    <w:p w14:paraId="655C582C" w14:textId="77777777" w:rsidR="00791804" w:rsidRDefault="00791804" w:rsidP="002367AD">
      <w:pPr>
        <w:spacing w:line="360" w:lineRule="auto"/>
        <w:ind w:right="332"/>
        <w:jc w:val="both"/>
        <w:rPr>
          <w:rFonts w:ascii="Arial" w:hAnsi="Arial" w:cs="Arial"/>
        </w:rPr>
      </w:pPr>
    </w:p>
    <w:p w14:paraId="7F87225E" w14:textId="59488852" w:rsidR="00D0670F" w:rsidRDefault="00D0670F" w:rsidP="002367AD">
      <w:pPr>
        <w:spacing w:line="360" w:lineRule="auto"/>
        <w:ind w:right="332"/>
        <w:jc w:val="both"/>
        <w:rPr>
          <w:rFonts w:ascii="Arial" w:hAnsi="Arial" w:cs="Arial"/>
          <w:b/>
        </w:rPr>
      </w:pPr>
      <w:r w:rsidRPr="00D0670F">
        <w:rPr>
          <w:rFonts w:ascii="Arial" w:hAnsi="Arial" w:cs="Arial"/>
          <w:b/>
        </w:rPr>
        <w:lastRenderedPageBreak/>
        <w:t>Ingresos</w:t>
      </w:r>
    </w:p>
    <w:p w14:paraId="4EA29152" w14:textId="77777777" w:rsidR="00BC659A" w:rsidRPr="00D0670F" w:rsidRDefault="00BC659A" w:rsidP="002367AD">
      <w:pPr>
        <w:spacing w:line="360" w:lineRule="auto"/>
        <w:ind w:right="332"/>
        <w:jc w:val="both"/>
        <w:rPr>
          <w:rFonts w:ascii="Arial" w:hAnsi="Arial" w:cs="Arial"/>
          <w:b/>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2C36A6" w:rsidRPr="00C32459" w14:paraId="32FD85AE" w14:textId="77777777" w:rsidTr="0051485B">
        <w:trPr>
          <w:tblHeader/>
          <w:jc w:val="center"/>
        </w:trPr>
        <w:tc>
          <w:tcPr>
            <w:tcW w:w="971" w:type="pct"/>
            <w:shd w:val="clear" w:color="auto" w:fill="D0CECE" w:themeFill="background2" w:themeFillShade="E6"/>
            <w:vAlign w:val="center"/>
          </w:tcPr>
          <w:bookmarkEnd w:id="10"/>
          <w:p w14:paraId="35A44EE3" w14:textId="77777777" w:rsidR="002C36A6" w:rsidRPr="00C32459" w:rsidRDefault="002C36A6" w:rsidP="0051485B">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0CECE" w:themeFill="background2" w:themeFillShade="E6"/>
            <w:vAlign w:val="center"/>
          </w:tcPr>
          <w:p w14:paraId="7B733A4B" w14:textId="77777777" w:rsidR="002C36A6" w:rsidRPr="00C32459" w:rsidRDefault="002C36A6" w:rsidP="0051485B">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73" w:type="pct"/>
            <w:shd w:val="clear" w:color="auto" w:fill="D0CECE" w:themeFill="background2" w:themeFillShade="E6"/>
            <w:vAlign w:val="center"/>
          </w:tcPr>
          <w:p w14:paraId="0E905BAA" w14:textId="77777777" w:rsidR="002C36A6" w:rsidRPr="00C32459" w:rsidRDefault="002C36A6" w:rsidP="0051485B">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34" w:type="pct"/>
            <w:shd w:val="clear" w:color="auto" w:fill="D0CECE" w:themeFill="background2" w:themeFillShade="E6"/>
            <w:vAlign w:val="center"/>
          </w:tcPr>
          <w:p w14:paraId="53194B85" w14:textId="77777777" w:rsidR="002C36A6" w:rsidRPr="00C32459" w:rsidRDefault="002C36A6" w:rsidP="0051485B">
            <w:pPr>
              <w:spacing w:line="360" w:lineRule="auto"/>
              <w:jc w:val="center"/>
              <w:rPr>
                <w:rFonts w:ascii="Arial" w:hAnsi="Arial" w:cs="Arial"/>
                <w:b/>
                <w:sz w:val="20"/>
                <w:szCs w:val="20"/>
              </w:rPr>
            </w:pPr>
            <w:r w:rsidRPr="00C32459">
              <w:rPr>
                <w:rFonts w:ascii="Arial" w:hAnsi="Arial" w:cs="Arial"/>
                <w:b/>
                <w:sz w:val="20"/>
                <w:szCs w:val="20"/>
              </w:rPr>
              <w:t>Importe</w:t>
            </w:r>
          </w:p>
          <w:p w14:paraId="0C730117" w14:textId="77777777" w:rsidR="002C36A6" w:rsidRPr="00C32459" w:rsidRDefault="002C36A6" w:rsidP="0051485B">
            <w:pPr>
              <w:spacing w:line="360" w:lineRule="auto"/>
              <w:jc w:val="center"/>
              <w:rPr>
                <w:rFonts w:ascii="Arial" w:hAnsi="Arial" w:cs="Arial"/>
                <w:b/>
                <w:sz w:val="20"/>
                <w:szCs w:val="20"/>
              </w:rPr>
            </w:pPr>
            <w:r w:rsidRPr="00C32459">
              <w:rPr>
                <w:rFonts w:ascii="Arial" w:hAnsi="Arial" w:cs="Arial"/>
                <w:b/>
                <w:sz w:val="20"/>
                <w:szCs w:val="20"/>
              </w:rPr>
              <w:t>Observado</w:t>
            </w:r>
          </w:p>
        </w:tc>
      </w:tr>
      <w:tr w:rsidR="002C36A6" w:rsidRPr="00087F8B" w14:paraId="6FEF4F07" w14:textId="77777777" w:rsidTr="0051485B">
        <w:trPr>
          <w:jc w:val="center"/>
        </w:trPr>
        <w:tc>
          <w:tcPr>
            <w:tcW w:w="971" w:type="pct"/>
          </w:tcPr>
          <w:p w14:paraId="42FE3223" w14:textId="77777777" w:rsidR="002C36A6" w:rsidRPr="00C32459" w:rsidRDefault="002C36A6"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2CD63EF5" w14:textId="77777777" w:rsidR="002C36A6" w:rsidRPr="00C32459" w:rsidRDefault="002C36A6"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722" w:type="pct"/>
          </w:tcPr>
          <w:p w14:paraId="323A1977" w14:textId="77777777" w:rsidR="002C36A6" w:rsidRPr="00B0120D" w:rsidRDefault="002C36A6" w:rsidP="0051485B">
            <w:pPr>
              <w:spacing w:line="360" w:lineRule="auto"/>
              <w:jc w:val="both"/>
              <w:rPr>
                <w:rFonts w:ascii="Arial" w:hAnsi="Arial" w:cs="Arial"/>
                <w:sz w:val="16"/>
                <w:szCs w:val="16"/>
              </w:rPr>
            </w:pPr>
            <w:r w:rsidRPr="00B0120D">
              <w:rPr>
                <w:rFonts w:ascii="Arial" w:hAnsi="Arial" w:cs="Arial"/>
                <w:sz w:val="16"/>
                <w:szCs w:val="16"/>
              </w:rPr>
              <w:t xml:space="preserve">Ausencia total o parcial de soporte documental comprobatorio y </w:t>
            </w:r>
            <w:proofErr w:type="spellStart"/>
            <w:r w:rsidRPr="00B0120D">
              <w:rPr>
                <w:rFonts w:ascii="Arial" w:hAnsi="Arial" w:cs="Arial"/>
                <w:sz w:val="16"/>
                <w:szCs w:val="16"/>
              </w:rPr>
              <w:t>justificatorio</w:t>
            </w:r>
            <w:proofErr w:type="spellEnd"/>
          </w:p>
        </w:tc>
        <w:tc>
          <w:tcPr>
            <w:tcW w:w="1573" w:type="pct"/>
          </w:tcPr>
          <w:p w14:paraId="79EFC99C" w14:textId="77777777" w:rsidR="002C36A6" w:rsidRPr="00B0120D" w:rsidRDefault="002C36A6" w:rsidP="0051485B">
            <w:pPr>
              <w:spacing w:line="360" w:lineRule="auto"/>
              <w:ind w:right="190"/>
              <w:jc w:val="both"/>
              <w:rPr>
                <w:rFonts w:ascii="Arial" w:hAnsi="Arial" w:cs="Arial"/>
                <w:sz w:val="16"/>
                <w:szCs w:val="16"/>
              </w:rPr>
            </w:pPr>
            <w:r w:rsidRPr="00C32459">
              <w:rPr>
                <w:rFonts w:ascii="Arial" w:hAnsi="Arial" w:cs="Arial"/>
                <w:sz w:val="16"/>
                <w:szCs w:val="16"/>
              </w:rPr>
              <w:t>(</w:t>
            </w:r>
            <w:r w:rsidRPr="00B0120D">
              <w:rPr>
                <w:rFonts w:ascii="Arial" w:hAnsi="Arial" w:cs="Arial"/>
                <w:sz w:val="16"/>
                <w:szCs w:val="16"/>
              </w:rPr>
              <w:t>1A) Falta de documentación comprobatoria de los ingresos</w:t>
            </w:r>
          </w:p>
          <w:p w14:paraId="7F166EA3" w14:textId="77777777" w:rsidR="002C36A6" w:rsidRPr="00C32459" w:rsidRDefault="002C36A6" w:rsidP="0051485B">
            <w:pPr>
              <w:spacing w:line="360" w:lineRule="auto"/>
              <w:jc w:val="both"/>
              <w:rPr>
                <w:rFonts w:ascii="Arial" w:hAnsi="Arial" w:cs="Arial"/>
                <w:sz w:val="16"/>
                <w:szCs w:val="16"/>
              </w:rPr>
            </w:pPr>
          </w:p>
        </w:tc>
        <w:tc>
          <w:tcPr>
            <w:tcW w:w="734" w:type="pct"/>
          </w:tcPr>
          <w:p w14:paraId="1A9F64EB" w14:textId="219090AF" w:rsidR="002C36A6" w:rsidRPr="00FC17B2" w:rsidRDefault="00996539" w:rsidP="00996539">
            <w:pPr>
              <w:spacing w:line="360" w:lineRule="auto"/>
              <w:jc w:val="center"/>
              <w:rPr>
                <w:rFonts w:ascii="Arial" w:hAnsi="Arial" w:cs="Arial"/>
                <w:sz w:val="16"/>
                <w:szCs w:val="16"/>
              </w:rPr>
            </w:pPr>
            <w:r w:rsidRPr="00996539">
              <w:rPr>
                <w:rFonts w:ascii="Arial" w:hAnsi="Arial" w:cs="Arial"/>
                <w:sz w:val="16"/>
                <w:szCs w:val="16"/>
              </w:rPr>
              <w:t>Aspectos de Control Interno</w:t>
            </w:r>
          </w:p>
        </w:tc>
      </w:tr>
      <w:tr w:rsidR="00996539" w:rsidRPr="00087F8B" w14:paraId="707BB968" w14:textId="77777777" w:rsidTr="0051485B">
        <w:trPr>
          <w:jc w:val="center"/>
        </w:trPr>
        <w:tc>
          <w:tcPr>
            <w:tcW w:w="971" w:type="pct"/>
          </w:tcPr>
          <w:p w14:paraId="4AB7C092" w14:textId="77777777" w:rsidR="00996539" w:rsidRPr="00C32459" w:rsidRDefault="00996539"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066372CA" w14:textId="77777777" w:rsidR="00996539" w:rsidRPr="00087F8B" w:rsidRDefault="00996539"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2</w:t>
            </w:r>
          </w:p>
        </w:tc>
        <w:tc>
          <w:tcPr>
            <w:tcW w:w="1722" w:type="pct"/>
          </w:tcPr>
          <w:p w14:paraId="30376961" w14:textId="77777777" w:rsidR="00996539" w:rsidRPr="00087F8B" w:rsidRDefault="00996539" w:rsidP="00996539">
            <w:pPr>
              <w:spacing w:line="360" w:lineRule="auto"/>
              <w:jc w:val="both"/>
              <w:rPr>
                <w:rFonts w:ascii="Arial" w:hAnsi="Arial" w:cs="Arial"/>
                <w:sz w:val="16"/>
                <w:szCs w:val="16"/>
              </w:rPr>
            </w:pPr>
            <w:r w:rsidRPr="00B0120D">
              <w:rPr>
                <w:rFonts w:ascii="Arial" w:hAnsi="Arial" w:cs="Arial"/>
                <w:sz w:val="16"/>
                <w:szCs w:val="16"/>
              </w:rPr>
              <w:t xml:space="preserve">Ausencia total o parcial de soporte documental comprobatorio y </w:t>
            </w:r>
            <w:proofErr w:type="spellStart"/>
            <w:r w:rsidRPr="00B0120D">
              <w:rPr>
                <w:rFonts w:ascii="Arial" w:hAnsi="Arial" w:cs="Arial"/>
                <w:sz w:val="16"/>
                <w:szCs w:val="16"/>
              </w:rPr>
              <w:t>justificatorio</w:t>
            </w:r>
            <w:proofErr w:type="spellEnd"/>
          </w:p>
        </w:tc>
        <w:tc>
          <w:tcPr>
            <w:tcW w:w="1573" w:type="pct"/>
          </w:tcPr>
          <w:p w14:paraId="58D27857" w14:textId="77777777" w:rsidR="00996539" w:rsidRPr="00B0120D" w:rsidRDefault="00996539" w:rsidP="00996539">
            <w:pPr>
              <w:spacing w:line="360" w:lineRule="auto"/>
              <w:ind w:right="190"/>
              <w:jc w:val="both"/>
              <w:rPr>
                <w:rFonts w:ascii="Arial" w:hAnsi="Arial" w:cs="Arial"/>
                <w:sz w:val="16"/>
                <w:szCs w:val="16"/>
              </w:rPr>
            </w:pPr>
            <w:r w:rsidRPr="00C32459">
              <w:rPr>
                <w:rFonts w:ascii="Arial" w:hAnsi="Arial" w:cs="Arial"/>
                <w:sz w:val="16"/>
                <w:szCs w:val="16"/>
              </w:rPr>
              <w:t>(</w:t>
            </w:r>
            <w:r w:rsidRPr="00B0120D">
              <w:rPr>
                <w:rFonts w:ascii="Arial" w:hAnsi="Arial" w:cs="Arial"/>
                <w:sz w:val="16"/>
                <w:szCs w:val="16"/>
              </w:rPr>
              <w:t>1A) Falta de documentación comprobatoria de los ingresos</w:t>
            </w:r>
          </w:p>
          <w:p w14:paraId="1D5F9419" w14:textId="77777777" w:rsidR="00996539" w:rsidRPr="00087F8B" w:rsidRDefault="00996539" w:rsidP="00996539">
            <w:pPr>
              <w:spacing w:line="360" w:lineRule="auto"/>
              <w:jc w:val="both"/>
              <w:rPr>
                <w:rFonts w:ascii="Arial" w:hAnsi="Arial" w:cs="Arial"/>
                <w:sz w:val="16"/>
                <w:szCs w:val="16"/>
              </w:rPr>
            </w:pPr>
          </w:p>
        </w:tc>
        <w:tc>
          <w:tcPr>
            <w:tcW w:w="734" w:type="pct"/>
          </w:tcPr>
          <w:p w14:paraId="76C14B89" w14:textId="2D0B905C" w:rsidR="00996539" w:rsidRPr="00087F8B" w:rsidRDefault="00996539" w:rsidP="00C14D6E">
            <w:pPr>
              <w:spacing w:line="360" w:lineRule="auto"/>
              <w:jc w:val="center"/>
              <w:rPr>
                <w:rFonts w:ascii="Arial" w:hAnsi="Arial" w:cs="Arial"/>
                <w:sz w:val="16"/>
                <w:szCs w:val="16"/>
              </w:rPr>
            </w:pPr>
            <w:r w:rsidRPr="00577488">
              <w:rPr>
                <w:rFonts w:ascii="Arial" w:hAnsi="Arial" w:cs="Arial"/>
                <w:sz w:val="16"/>
                <w:szCs w:val="16"/>
              </w:rPr>
              <w:t>Aspectos de Control Interno</w:t>
            </w:r>
          </w:p>
        </w:tc>
      </w:tr>
      <w:tr w:rsidR="00996539" w:rsidRPr="00087F8B" w14:paraId="3EBF40DB" w14:textId="77777777" w:rsidTr="0051485B">
        <w:trPr>
          <w:jc w:val="center"/>
        </w:trPr>
        <w:tc>
          <w:tcPr>
            <w:tcW w:w="971" w:type="pct"/>
          </w:tcPr>
          <w:p w14:paraId="5584C7B0" w14:textId="77777777" w:rsidR="00996539" w:rsidRPr="00C32459" w:rsidRDefault="00996539"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61ED7CFB" w14:textId="77777777" w:rsidR="00996539" w:rsidRPr="00087F8B" w:rsidRDefault="00996539"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3</w:t>
            </w:r>
          </w:p>
        </w:tc>
        <w:tc>
          <w:tcPr>
            <w:tcW w:w="1722" w:type="pct"/>
          </w:tcPr>
          <w:p w14:paraId="6EE0A56A" w14:textId="77777777" w:rsidR="00996539" w:rsidRPr="00087F8B" w:rsidRDefault="00996539" w:rsidP="00996539">
            <w:pPr>
              <w:spacing w:line="360" w:lineRule="auto"/>
              <w:jc w:val="both"/>
              <w:rPr>
                <w:rFonts w:ascii="Arial" w:hAnsi="Arial" w:cs="Arial"/>
                <w:sz w:val="16"/>
                <w:szCs w:val="16"/>
              </w:rPr>
            </w:pPr>
            <w:r w:rsidRPr="00B0120D">
              <w:rPr>
                <w:rFonts w:ascii="Arial" w:hAnsi="Arial" w:cs="Arial"/>
                <w:sz w:val="16"/>
                <w:szCs w:val="16"/>
              </w:rPr>
              <w:t xml:space="preserve">Ausencia total o parcial de soporte documental comprobatorio y </w:t>
            </w:r>
            <w:proofErr w:type="spellStart"/>
            <w:r w:rsidRPr="00B0120D">
              <w:rPr>
                <w:rFonts w:ascii="Arial" w:hAnsi="Arial" w:cs="Arial"/>
                <w:sz w:val="16"/>
                <w:szCs w:val="16"/>
              </w:rPr>
              <w:t>justificatorio</w:t>
            </w:r>
            <w:proofErr w:type="spellEnd"/>
          </w:p>
        </w:tc>
        <w:tc>
          <w:tcPr>
            <w:tcW w:w="1573" w:type="pct"/>
          </w:tcPr>
          <w:p w14:paraId="3B36B37E" w14:textId="77777777" w:rsidR="00996539" w:rsidRPr="00B0120D" w:rsidRDefault="00996539" w:rsidP="00996539">
            <w:pPr>
              <w:spacing w:line="360" w:lineRule="auto"/>
              <w:ind w:right="190"/>
              <w:jc w:val="both"/>
              <w:rPr>
                <w:rFonts w:ascii="Arial" w:hAnsi="Arial" w:cs="Arial"/>
                <w:sz w:val="16"/>
                <w:szCs w:val="16"/>
              </w:rPr>
            </w:pPr>
            <w:r w:rsidRPr="00C32459">
              <w:rPr>
                <w:rFonts w:ascii="Arial" w:hAnsi="Arial" w:cs="Arial"/>
                <w:sz w:val="16"/>
                <w:szCs w:val="16"/>
              </w:rPr>
              <w:t>(</w:t>
            </w:r>
            <w:r w:rsidRPr="00B0120D">
              <w:rPr>
                <w:rFonts w:ascii="Arial" w:hAnsi="Arial" w:cs="Arial"/>
                <w:sz w:val="16"/>
                <w:szCs w:val="16"/>
              </w:rPr>
              <w:t>1A) Falta de documentación comprobatoria de los ingresos</w:t>
            </w:r>
          </w:p>
          <w:p w14:paraId="3C90B67A" w14:textId="77777777" w:rsidR="00996539" w:rsidRPr="00087F8B" w:rsidRDefault="00996539" w:rsidP="00996539">
            <w:pPr>
              <w:spacing w:line="360" w:lineRule="auto"/>
              <w:jc w:val="both"/>
              <w:rPr>
                <w:rFonts w:ascii="Arial" w:hAnsi="Arial" w:cs="Arial"/>
                <w:sz w:val="16"/>
                <w:szCs w:val="16"/>
              </w:rPr>
            </w:pPr>
          </w:p>
        </w:tc>
        <w:tc>
          <w:tcPr>
            <w:tcW w:w="734" w:type="pct"/>
          </w:tcPr>
          <w:p w14:paraId="16B527A9" w14:textId="3FC19E5B" w:rsidR="00996539" w:rsidRPr="00087F8B" w:rsidRDefault="00996539" w:rsidP="00C14D6E">
            <w:pPr>
              <w:spacing w:line="360" w:lineRule="auto"/>
              <w:jc w:val="center"/>
              <w:rPr>
                <w:rFonts w:ascii="Arial" w:hAnsi="Arial" w:cs="Arial"/>
                <w:sz w:val="16"/>
                <w:szCs w:val="16"/>
              </w:rPr>
            </w:pPr>
            <w:r w:rsidRPr="00577488">
              <w:rPr>
                <w:rFonts w:ascii="Arial" w:hAnsi="Arial" w:cs="Arial"/>
                <w:sz w:val="16"/>
                <w:szCs w:val="16"/>
              </w:rPr>
              <w:t>Aspectos de Control Interno</w:t>
            </w:r>
          </w:p>
        </w:tc>
      </w:tr>
      <w:tr w:rsidR="00996539" w:rsidRPr="00087F8B" w14:paraId="4AC22E65" w14:textId="77777777" w:rsidTr="0051485B">
        <w:trPr>
          <w:jc w:val="center"/>
        </w:trPr>
        <w:tc>
          <w:tcPr>
            <w:tcW w:w="971" w:type="pct"/>
          </w:tcPr>
          <w:p w14:paraId="4A27EFD1" w14:textId="77777777" w:rsidR="00996539" w:rsidRPr="00C32459" w:rsidRDefault="00996539"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79281218" w14:textId="77777777" w:rsidR="00996539" w:rsidRPr="00087F8B" w:rsidRDefault="00996539"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4</w:t>
            </w:r>
          </w:p>
        </w:tc>
        <w:tc>
          <w:tcPr>
            <w:tcW w:w="1722" w:type="pct"/>
          </w:tcPr>
          <w:p w14:paraId="114B1583" w14:textId="77777777" w:rsidR="00996539" w:rsidRPr="00087F8B" w:rsidRDefault="00996539" w:rsidP="00996539">
            <w:pPr>
              <w:spacing w:line="360" w:lineRule="auto"/>
              <w:jc w:val="both"/>
              <w:rPr>
                <w:rFonts w:ascii="Arial" w:hAnsi="Arial" w:cs="Arial"/>
                <w:sz w:val="16"/>
                <w:szCs w:val="16"/>
              </w:rPr>
            </w:pPr>
            <w:r w:rsidRPr="00B0120D">
              <w:rPr>
                <w:rFonts w:ascii="Arial" w:hAnsi="Arial" w:cs="Arial"/>
                <w:sz w:val="16"/>
                <w:szCs w:val="16"/>
              </w:rPr>
              <w:t xml:space="preserve">Ausencia total o parcial de soporte documental comprobatorio y </w:t>
            </w:r>
            <w:proofErr w:type="spellStart"/>
            <w:r w:rsidRPr="00B0120D">
              <w:rPr>
                <w:rFonts w:ascii="Arial" w:hAnsi="Arial" w:cs="Arial"/>
                <w:sz w:val="16"/>
                <w:szCs w:val="16"/>
              </w:rPr>
              <w:t>justificatorio</w:t>
            </w:r>
            <w:proofErr w:type="spellEnd"/>
          </w:p>
        </w:tc>
        <w:tc>
          <w:tcPr>
            <w:tcW w:w="1573" w:type="pct"/>
          </w:tcPr>
          <w:p w14:paraId="0885008F" w14:textId="77777777" w:rsidR="00996539" w:rsidRPr="00B0120D" w:rsidRDefault="00996539" w:rsidP="00996539">
            <w:pPr>
              <w:spacing w:line="360" w:lineRule="auto"/>
              <w:ind w:right="190"/>
              <w:jc w:val="both"/>
              <w:rPr>
                <w:rFonts w:ascii="Arial" w:hAnsi="Arial" w:cs="Arial"/>
                <w:sz w:val="16"/>
                <w:szCs w:val="16"/>
              </w:rPr>
            </w:pPr>
            <w:r w:rsidRPr="00C32459">
              <w:rPr>
                <w:rFonts w:ascii="Arial" w:hAnsi="Arial" w:cs="Arial"/>
                <w:sz w:val="16"/>
                <w:szCs w:val="16"/>
              </w:rPr>
              <w:t>(</w:t>
            </w:r>
            <w:r w:rsidRPr="00B0120D">
              <w:rPr>
                <w:rFonts w:ascii="Arial" w:hAnsi="Arial" w:cs="Arial"/>
                <w:sz w:val="16"/>
                <w:szCs w:val="16"/>
              </w:rPr>
              <w:t>1A) Falta de documentación comprobatoria de los ingresos</w:t>
            </w:r>
          </w:p>
          <w:p w14:paraId="717329BD" w14:textId="77777777" w:rsidR="00996539" w:rsidRPr="00087F8B" w:rsidRDefault="00996539" w:rsidP="00996539">
            <w:pPr>
              <w:spacing w:line="360" w:lineRule="auto"/>
              <w:jc w:val="both"/>
              <w:rPr>
                <w:rFonts w:ascii="Arial" w:hAnsi="Arial" w:cs="Arial"/>
                <w:sz w:val="16"/>
                <w:szCs w:val="16"/>
              </w:rPr>
            </w:pPr>
          </w:p>
        </w:tc>
        <w:tc>
          <w:tcPr>
            <w:tcW w:w="734" w:type="pct"/>
          </w:tcPr>
          <w:p w14:paraId="6A1535E9" w14:textId="45939B35" w:rsidR="00996539" w:rsidRPr="00087F8B" w:rsidRDefault="00996539" w:rsidP="00C14D6E">
            <w:pPr>
              <w:spacing w:line="360" w:lineRule="auto"/>
              <w:jc w:val="center"/>
              <w:rPr>
                <w:rFonts w:ascii="Arial" w:hAnsi="Arial" w:cs="Arial"/>
                <w:sz w:val="16"/>
                <w:szCs w:val="16"/>
              </w:rPr>
            </w:pPr>
            <w:r w:rsidRPr="00577488">
              <w:rPr>
                <w:rFonts w:ascii="Arial" w:hAnsi="Arial" w:cs="Arial"/>
                <w:sz w:val="16"/>
                <w:szCs w:val="16"/>
              </w:rPr>
              <w:t>Aspectos de Control Interno</w:t>
            </w:r>
          </w:p>
        </w:tc>
      </w:tr>
      <w:tr w:rsidR="00996539" w:rsidRPr="00087F8B" w14:paraId="2574F979" w14:textId="77777777" w:rsidTr="0051485B">
        <w:trPr>
          <w:jc w:val="center"/>
        </w:trPr>
        <w:tc>
          <w:tcPr>
            <w:tcW w:w="971" w:type="pct"/>
          </w:tcPr>
          <w:p w14:paraId="167AB11C" w14:textId="77777777" w:rsidR="00996539" w:rsidRPr="00C32459" w:rsidRDefault="00996539"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7BE93F88" w14:textId="77777777" w:rsidR="00996539" w:rsidRPr="00087F8B" w:rsidRDefault="00996539"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5</w:t>
            </w:r>
          </w:p>
        </w:tc>
        <w:tc>
          <w:tcPr>
            <w:tcW w:w="1722" w:type="pct"/>
          </w:tcPr>
          <w:p w14:paraId="3E3745BC" w14:textId="77777777" w:rsidR="00996539" w:rsidRPr="00A61FFD" w:rsidRDefault="00996539" w:rsidP="00996539">
            <w:pPr>
              <w:spacing w:line="360" w:lineRule="auto"/>
              <w:jc w:val="both"/>
              <w:rPr>
                <w:rFonts w:ascii="Arial" w:hAnsi="Arial" w:cs="Arial"/>
                <w:sz w:val="16"/>
                <w:szCs w:val="16"/>
              </w:rPr>
            </w:pPr>
            <w:r>
              <w:rPr>
                <w:rFonts w:ascii="Arial" w:hAnsi="Arial" w:cs="Arial"/>
                <w:sz w:val="16"/>
                <w:szCs w:val="16"/>
              </w:rPr>
              <w:t>Información financiera-contable incorrecta o insuficiente</w:t>
            </w:r>
          </w:p>
        </w:tc>
        <w:tc>
          <w:tcPr>
            <w:tcW w:w="1573" w:type="pct"/>
          </w:tcPr>
          <w:p w14:paraId="697B048D" w14:textId="77777777" w:rsidR="00996539" w:rsidRPr="00A61FFD" w:rsidRDefault="00996539" w:rsidP="00996539">
            <w:pPr>
              <w:spacing w:line="360" w:lineRule="auto"/>
              <w:jc w:val="both"/>
              <w:rPr>
                <w:rFonts w:ascii="Arial" w:hAnsi="Arial" w:cs="Arial"/>
                <w:sz w:val="16"/>
                <w:szCs w:val="16"/>
              </w:rPr>
            </w:pPr>
            <w:r>
              <w:rPr>
                <w:rFonts w:ascii="Arial" w:hAnsi="Arial" w:cs="Arial"/>
                <w:sz w:val="16"/>
                <w:szCs w:val="16"/>
              </w:rPr>
              <w:t>(4C) Omisiones o inconsistencias en la presentación de la información financiera</w:t>
            </w:r>
          </w:p>
        </w:tc>
        <w:tc>
          <w:tcPr>
            <w:tcW w:w="734" w:type="pct"/>
          </w:tcPr>
          <w:p w14:paraId="2F6A8B76" w14:textId="48F6DDAB" w:rsidR="00996539" w:rsidRPr="00087F8B" w:rsidRDefault="00996539" w:rsidP="00C14D6E">
            <w:pPr>
              <w:spacing w:line="360" w:lineRule="auto"/>
              <w:jc w:val="center"/>
              <w:rPr>
                <w:rFonts w:ascii="Arial" w:hAnsi="Arial" w:cs="Arial"/>
                <w:sz w:val="16"/>
                <w:szCs w:val="16"/>
              </w:rPr>
            </w:pPr>
            <w:r w:rsidRPr="00577488">
              <w:rPr>
                <w:rFonts w:ascii="Arial" w:hAnsi="Arial" w:cs="Arial"/>
                <w:sz w:val="16"/>
                <w:szCs w:val="16"/>
              </w:rPr>
              <w:t>Aspectos de Control Interno</w:t>
            </w:r>
          </w:p>
        </w:tc>
      </w:tr>
    </w:tbl>
    <w:p w14:paraId="491C4DAD" w14:textId="77777777" w:rsidR="00791804" w:rsidRDefault="00791804">
      <w:pPr>
        <w:rPr>
          <w:rFonts w:ascii="Arial" w:hAnsi="Arial" w:cs="Arial"/>
          <w:b/>
        </w:rPr>
      </w:pPr>
    </w:p>
    <w:p w14:paraId="34C90AFA" w14:textId="31C0B63F" w:rsidR="00BC659A" w:rsidRDefault="00BC659A">
      <w:pPr>
        <w:rPr>
          <w:rFonts w:ascii="Arial" w:hAnsi="Arial" w:cs="Arial"/>
          <w:b/>
        </w:rPr>
      </w:pPr>
      <w:r>
        <w:rPr>
          <w:rFonts w:ascii="Arial" w:hAnsi="Arial" w:cs="Arial"/>
          <w:b/>
        </w:rPr>
        <w:t>E</w:t>
      </w:r>
      <w:r w:rsidRPr="00D0670F">
        <w:rPr>
          <w:rFonts w:ascii="Arial" w:hAnsi="Arial" w:cs="Arial"/>
          <w:b/>
        </w:rPr>
        <w:t>gresos</w:t>
      </w:r>
    </w:p>
    <w:p w14:paraId="75BA19E2" w14:textId="77777777" w:rsidR="00BC659A" w:rsidRDefault="00BC659A">
      <w:pPr>
        <w:rPr>
          <w:rFonts w:ascii="Arial" w:hAnsi="Arial" w:cs="Arial"/>
          <w:b/>
        </w:rPr>
      </w:pPr>
    </w:p>
    <w:p w14:paraId="73FCE52D" w14:textId="77777777" w:rsidR="00BC659A" w:rsidRDefault="00BC659A"/>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BC659A" w:rsidRPr="00087F8B" w14:paraId="46E09D26" w14:textId="77777777" w:rsidTr="00BC659A">
        <w:trPr>
          <w:jc w:val="center"/>
        </w:trPr>
        <w:tc>
          <w:tcPr>
            <w:tcW w:w="971" w:type="pct"/>
            <w:shd w:val="clear" w:color="auto" w:fill="D9D9D9" w:themeFill="background1" w:themeFillShade="D9"/>
            <w:vAlign w:val="center"/>
          </w:tcPr>
          <w:p w14:paraId="76F45CC1" w14:textId="2CC25963" w:rsidR="00BC659A" w:rsidRPr="00C32459" w:rsidRDefault="00BC659A" w:rsidP="00BC659A">
            <w:pPr>
              <w:spacing w:line="360" w:lineRule="auto"/>
              <w:rPr>
                <w:rFonts w:ascii="Arial" w:hAnsi="Arial" w:cs="Arial"/>
                <w:sz w:val="16"/>
                <w:szCs w:val="16"/>
              </w:rPr>
            </w:pPr>
            <w:r w:rsidRPr="00C32459">
              <w:rPr>
                <w:rFonts w:ascii="Arial" w:hAnsi="Arial" w:cs="Arial"/>
                <w:b/>
                <w:sz w:val="20"/>
                <w:szCs w:val="20"/>
              </w:rPr>
              <w:t>Referencia</w:t>
            </w:r>
          </w:p>
        </w:tc>
        <w:tc>
          <w:tcPr>
            <w:tcW w:w="1722" w:type="pct"/>
            <w:shd w:val="clear" w:color="auto" w:fill="D9D9D9" w:themeFill="background1" w:themeFillShade="D9"/>
            <w:vAlign w:val="center"/>
          </w:tcPr>
          <w:p w14:paraId="179762BC" w14:textId="36EBE33D" w:rsidR="00BC659A" w:rsidRPr="00B0120D" w:rsidRDefault="00BC659A" w:rsidP="00BC659A">
            <w:pPr>
              <w:spacing w:line="360" w:lineRule="auto"/>
              <w:jc w:val="both"/>
              <w:rPr>
                <w:rFonts w:ascii="Arial" w:hAnsi="Arial" w:cs="Arial"/>
                <w:sz w:val="16"/>
                <w:szCs w:val="16"/>
              </w:rPr>
            </w:pPr>
            <w:r w:rsidRPr="00C32459">
              <w:rPr>
                <w:rFonts w:ascii="Arial" w:hAnsi="Arial" w:cs="Arial"/>
                <w:b/>
                <w:sz w:val="20"/>
                <w:szCs w:val="20"/>
              </w:rPr>
              <w:t>Concepto del Resultado</w:t>
            </w:r>
          </w:p>
        </w:tc>
        <w:tc>
          <w:tcPr>
            <w:tcW w:w="1573" w:type="pct"/>
            <w:shd w:val="clear" w:color="auto" w:fill="D9D9D9" w:themeFill="background1" w:themeFillShade="D9"/>
            <w:vAlign w:val="center"/>
          </w:tcPr>
          <w:p w14:paraId="25B37B46" w14:textId="12795E73" w:rsidR="00BC659A" w:rsidRDefault="00BC659A" w:rsidP="00BC659A">
            <w:pPr>
              <w:spacing w:line="360" w:lineRule="auto"/>
              <w:jc w:val="both"/>
              <w:rPr>
                <w:rFonts w:ascii="Arial" w:hAnsi="Arial" w:cs="Arial"/>
                <w:sz w:val="16"/>
                <w:szCs w:val="16"/>
              </w:rPr>
            </w:pPr>
            <w:r w:rsidRPr="00C32459">
              <w:rPr>
                <w:rFonts w:ascii="Arial" w:hAnsi="Arial" w:cs="Arial"/>
                <w:b/>
                <w:sz w:val="20"/>
                <w:szCs w:val="20"/>
              </w:rPr>
              <w:t>Tipo de Observación</w:t>
            </w:r>
          </w:p>
        </w:tc>
        <w:tc>
          <w:tcPr>
            <w:tcW w:w="734" w:type="pct"/>
            <w:shd w:val="clear" w:color="auto" w:fill="D9D9D9" w:themeFill="background1" w:themeFillShade="D9"/>
            <w:vAlign w:val="center"/>
          </w:tcPr>
          <w:p w14:paraId="55291999" w14:textId="77777777" w:rsidR="00BC659A" w:rsidRPr="00C32459" w:rsidRDefault="00BC659A" w:rsidP="00BC659A">
            <w:pPr>
              <w:spacing w:line="360" w:lineRule="auto"/>
              <w:jc w:val="center"/>
              <w:rPr>
                <w:rFonts w:ascii="Arial" w:hAnsi="Arial" w:cs="Arial"/>
                <w:b/>
                <w:sz w:val="20"/>
                <w:szCs w:val="20"/>
              </w:rPr>
            </w:pPr>
            <w:r w:rsidRPr="00C32459">
              <w:rPr>
                <w:rFonts w:ascii="Arial" w:hAnsi="Arial" w:cs="Arial"/>
                <w:b/>
                <w:sz w:val="20"/>
                <w:szCs w:val="20"/>
              </w:rPr>
              <w:t>Importe</w:t>
            </w:r>
          </w:p>
          <w:p w14:paraId="718CF003" w14:textId="24C7E8C9" w:rsidR="00BC659A" w:rsidRDefault="00BC659A" w:rsidP="00BC659A">
            <w:pPr>
              <w:spacing w:line="360" w:lineRule="auto"/>
              <w:jc w:val="right"/>
              <w:rPr>
                <w:rFonts w:ascii="Arial" w:hAnsi="Arial" w:cs="Arial"/>
                <w:sz w:val="16"/>
                <w:szCs w:val="16"/>
              </w:rPr>
            </w:pPr>
            <w:r w:rsidRPr="00C32459">
              <w:rPr>
                <w:rFonts w:ascii="Arial" w:hAnsi="Arial" w:cs="Arial"/>
                <w:b/>
                <w:sz w:val="20"/>
                <w:szCs w:val="20"/>
              </w:rPr>
              <w:t>Observado</w:t>
            </w:r>
          </w:p>
        </w:tc>
      </w:tr>
      <w:tr w:rsidR="00BC659A" w:rsidRPr="00087F8B" w14:paraId="2FD147E5" w14:textId="77777777" w:rsidTr="0051485B">
        <w:trPr>
          <w:jc w:val="center"/>
        </w:trPr>
        <w:tc>
          <w:tcPr>
            <w:tcW w:w="971" w:type="pct"/>
          </w:tcPr>
          <w:p w14:paraId="68902FD7" w14:textId="6391FB90" w:rsidR="00BC659A" w:rsidRPr="00C32459" w:rsidRDefault="00BC659A"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215F718A" w14:textId="371EF1EE" w:rsidR="00BC659A" w:rsidRPr="00C32459" w:rsidRDefault="00BC659A"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6</w:t>
            </w:r>
          </w:p>
        </w:tc>
        <w:tc>
          <w:tcPr>
            <w:tcW w:w="1722" w:type="pct"/>
          </w:tcPr>
          <w:p w14:paraId="65936FCE" w14:textId="589CBEF8" w:rsidR="00BC659A" w:rsidRDefault="00BC659A" w:rsidP="00BC659A">
            <w:pPr>
              <w:spacing w:line="360" w:lineRule="auto"/>
              <w:jc w:val="both"/>
              <w:rPr>
                <w:rFonts w:ascii="Arial" w:hAnsi="Arial" w:cs="Arial"/>
                <w:sz w:val="16"/>
                <w:szCs w:val="16"/>
              </w:rPr>
            </w:pPr>
            <w:r w:rsidRPr="00B0120D">
              <w:rPr>
                <w:rFonts w:ascii="Arial" w:hAnsi="Arial" w:cs="Arial"/>
                <w:sz w:val="16"/>
                <w:szCs w:val="16"/>
              </w:rPr>
              <w:t xml:space="preserve">Ausencia total o parcial de soporte documental comprobatorio y </w:t>
            </w:r>
            <w:proofErr w:type="spellStart"/>
            <w:r w:rsidRPr="00B0120D">
              <w:rPr>
                <w:rFonts w:ascii="Arial" w:hAnsi="Arial" w:cs="Arial"/>
                <w:sz w:val="16"/>
                <w:szCs w:val="16"/>
              </w:rPr>
              <w:t>justificatorio</w:t>
            </w:r>
            <w:proofErr w:type="spellEnd"/>
          </w:p>
        </w:tc>
        <w:tc>
          <w:tcPr>
            <w:tcW w:w="1573" w:type="pct"/>
          </w:tcPr>
          <w:p w14:paraId="64352646" w14:textId="3DDD6D52" w:rsidR="00BC659A" w:rsidRDefault="00BC659A" w:rsidP="00BC659A">
            <w:pPr>
              <w:spacing w:line="360" w:lineRule="auto"/>
              <w:jc w:val="both"/>
              <w:rPr>
                <w:rFonts w:ascii="Arial" w:hAnsi="Arial" w:cs="Arial"/>
                <w:sz w:val="16"/>
                <w:szCs w:val="16"/>
              </w:rPr>
            </w:pPr>
            <w:r>
              <w:rPr>
                <w:rFonts w:ascii="Arial" w:hAnsi="Arial" w:cs="Arial"/>
                <w:sz w:val="16"/>
                <w:szCs w:val="16"/>
              </w:rPr>
              <w:t>(</w:t>
            </w:r>
            <w:r w:rsidRPr="00AB7E28">
              <w:rPr>
                <w:rFonts w:ascii="Arial" w:hAnsi="Arial" w:cs="Arial"/>
                <w:sz w:val="16"/>
                <w:szCs w:val="16"/>
              </w:rPr>
              <w:t xml:space="preserve">1B) </w:t>
            </w:r>
            <w:r w:rsidRPr="00AB7E28">
              <w:rPr>
                <w:rFonts w:ascii="Arial" w:hAnsi="Arial" w:cs="Arial"/>
                <w:color w:val="000000"/>
                <w:sz w:val="16"/>
                <w:szCs w:val="16"/>
                <w:lang w:eastAsia="es-MX"/>
              </w:rPr>
              <w:t xml:space="preserve">Falta de documentación comprobatoria de las erogaciones </w:t>
            </w:r>
            <w:r w:rsidRPr="00AB7E28">
              <w:rPr>
                <w:rFonts w:ascii="Arial" w:hAnsi="Arial" w:cs="Arial"/>
                <w:bCs/>
                <w:color w:val="000000"/>
                <w:sz w:val="16"/>
                <w:szCs w:val="16"/>
                <w:lang w:eastAsia="es-MX"/>
              </w:rPr>
              <w:t>o que no reúne requisitos fiscales</w:t>
            </w:r>
          </w:p>
        </w:tc>
        <w:tc>
          <w:tcPr>
            <w:tcW w:w="734" w:type="pct"/>
          </w:tcPr>
          <w:p w14:paraId="660A2F9B" w14:textId="202D385E" w:rsidR="00BC659A" w:rsidRDefault="00BC659A" w:rsidP="00BC659A">
            <w:pPr>
              <w:spacing w:line="360" w:lineRule="auto"/>
              <w:jc w:val="right"/>
              <w:rPr>
                <w:rFonts w:ascii="Arial" w:hAnsi="Arial" w:cs="Arial"/>
                <w:sz w:val="16"/>
                <w:szCs w:val="16"/>
              </w:rPr>
            </w:pPr>
            <w:r>
              <w:rPr>
                <w:rFonts w:ascii="Arial" w:hAnsi="Arial" w:cs="Arial"/>
                <w:sz w:val="16"/>
                <w:szCs w:val="16"/>
              </w:rPr>
              <w:t>$38,617.56</w:t>
            </w:r>
          </w:p>
        </w:tc>
      </w:tr>
      <w:tr w:rsidR="00BC659A" w:rsidRPr="00087F8B" w14:paraId="45E865EF" w14:textId="77777777" w:rsidTr="0051485B">
        <w:trPr>
          <w:jc w:val="center"/>
        </w:trPr>
        <w:tc>
          <w:tcPr>
            <w:tcW w:w="971" w:type="pct"/>
          </w:tcPr>
          <w:p w14:paraId="25BE4553" w14:textId="3C775973" w:rsidR="00BC659A" w:rsidRPr="00C32459" w:rsidRDefault="00BC659A"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4</w:t>
            </w:r>
          </w:p>
          <w:p w14:paraId="6B3C7D8C" w14:textId="4E504EF1" w:rsidR="00BC659A" w:rsidRPr="00C32459" w:rsidRDefault="00BC659A"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7</w:t>
            </w:r>
          </w:p>
        </w:tc>
        <w:tc>
          <w:tcPr>
            <w:tcW w:w="1722" w:type="pct"/>
          </w:tcPr>
          <w:p w14:paraId="0AA95CB9" w14:textId="07272AAA" w:rsidR="00BC659A" w:rsidRDefault="00BC659A" w:rsidP="00BC659A">
            <w:pPr>
              <w:spacing w:line="360" w:lineRule="auto"/>
              <w:jc w:val="both"/>
              <w:rPr>
                <w:rFonts w:ascii="Arial" w:hAnsi="Arial" w:cs="Arial"/>
                <w:sz w:val="16"/>
                <w:szCs w:val="16"/>
              </w:rPr>
            </w:pPr>
            <w:r>
              <w:rPr>
                <w:rFonts w:ascii="Arial" w:hAnsi="Arial" w:cs="Arial"/>
                <w:sz w:val="16"/>
                <w:szCs w:val="16"/>
              </w:rPr>
              <w:t>Información financiera-contable incorrecta o insuficiente</w:t>
            </w:r>
          </w:p>
        </w:tc>
        <w:tc>
          <w:tcPr>
            <w:tcW w:w="1573" w:type="pct"/>
          </w:tcPr>
          <w:p w14:paraId="1E56D83C" w14:textId="326731E4" w:rsidR="00BC659A" w:rsidRDefault="00BC659A" w:rsidP="00BC659A">
            <w:pPr>
              <w:spacing w:line="360" w:lineRule="auto"/>
              <w:jc w:val="both"/>
              <w:rPr>
                <w:rFonts w:ascii="Arial" w:hAnsi="Arial" w:cs="Arial"/>
                <w:sz w:val="16"/>
                <w:szCs w:val="16"/>
              </w:rPr>
            </w:pPr>
            <w:r>
              <w:rPr>
                <w:rFonts w:ascii="Arial" w:hAnsi="Arial" w:cs="Arial"/>
                <w:sz w:val="16"/>
                <w:szCs w:val="16"/>
              </w:rPr>
              <w:t>(4C) Omisiones o inconsistencias en la presentación de la información financiera</w:t>
            </w:r>
          </w:p>
        </w:tc>
        <w:tc>
          <w:tcPr>
            <w:tcW w:w="734" w:type="pct"/>
          </w:tcPr>
          <w:p w14:paraId="1B3254D1" w14:textId="77777777" w:rsidR="00BC659A" w:rsidRDefault="00BC659A" w:rsidP="003C39CD">
            <w:pPr>
              <w:spacing w:line="360" w:lineRule="auto"/>
              <w:jc w:val="center"/>
              <w:rPr>
                <w:rFonts w:ascii="Arial" w:hAnsi="Arial" w:cs="Arial"/>
                <w:sz w:val="16"/>
                <w:szCs w:val="16"/>
              </w:rPr>
            </w:pPr>
            <w:r w:rsidRPr="00340CFC">
              <w:rPr>
                <w:rFonts w:ascii="Arial" w:hAnsi="Arial" w:cs="Arial"/>
                <w:sz w:val="16"/>
                <w:szCs w:val="16"/>
              </w:rPr>
              <w:t>Aspectos de Control Interno</w:t>
            </w:r>
          </w:p>
          <w:p w14:paraId="1A8C4478" w14:textId="77777777" w:rsidR="00BC659A" w:rsidRDefault="00BC659A" w:rsidP="00BC659A">
            <w:pPr>
              <w:spacing w:line="360" w:lineRule="auto"/>
              <w:jc w:val="right"/>
              <w:rPr>
                <w:rFonts w:ascii="Arial" w:hAnsi="Arial" w:cs="Arial"/>
                <w:sz w:val="16"/>
                <w:szCs w:val="16"/>
              </w:rPr>
            </w:pPr>
          </w:p>
          <w:p w14:paraId="04B24407" w14:textId="0940EB37" w:rsidR="00BC659A" w:rsidRDefault="00BC659A" w:rsidP="00BC659A">
            <w:pPr>
              <w:spacing w:line="360" w:lineRule="auto"/>
              <w:jc w:val="right"/>
              <w:rPr>
                <w:rFonts w:ascii="Arial" w:hAnsi="Arial" w:cs="Arial"/>
                <w:sz w:val="16"/>
                <w:szCs w:val="16"/>
              </w:rPr>
            </w:pPr>
          </w:p>
        </w:tc>
      </w:tr>
      <w:tr w:rsidR="00BC659A" w:rsidRPr="00087F8B" w14:paraId="47413E94" w14:textId="77777777" w:rsidTr="00FC6563">
        <w:trPr>
          <w:jc w:val="center"/>
        </w:trPr>
        <w:tc>
          <w:tcPr>
            <w:tcW w:w="971" w:type="pct"/>
          </w:tcPr>
          <w:p w14:paraId="720C1B56" w14:textId="77777777" w:rsidR="00BC659A" w:rsidRPr="00C32459" w:rsidRDefault="00BC659A" w:rsidP="00BC659A">
            <w:pPr>
              <w:spacing w:line="360" w:lineRule="auto"/>
              <w:jc w:val="center"/>
              <w:rPr>
                <w:rFonts w:ascii="Arial" w:hAnsi="Arial" w:cs="Arial"/>
                <w:sz w:val="16"/>
                <w:szCs w:val="16"/>
              </w:rPr>
            </w:pPr>
          </w:p>
        </w:tc>
        <w:tc>
          <w:tcPr>
            <w:tcW w:w="1722" w:type="pct"/>
          </w:tcPr>
          <w:p w14:paraId="5581AD93" w14:textId="77777777" w:rsidR="00BC659A" w:rsidRDefault="00BC659A" w:rsidP="00BC659A">
            <w:pPr>
              <w:spacing w:line="360" w:lineRule="auto"/>
              <w:jc w:val="both"/>
              <w:rPr>
                <w:rFonts w:ascii="Arial" w:hAnsi="Arial" w:cs="Arial"/>
                <w:sz w:val="16"/>
                <w:szCs w:val="16"/>
              </w:rPr>
            </w:pPr>
          </w:p>
        </w:tc>
        <w:tc>
          <w:tcPr>
            <w:tcW w:w="1573" w:type="pct"/>
          </w:tcPr>
          <w:p w14:paraId="6AECB9A4" w14:textId="45777053" w:rsidR="00BC659A" w:rsidRPr="00142214" w:rsidRDefault="00BC659A" w:rsidP="00BC659A">
            <w:pPr>
              <w:spacing w:line="360" w:lineRule="auto"/>
              <w:jc w:val="right"/>
              <w:rPr>
                <w:rFonts w:ascii="Arial" w:hAnsi="Arial" w:cs="Arial"/>
                <w:b/>
                <w:sz w:val="16"/>
                <w:szCs w:val="16"/>
              </w:rPr>
            </w:pPr>
            <w:r w:rsidRPr="00142214">
              <w:rPr>
                <w:rFonts w:ascii="Arial" w:hAnsi="Arial" w:cs="Arial"/>
                <w:b/>
                <w:sz w:val="16"/>
                <w:szCs w:val="16"/>
              </w:rPr>
              <w:t>Total</w:t>
            </w:r>
          </w:p>
        </w:tc>
        <w:tc>
          <w:tcPr>
            <w:tcW w:w="734" w:type="pct"/>
          </w:tcPr>
          <w:p w14:paraId="169AAF3C" w14:textId="523679E8" w:rsidR="00BC659A" w:rsidRPr="00142214" w:rsidRDefault="00BC659A" w:rsidP="00BC659A">
            <w:pPr>
              <w:spacing w:line="360" w:lineRule="auto"/>
              <w:jc w:val="right"/>
              <w:rPr>
                <w:rFonts w:ascii="Arial" w:hAnsi="Arial" w:cs="Arial"/>
                <w:b/>
                <w:sz w:val="16"/>
                <w:szCs w:val="16"/>
              </w:rPr>
            </w:pPr>
            <w:r w:rsidRPr="00142214">
              <w:rPr>
                <w:rFonts w:ascii="Arial" w:hAnsi="Arial" w:cs="Arial"/>
                <w:b/>
                <w:sz w:val="16"/>
                <w:szCs w:val="16"/>
              </w:rPr>
              <w:t>$38,617.56</w:t>
            </w:r>
          </w:p>
        </w:tc>
      </w:tr>
    </w:tbl>
    <w:p w14:paraId="6917C440" w14:textId="71E47139" w:rsidR="00D0670F" w:rsidRDefault="00D0670F" w:rsidP="0000347D">
      <w:pPr>
        <w:spacing w:line="360" w:lineRule="auto"/>
        <w:ind w:right="190"/>
        <w:jc w:val="both"/>
        <w:rPr>
          <w:rFonts w:ascii="Arial" w:hAnsi="Arial" w:cs="Arial"/>
          <w:b/>
        </w:rPr>
      </w:pPr>
      <w:bookmarkStart w:id="11" w:name="_Hlk11419882"/>
    </w:p>
    <w:p w14:paraId="7BCBF1CF" w14:textId="16AE3937"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 por Auditoría en Materia Financiera, Justificaciones y Aclaraci</w:t>
      </w:r>
      <w:r w:rsidR="00142214">
        <w:rPr>
          <w:rFonts w:ascii="Arial" w:hAnsi="Arial" w:cs="Arial"/>
          <w:b/>
          <w:bCs/>
        </w:rPr>
        <w:t>ones de la Entidad Fiscalizada,</w:t>
      </w:r>
      <w:r w:rsidR="000A472A" w:rsidRPr="00E3352A">
        <w:rPr>
          <w:rFonts w:ascii="Arial" w:hAnsi="Arial" w:cs="Arial"/>
          <w:b/>
          <w:bCs/>
        </w:rPr>
        <w:t xml:space="preserve"> Acciones </w:t>
      </w:r>
      <w:r w:rsidR="00142214">
        <w:rPr>
          <w:rFonts w:ascii="Arial" w:hAnsi="Arial" w:cs="Arial"/>
          <w:b/>
          <w:bCs/>
        </w:rPr>
        <w:t xml:space="preserve">y Recomendaciones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Default="00761FA3" w:rsidP="0000347D">
      <w:pPr>
        <w:spacing w:line="276" w:lineRule="auto"/>
        <w:ind w:right="190"/>
        <w:jc w:val="both"/>
        <w:rPr>
          <w:rFonts w:ascii="Arial" w:hAnsi="Arial" w:cs="Arial"/>
          <w:b/>
        </w:rPr>
      </w:pPr>
    </w:p>
    <w:p w14:paraId="1507F533" w14:textId="062E0515"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2" w:name="_Hlk11419841"/>
    </w:p>
    <w:p w14:paraId="2E859C18" w14:textId="77777777" w:rsidR="0053602F" w:rsidRDefault="0053602F" w:rsidP="0000347D">
      <w:pPr>
        <w:spacing w:line="360" w:lineRule="auto"/>
        <w:ind w:right="190"/>
        <w:jc w:val="both"/>
        <w:rPr>
          <w:rFonts w:ascii="Arial" w:hAnsi="Arial" w:cs="Arial"/>
        </w:rPr>
      </w:pPr>
    </w:p>
    <w:p w14:paraId="1654ABE9" w14:textId="2348CA5A" w:rsidR="00142214" w:rsidRPr="00142214" w:rsidRDefault="00142214" w:rsidP="0000347D">
      <w:pPr>
        <w:spacing w:line="360" w:lineRule="auto"/>
        <w:ind w:right="190"/>
        <w:jc w:val="both"/>
        <w:rPr>
          <w:rFonts w:ascii="Arial" w:hAnsi="Arial" w:cs="Arial"/>
          <w:b/>
        </w:rPr>
      </w:pPr>
      <w:r w:rsidRPr="00142214">
        <w:rPr>
          <w:rFonts w:ascii="Arial" w:hAnsi="Arial" w:cs="Arial"/>
          <w:b/>
        </w:rPr>
        <w:t xml:space="preserve">Egresos </w:t>
      </w:r>
    </w:p>
    <w:bookmarkEnd w:id="11"/>
    <w:p w14:paraId="6D5670E7" w14:textId="77777777"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761FA3" w:rsidRPr="009658B6" w14:paraId="347A27CE"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1C021844" w:rsidR="00761FA3" w:rsidRPr="00216D42" w:rsidRDefault="00216D42" w:rsidP="00947AA9">
            <w:pPr>
              <w:spacing w:line="276" w:lineRule="auto"/>
              <w:rPr>
                <w:rFonts w:ascii="Arial" w:hAnsi="Arial" w:cs="Arial"/>
                <w:sz w:val="20"/>
                <w:szCs w:val="20"/>
              </w:rPr>
            </w:pPr>
            <w:r w:rsidRPr="00216D42">
              <w:rPr>
                <w:rFonts w:ascii="Arial" w:hAnsi="Arial" w:cs="Arial"/>
                <w:sz w:val="20"/>
                <w:szCs w:val="20"/>
              </w:rPr>
              <w:t xml:space="preserve">(1B) </w:t>
            </w:r>
            <w:r w:rsidRPr="00216D42">
              <w:rPr>
                <w:rFonts w:ascii="Arial" w:hAnsi="Arial" w:cs="Arial"/>
                <w:color w:val="000000"/>
                <w:sz w:val="20"/>
                <w:szCs w:val="20"/>
                <w:lang w:eastAsia="es-MX"/>
              </w:rPr>
              <w:t xml:space="preserve">Falta de documentación comprobatoria de las erogaciones </w:t>
            </w:r>
            <w:r w:rsidRPr="00216D42">
              <w:rPr>
                <w:rFonts w:ascii="Arial" w:hAnsi="Arial" w:cs="Arial"/>
                <w:bCs/>
                <w:color w:val="000000"/>
                <w:sz w:val="20"/>
                <w:szCs w:val="20"/>
                <w:lang w:eastAsia="es-MX"/>
              </w:rPr>
              <w:t>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E9A88" w14:textId="6564F5C5" w:rsidR="00761FA3" w:rsidRPr="00216D42" w:rsidRDefault="00A448AF" w:rsidP="00761FA3">
            <w:pPr>
              <w:spacing w:line="276" w:lineRule="auto"/>
              <w:jc w:val="right"/>
              <w:rPr>
                <w:rFonts w:ascii="Arial" w:hAnsi="Arial" w:cs="Arial"/>
                <w:sz w:val="20"/>
                <w:szCs w:val="20"/>
              </w:rPr>
            </w:pPr>
            <w:r>
              <w:rPr>
                <w:rFonts w:ascii="Arial" w:hAnsi="Arial" w:cs="Arial"/>
                <w:color w:val="000000"/>
                <w:sz w:val="20"/>
                <w:szCs w:val="20"/>
                <w:lang w:eastAsia="es-MX"/>
              </w:rPr>
              <w:t>$</w:t>
            </w:r>
            <w:r w:rsidR="00216D42" w:rsidRPr="00216D42">
              <w:rPr>
                <w:rFonts w:ascii="Arial" w:hAnsi="Arial" w:cs="Arial"/>
                <w:color w:val="000000"/>
                <w:sz w:val="20"/>
                <w:szCs w:val="20"/>
                <w:lang w:eastAsia="es-MX"/>
              </w:rPr>
              <w:t>38,617.56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7B2D85BC" w:rsidR="00761FA3" w:rsidRPr="00216D42" w:rsidRDefault="00A448AF" w:rsidP="00761FA3">
            <w:pPr>
              <w:spacing w:line="276" w:lineRule="auto"/>
              <w:jc w:val="right"/>
              <w:rPr>
                <w:rFonts w:ascii="Arial" w:hAnsi="Arial" w:cs="Arial"/>
                <w:sz w:val="20"/>
                <w:szCs w:val="20"/>
              </w:rPr>
            </w:pPr>
            <w:r>
              <w:rPr>
                <w:rFonts w:ascii="Arial" w:hAnsi="Arial" w:cs="Arial"/>
                <w:color w:val="000000"/>
                <w:sz w:val="20"/>
                <w:szCs w:val="20"/>
                <w:lang w:eastAsia="es-MX"/>
              </w:rPr>
              <w:t>$</w:t>
            </w:r>
            <w:r w:rsidR="00216D42" w:rsidRPr="00216D42">
              <w:rPr>
                <w:rFonts w:ascii="Arial" w:hAnsi="Arial" w:cs="Arial"/>
                <w:color w:val="000000"/>
                <w:sz w:val="20"/>
                <w:szCs w:val="20"/>
                <w:lang w:eastAsia="es-MX"/>
              </w:rPr>
              <w:t>38,617.56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5668AC63" w:rsidR="00761FA3" w:rsidRPr="00216D42" w:rsidRDefault="00A448AF" w:rsidP="00761FA3">
            <w:pPr>
              <w:spacing w:line="276" w:lineRule="auto"/>
              <w:jc w:val="right"/>
              <w:rPr>
                <w:rFonts w:ascii="Arial" w:hAnsi="Arial" w:cs="Arial"/>
                <w:sz w:val="20"/>
                <w:szCs w:val="20"/>
              </w:rPr>
            </w:pPr>
            <w:r>
              <w:rPr>
                <w:rFonts w:ascii="Arial" w:hAnsi="Arial" w:cs="Arial"/>
                <w:sz w:val="20"/>
                <w:szCs w:val="20"/>
              </w:rPr>
              <w:t>$</w:t>
            </w:r>
            <w:r w:rsidR="00216D42" w:rsidRPr="00216D42">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65C5587C" w:rsidR="00761FA3" w:rsidRPr="00216D42" w:rsidRDefault="00A448AF" w:rsidP="00761FA3">
            <w:pPr>
              <w:spacing w:line="276" w:lineRule="auto"/>
              <w:jc w:val="right"/>
              <w:rPr>
                <w:rFonts w:ascii="Arial" w:hAnsi="Arial" w:cs="Arial"/>
                <w:sz w:val="20"/>
                <w:szCs w:val="20"/>
              </w:rPr>
            </w:pPr>
            <w:r>
              <w:rPr>
                <w:rFonts w:ascii="Arial" w:hAnsi="Arial" w:cs="Arial"/>
                <w:sz w:val="20"/>
                <w:szCs w:val="20"/>
              </w:rPr>
              <w:t>$</w:t>
            </w:r>
            <w:r w:rsidR="00216D42" w:rsidRPr="00216D42">
              <w:rPr>
                <w:rFonts w:ascii="Arial" w:hAnsi="Arial" w:cs="Arial"/>
                <w:sz w:val="20"/>
                <w:szCs w:val="20"/>
              </w:rPr>
              <w:t>0.00</w:t>
            </w:r>
          </w:p>
        </w:tc>
      </w:tr>
      <w:tr w:rsidR="00A448AF" w:rsidRPr="009658B6"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A448AF" w:rsidRPr="00216D42" w:rsidRDefault="00A448AF" w:rsidP="00A448AF">
            <w:pPr>
              <w:spacing w:line="276" w:lineRule="auto"/>
              <w:jc w:val="right"/>
              <w:rPr>
                <w:rFonts w:ascii="Arial" w:hAnsi="Arial" w:cs="Arial"/>
                <w:b/>
                <w:sz w:val="20"/>
                <w:szCs w:val="20"/>
              </w:rPr>
            </w:pPr>
            <w:r w:rsidRPr="00216D42">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3C8440C3" w:rsidR="00A448AF" w:rsidRPr="00A448AF" w:rsidRDefault="00A448AF" w:rsidP="00A448AF">
            <w:pPr>
              <w:spacing w:line="276" w:lineRule="auto"/>
              <w:jc w:val="right"/>
              <w:rPr>
                <w:rFonts w:ascii="Arial" w:hAnsi="Arial" w:cs="Arial"/>
                <w:b/>
                <w:sz w:val="20"/>
                <w:szCs w:val="20"/>
              </w:rPr>
            </w:pPr>
            <w:r w:rsidRPr="00A448AF">
              <w:rPr>
                <w:rFonts w:ascii="Arial" w:hAnsi="Arial" w:cs="Arial"/>
                <w:b/>
                <w:color w:val="000000"/>
                <w:sz w:val="20"/>
                <w:szCs w:val="20"/>
                <w:lang w:eastAsia="es-MX"/>
              </w:rPr>
              <w:t>$38,617.56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1C465083" w:rsidR="00A448AF" w:rsidRPr="00A448AF" w:rsidRDefault="00A448AF" w:rsidP="00A448AF">
            <w:pPr>
              <w:spacing w:line="276" w:lineRule="auto"/>
              <w:jc w:val="right"/>
              <w:rPr>
                <w:rFonts w:ascii="Arial" w:hAnsi="Arial" w:cs="Arial"/>
                <w:b/>
                <w:sz w:val="20"/>
                <w:szCs w:val="20"/>
              </w:rPr>
            </w:pPr>
            <w:r w:rsidRPr="00A448AF">
              <w:rPr>
                <w:rFonts w:ascii="Arial" w:hAnsi="Arial" w:cs="Arial"/>
                <w:b/>
                <w:color w:val="000000"/>
                <w:sz w:val="20"/>
                <w:szCs w:val="20"/>
                <w:lang w:eastAsia="es-MX"/>
              </w:rPr>
              <w:t>$38,617.56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0E385448" w:rsidR="00A448AF" w:rsidRPr="00A448AF" w:rsidRDefault="00A448AF" w:rsidP="00A448AF">
            <w:pPr>
              <w:spacing w:line="276" w:lineRule="auto"/>
              <w:jc w:val="right"/>
              <w:rPr>
                <w:rFonts w:ascii="Arial" w:hAnsi="Arial" w:cs="Arial"/>
                <w:b/>
                <w:sz w:val="20"/>
                <w:szCs w:val="20"/>
              </w:rPr>
            </w:pPr>
            <w:r w:rsidRPr="00A448AF">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5E59546A" w:rsidR="00A448AF" w:rsidRPr="00A448AF" w:rsidRDefault="00A448AF" w:rsidP="00A448AF">
            <w:pPr>
              <w:spacing w:line="276" w:lineRule="auto"/>
              <w:jc w:val="right"/>
              <w:rPr>
                <w:rFonts w:ascii="Arial" w:hAnsi="Arial" w:cs="Arial"/>
                <w:b/>
                <w:sz w:val="20"/>
                <w:szCs w:val="20"/>
              </w:rPr>
            </w:pPr>
            <w:r w:rsidRPr="00A448AF">
              <w:rPr>
                <w:rFonts w:ascii="Arial" w:hAnsi="Arial" w:cs="Arial"/>
                <w:b/>
                <w:sz w:val="20"/>
                <w:szCs w:val="20"/>
              </w:rPr>
              <w:t>$0.00</w:t>
            </w:r>
          </w:p>
        </w:tc>
      </w:tr>
    </w:tbl>
    <w:p w14:paraId="143F3BF9" w14:textId="14B244A8" w:rsidR="00707F2F" w:rsidRDefault="00707F2F" w:rsidP="00B93F1F">
      <w:pPr>
        <w:tabs>
          <w:tab w:val="left" w:pos="426"/>
        </w:tabs>
        <w:spacing w:line="360" w:lineRule="auto"/>
        <w:rPr>
          <w:rFonts w:ascii="Arial" w:hAnsi="Arial" w:cs="Arial"/>
          <w:b/>
          <w:bCs/>
          <w:szCs w:val="28"/>
          <w:highlight w:val="yellow"/>
        </w:rPr>
      </w:pPr>
    </w:p>
    <w:p w14:paraId="1600A525" w14:textId="77777777" w:rsidR="00176DBB" w:rsidRPr="00707F2F" w:rsidRDefault="00176DBB" w:rsidP="00B93F1F">
      <w:pPr>
        <w:tabs>
          <w:tab w:val="left" w:pos="426"/>
        </w:tabs>
        <w:spacing w:line="360" w:lineRule="auto"/>
        <w:rPr>
          <w:rFonts w:ascii="Arial" w:hAnsi="Arial" w:cs="Arial"/>
          <w:b/>
          <w:bCs/>
          <w:szCs w:val="28"/>
          <w:highlight w:val="yellow"/>
        </w:rPr>
      </w:pPr>
      <w:bookmarkStart w:id="13" w:name="_GoBack"/>
      <w:bookmarkEnd w:id="13"/>
    </w:p>
    <w:p w14:paraId="411201E8" w14:textId="7E48969A" w:rsidR="00F16F5B" w:rsidRDefault="00F466FB"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proofErr w:type="gramStart"/>
      <w:r w:rsidR="00A55F8C" w:rsidRPr="000E7791">
        <w:rPr>
          <w:rFonts w:ascii="Arial" w:hAnsi="Arial" w:cs="Arial"/>
          <w:szCs w:val="28"/>
        </w:rPr>
        <w:t>efectuada</w:t>
      </w:r>
      <w:r w:rsidR="0070597C" w:rsidRPr="00845B1A">
        <w:rPr>
          <w:rFonts w:ascii="Arial" w:hAnsi="Arial" w:cs="Arial"/>
          <w:szCs w:val="28"/>
        </w:rPr>
        <w:t>,</w:t>
      </w:r>
      <w:r w:rsidR="00176DBB">
        <w:rPr>
          <w:rFonts w:ascii="Arial" w:hAnsi="Arial" w:cs="Arial"/>
          <w:szCs w:val="28"/>
        </w:rPr>
        <w:t xml:space="preserve"> </w:t>
      </w:r>
      <w:r w:rsidR="0070597C" w:rsidRPr="00845B1A">
        <w:rPr>
          <w:rFonts w:ascii="Arial" w:hAnsi="Arial" w:cs="Arial"/>
          <w:szCs w:val="28"/>
        </w:rPr>
        <w:t xml:space="preserve"> </w:t>
      </w:r>
      <w:r w:rsidR="00F16F5B" w:rsidRPr="00845B1A">
        <w:rPr>
          <w:rFonts w:ascii="Arial" w:hAnsi="Arial" w:cs="Arial"/>
          <w:szCs w:val="28"/>
        </w:rPr>
        <w:t>justificaciones</w:t>
      </w:r>
      <w:proofErr w:type="gramEnd"/>
      <w:r w:rsidR="00F16F5B" w:rsidRPr="00845B1A">
        <w:rPr>
          <w:rFonts w:ascii="Arial" w:hAnsi="Arial" w:cs="Arial"/>
          <w:szCs w:val="28"/>
        </w:rPr>
        <w:t xml:space="preserve"> y aclaraciones relacionadas con los conceptos observados</w:t>
      </w:r>
      <w:r w:rsidR="0070597C" w:rsidRPr="00845B1A">
        <w:rPr>
          <w:rFonts w:ascii="Arial" w:hAnsi="Arial" w:cs="Arial"/>
          <w:szCs w:val="28"/>
        </w:rPr>
        <w:t xml:space="preserve"> de los resultados de auditoría en materia financiera, las cuales se detallan a </w:t>
      </w:r>
      <w:r w:rsidR="0070597C" w:rsidRPr="003110BC">
        <w:rPr>
          <w:rFonts w:ascii="Arial" w:hAnsi="Arial" w:cs="Arial"/>
          <w:szCs w:val="28"/>
        </w:rPr>
        <w:t>continuación:</w:t>
      </w:r>
    </w:p>
    <w:p w14:paraId="0CB6DAC7" w14:textId="381C89D5" w:rsidR="00306060" w:rsidRDefault="00306060" w:rsidP="0000347D">
      <w:pPr>
        <w:tabs>
          <w:tab w:val="left" w:pos="426"/>
        </w:tabs>
        <w:spacing w:line="360" w:lineRule="auto"/>
        <w:ind w:right="190"/>
        <w:jc w:val="both"/>
        <w:rPr>
          <w:rFonts w:ascii="Arial" w:hAnsi="Arial" w:cs="Arial"/>
          <w:szCs w:val="28"/>
        </w:rPr>
      </w:pPr>
    </w:p>
    <w:p w14:paraId="221741A4" w14:textId="77777777" w:rsidR="00232A5A" w:rsidRDefault="00232A5A" w:rsidP="00232A5A">
      <w:pPr>
        <w:spacing w:line="360" w:lineRule="auto"/>
        <w:ind w:right="332"/>
        <w:jc w:val="both"/>
        <w:rPr>
          <w:rFonts w:ascii="Arial" w:hAnsi="Arial" w:cs="Arial"/>
          <w:b/>
        </w:rPr>
      </w:pPr>
      <w:r w:rsidRPr="00D0670F">
        <w:rPr>
          <w:rFonts w:ascii="Arial" w:hAnsi="Arial" w:cs="Arial"/>
          <w:b/>
        </w:rPr>
        <w:t>Ingresos</w:t>
      </w:r>
    </w:p>
    <w:p w14:paraId="39E081D4" w14:textId="77777777" w:rsidR="008B6897" w:rsidRDefault="008B6897" w:rsidP="0000347D">
      <w:pPr>
        <w:tabs>
          <w:tab w:val="left" w:pos="426"/>
        </w:tabs>
        <w:spacing w:line="360" w:lineRule="auto"/>
        <w:ind w:right="190"/>
        <w:jc w:val="both"/>
        <w:rPr>
          <w:rFonts w:ascii="Arial" w:hAnsi="Arial" w:cs="Arial"/>
          <w:szCs w:val="28"/>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268"/>
        <w:gridCol w:w="2099"/>
      </w:tblGrid>
      <w:tr w:rsidR="008B6897" w:rsidRPr="00C32459" w14:paraId="31334AC9" w14:textId="77777777" w:rsidTr="00232A5A">
        <w:trPr>
          <w:tblHeader/>
          <w:jc w:val="center"/>
        </w:trPr>
        <w:tc>
          <w:tcPr>
            <w:tcW w:w="971" w:type="pct"/>
            <w:shd w:val="clear" w:color="auto" w:fill="D0CECE" w:themeFill="background2" w:themeFillShade="E6"/>
            <w:vAlign w:val="center"/>
          </w:tcPr>
          <w:p w14:paraId="68DB6504" w14:textId="77777777" w:rsidR="008B6897" w:rsidRPr="00C32459" w:rsidRDefault="008B6897" w:rsidP="008B6897">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0CECE" w:themeFill="background2" w:themeFillShade="E6"/>
            <w:vAlign w:val="center"/>
          </w:tcPr>
          <w:p w14:paraId="43BF3A65" w14:textId="7C6F3E27" w:rsidR="008B6897" w:rsidRPr="00C32459" w:rsidRDefault="00232A5A" w:rsidP="008B6897">
            <w:pPr>
              <w:spacing w:line="360" w:lineRule="auto"/>
              <w:jc w:val="center"/>
              <w:rPr>
                <w:rFonts w:ascii="Arial" w:hAnsi="Arial" w:cs="Arial"/>
                <w:b/>
                <w:sz w:val="20"/>
                <w:szCs w:val="20"/>
              </w:rPr>
            </w:pPr>
            <w:r>
              <w:rPr>
                <w:rFonts w:ascii="Arial" w:hAnsi="Arial" w:cs="Arial"/>
                <w:b/>
                <w:sz w:val="20"/>
                <w:szCs w:val="20"/>
              </w:rPr>
              <w:t>Concepto de la Observación</w:t>
            </w:r>
          </w:p>
        </w:tc>
        <w:tc>
          <w:tcPr>
            <w:tcW w:w="1198" w:type="pct"/>
            <w:shd w:val="clear" w:color="auto" w:fill="D0CECE" w:themeFill="background2" w:themeFillShade="E6"/>
            <w:vAlign w:val="center"/>
          </w:tcPr>
          <w:p w14:paraId="2B4F9A54" w14:textId="77777777" w:rsidR="00232A5A" w:rsidRDefault="00232A5A" w:rsidP="003110BC">
            <w:pPr>
              <w:jc w:val="center"/>
              <w:rPr>
                <w:rFonts w:ascii="Arial" w:hAnsi="Arial" w:cs="Arial"/>
                <w:b/>
                <w:sz w:val="20"/>
                <w:szCs w:val="20"/>
              </w:rPr>
            </w:pPr>
            <w:r>
              <w:rPr>
                <w:rFonts w:ascii="Arial" w:hAnsi="Arial" w:cs="Arial"/>
                <w:b/>
                <w:sz w:val="20"/>
                <w:szCs w:val="20"/>
              </w:rPr>
              <w:t>Síntesis de</w:t>
            </w:r>
          </w:p>
          <w:p w14:paraId="1A301CC5" w14:textId="1675411C" w:rsidR="008B6897" w:rsidRPr="00C32459" w:rsidRDefault="00232A5A" w:rsidP="003110BC">
            <w:pPr>
              <w:jc w:val="center"/>
              <w:rPr>
                <w:rFonts w:ascii="Arial" w:hAnsi="Arial" w:cs="Arial"/>
                <w:b/>
                <w:sz w:val="20"/>
                <w:szCs w:val="20"/>
              </w:rPr>
            </w:pPr>
            <w:r>
              <w:rPr>
                <w:rFonts w:ascii="Arial" w:hAnsi="Arial" w:cs="Arial"/>
                <w:b/>
                <w:sz w:val="20"/>
                <w:szCs w:val="20"/>
              </w:rPr>
              <w:t xml:space="preserve"> Justificaciones y Aclaraciones</w:t>
            </w:r>
          </w:p>
        </w:tc>
        <w:tc>
          <w:tcPr>
            <w:tcW w:w="1109" w:type="pct"/>
            <w:shd w:val="clear" w:color="auto" w:fill="D0CECE" w:themeFill="background2" w:themeFillShade="E6"/>
            <w:vAlign w:val="center"/>
          </w:tcPr>
          <w:p w14:paraId="50140163" w14:textId="77777777" w:rsidR="008B6897" w:rsidRDefault="00232A5A" w:rsidP="003110BC">
            <w:pPr>
              <w:jc w:val="center"/>
              <w:rPr>
                <w:rFonts w:ascii="Arial" w:hAnsi="Arial" w:cs="Arial"/>
                <w:b/>
                <w:sz w:val="20"/>
                <w:szCs w:val="20"/>
              </w:rPr>
            </w:pPr>
            <w:r>
              <w:rPr>
                <w:rFonts w:ascii="Arial" w:hAnsi="Arial" w:cs="Arial"/>
                <w:b/>
                <w:sz w:val="20"/>
                <w:szCs w:val="20"/>
              </w:rPr>
              <w:t>Acción Promovida/</w:t>
            </w:r>
          </w:p>
          <w:p w14:paraId="3804F4E2" w14:textId="0AC1262E" w:rsidR="00232A5A" w:rsidRPr="00C32459" w:rsidRDefault="00232A5A" w:rsidP="00232A5A">
            <w:pPr>
              <w:spacing w:line="360" w:lineRule="auto"/>
              <w:jc w:val="center"/>
              <w:rPr>
                <w:rFonts w:ascii="Arial" w:hAnsi="Arial" w:cs="Arial"/>
                <w:b/>
                <w:sz w:val="20"/>
                <w:szCs w:val="20"/>
              </w:rPr>
            </w:pPr>
            <w:r>
              <w:rPr>
                <w:rFonts w:ascii="Arial" w:hAnsi="Arial" w:cs="Arial"/>
                <w:b/>
                <w:sz w:val="20"/>
                <w:szCs w:val="20"/>
              </w:rPr>
              <w:t>Recomendación</w:t>
            </w:r>
          </w:p>
        </w:tc>
      </w:tr>
      <w:tr w:rsidR="008B6897" w:rsidRPr="00087F8B" w14:paraId="290067C9" w14:textId="77777777" w:rsidTr="00232A5A">
        <w:trPr>
          <w:jc w:val="center"/>
        </w:trPr>
        <w:tc>
          <w:tcPr>
            <w:tcW w:w="971" w:type="pct"/>
          </w:tcPr>
          <w:p w14:paraId="17C8BBD7" w14:textId="77777777" w:rsidR="008B6897" w:rsidRPr="00C32459" w:rsidRDefault="008B6897"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0ADAF123" w14:textId="4F83CC71" w:rsidR="008B6897" w:rsidRPr="00C32459" w:rsidRDefault="008B6897"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722" w:type="pct"/>
          </w:tcPr>
          <w:p w14:paraId="37724583" w14:textId="1A15C49E" w:rsidR="00232A5A" w:rsidRPr="00B0120D" w:rsidRDefault="00232A5A" w:rsidP="00232A5A">
            <w:pPr>
              <w:spacing w:line="360" w:lineRule="auto"/>
              <w:ind w:right="190"/>
              <w:jc w:val="both"/>
              <w:rPr>
                <w:rFonts w:ascii="Arial" w:hAnsi="Arial" w:cs="Arial"/>
                <w:sz w:val="16"/>
                <w:szCs w:val="16"/>
              </w:rPr>
            </w:pPr>
            <w:r w:rsidRPr="00B0120D">
              <w:rPr>
                <w:rFonts w:ascii="Arial" w:hAnsi="Arial" w:cs="Arial"/>
                <w:sz w:val="16"/>
                <w:szCs w:val="16"/>
              </w:rPr>
              <w:t>Falta de documentación comprobatoria de los ingresos</w:t>
            </w:r>
          </w:p>
          <w:p w14:paraId="0C6190E1" w14:textId="13BF6D83" w:rsidR="00232A5A" w:rsidRPr="00B0120D" w:rsidRDefault="00232A5A" w:rsidP="008B6897">
            <w:pPr>
              <w:spacing w:line="360" w:lineRule="auto"/>
              <w:jc w:val="both"/>
              <w:rPr>
                <w:rFonts w:ascii="Arial" w:hAnsi="Arial" w:cs="Arial"/>
                <w:sz w:val="16"/>
                <w:szCs w:val="16"/>
              </w:rPr>
            </w:pPr>
          </w:p>
        </w:tc>
        <w:tc>
          <w:tcPr>
            <w:tcW w:w="1198" w:type="pct"/>
          </w:tcPr>
          <w:p w14:paraId="0CC1358C" w14:textId="44648F56" w:rsidR="008B6897" w:rsidRPr="00F6370F" w:rsidRDefault="00F6370F" w:rsidP="008B6897">
            <w:pPr>
              <w:spacing w:line="360" w:lineRule="auto"/>
              <w:jc w:val="both"/>
              <w:rPr>
                <w:rFonts w:ascii="Arial" w:hAnsi="Arial" w:cs="Arial"/>
                <w:sz w:val="18"/>
                <w:szCs w:val="18"/>
              </w:rPr>
            </w:pPr>
            <w:r w:rsidRPr="00F6370F">
              <w:rPr>
                <w:rFonts w:ascii="Arial" w:hAnsi="Arial" w:cs="Arial"/>
                <w:sz w:val="18"/>
                <w:szCs w:val="18"/>
              </w:rPr>
              <w:t xml:space="preserve">El ente </w:t>
            </w:r>
            <w:proofErr w:type="spellStart"/>
            <w:r w:rsidRPr="00F6370F">
              <w:rPr>
                <w:rFonts w:ascii="Arial" w:hAnsi="Arial" w:cs="Arial"/>
                <w:sz w:val="18"/>
                <w:szCs w:val="18"/>
              </w:rPr>
              <w:t>fiscalizado</w:t>
            </w:r>
            <w:proofErr w:type="spellEnd"/>
            <w:r w:rsidRPr="00F6370F">
              <w:rPr>
                <w:rFonts w:ascii="Arial" w:hAnsi="Arial" w:cs="Arial"/>
                <w:sz w:val="18"/>
                <w:szCs w:val="18"/>
              </w:rPr>
              <w:t xml:space="preserve"> presentó oficio número SEFIPLAN/TGE/DGE/DCF/3821/XII/2018 de fecha 12/12/2018, </w:t>
            </w:r>
            <w:r>
              <w:rPr>
                <w:rFonts w:ascii="Arial" w:hAnsi="Arial" w:cs="Arial"/>
                <w:sz w:val="18"/>
                <w:szCs w:val="18"/>
              </w:rPr>
              <w:t>con el que se justifica lo observado</w:t>
            </w:r>
          </w:p>
        </w:tc>
        <w:tc>
          <w:tcPr>
            <w:tcW w:w="1109" w:type="pct"/>
          </w:tcPr>
          <w:p w14:paraId="6B2FEF68" w14:textId="34BA2875" w:rsidR="008B6897" w:rsidRPr="00FC17B2" w:rsidRDefault="00F6370F" w:rsidP="008B6897">
            <w:pPr>
              <w:spacing w:line="360" w:lineRule="auto"/>
              <w:jc w:val="center"/>
              <w:rPr>
                <w:rFonts w:ascii="Arial" w:hAnsi="Arial" w:cs="Arial"/>
                <w:sz w:val="16"/>
                <w:szCs w:val="16"/>
              </w:rPr>
            </w:pPr>
            <w:r>
              <w:rPr>
                <w:rFonts w:ascii="Arial" w:hAnsi="Arial" w:cs="Arial"/>
                <w:sz w:val="16"/>
                <w:szCs w:val="16"/>
              </w:rPr>
              <w:t>Solventada</w:t>
            </w:r>
          </w:p>
        </w:tc>
      </w:tr>
      <w:tr w:rsidR="008B6897" w:rsidRPr="00087F8B" w14:paraId="7B787F9C" w14:textId="77777777" w:rsidTr="00232A5A">
        <w:trPr>
          <w:jc w:val="center"/>
        </w:trPr>
        <w:tc>
          <w:tcPr>
            <w:tcW w:w="971" w:type="pct"/>
          </w:tcPr>
          <w:p w14:paraId="0F9A5F5E" w14:textId="77777777" w:rsidR="008B6897" w:rsidRPr="00C32459" w:rsidRDefault="008B6897" w:rsidP="00FA59D1">
            <w:pPr>
              <w:spacing w:line="360" w:lineRule="auto"/>
              <w:rPr>
                <w:rFonts w:ascii="Arial" w:hAnsi="Arial" w:cs="Arial"/>
                <w:sz w:val="16"/>
                <w:szCs w:val="16"/>
              </w:rPr>
            </w:pPr>
            <w:r w:rsidRPr="00C32459">
              <w:rPr>
                <w:rFonts w:ascii="Arial" w:hAnsi="Arial" w:cs="Arial"/>
                <w:sz w:val="16"/>
                <w:szCs w:val="16"/>
              </w:rPr>
              <w:lastRenderedPageBreak/>
              <w:t xml:space="preserve">Resultado: </w:t>
            </w:r>
            <w:r>
              <w:rPr>
                <w:rFonts w:ascii="Arial" w:hAnsi="Arial" w:cs="Arial"/>
                <w:sz w:val="16"/>
                <w:szCs w:val="16"/>
              </w:rPr>
              <w:t>1</w:t>
            </w:r>
          </w:p>
          <w:p w14:paraId="3049485B" w14:textId="6C46D1EC" w:rsidR="008B6897" w:rsidRPr="00087F8B" w:rsidRDefault="008B6897"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2</w:t>
            </w:r>
          </w:p>
        </w:tc>
        <w:tc>
          <w:tcPr>
            <w:tcW w:w="1722" w:type="pct"/>
          </w:tcPr>
          <w:p w14:paraId="12248D39" w14:textId="61BCC7E5" w:rsidR="00232A5A" w:rsidRPr="00B0120D" w:rsidRDefault="00232A5A" w:rsidP="00232A5A">
            <w:pPr>
              <w:spacing w:line="360" w:lineRule="auto"/>
              <w:ind w:right="190"/>
              <w:jc w:val="both"/>
              <w:rPr>
                <w:rFonts w:ascii="Arial" w:hAnsi="Arial" w:cs="Arial"/>
                <w:sz w:val="16"/>
                <w:szCs w:val="16"/>
              </w:rPr>
            </w:pPr>
            <w:r w:rsidRPr="00B0120D">
              <w:rPr>
                <w:rFonts w:ascii="Arial" w:hAnsi="Arial" w:cs="Arial"/>
                <w:sz w:val="16"/>
                <w:szCs w:val="16"/>
              </w:rPr>
              <w:t>Falta de documentación comprobatoria de los ingresos</w:t>
            </w:r>
          </w:p>
          <w:p w14:paraId="06698F2C" w14:textId="027C1E00" w:rsidR="00232A5A" w:rsidRPr="00087F8B" w:rsidRDefault="00232A5A" w:rsidP="008B6897">
            <w:pPr>
              <w:spacing w:line="360" w:lineRule="auto"/>
              <w:jc w:val="both"/>
              <w:rPr>
                <w:rFonts w:ascii="Arial" w:hAnsi="Arial" w:cs="Arial"/>
                <w:sz w:val="16"/>
                <w:szCs w:val="16"/>
              </w:rPr>
            </w:pPr>
          </w:p>
        </w:tc>
        <w:tc>
          <w:tcPr>
            <w:tcW w:w="1198" w:type="pct"/>
          </w:tcPr>
          <w:p w14:paraId="775ADF2A" w14:textId="14704B06" w:rsidR="008B6897" w:rsidRPr="003110BC" w:rsidRDefault="00F6370F" w:rsidP="008B6897">
            <w:pPr>
              <w:spacing w:line="360" w:lineRule="auto"/>
              <w:jc w:val="both"/>
              <w:rPr>
                <w:rFonts w:ascii="Arial" w:hAnsi="Arial" w:cs="Arial"/>
                <w:sz w:val="16"/>
                <w:szCs w:val="16"/>
              </w:rPr>
            </w:pPr>
            <w:r w:rsidRPr="003110BC">
              <w:rPr>
                <w:rFonts w:ascii="Arial" w:hAnsi="Arial" w:cs="Arial"/>
                <w:sz w:val="16"/>
                <w:szCs w:val="16"/>
              </w:rPr>
              <w:t xml:space="preserve">El ente </w:t>
            </w:r>
            <w:proofErr w:type="spellStart"/>
            <w:r w:rsidRPr="003110BC">
              <w:rPr>
                <w:rFonts w:ascii="Arial" w:hAnsi="Arial" w:cs="Arial"/>
                <w:sz w:val="16"/>
                <w:szCs w:val="16"/>
              </w:rPr>
              <w:t>fiscalizado</w:t>
            </w:r>
            <w:proofErr w:type="spellEnd"/>
            <w:r w:rsidRPr="003110BC">
              <w:rPr>
                <w:rFonts w:ascii="Arial" w:hAnsi="Arial" w:cs="Arial"/>
                <w:sz w:val="16"/>
                <w:szCs w:val="16"/>
              </w:rPr>
              <w:t xml:space="preserve"> presentó </w:t>
            </w:r>
            <w:r w:rsidRPr="003110BC">
              <w:rPr>
                <w:rFonts w:ascii="Arial" w:hAnsi="Arial" w:cs="Arial"/>
                <w:bCs/>
                <w:sz w:val="16"/>
                <w:szCs w:val="16"/>
              </w:rPr>
              <w:t>el recibo 021, de fecha 11 de abril del 2019, emitido por la Dirección de Administración y Finanzas de la SESAEQROO</w:t>
            </w:r>
            <w:r w:rsidRPr="003110BC">
              <w:rPr>
                <w:rFonts w:ascii="Arial" w:hAnsi="Arial" w:cs="Arial"/>
                <w:sz w:val="16"/>
                <w:szCs w:val="16"/>
              </w:rPr>
              <w:t xml:space="preserve"> </w:t>
            </w:r>
          </w:p>
        </w:tc>
        <w:tc>
          <w:tcPr>
            <w:tcW w:w="1109" w:type="pct"/>
          </w:tcPr>
          <w:p w14:paraId="7430494A" w14:textId="309C3378" w:rsidR="008B6897" w:rsidRPr="00087F8B" w:rsidRDefault="00F6370F" w:rsidP="008B6897">
            <w:pPr>
              <w:spacing w:line="360" w:lineRule="auto"/>
              <w:jc w:val="center"/>
              <w:rPr>
                <w:rFonts w:ascii="Arial" w:hAnsi="Arial" w:cs="Arial"/>
                <w:sz w:val="16"/>
                <w:szCs w:val="16"/>
              </w:rPr>
            </w:pPr>
            <w:r>
              <w:rPr>
                <w:rFonts w:ascii="Arial" w:hAnsi="Arial" w:cs="Arial"/>
                <w:sz w:val="16"/>
                <w:szCs w:val="16"/>
              </w:rPr>
              <w:t>Solventada</w:t>
            </w:r>
          </w:p>
        </w:tc>
      </w:tr>
      <w:tr w:rsidR="008B6897" w:rsidRPr="00087F8B" w14:paraId="1C361992" w14:textId="77777777" w:rsidTr="00232A5A">
        <w:trPr>
          <w:jc w:val="center"/>
        </w:trPr>
        <w:tc>
          <w:tcPr>
            <w:tcW w:w="971" w:type="pct"/>
          </w:tcPr>
          <w:p w14:paraId="58C47AE2" w14:textId="77777777" w:rsidR="008B6897" w:rsidRPr="00C32459" w:rsidRDefault="008B6897"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04AB09A5" w14:textId="28E32CFC" w:rsidR="008B6897" w:rsidRPr="00087F8B" w:rsidRDefault="008B6897"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3</w:t>
            </w:r>
          </w:p>
        </w:tc>
        <w:tc>
          <w:tcPr>
            <w:tcW w:w="1722" w:type="pct"/>
          </w:tcPr>
          <w:p w14:paraId="3D5A3442" w14:textId="7AB4C43F" w:rsidR="00232A5A" w:rsidRPr="00B0120D" w:rsidRDefault="00232A5A" w:rsidP="00232A5A">
            <w:pPr>
              <w:spacing w:line="360" w:lineRule="auto"/>
              <w:ind w:right="190"/>
              <w:jc w:val="both"/>
              <w:rPr>
                <w:rFonts w:ascii="Arial" w:hAnsi="Arial" w:cs="Arial"/>
                <w:sz w:val="16"/>
                <w:szCs w:val="16"/>
              </w:rPr>
            </w:pPr>
            <w:r w:rsidRPr="00B0120D">
              <w:rPr>
                <w:rFonts w:ascii="Arial" w:hAnsi="Arial" w:cs="Arial"/>
                <w:sz w:val="16"/>
                <w:szCs w:val="16"/>
              </w:rPr>
              <w:t>Falta de documentación comprobatoria de los ingresos</w:t>
            </w:r>
          </w:p>
          <w:p w14:paraId="309DB4BE" w14:textId="5007AEC0" w:rsidR="00232A5A" w:rsidRPr="00087F8B" w:rsidRDefault="00232A5A" w:rsidP="008B6897">
            <w:pPr>
              <w:spacing w:line="360" w:lineRule="auto"/>
              <w:jc w:val="both"/>
              <w:rPr>
                <w:rFonts w:ascii="Arial" w:hAnsi="Arial" w:cs="Arial"/>
                <w:sz w:val="16"/>
                <w:szCs w:val="16"/>
              </w:rPr>
            </w:pPr>
          </w:p>
        </w:tc>
        <w:tc>
          <w:tcPr>
            <w:tcW w:w="1198" w:type="pct"/>
          </w:tcPr>
          <w:p w14:paraId="13A3E048" w14:textId="77777777" w:rsidR="00F6370F" w:rsidRPr="003110BC" w:rsidRDefault="00F6370F" w:rsidP="00F6370F">
            <w:pPr>
              <w:tabs>
                <w:tab w:val="left" w:pos="1040"/>
              </w:tabs>
              <w:spacing w:line="360" w:lineRule="auto"/>
              <w:jc w:val="both"/>
              <w:rPr>
                <w:rFonts w:ascii="Arial" w:hAnsi="Arial" w:cs="Arial"/>
                <w:sz w:val="16"/>
                <w:szCs w:val="16"/>
              </w:rPr>
            </w:pPr>
            <w:r w:rsidRPr="003110BC">
              <w:rPr>
                <w:rFonts w:ascii="Arial" w:hAnsi="Arial" w:cs="Arial"/>
                <w:sz w:val="16"/>
                <w:szCs w:val="16"/>
              </w:rPr>
              <w:t xml:space="preserve">El ente </w:t>
            </w:r>
            <w:proofErr w:type="spellStart"/>
            <w:r w:rsidRPr="003110BC">
              <w:rPr>
                <w:rFonts w:ascii="Arial" w:hAnsi="Arial" w:cs="Arial"/>
                <w:sz w:val="16"/>
                <w:szCs w:val="16"/>
              </w:rPr>
              <w:t>fiscalizado</w:t>
            </w:r>
            <w:proofErr w:type="spellEnd"/>
            <w:r w:rsidRPr="003110BC">
              <w:rPr>
                <w:rFonts w:ascii="Arial" w:hAnsi="Arial" w:cs="Arial"/>
                <w:sz w:val="16"/>
                <w:szCs w:val="16"/>
              </w:rPr>
              <w:t xml:space="preserve"> aclaró que el motivo por el cual las pólizas tenían el mismo soporte documental, fue porque correspondían a un primer y segundo pago parcial del recibo 008.</w:t>
            </w:r>
          </w:p>
          <w:p w14:paraId="7DBA747E" w14:textId="77777777" w:rsidR="008B6897" w:rsidRPr="003110BC" w:rsidRDefault="008B6897" w:rsidP="008B6897">
            <w:pPr>
              <w:spacing w:line="360" w:lineRule="auto"/>
              <w:jc w:val="both"/>
              <w:rPr>
                <w:rFonts w:ascii="Arial" w:hAnsi="Arial" w:cs="Arial"/>
                <w:sz w:val="16"/>
                <w:szCs w:val="16"/>
              </w:rPr>
            </w:pPr>
          </w:p>
        </w:tc>
        <w:tc>
          <w:tcPr>
            <w:tcW w:w="1109" w:type="pct"/>
          </w:tcPr>
          <w:p w14:paraId="751405F9" w14:textId="231877EA" w:rsidR="008B6897" w:rsidRPr="00087F8B" w:rsidRDefault="00F6370F" w:rsidP="008B6897">
            <w:pPr>
              <w:spacing w:line="360" w:lineRule="auto"/>
              <w:jc w:val="center"/>
              <w:rPr>
                <w:rFonts w:ascii="Arial" w:hAnsi="Arial" w:cs="Arial"/>
                <w:sz w:val="16"/>
                <w:szCs w:val="16"/>
              </w:rPr>
            </w:pPr>
            <w:r>
              <w:rPr>
                <w:rFonts w:ascii="Arial" w:hAnsi="Arial" w:cs="Arial"/>
                <w:sz w:val="16"/>
                <w:szCs w:val="16"/>
              </w:rPr>
              <w:t>Solventada</w:t>
            </w:r>
          </w:p>
        </w:tc>
      </w:tr>
      <w:tr w:rsidR="008B6897" w:rsidRPr="003110BC" w14:paraId="14BBE3BC" w14:textId="77777777" w:rsidTr="00232A5A">
        <w:trPr>
          <w:jc w:val="center"/>
        </w:trPr>
        <w:tc>
          <w:tcPr>
            <w:tcW w:w="971" w:type="pct"/>
          </w:tcPr>
          <w:p w14:paraId="627FB01B" w14:textId="77777777" w:rsidR="008B6897" w:rsidRPr="003110BC" w:rsidRDefault="008B6897" w:rsidP="00FA59D1">
            <w:pPr>
              <w:spacing w:line="360" w:lineRule="auto"/>
              <w:rPr>
                <w:rFonts w:ascii="Arial" w:hAnsi="Arial" w:cs="Arial"/>
                <w:sz w:val="16"/>
                <w:szCs w:val="16"/>
              </w:rPr>
            </w:pPr>
            <w:r w:rsidRPr="003110BC">
              <w:rPr>
                <w:rFonts w:ascii="Arial" w:hAnsi="Arial" w:cs="Arial"/>
                <w:sz w:val="16"/>
                <w:szCs w:val="16"/>
              </w:rPr>
              <w:t>Resultado: 1</w:t>
            </w:r>
          </w:p>
          <w:p w14:paraId="5793F33E" w14:textId="549D031D" w:rsidR="008B6897" w:rsidRPr="003110BC" w:rsidRDefault="008B6897" w:rsidP="00FA59D1">
            <w:pPr>
              <w:spacing w:line="360" w:lineRule="auto"/>
              <w:rPr>
                <w:rFonts w:ascii="Arial" w:hAnsi="Arial" w:cs="Arial"/>
                <w:sz w:val="16"/>
                <w:szCs w:val="16"/>
              </w:rPr>
            </w:pPr>
            <w:r w:rsidRPr="003110BC">
              <w:rPr>
                <w:rFonts w:ascii="Arial" w:hAnsi="Arial" w:cs="Arial"/>
                <w:sz w:val="16"/>
                <w:szCs w:val="16"/>
              </w:rPr>
              <w:t>Observación: 4</w:t>
            </w:r>
          </w:p>
        </w:tc>
        <w:tc>
          <w:tcPr>
            <w:tcW w:w="1722" w:type="pct"/>
          </w:tcPr>
          <w:p w14:paraId="68839DB1" w14:textId="1BAB61FC" w:rsidR="00232A5A" w:rsidRPr="003110BC" w:rsidRDefault="00232A5A" w:rsidP="00232A5A">
            <w:pPr>
              <w:spacing w:line="360" w:lineRule="auto"/>
              <w:ind w:right="190"/>
              <w:jc w:val="both"/>
              <w:rPr>
                <w:rFonts w:ascii="Arial" w:hAnsi="Arial" w:cs="Arial"/>
                <w:sz w:val="16"/>
                <w:szCs w:val="16"/>
              </w:rPr>
            </w:pPr>
            <w:r w:rsidRPr="003110BC">
              <w:rPr>
                <w:rFonts w:ascii="Arial" w:hAnsi="Arial" w:cs="Arial"/>
                <w:sz w:val="16"/>
                <w:szCs w:val="16"/>
              </w:rPr>
              <w:t>Falta de documentación comprobatoria de los ingresos</w:t>
            </w:r>
          </w:p>
          <w:p w14:paraId="61E77FE4" w14:textId="004C63B9" w:rsidR="00232A5A" w:rsidRPr="003110BC" w:rsidRDefault="00232A5A" w:rsidP="008B6897">
            <w:pPr>
              <w:spacing w:line="360" w:lineRule="auto"/>
              <w:jc w:val="both"/>
              <w:rPr>
                <w:rFonts w:ascii="Arial" w:hAnsi="Arial" w:cs="Arial"/>
                <w:sz w:val="16"/>
                <w:szCs w:val="16"/>
              </w:rPr>
            </w:pPr>
          </w:p>
        </w:tc>
        <w:tc>
          <w:tcPr>
            <w:tcW w:w="1198" w:type="pct"/>
          </w:tcPr>
          <w:p w14:paraId="018BD7F0" w14:textId="4D2FBBAB" w:rsidR="008B6897" w:rsidRPr="003110BC" w:rsidRDefault="00127893" w:rsidP="00127893">
            <w:pPr>
              <w:spacing w:line="360" w:lineRule="auto"/>
              <w:jc w:val="both"/>
              <w:rPr>
                <w:rFonts w:ascii="Arial" w:hAnsi="Arial" w:cs="Arial"/>
                <w:sz w:val="16"/>
                <w:szCs w:val="16"/>
              </w:rPr>
            </w:pPr>
            <w:r w:rsidRPr="003110BC">
              <w:rPr>
                <w:rFonts w:ascii="Arial" w:hAnsi="Arial" w:cs="Arial"/>
                <w:sz w:val="16"/>
                <w:szCs w:val="16"/>
              </w:rPr>
              <w:t xml:space="preserve">El ente </w:t>
            </w:r>
            <w:proofErr w:type="spellStart"/>
            <w:r w:rsidRPr="003110BC">
              <w:rPr>
                <w:rFonts w:ascii="Arial" w:hAnsi="Arial" w:cs="Arial"/>
                <w:sz w:val="16"/>
                <w:szCs w:val="16"/>
              </w:rPr>
              <w:t>fiscalizado</w:t>
            </w:r>
            <w:proofErr w:type="spellEnd"/>
            <w:r w:rsidRPr="003110BC">
              <w:rPr>
                <w:rFonts w:ascii="Arial" w:hAnsi="Arial" w:cs="Arial"/>
                <w:sz w:val="16"/>
                <w:szCs w:val="16"/>
              </w:rPr>
              <w:t xml:space="preserve"> aclaró las diferencias entre el registro contable y la comprobación, argumentando que dicha situación obedece a que el referido ingreso no corresponde en su totalidad al recibo 008, ya que solo tenía un saldo pendiente y la diferencia corresponde al pago del recibo 006</w:t>
            </w:r>
          </w:p>
        </w:tc>
        <w:tc>
          <w:tcPr>
            <w:tcW w:w="1109" w:type="pct"/>
          </w:tcPr>
          <w:p w14:paraId="6CE7D3F9" w14:textId="647A92B4" w:rsidR="008B6897" w:rsidRPr="003110BC" w:rsidRDefault="00127893" w:rsidP="008B6897">
            <w:pPr>
              <w:spacing w:line="360" w:lineRule="auto"/>
              <w:jc w:val="center"/>
              <w:rPr>
                <w:rFonts w:ascii="Arial" w:hAnsi="Arial" w:cs="Arial"/>
                <w:sz w:val="16"/>
                <w:szCs w:val="16"/>
              </w:rPr>
            </w:pPr>
            <w:r w:rsidRPr="003110BC">
              <w:rPr>
                <w:rFonts w:ascii="Arial" w:hAnsi="Arial" w:cs="Arial"/>
                <w:sz w:val="16"/>
                <w:szCs w:val="16"/>
              </w:rPr>
              <w:t>Solventada</w:t>
            </w:r>
          </w:p>
        </w:tc>
      </w:tr>
      <w:tr w:rsidR="008B6897" w:rsidRPr="003110BC" w14:paraId="348F613D" w14:textId="77777777" w:rsidTr="00232A5A">
        <w:trPr>
          <w:jc w:val="center"/>
        </w:trPr>
        <w:tc>
          <w:tcPr>
            <w:tcW w:w="971" w:type="pct"/>
          </w:tcPr>
          <w:p w14:paraId="071C4E16" w14:textId="77777777" w:rsidR="008B6897" w:rsidRPr="003110BC" w:rsidRDefault="008B6897" w:rsidP="00FA59D1">
            <w:pPr>
              <w:spacing w:line="360" w:lineRule="auto"/>
              <w:rPr>
                <w:rFonts w:ascii="Arial" w:hAnsi="Arial" w:cs="Arial"/>
                <w:sz w:val="16"/>
                <w:szCs w:val="16"/>
              </w:rPr>
            </w:pPr>
            <w:r w:rsidRPr="003110BC">
              <w:rPr>
                <w:rFonts w:ascii="Arial" w:hAnsi="Arial" w:cs="Arial"/>
                <w:sz w:val="16"/>
                <w:szCs w:val="16"/>
              </w:rPr>
              <w:t>Resultado: 2</w:t>
            </w:r>
          </w:p>
          <w:p w14:paraId="63EC4A9A" w14:textId="75EEA802" w:rsidR="008B6897" w:rsidRPr="003110BC" w:rsidRDefault="008B6897" w:rsidP="00FA59D1">
            <w:pPr>
              <w:spacing w:line="360" w:lineRule="auto"/>
              <w:rPr>
                <w:rFonts w:ascii="Arial" w:hAnsi="Arial" w:cs="Arial"/>
                <w:sz w:val="16"/>
                <w:szCs w:val="16"/>
              </w:rPr>
            </w:pPr>
            <w:r w:rsidRPr="003110BC">
              <w:rPr>
                <w:rFonts w:ascii="Arial" w:hAnsi="Arial" w:cs="Arial"/>
                <w:sz w:val="16"/>
                <w:szCs w:val="16"/>
              </w:rPr>
              <w:t>Observación: 5</w:t>
            </w:r>
          </w:p>
        </w:tc>
        <w:tc>
          <w:tcPr>
            <w:tcW w:w="1722" w:type="pct"/>
          </w:tcPr>
          <w:p w14:paraId="7AF6E104" w14:textId="44546F82" w:rsidR="00232A5A" w:rsidRPr="003110BC" w:rsidRDefault="00232A5A" w:rsidP="008B6897">
            <w:pPr>
              <w:spacing w:line="360" w:lineRule="auto"/>
              <w:jc w:val="both"/>
              <w:rPr>
                <w:rFonts w:ascii="Arial" w:hAnsi="Arial" w:cs="Arial"/>
                <w:sz w:val="16"/>
                <w:szCs w:val="16"/>
              </w:rPr>
            </w:pPr>
            <w:r w:rsidRPr="003110BC">
              <w:rPr>
                <w:rFonts w:ascii="Arial" w:hAnsi="Arial" w:cs="Arial"/>
                <w:sz w:val="16"/>
                <w:szCs w:val="16"/>
              </w:rPr>
              <w:t>Omisiones o inconsistencias en la presentación de la información financiera</w:t>
            </w:r>
          </w:p>
        </w:tc>
        <w:tc>
          <w:tcPr>
            <w:tcW w:w="1198" w:type="pct"/>
          </w:tcPr>
          <w:p w14:paraId="6C2345F2" w14:textId="3C9D5FD8" w:rsidR="008B6897" w:rsidRPr="003110BC" w:rsidRDefault="00127893" w:rsidP="00127893">
            <w:pPr>
              <w:spacing w:line="360" w:lineRule="auto"/>
              <w:jc w:val="both"/>
              <w:rPr>
                <w:rFonts w:ascii="Arial" w:hAnsi="Arial" w:cs="Arial"/>
                <w:sz w:val="16"/>
                <w:szCs w:val="16"/>
              </w:rPr>
            </w:pPr>
            <w:r w:rsidRPr="003110BC">
              <w:rPr>
                <w:rFonts w:ascii="Arial" w:hAnsi="Arial" w:cs="Arial"/>
                <w:sz w:val="16"/>
                <w:szCs w:val="16"/>
              </w:rPr>
              <w:t xml:space="preserve">El ente </w:t>
            </w:r>
            <w:proofErr w:type="spellStart"/>
            <w:r w:rsidRPr="003110BC">
              <w:rPr>
                <w:rFonts w:ascii="Arial" w:hAnsi="Arial" w:cs="Arial"/>
                <w:sz w:val="16"/>
                <w:szCs w:val="16"/>
              </w:rPr>
              <w:t>fiscalizado</w:t>
            </w:r>
            <w:proofErr w:type="spellEnd"/>
            <w:r w:rsidRPr="003110BC">
              <w:rPr>
                <w:rFonts w:ascii="Arial" w:hAnsi="Arial" w:cs="Arial"/>
                <w:sz w:val="16"/>
                <w:szCs w:val="16"/>
              </w:rPr>
              <w:t xml:space="preserve"> m</w:t>
            </w:r>
            <w:r w:rsidRPr="003110BC">
              <w:rPr>
                <w:rFonts w:ascii="Arial" w:hAnsi="Arial" w:cs="Arial"/>
                <w:bCs/>
                <w:sz w:val="16"/>
                <w:szCs w:val="16"/>
              </w:rPr>
              <w:t>anifestó que en el área administrativa únicamente cuenta con dos personas contratadas de la estructura autorizada, el que opera el sistema contable y el Director Administrativo quién firma la documentación soporte anexa a cada póliza como medio de autorización</w:t>
            </w:r>
          </w:p>
        </w:tc>
        <w:tc>
          <w:tcPr>
            <w:tcW w:w="1109" w:type="pct"/>
          </w:tcPr>
          <w:p w14:paraId="203F398C" w14:textId="5531E7E6" w:rsidR="008B6897" w:rsidRPr="003110BC" w:rsidRDefault="00127893" w:rsidP="008B6897">
            <w:pPr>
              <w:spacing w:line="360" w:lineRule="auto"/>
              <w:jc w:val="center"/>
              <w:rPr>
                <w:rFonts w:ascii="Arial" w:hAnsi="Arial" w:cs="Arial"/>
                <w:sz w:val="16"/>
                <w:szCs w:val="16"/>
              </w:rPr>
            </w:pPr>
            <w:r w:rsidRPr="003110BC">
              <w:rPr>
                <w:rFonts w:ascii="Arial" w:hAnsi="Arial" w:cs="Arial"/>
                <w:sz w:val="16"/>
                <w:szCs w:val="16"/>
              </w:rPr>
              <w:t>Solventada</w:t>
            </w:r>
          </w:p>
        </w:tc>
      </w:tr>
    </w:tbl>
    <w:p w14:paraId="2D885071" w14:textId="7CD7E629" w:rsidR="008B6897" w:rsidRDefault="008B6897" w:rsidP="0000347D">
      <w:pPr>
        <w:tabs>
          <w:tab w:val="left" w:pos="426"/>
        </w:tabs>
        <w:spacing w:line="360" w:lineRule="auto"/>
        <w:ind w:right="190"/>
        <w:jc w:val="both"/>
        <w:rPr>
          <w:rFonts w:ascii="Arial" w:hAnsi="Arial" w:cs="Arial"/>
          <w:sz w:val="16"/>
          <w:szCs w:val="16"/>
        </w:rPr>
      </w:pPr>
    </w:p>
    <w:p w14:paraId="01A5AFCE" w14:textId="669613A8" w:rsidR="003110BC" w:rsidRDefault="003110BC" w:rsidP="0000347D">
      <w:pPr>
        <w:tabs>
          <w:tab w:val="left" w:pos="426"/>
        </w:tabs>
        <w:spacing w:line="360" w:lineRule="auto"/>
        <w:ind w:right="190"/>
        <w:jc w:val="both"/>
        <w:rPr>
          <w:rFonts w:ascii="Arial" w:hAnsi="Arial" w:cs="Arial"/>
          <w:sz w:val="16"/>
          <w:szCs w:val="16"/>
        </w:rPr>
      </w:pPr>
    </w:p>
    <w:p w14:paraId="267D0DA4" w14:textId="77777777" w:rsidR="003110BC" w:rsidRPr="003110BC" w:rsidRDefault="003110BC" w:rsidP="0000347D">
      <w:pPr>
        <w:tabs>
          <w:tab w:val="left" w:pos="426"/>
        </w:tabs>
        <w:spacing w:line="360" w:lineRule="auto"/>
        <w:ind w:right="190"/>
        <w:jc w:val="both"/>
        <w:rPr>
          <w:rFonts w:ascii="Arial" w:hAnsi="Arial" w:cs="Arial"/>
          <w:sz w:val="16"/>
          <w:szCs w:val="16"/>
        </w:rPr>
      </w:pPr>
    </w:p>
    <w:p w14:paraId="4D84A148" w14:textId="77777777" w:rsidR="00232A5A" w:rsidRDefault="00232A5A" w:rsidP="00232A5A">
      <w:pPr>
        <w:rPr>
          <w:rFonts w:ascii="Arial" w:hAnsi="Arial" w:cs="Arial"/>
          <w:b/>
        </w:rPr>
      </w:pPr>
      <w:r w:rsidRPr="003110BC">
        <w:rPr>
          <w:rFonts w:ascii="Arial" w:hAnsi="Arial" w:cs="Arial"/>
          <w:b/>
        </w:rPr>
        <w:lastRenderedPageBreak/>
        <w:t>E</w:t>
      </w:r>
      <w:r w:rsidRPr="00D0670F">
        <w:rPr>
          <w:rFonts w:ascii="Arial" w:hAnsi="Arial" w:cs="Arial"/>
          <w:b/>
        </w:rPr>
        <w:t>gresos</w:t>
      </w:r>
    </w:p>
    <w:p w14:paraId="742C30E1" w14:textId="77777777" w:rsidR="00232A5A" w:rsidRDefault="00232A5A" w:rsidP="00232A5A">
      <w:pPr>
        <w:rPr>
          <w:rFonts w:ascii="Arial" w:hAnsi="Arial" w:cs="Arial"/>
          <w:b/>
        </w:rPr>
      </w:pPr>
    </w:p>
    <w:p w14:paraId="75366794" w14:textId="77777777" w:rsidR="00232A5A" w:rsidRDefault="00232A5A" w:rsidP="0000347D">
      <w:pPr>
        <w:tabs>
          <w:tab w:val="left" w:pos="426"/>
        </w:tabs>
        <w:spacing w:line="360" w:lineRule="auto"/>
        <w:ind w:right="190"/>
        <w:jc w:val="both"/>
        <w:rPr>
          <w:rFonts w:ascii="Arial" w:hAnsi="Arial" w:cs="Arial"/>
          <w:szCs w:val="28"/>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268"/>
        <w:gridCol w:w="2099"/>
      </w:tblGrid>
      <w:tr w:rsidR="00232A5A" w:rsidRPr="00087F8B" w14:paraId="5EA8E92D" w14:textId="77777777" w:rsidTr="00127893">
        <w:trPr>
          <w:jc w:val="center"/>
        </w:trPr>
        <w:tc>
          <w:tcPr>
            <w:tcW w:w="971" w:type="pct"/>
            <w:shd w:val="clear" w:color="auto" w:fill="D9D9D9" w:themeFill="background1" w:themeFillShade="D9"/>
            <w:vAlign w:val="center"/>
          </w:tcPr>
          <w:p w14:paraId="37A6A3B7" w14:textId="77777777" w:rsidR="00232A5A" w:rsidRPr="00C32459" w:rsidRDefault="00232A5A" w:rsidP="00570772">
            <w:pPr>
              <w:spacing w:line="360" w:lineRule="auto"/>
              <w:rPr>
                <w:rFonts w:ascii="Arial" w:hAnsi="Arial" w:cs="Arial"/>
                <w:sz w:val="16"/>
                <w:szCs w:val="16"/>
              </w:rPr>
            </w:pPr>
            <w:r w:rsidRPr="00C32459">
              <w:rPr>
                <w:rFonts w:ascii="Arial" w:hAnsi="Arial" w:cs="Arial"/>
                <w:b/>
                <w:sz w:val="20"/>
                <w:szCs w:val="20"/>
              </w:rPr>
              <w:t>Referencia</w:t>
            </w:r>
          </w:p>
        </w:tc>
        <w:tc>
          <w:tcPr>
            <w:tcW w:w="1722" w:type="pct"/>
            <w:shd w:val="clear" w:color="auto" w:fill="D9D9D9" w:themeFill="background1" w:themeFillShade="D9"/>
            <w:vAlign w:val="center"/>
          </w:tcPr>
          <w:p w14:paraId="0EE3706F" w14:textId="2E44A977" w:rsidR="00232A5A" w:rsidRPr="00B0120D" w:rsidRDefault="00127893" w:rsidP="00570772">
            <w:pPr>
              <w:spacing w:line="360" w:lineRule="auto"/>
              <w:jc w:val="both"/>
              <w:rPr>
                <w:rFonts w:ascii="Arial" w:hAnsi="Arial" w:cs="Arial"/>
                <w:sz w:val="16"/>
                <w:szCs w:val="16"/>
              </w:rPr>
            </w:pPr>
            <w:r>
              <w:rPr>
                <w:rFonts w:ascii="Arial" w:hAnsi="Arial" w:cs="Arial"/>
                <w:b/>
                <w:sz w:val="20"/>
                <w:szCs w:val="20"/>
              </w:rPr>
              <w:t>Concepto de la Observación</w:t>
            </w:r>
          </w:p>
        </w:tc>
        <w:tc>
          <w:tcPr>
            <w:tcW w:w="1198" w:type="pct"/>
            <w:shd w:val="clear" w:color="auto" w:fill="D9D9D9" w:themeFill="background1" w:themeFillShade="D9"/>
            <w:vAlign w:val="center"/>
          </w:tcPr>
          <w:p w14:paraId="51C0E977" w14:textId="77777777" w:rsidR="00127893" w:rsidRDefault="00127893" w:rsidP="003110BC">
            <w:pPr>
              <w:jc w:val="center"/>
              <w:rPr>
                <w:rFonts w:ascii="Arial" w:hAnsi="Arial" w:cs="Arial"/>
                <w:b/>
                <w:sz w:val="20"/>
                <w:szCs w:val="20"/>
              </w:rPr>
            </w:pPr>
            <w:r>
              <w:rPr>
                <w:rFonts w:ascii="Arial" w:hAnsi="Arial" w:cs="Arial"/>
                <w:b/>
                <w:sz w:val="20"/>
                <w:szCs w:val="20"/>
              </w:rPr>
              <w:t>Síntesis de</w:t>
            </w:r>
          </w:p>
          <w:p w14:paraId="49781E57" w14:textId="533634E5" w:rsidR="00127893" w:rsidRDefault="00127893" w:rsidP="003110BC">
            <w:pPr>
              <w:jc w:val="center"/>
              <w:rPr>
                <w:rFonts w:ascii="Arial" w:hAnsi="Arial" w:cs="Arial"/>
                <w:b/>
                <w:sz w:val="20"/>
                <w:szCs w:val="20"/>
              </w:rPr>
            </w:pPr>
            <w:r>
              <w:rPr>
                <w:rFonts w:ascii="Arial" w:hAnsi="Arial" w:cs="Arial"/>
                <w:b/>
                <w:sz w:val="20"/>
                <w:szCs w:val="20"/>
              </w:rPr>
              <w:t>Justificaciones y</w:t>
            </w:r>
          </w:p>
          <w:p w14:paraId="465D1AB4" w14:textId="2D65D663" w:rsidR="00232A5A" w:rsidRDefault="00127893" w:rsidP="00127893">
            <w:pPr>
              <w:spacing w:line="360" w:lineRule="auto"/>
              <w:jc w:val="center"/>
              <w:rPr>
                <w:rFonts w:ascii="Arial" w:hAnsi="Arial" w:cs="Arial"/>
                <w:sz w:val="16"/>
                <w:szCs w:val="16"/>
              </w:rPr>
            </w:pPr>
            <w:r>
              <w:rPr>
                <w:rFonts w:ascii="Arial" w:hAnsi="Arial" w:cs="Arial"/>
                <w:b/>
                <w:sz w:val="20"/>
                <w:szCs w:val="20"/>
              </w:rPr>
              <w:t>Aclaraciones</w:t>
            </w:r>
          </w:p>
        </w:tc>
        <w:tc>
          <w:tcPr>
            <w:tcW w:w="1109" w:type="pct"/>
            <w:shd w:val="clear" w:color="auto" w:fill="D9D9D9" w:themeFill="background1" w:themeFillShade="D9"/>
            <w:vAlign w:val="center"/>
          </w:tcPr>
          <w:p w14:paraId="11C5AC22" w14:textId="77777777" w:rsidR="00127893" w:rsidRDefault="00127893" w:rsidP="003110BC">
            <w:pPr>
              <w:rPr>
                <w:rFonts w:ascii="Arial" w:hAnsi="Arial" w:cs="Arial"/>
                <w:b/>
                <w:sz w:val="20"/>
                <w:szCs w:val="20"/>
              </w:rPr>
            </w:pPr>
            <w:r>
              <w:rPr>
                <w:rFonts w:ascii="Arial" w:hAnsi="Arial" w:cs="Arial"/>
                <w:b/>
                <w:sz w:val="20"/>
                <w:szCs w:val="20"/>
              </w:rPr>
              <w:t>Acción Promovida/</w:t>
            </w:r>
          </w:p>
          <w:p w14:paraId="45D6DB53" w14:textId="67694A5F" w:rsidR="00232A5A" w:rsidRDefault="00127893" w:rsidP="00127893">
            <w:pPr>
              <w:spacing w:line="360" w:lineRule="auto"/>
              <w:jc w:val="center"/>
              <w:rPr>
                <w:rFonts w:ascii="Arial" w:hAnsi="Arial" w:cs="Arial"/>
                <w:sz w:val="16"/>
                <w:szCs w:val="16"/>
              </w:rPr>
            </w:pPr>
            <w:r>
              <w:rPr>
                <w:rFonts w:ascii="Arial" w:hAnsi="Arial" w:cs="Arial"/>
                <w:b/>
                <w:sz w:val="20"/>
                <w:szCs w:val="20"/>
              </w:rPr>
              <w:t>Recomendación</w:t>
            </w:r>
          </w:p>
        </w:tc>
      </w:tr>
      <w:tr w:rsidR="00232A5A" w:rsidRPr="00087F8B" w14:paraId="1816BA6A" w14:textId="77777777" w:rsidTr="00127893">
        <w:trPr>
          <w:jc w:val="center"/>
        </w:trPr>
        <w:tc>
          <w:tcPr>
            <w:tcW w:w="971" w:type="pct"/>
          </w:tcPr>
          <w:p w14:paraId="11063E04" w14:textId="77777777" w:rsidR="00232A5A" w:rsidRPr="00C32459" w:rsidRDefault="00232A5A"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3785CAB0" w14:textId="347F514B" w:rsidR="00232A5A" w:rsidRPr="00C32459" w:rsidRDefault="00232A5A"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6</w:t>
            </w:r>
          </w:p>
        </w:tc>
        <w:tc>
          <w:tcPr>
            <w:tcW w:w="1722" w:type="pct"/>
          </w:tcPr>
          <w:p w14:paraId="22BD945C" w14:textId="0D1F98E5" w:rsidR="00F6370F" w:rsidRDefault="00F6370F" w:rsidP="00570772">
            <w:pPr>
              <w:spacing w:line="360" w:lineRule="auto"/>
              <w:jc w:val="both"/>
              <w:rPr>
                <w:rFonts w:ascii="Arial" w:hAnsi="Arial" w:cs="Arial"/>
                <w:sz w:val="16"/>
                <w:szCs w:val="16"/>
              </w:rPr>
            </w:pPr>
            <w:r w:rsidRPr="00AB7E28">
              <w:rPr>
                <w:rFonts w:ascii="Arial" w:hAnsi="Arial" w:cs="Arial"/>
                <w:color w:val="000000"/>
                <w:sz w:val="16"/>
                <w:szCs w:val="16"/>
                <w:lang w:eastAsia="es-MX"/>
              </w:rPr>
              <w:t xml:space="preserve">Falta de documentación comprobatoria de las erogaciones </w:t>
            </w:r>
            <w:r w:rsidRPr="00AB7E28">
              <w:rPr>
                <w:rFonts w:ascii="Arial" w:hAnsi="Arial" w:cs="Arial"/>
                <w:bCs/>
                <w:color w:val="000000"/>
                <w:sz w:val="16"/>
                <w:szCs w:val="16"/>
                <w:lang w:eastAsia="es-MX"/>
              </w:rPr>
              <w:t>o que no reúne requisitos fiscales</w:t>
            </w:r>
          </w:p>
        </w:tc>
        <w:tc>
          <w:tcPr>
            <w:tcW w:w="1198" w:type="pct"/>
          </w:tcPr>
          <w:p w14:paraId="5DF15FC4" w14:textId="1EC4C0F3" w:rsidR="00232A5A" w:rsidRPr="003110BC" w:rsidRDefault="00127893" w:rsidP="00570772">
            <w:pPr>
              <w:spacing w:line="360" w:lineRule="auto"/>
              <w:jc w:val="both"/>
              <w:rPr>
                <w:rFonts w:ascii="Arial" w:hAnsi="Arial" w:cs="Arial"/>
                <w:sz w:val="16"/>
                <w:szCs w:val="16"/>
              </w:rPr>
            </w:pPr>
            <w:r w:rsidRPr="003110BC">
              <w:rPr>
                <w:rFonts w:ascii="Arial" w:hAnsi="Arial" w:cs="Arial"/>
                <w:sz w:val="16"/>
                <w:szCs w:val="16"/>
              </w:rPr>
              <w:t xml:space="preserve">El ente </w:t>
            </w:r>
            <w:proofErr w:type="spellStart"/>
            <w:r w:rsidRPr="003110BC">
              <w:rPr>
                <w:rFonts w:ascii="Arial" w:hAnsi="Arial" w:cs="Arial"/>
                <w:sz w:val="16"/>
                <w:szCs w:val="16"/>
              </w:rPr>
              <w:t>fiscalizado</w:t>
            </w:r>
            <w:proofErr w:type="spellEnd"/>
            <w:r w:rsidRPr="003110BC">
              <w:rPr>
                <w:rFonts w:ascii="Arial" w:hAnsi="Arial" w:cs="Arial"/>
                <w:sz w:val="16"/>
                <w:szCs w:val="16"/>
              </w:rPr>
              <w:t xml:space="preserve"> presentó f</w:t>
            </w:r>
            <w:r w:rsidRPr="003110BC">
              <w:rPr>
                <w:rFonts w:ascii="Arial" w:hAnsi="Arial" w:cs="Arial"/>
                <w:bCs/>
                <w:sz w:val="16"/>
                <w:szCs w:val="16"/>
              </w:rPr>
              <w:t xml:space="preserve">actura que soporta dicho gasto, </w:t>
            </w:r>
            <w:r w:rsidRPr="003110BC">
              <w:rPr>
                <w:rFonts w:ascii="Arial" w:hAnsi="Arial" w:cs="Arial"/>
                <w:sz w:val="16"/>
                <w:szCs w:val="16"/>
              </w:rPr>
              <w:t xml:space="preserve">la cual </w:t>
            </w:r>
            <w:r w:rsidRPr="003110BC">
              <w:rPr>
                <w:rFonts w:ascii="Arial" w:hAnsi="Arial" w:cs="Arial"/>
                <w:bCs/>
                <w:sz w:val="16"/>
                <w:szCs w:val="16"/>
              </w:rPr>
              <w:t>Incluye copia certificada del formato de requisición por el área solicitante</w:t>
            </w:r>
          </w:p>
        </w:tc>
        <w:tc>
          <w:tcPr>
            <w:tcW w:w="1109" w:type="pct"/>
          </w:tcPr>
          <w:p w14:paraId="0FF3D3F3" w14:textId="590BC3D4" w:rsidR="00232A5A" w:rsidRDefault="00127893" w:rsidP="00127893">
            <w:pPr>
              <w:spacing w:line="360" w:lineRule="auto"/>
              <w:jc w:val="center"/>
              <w:rPr>
                <w:rFonts w:ascii="Arial" w:hAnsi="Arial" w:cs="Arial"/>
                <w:sz w:val="16"/>
                <w:szCs w:val="16"/>
              </w:rPr>
            </w:pPr>
            <w:r>
              <w:rPr>
                <w:rFonts w:ascii="Arial" w:hAnsi="Arial" w:cs="Arial"/>
                <w:sz w:val="16"/>
                <w:szCs w:val="16"/>
              </w:rPr>
              <w:t>Solventada</w:t>
            </w:r>
          </w:p>
        </w:tc>
      </w:tr>
      <w:tr w:rsidR="00232A5A" w:rsidRPr="00087F8B" w14:paraId="6E6479B3" w14:textId="77777777" w:rsidTr="00127893">
        <w:trPr>
          <w:jc w:val="center"/>
        </w:trPr>
        <w:tc>
          <w:tcPr>
            <w:tcW w:w="971" w:type="pct"/>
          </w:tcPr>
          <w:p w14:paraId="3AFA43A2" w14:textId="77777777" w:rsidR="00232A5A" w:rsidRPr="00C32459" w:rsidRDefault="00232A5A" w:rsidP="00FA59D1">
            <w:pPr>
              <w:spacing w:line="360" w:lineRule="auto"/>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4</w:t>
            </w:r>
          </w:p>
          <w:p w14:paraId="2E017080" w14:textId="77777777" w:rsidR="00232A5A" w:rsidRPr="00C32459" w:rsidRDefault="00232A5A" w:rsidP="00FA59D1">
            <w:pPr>
              <w:spacing w:line="360" w:lineRule="auto"/>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7</w:t>
            </w:r>
          </w:p>
        </w:tc>
        <w:tc>
          <w:tcPr>
            <w:tcW w:w="1722" w:type="pct"/>
          </w:tcPr>
          <w:p w14:paraId="08459F64" w14:textId="47272D68" w:rsidR="00F6370F" w:rsidRDefault="00F6370F" w:rsidP="00570772">
            <w:pPr>
              <w:spacing w:line="360" w:lineRule="auto"/>
              <w:jc w:val="both"/>
              <w:rPr>
                <w:rFonts w:ascii="Arial" w:hAnsi="Arial" w:cs="Arial"/>
                <w:sz w:val="16"/>
                <w:szCs w:val="16"/>
              </w:rPr>
            </w:pPr>
            <w:r>
              <w:rPr>
                <w:rFonts w:ascii="Arial" w:hAnsi="Arial" w:cs="Arial"/>
                <w:sz w:val="16"/>
                <w:szCs w:val="16"/>
              </w:rPr>
              <w:t>Omisiones o inconsistencias en la presentación de la información financiera</w:t>
            </w:r>
          </w:p>
        </w:tc>
        <w:tc>
          <w:tcPr>
            <w:tcW w:w="1198" w:type="pct"/>
          </w:tcPr>
          <w:p w14:paraId="72007E57" w14:textId="45FDADB6" w:rsidR="00232A5A" w:rsidRPr="003110BC" w:rsidRDefault="00127893" w:rsidP="00570772">
            <w:pPr>
              <w:spacing w:line="360" w:lineRule="auto"/>
              <w:jc w:val="both"/>
              <w:rPr>
                <w:rFonts w:ascii="Arial" w:hAnsi="Arial" w:cs="Arial"/>
                <w:sz w:val="16"/>
                <w:szCs w:val="16"/>
              </w:rPr>
            </w:pPr>
            <w:r w:rsidRPr="003110BC">
              <w:rPr>
                <w:rFonts w:ascii="Arial" w:hAnsi="Arial" w:cs="Arial"/>
                <w:sz w:val="16"/>
                <w:szCs w:val="16"/>
              </w:rPr>
              <w:t xml:space="preserve">El ente </w:t>
            </w:r>
            <w:proofErr w:type="spellStart"/>
            <w:r w:rsidRPr="003110BC">
              <w:rPr>
                <w:rFonts w:ascii="Arial" w:hAnsi="Arial" w:cs="Arial"/>
                <w:sz w:val="16"/>
                <w:szCs w:val="16"/>
              </w:rPr>
              <w:t>fiscalizado</w:t>
            </w:r>
            <w:proofErr w:type="spellEnd"/>
            <w:r w:rsidRPr="003110BC">
              <w:rPr>
                <w:rFonts w:ascii="Arial" w:hAnsi="Arial" w:cs="Arial"/>
                <w:sz w:val="16"/>
                <w:szCs w:val="16"/>
              </w:rPr>
              <w:t xml:space="preserve"> m</w:t>
            </w:r>
            <w:r w:rsidRPr="003110BC">
              <w:rPr>
                <w:rFonts w:ascii="Arial" w:hAnsi="Arial" w:cs="Arial"/>
                <w:bCs/>
                <w:sz w:val="16"/>
                <w:szCs w:val="16"/>
              </w:rPr>
              <w:t>anifestó que en el área administrativa únicamente cuenta con dos personas contratadas de la estructura autorizada, el que opera el sistema contable y el Director Administrativo quién firma la documentación soporte anexa a cada póliza como medio de autorización</w:t>
            </w:r>
          </w:p>
        </w:tc>
        <w:tc>
          <w:tcPr>
            <w:tcW w:w="1109" w:type="pct"/>
          </w:tcPr>
          <w:p w14:paraId="2D92A8DA" w14:textId="47E44C3E" w:rsidR="00232A5A" w:rsidRDefault="00127893" w:rsidP="00127893">
            <w:pPr>
              <w:spacing w:line="360" w:lineRule="auto"/>
              <w:jc w:val="center"/>
              <w:rPr>
                <w:rFonts w:ascii="Arial" w:hAnsi="Arial" w:cs="Arial"/>
                <w:sz w:val="16"/>
                <w:szCs w:val="16"/>
              </w:rPr>
            </w:pPr>
            <w:r>
              <w:rPr>
                <w:rFonts w:ascii="Arial" w:hAnsi="Arial" w:cs="Arial"/>
                <w:sz w:val="16"/>
                <w:szCs w:val="16"/>
              </w:rPr>
              <w:t>Solventada</w:t>
            </w:r>
          </w:p>
        </w:tc>
      </w:tr>
    </w:tbl>
    <w:p w14:paraId="2900DC93" w14:textId="04F9F6D3" w:rsidR="00232A5A" w:rsidRDefault="00232A5A" w:rsidP="0000347D">
      <w:pPr>
        <w:tabs>
          <w:tab w:val="left" w:pos="426"/>
        </w:tabs>
        <w:spacing w:line="360" w:lineRule="auto"/>
        <w:ind w:right="190"/>
        <w:jc w:val="both"/>
        <w:rPr>
          <w:rFonts w:ascii="Arial" w:hAnsi="Arial" w:cs="Arial"/>
          <w:szCs w:val="28"/>
        </w:rPr>
      </w:pPr>
    </w:p>
    <w:p w14:paraId="29F02619" w14:textId="77777777" w:rsidR="00306060" w:rsidRDefault="00306060" w:rsidP="00F466FB">
      <w:pPr>
        <w:spacing w:line="360" w:lineRule="auto"/>
        <w:jc w:val="both"/>
        <w:rPr>
          <w:rFonts w:ascii="Arial" w:eastAsia="Calibri" w:hAnsi="Arial" w:cs="Arial"/>
        </w:rPr>
      </w:pPr>
    </w:p>
    <w:bookmarkEnd w:id="12"/>
    <w:p w14:paraId="6424A28D" w14:textId="693A03E1" w:rsidR="00112484" w:rsidRDefault="00B93E82" w:rsidP="00F44933">
      <w:pPr>
        <w:tabs>
          <w:tab w:val="left" w:pos="2160"/>
        </w:tabs>
        <w:spacing w:line="360" w:lineRule="auto"/>
        <w:ind w:right="190"/>
        <w:jc w:val="both"/>
        <w:rPr>
          <w:rFonts w:ascii="Arial" w:hAnsi="Arial" w:cs="Arial"/>
          <w:b/>
        </w:rPr>
      </w:pPr>
      <w:r w:rsidRPr="00383D81">
        <w:rPr>
          <w:rFonts w:ascii="Arial" w:hAnsi="Arial" w:cs="Arial"/>
          <w:b/>
        </w:rPr>
        <w:t>I</w:t>
      </w:r>
      <w:r w:rsidR="00383D81" w:rsidRPr="00383D81">
        <w:rPr>
          <w:rFonts w:ascii="Arial" w:hAnsi="Arial" w:cs="Arial"/>
          <w:b/>
        </w:rPr>
        <w:t>I</w:t>
      </w:r>
      <w:r w:rsidR="00183532" w:rsidRPr="00383D81">
        <w:rPr>
          <w:rFonts w:ascii="Arial" w:hAnsi="Arial" w:cs="Arial"/>
          <w:b/>
        </w:rPr>
        <w:t xml:space="preserve">. </w:t>
      </w:r>
      <w:r w:rsidR="00BE445E" w:rsidRPr="00383D81">
        <w:rPr>
          <w:rFonts w:ascii="Arial" w:hAnsi="Arial" w:cs="Arial"/>
          <w:b/>
        </w:rPr>
        <w:t>DICTAMEN</w:t>
      </w:r>
      <w:r w:rsidR="00BE445E" w:rsidRPr="00B42982">
        <w:rPr>
          <w:rFonts w:ascii="Arial" w:hAnsi="Arial" w:cs="Arial"/>
          <w:b/>
        </w:rPr>
        <w:t xml:space="preserve">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139831FF" w14:textId="6297B5E6" w:rsidR="009C473A" w:rsidRDefault="00E024A3" w:rsidP="00E024A3">
      <w:pPr>
        <w:spacing w:line="360" w:lineRule="auto"/>
        <w:ind w:right="190"/>
        <w:jc w:val="both"/>
        <w:rPr>
          <w:rFonts w:ascii="Arial" w:hAnsi="Arial" w:cs="Arial"/>
          <w:b/>
        </w:rPr>
      </w:pPr>
      <w:r w:rsidRPr="00E024A3">
        <w:rPr>
          <w:rFonts w:ascii="Arial" w:hAnsi="Arial" w:cs="Arial"/>
        </w:rPr>
        <w:t xml:space="preserve">El presente dictamen se </w:t>
      </w:r>
      <w:r w:rsidR="009C473A">
        <w:rPr>
          <w:rFonts w:ascii="Arial" w:hAnsi="Arial" w:cs="Arial"/>
        </w:rPr>
        <w:t xml:space="preserve">emite el </w:t>
      </w:r>
      <w:r w:rsidR="009C473A" w:rsidRPr="00383D81">
        <w:rPr>
          <w:rFonts w:ascii="Arial" w:hAnsi="Arial" w:cs="Arial"/>
        </w:rPr>
        <w:t>1</w:t>
      </w:r>
      <w:r w:rsidR="00383D81">
        <w:rPr>
          <w:rFonts w:ascii="Arial" w:hAnsi="Arial" w:cs="Arial"/>
        </w:rPr>
        <w:t>5</w:t>
      </w:r>
      <w:r w:rsidR="009C473A" w:rsidRPr="00383D81">
        <w:rPr>
          <w:rFonts w:ascii="Arial" w:hAnsi="Arial" w:cs="Arial"/>
        </w:rPr>
        <w:t xml:space="preserve"> de octubre de 2020</w:t>
      </w:r>
      <w:r w:rsidRPr="00383D81">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9C473A">
        <w:rPr>
          <w:rFonts w:ascii="Arial" w:hAnsi="Arial" w:cs="Arial"/>
          <w:bCs/>
        </w:rPr>
        <w:t>2019</w:t>
      </w:r>
      <w:r w:rsidRPr="00E024A3">
        <w:rPr>
          <w:rFonts w:ascii="Arial" w:hAnsi="Arial" w:cs="Arial"/>
        </w:rPr>
        <w:t xml:space="preserve">, formulados, integrados y presentados por la </w:t>
      </w:r>
      <w:r w:rsidR="009C473A" w:rsidRPr="0067674D">
        <w:rPr>
          <w:rFonts w:ascii="Arial" w:hAnsi="Arial" w:cs="Arial"/>
          <w:b/>
        </w:rPr>
        <w:t>Secretaría Ejecutiva del Sistema Anticorrupción del Estado de Quintana Roo</w:t>
      </w:r>
      <w:r w:rsidR="009C473A">
        <w:rPr>
          <w:rFonts w:ascii="Arial" w:hAnsi="Arial" w:cs="Arial"/>
          <w:b/>
        </w:rPr>
        <w:t>.</w:t>
      </w:r>
    </w:p>
    <w:p w14:paraId="7F16AD93" w14:textId="588C25EF" w:rsidR="009C473A" w:rsidRDefault="009C473A" w:rsidP="00E024A3">
      <w:pPr>
        <w:spacing w:line="360" w:lineRule="auto"/>
        <w:ind w:right="190"/>
        <w:jc w:val="both"/>
        <w:rPr>
          <w:rFonts w:ascii="Arial" w:hAnsi="Arial" w:cs="Arial"/>
        </w:rPr>
      </w:pPr>
      <w:r w:rsidRPr="00E024A3">
        <w:rPr>
          <w:rFonts w:ascii="Arial" w:hAnsi="Arial" w:cs="Arial"/>
        </w:rPr>
        <w:t xml:space="preserve"> </w:t>
      </w:r>
    </w:p>
    <w:p w14:paraId="503F3286" w14:textId="494F37A6"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4F3BABC6" w14:textId="588B85E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9C473A">
        <w:rPr>
          <w:rFonts w:ascii="Arial" w:hAnsi="Arial" w:cs="Arial"/>
        </w:rPr>
        <w:t>en</w:t>
      </w:r>
      <w:r w:rsidRPr="00E024A3">
        <w:rPr>
          <w:rFonts w:ascii="Arial" w:hAnsi="Arial" w:cs="Arial"/>
        </w:rPr>
        <w:t xml:space="preserve"> la normatividad de la materia y los Postulados Básicos de Contabilidad Gubernamental. </w:t>
      </w:r>
      <w:r w:rsidR="00E52307">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 </w:t>
      </w:r>
      <w:r w:rsidRPr="00E024A3">
        <w:rPr>
          <w:rFonts w:ascii="Arial" w:hAnsi="Arial" w:cs="Arial"/>
        </w:rPr>
        <w:t>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w:t>
      </w:r>
      <w:r w:rsidR="00EA180C">
        <w:rPr>
          <w:rFonts w:ascii="Arial" w:hAnsi="Arial" w:cs="Arial"/>
        </w:rPr>
        <w:t xml:space="preserve"> </w:t>
      </w:r>
      <w:r w:rsidR="00EA180C" w:rsidRPr="00E024A3">
        <w:rPr>
          <w:rFonts w:ascii="Arial" w:hAnsi="Arial" w:cs="Arial"/>
        </w:rPr>
        <w:t>y,</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56540E3E" w14:textId="77777777" w:rsidR="0011643B" w:rsidRPr="00E024A3" w:rsidRDefault="0011643B" w:rsidP="00E024A3">
      <w:pPr>
        <w:spacing w:line="360" w:lineRule="auto"/>
        <w:ind w:right="190"/>
        <w:jc w:val="both"/>
        <w:rPr>
          <w:rFonts w:ascii="Arial" w:hAnsi="Arial" w:cs="Arial"/>
        </w:rPr>
      </w:pPr>
    </w:p>
    <w:p w14:paraId="4A671ED3" w14:textId="152FFCF8"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Con base en los resultados obtenidos en la auditoría practicada a la </w:t>
      </w:r>
      <w:r w:rsidR="0099144B" w:rsidRPr="0067674D">
        <w:rPr>
          <w:rFonts w:ascii="Arial" w:hAnsi="Arial" w:cs="Arial"/>
          <w:b/>
        </w:rPr>
        <w:t>Secretaría Ejecutiva del Sistema Anticorrupción del Estado de Quintana Roo</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99144B" w:rsidRPr="00CD1FB1">
        <w:rPr>
          <w:rFonts w:ascii="Arial" w:hAnsi="Arial" w:cs="Arial"/>
          <w:b/>
          <w:szCs w:val="18"/>
        </w:rPr>
        <w:t>19-AEMF-D-GOB-043-090</w:t>
      </w:r>
      <w:r w:rsidR="0099144B">
        <w:rPr>
          <w:rFonts w:ascii="Arial" w:hAnsi="Arial" w:cs="Arial"/>
        </w:rPr>
        <w:t xml:space="preserve">, denominada </w:t>
      </w:r>
      <w:r w:rsidRPr="00E024A3">
        <w:rPr>
          <w:rFonts w:ascii="Arial" w:hAnsi="Arial" w:cs="Arial"/>
        </w:rPr>
        <w:t>“</w:t>
      </w:r>
      <w:r w:rsidR="0099144B" w:rsidRPr="0099144B">
        <w:rPr>
          <w:rFonts w:ascii="Arial" w:hAnsi="Arial" w:cs="Arial"/>
        </w:rPr>
        <w:t xml:space="preserve"> </w:t>
      </w:r>
      <w:r w:rsidR="0099144B" w:rsidRPr="00955C71">
        <w:rPr>
          <w:rFonts w:ascii="Arial" w:hAnsi="Arial" w:cs="Arial"/>
        </w:rPr>
        <w:t>Auditoría de Cumplimiento Financiero de Ingresos y Otros Beneficios; Gastos y Otras Pérdidas</w:t>
      </w:r>
      <w:r w:rsidRPr="00E024A3">
        <w:rPr>
          <w:rFonts w:ascii="Arial" w:hAnsi="Arial" w:cs="Arial"/>
        </w:rPr>
        <w:t xml:space="preserve">”, cuyo objetivo fue </w:t>
      </w:r>
      <w:r w:rsidR="00142214">
        <w:rPr>
          <w:rFonts w:ascii="Arial" w:hAnsi="Arial" w:cs="Arial"/>
          <w:bCs/>
        </w:rPr>
        <w:t>f</w:t>
      </w:r>
      <w:r w:rsidR="00DE6040" w:rsidRPr="00C709CD">
        <w:rPr>
          <w:rFonts w:ascii="Arial" w:hAnsi="Arial" w:cs="Arial"/>
          <w:bCs/>
        </w:rPr>
        <w:t xml:space="preserve">iscalizar la gestión financiera para </w:t>
      </w:r>
      <w:r w:rsidR="00DE6040" w:rsidRPr="00C709CD">
        <w:rPr>
          <w:rFonts w:ascii="Arial" w:hAnsi="Arial" w:cs="Arial"/>
          <w:bCs/>
        </w:rPr>
        <w:lastRenderedPageBreak/>
        <w:t xml:space="preserve">comprobar el cumplimiento de lo dispuesto </w:t>
      </w:r>
      <w:r w:rsidR="00DE6040">
        <w:rPr>
          <w:rFonts w:ascii="Arial" w:hAnsi="Arial" w:cs="Arial"/>
          <w:bCs/>
        </w:rPr>
        <w:t>en</w:t>
      </w:r>
      <w:r w:rsidR="00D75F02">
        <w:rPr>
          <w:rFonts w:ascii="Arial" w:hAnsi="Arial" w:cs="Arial"/>
          <w:bCs/>
        </w:rPr>
        <w:t xml:space="preserve"> la </w:t>
      </w:r>
      <w:r w:rsidR="00D75F02" w:rsidRPr="00000EBC">
        <w:rPr>
          <w:rFonts w:ascii="Arial" w:hAnsi="Arial" w:cs="Arial"/>
          <w:bCs/>
        </w:rPr>
        <w:t>Ley de Ingresos y</w:t>
      </w:r>
      <w:r w:rsidR="00DE6040" w:rsidRPr="00000EBC">
        <w:rPr>
          <w:rFonts w:ascii="Arial" w:hAnsi="Arial" w:cs="Arial"/>
          <w:bCs/>
        </w:rPr>
        <w:t xml:space="preserve"> el Presupuesto de Egresos,</w:t>
      </w:r>
      <w:r w:rsidR="00DE6040" w:rsidRPr="00C709CD">
        <w:rPr>
          <w:rFonts w:ascii="Arial" w:hAnsi="Arial" w:cs="Arial"/>
          <w:bCs/>
        </w:rPr>
        <w:t xml:space="preserve"> y demás disposiciones legales aplicables, en cuanto a los ingresos y gastos públicos, incluyendo la revisión del manejo, la custodia y la aplicación de recursos públicos estatales</w:t>
      </w:r>
      <w:r w:rsidR="0011643B">
        <w:rPr>
          <w:rFonts w:ascii="Arial" w:hAnsi="Arial" w:cs="Arial"/>
          <w:bCs/>
        </w:rPr>
        <w:t>;</w:t>
      </w:r>
      <w:r w:rsidR="00DE6040" w:rsidRPr="00C709CD">
        <w:rPr>
          <w:rFonts w:ascii="Arial" w:hAnsi="Arial" w:cs="Arial"/>
          <w:bCs/>
        </w:rPr>
        <w:t xml:space="preserve"> así como de la demás información financiera, contable, patrimonial, presupuestaria y programática, conforme a las disposiciones aplicables</w:t>
      </w:r>
      <w:r w:rsidR="00DE6040">
        <w:rPr>
          <w:rFonts w:ascii="Arial" w:hAnsi="Arial" w:cs="Arial"/>
          <w:bCs/>
        </w:rPr>
        <w:t xml:space="preserve">, </w:t>
      </w:r>
      <w:r w:rsidR="00DE6040" w:rsidRPr="00E024A3">
        <w:rPr>
          <w:rFonts w:ascii="Arial" w:hAnsi="Arial" w:cs="Arial"/>
        </w:rPr>
        <w:t>para verificar que el presupuesto asignado a la</w:t>
      </w:r>
      <w:r w:rsidR="00DE6040">
        <w:rPr>
          <w:rFonts w:ascii="Arial" w:hAnsi="Arial" w:cs="Arial"/>
        </w:rPr>
        <w:t xml:space="preserve"> </w:t>
      </w:r>
      <w:r w:rsidR="00DE6040" w:rsidRPr="00DE6040">
        <w:rPr>
          <w:rFonts w:ascii="Arial" w:hAnsi="Arial" w:cs="Arial"/>
          <w:b/>
        </w:rPr>
        <w:t>Secretaría Ejecutiva del Sistema Anticorrupción del Estado de Quintana Roo</w:t>
      </w:r>
      <w:r w:rsidR="00DE6040">
        <w:rPr>
          <w:rFonts w:ascii="Arial" w:hAnsi="Arial" w:cs="Arial"/>
          <w:b/>
        </w:rPr>
        <w:t xml:space="preserve">, </w:t>
      </w:r>
      <w:r w:rsidR="00DE6040" w:rsidRPr="00E024A3">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la </w:t>
      </w:r>
      <w:r w:rsidR="0099144B" w:rsidRPr="00DE6040">
        <w:rPr>
          <w:rFonts w:ascii="Arial" w:hAnsi="Arial" w:cs="Arial"/>
          <w:b/>
        </w:rPr>
        <w:t>Secretaría Ejecutiva del Sistema Anticorrupción del Estado de Quintana Roo</w:t>
      </w:r>
      <w:r w:rsidRPr="00DE6040">
        <w:rPr>
          <w:rFonts w:ascii="Arial" w:hAnsi="Arial" w:cs="Arial"/>
        </w:rPr>
        <w:t xml:space="preserve"> c</w:t>
      </w:r>
      <w:r w:rsidRPr="00E024A3">
        <w:rPr>
          <w:rFonts w:ascii="Arial" w:hAnsi="Arial" w:cs="Arial"/>
        </w:rPr>
        <w:t>umplió con las disposiciones legales y normativas que son aplicables en la materia</w:t>
      </w:r>
      <w:r w:rsidR="0099144B">
        <w:rPr>
          <w:rFonts w:ascii="Arial" w:hAnsi="Arial" w:cs="Arial"/>
        </w:rPr>
        <w:t>.</w:t>
      </w:r>
    </w:p>
    <w:p w14:paraId="62B67F08" w14:textId="01DAFCF1" w:rsidR="0099144B" w:rsidRPr="00E024A3" w:rsidRDefault="0099144B" w:rsidP="00E024A3">
      <w:pPr>
        <w:spacing w:line="360" w:lineRule="auto"/>
        <w:ind w:right="190"/>
        <w:jc w:val="both"/>
        <w:rPr>
          <w:rFonts w:ascii="Arial" w:hAnsi="Arial" w:cs="Arial"/>
          <w:b/>
          <w:bCs/>
        </w:rPr>
      </w:pPr>
    </w:p>
    <w:p w14:paraId="41DDFA31" w14:textId="30514283" w:rsidR="00E024A3" w:rsidRDefault="00E024A3" w:rsidP="00D76FD5">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00904EFF">
        <w:rPr>
          <w:rFonts w:ascii="Arial" w:hAnsi="Arial" w:cs="Arial"/>
        </w:rPr>
        <w:t>,</w:t>
      </w:r>
      <w:r w:rsidRPr="00E024A3">
        <w:rPr>
          <w:rFonts w:ascii="Arial" w:hAnsi="Arial" w:cs="Arial"/>
        </w:rPr>
        <w:t xml:space="preserve"> de acuerdo a la Ley de Fiscalización y Rendición de Cuentas del Estado de Quintana Roo, mediante el acta circunstanciada de término de auditoría, visita e inspección.</w:t>
      </w:r>
    </w:p>
    <w:p w14:paraId="387163B6" w14:textId="77777777" w:rsidR="00E52307" w:rsidRDefault="00E52307" w:rsidP="00D76FD5">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E715B86" w14:textId="78B686F7" w:rsidR="00904EFF" w:rsidRDefault="00B13DEB" w:rsidP="00EF6EAA">
      <w:pPr>
        <w:ind w:right="190"/>
        <w:jc w:val="center"/>
        <w:rPr>
          <w:rFonts w:ascii="Arial" w:hAnsi="Arial" w:cs="Arial"/>
        </w:rPr>
      </w:pPr>
      <w:r>
        <w:rPr>
          <w:rFonts w:ascii="Arial" w:hAnsi="Arial" w:cs="Arial"/>
          <w:b/>
        </w:rPr>
        <w:t>L.C.C. MANUEL PALACIOS HERRERA</w:t>
      </w:r>
    </w:p>
    <w:p w14:paraId="54E402E8" w14:textId="77777777" w:rsidR="00B666C9" w:rsidRDefault="00B666C9" w:rsidP="00CD66A3">
      <w:pPr>
        <w:spacing w:line="360" w:lineRule="auto"/>
        <w:ind w:right="190"/>
        <w:jc w:val="both"/>
        <w:rPr>
          <w:rFonts w:ascii="Arial" w:hAnsi="Arial" w:cs="Arial"/>
        </w:rPr>
      </w:pPr>
    </w:p>
    <w:p w14:paraId="36CABC32" w14:textId="02272958" w:rsidR="00904EFF" w:rsidRDefault="00904EFF" w:rsidP="00CD66A3">
      <w:pPr>
        <w:spacing w:line="360" w:lineRule="auto"/>
        <w:ind w:right="190"/>
        <w:jc w:val="both"/>
        <w:rPr>
          <w:rFonts w:ascii="Arial" w:hAnsi="Arial" w:cs="Arial"/>
        </w:rPr>
      </w:pPr>
    </w:p>
    <w:p w14:paraId="3369D5B5" w14:textId="38DD62D8" w:rsidR="00904EFF" w:rsidRDefault="00904EFF" w:rsidP="00CD66A3">
      <w:pPr>
        <w:spacing w:line="360" w:lineRule="auto"/>
        <w:ind w:right="190"/>
        <w:jc w:val="both"/>
        <w:rPr>
          <w:rFonts w:ascii="Arial" w:hAnsi="Arial" w:cs="Arial"/>
        </w:rPr>
      </w:pPr>
    </w:p>
    <w:p w14:paraId="2025C3D9" w14:textId="77777777" w:rsidR="00904EFF" w:rsidRDefault="00904EFF" w:rsidP="00CD66A3">
      <w:pPr>
        <w:spacing w:line="360" w:lineRule="auto"/>
        <w:ind w:right="190"/>
        <w:jc w:val="both"/>
        <w:rPr>
          <w:rFonts w:ascii="Arial" w:hAnsi="Arial" w:cs="Arial"/>
        </w:rPr>
      </w:pPr>
    </w:p>
    <w:p w14:paraId="0FDA74BA" w14:textId="77777777" w:rsidR="00612C0C" w:rsidRDefault="00612C0C" w:rsidP="00CD66A3">
      <w:pPr>
        <w:spacing w:line="360" w:lineRule="auto"/>
        <w:ind w:right="190"/>
        <w:jc w:val="both"/>
        <w:rPr>
          <w:rFonts w:ascii="Arial" w:hAnsi="Arial" w:cs="Arial"/>
        </w:rPr>
      </w:pPr>
    </w:p>
    <w:p w14:paraId="0B9FE12E" w14:textId="77777777" w:rsidR="00612C0C" w:rsidRDefault="00612C0C" w:rsidP="00CD66A3">
      <w:pPr>
        <w:spacing w:line="360" w:lineRule="auto"/>
        <w:ind w:right="190"/>
        <w:jc w:val="both"/>
        <w:rPr>
          <w:rFonts w:ascii="Arial" w:hAnsi="Arial" w:cs="Arial"/>
        </w:rPr>
      </w:pPr>
    </w:p>
    <w:p w14:paraId="0E7EE21E" w14:textId="0D7D0E4D" w:rsidR="00022147" w:rsidRDefault="00022147" w:rsidP="008466E4">
      <w:pPr>
        <w:ind w:right="190"/>
        <w:rPr>
          <w:rFonts w:ascii="Arial" w:hAnsi="Arial" w:cs="Arial"/>
          <w:b/>
        </w:rPr>
      </w:pP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C687F" w14:textId="77777777" w:rsidR="008B6897" w:rsidRDefault="008B6897">
      <w:r>
        <w:separator/>
      </w:r>
    </w:p>
  </w:endnote>
  <w:endnote w:type="continuationSeparator" w:id="0">
    <w:p w14:paraId="0A54588C" w14:textId="77777777" w:rsidR="008B6897" w:rsidRDefault="008B6897">
      <w:r>
        <w:continuationSeparator/>
      </w:r>
    </w:p>
  </w:endnote>
  <w:endnote w:type="continuationNotice" w:id="1">
    <w:p w14:paraId="7CF99E54" w14:textId="77777777" w:rsidR="008B6897" w:rsidRDefault="008B6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B6897" w:rsidRPr="00D875E2" w14:paraId="0163069B" w14:textId="77777777" w:rsidTr="00D85C61">
      <w:tc>
        <w:tcPr>
          <w:tcW w:w="10395" w:type="dxa"/>
          <w:shd w:val="clear" w:color="auto" w:fill="auto"/>
        </w:tcPr>
        <w:p w14:paraId="750CA6AC" w14:textId="77777777" w:rsidR="008B6897" w:rsidRPr="00D875E2" w:rsidRDefault="008B6897" w:rsidP="00FD32C2">
          <w:pPr>
            <w:rPr>
              <w:rStyle w:val="nfasis"/>
              <w:i w:val="0"/>
              <w:iCs w:val="0"/>
            </w:rPr>
          </w:pPr>
        </w:p>
      </w:tc>
    </w:tr>
  </w:tbl>
  <w:p w14:paraId="4F010DFF" w14:textId="371628D2" w:rsidR="008B6897" w:rsidRPr="00B516B6" w:rsidRDefault="008B689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6553D">
      <w:rPr>
        <w:rFonts w:ascii="Arial" w:hAnsi="Arial" w:cs="Arial"/>
        <w:b/>
        <w:bCs/>
        <w:noProof/>
        <w:sz w:val="18"/>
        <w:szCs w:val="18"/>
      </w:rPr>
      <w:t>18</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6553D">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4023B" w14:textId="77777777" w:rsidR="008B6897" w:rsidRDefault="008B6897">
      <w:r>
        <w:separator/>
      </w:r>
    </w:p>
  </w:footnote>
  <w:footnote w:type="continuationSeparator" w:id="0">
    <w:p w14:paraId="2BD58857" w14:textId="77777777" w:rsidR="008B6897" w:rsidRDefault="008B6897">
      <w:r>
        <w:continuationSeparator/>
      </w:r>
    </w:p>
  </w:footnote>
  <w:footnote w:type="continuationNotice" w:id="1">
    <w:p w14:paraId="51198D90" w14:textId="77777777" w:rsidR="008B6897" w:rsidRDefault="008B68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B6897" w:rsidRPr="006F757C" w14:paraId="5C37BEF5" w14:textId="77777777" w:rsidTr="00FC6563">
      <w:tc>
        <w:tcPr>
          <w:tcW w:w="2055" w:type="dxa"/>
          <w:vAlign w:val="center"/>
        </w:tcPr>
        <w:p w14:paraId="090BDDDC" w14:textId="77777777" w:rsidR="008B6897" w:rsidRPr="00CF3DF4" w:rsidRDefault="008B6897" w:rsidP="002F7987">
          <w:pPr>
            <w:tabs>
              <w:tab w:val="center" w:pos="4419"/>
              <w:tab w:val="right" w:pos="8838"/>
            </w:tabs>
            <w:jc w:val="center"/>
            <w:rPr>
              <w:rFonts w:ascii="Arial" w:hAnsi="Arial" w:cs="Arial"/>
              <w:noProof/>
              <w:sz w:val="18"/>
              <w:szCs w:val="18"/>
              <w:lang w:eastAsia="es-MX"/>
            </w:rPr>
          </w:pPr>
        </w:p>
      </w:tc>
      <w:tc>
        <w:tcPr>
          <w:tcW w:w="5457" w:type="dxa"/>
          <w:vAlign w:val="center"/>
        </w:tcPr>
        <w:p w14:paraId="274AF466" w14:textId="77777777" w:rsidR="008B6897" w:rsidRPr="00CF3DF4" w:rsidRDefault="008B6897" w:rsidP="002F7987">
          <w:pPr>
            <w:tabs>
              <w:tab w:val="center" w:pos="4419"/>
              <w:tab w:val="right" w:pos="8838"/>
            </w:tabs>
            <w:jc w:val="center"/>
            <w:rPr>
              <w:rFonts w:ascii="Arial" w:hAnsi="Arial" w:cs="Arial"/>
              <w:sz w:val="18"/>
              <w:szCs w:val="18"/>
            </w:rPr>
          </w:pPr>
        </w:p>
      </w:tc>
      <w:tc>
        <w:tcPr>
          <w:tcW w:w="2030" w:type="dxa"/>
          <w:vAlign w:val="center"/>
        </w:tcPr>
        <w:p w14:paraId="018EBEBB" w14:textId="64EFDC1C" w:rsidR="008B6897" w:rsidRPr="00207E4F" w:rsidRDefault="008B6897" w:rsidP="002F7987">
          <w:pPr>
            <w:tabs>
              <w:tab w:val="center" w:pos="4419"/>
              <w:tab w:val="right" w:pos="8838"/>
            </w:tabs>
            <w:jc w:val="right"/>
            <w:rPr>
              <w:rFonts w:ascii="Arial" w:hAnsi="Arial" w:cs="Arial"/>
              <w:noProof/>
              <w:sz w:val="16"/>
              <w:szCs w:val="16"/>
              <w:highlight w:val="magenta"/>
              <w:lang w:eastAsia="es-MX"/>
            </w:rPr>
          </w:pPr>
        </w:p>
      </w:tc>
    </w:tr>
    <w:tr w:rsidR="008B6897" w:rsidRPr="003316E8" w14:paraId="361DA2CC" w14:textId="77777777" w:rsidTr="00FC6563">
      <w:tc>
        <w:tcPr>
          <w:tcW w:w="2055" w:type="dxa"/>
          <w:vAlign w:val="center"/>
          <w:hideMark/>
        </w:tcPr>
        <w:p w14:paraId="61A5B197" w14:textId="77777777" w:rsidR="008B6897" w:rsidRPr="003316E8" w:rsidRDefault="008B6897" w:rsidP="002F7987">
          <w:pPr>
            <w:tabs>
              <w:tab w:val="center" w:pos="4419"/>
              <w:tab w:val="right" w:pos="8838"/>
            </w:tabs>
            <w:jc w:val="center"/>
          </w:pPr>
          <w:r>
            <w:rPr>
              <w:noProof/>
              <w:lang w:eastAsia="es-MX"/>
            </w:rPr>
            <w:drawing>
              <wp:inline distT="0" distB="0" distL="0" distR="0" wp14:anchorId="73DAB8EE" wp14:editId="28F5855D">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C9AEB70" w14:textId="77777777" w:rsidR="008B6897" w:rsidRDefault="008B6897" w:rsidP="002F798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4E46EBA6" w14:textId="77777777" w:rsidR="008B6897" w:rsidRPr="003316E8" w:rsidRDefault="008B6897" w:rsidP="002F798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11CB0F7B" w14:textId="77777777" w:rsidR="008B6897" w:rsidRPr="003316E8" w:rsidRDefault="008B6897" w:rsidP="002F7987">
          <w:pPr>
            <w:tabs>
              <w:tab w:val="center" w:pos="4419"/>
              <w:tab w:val="right" w:pos="8838"/>
            </w:tabs>
            <w:jc w:val="center"/>
          </w:pPr>
          <w:r w:rsidRPr="00004915">
            <w:rPr>
              <w:rFonts w:ascii="Algerian" w:hAnsi="Algerian"/>
              <w:noProof/>
              <w:sz w:val="40"/>
              <w:szCs w:val="40"/>
              <w:lang w:eastAsia="es-MX"/>
            </w:rPr>
            <w:drawing>
              <wp:inline distT="0" distB="0" distL="0" distR="0" wp14:anchorId="6E0A00D9" wp14:editId="10CF6A4A">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B6897" w:rsidRPr="003316E8" w14:paraId="7D77B153" w14:textId="77777777" w:rsidTr="00FC6563">
      <w:tc>
        <w:tcPr>
          <w:tcW w:w="2055" w:type="dxa"/>
          <w:tcBorders>
            <w:top w:val="nil"/>
            <w:left w:val="nil"/>
            <w:bottom w:val="thinThickSmallGap" w:sz="24" w:space="0" w:color="auto"/>
            <w:right w:val="nil"/>
          </w:tcBorders>
        </w:tcPr>
        <w:p w14:paraId="29FB4008" w14:textId="77777777" w:rsidR="008B6897" w:rsidRPr="003316E8" w:rsidRDefault="008B6897" w:rsidP="002F7987">
          <w:pPr>
            <w:tabs>
              <w:tab w:val="center" w:pos="4419"/>
              <w:tab w:val="right" w:pos="8838"/>
            </w:tabs>
            <w:rPr>
              <w:sz w:val="10"/>
            </w:rPr>
          </w:pPr>
        </w:p>
      </w:tc>
      <w:tc>
        <w:tcPr>
          <w:tcW w:w="5457" w:type="dxa"/>
          <w:tcBorders>
            <w:top w:val="nil"/>
            <w:left w:val="nil"/>
            <w:bottom w:val="thinThickSmallGap" w:sz="24" w:space="0" w:color="auto"/>
            <w:right w:val="nil"/>
          </w:tcBorders>
        </w:tcPr>
        <w:p w14:paraId="26D4372B" w14:textId="77777777" w:rsidR="008B6897" w:rsidRPr="003316E8" w:rsidRDefault="008B6897" w:rsidP="002F7987">
          <w:pPr>
            <w:tabs>
              <w:tab w:val="center" w:pos="4419"/>
              <w:tab w:val="right" w:pos="8838"/>
            </w:tabs>
            <w:rPr>
              <w:sz w:val="10"/>
            </w:rPr>
          </w:pPr>
        </w:p>
      </w:tc>
      <w:tc>
        <w:tcPr>
          <w:tcW w:w="2030" w:type="dxa"/>
          <w:tcBorders>
            <w:top w:val="nil"/>
            <w:left w:val="nil"/>
            <w:bottom w:val="thinThickSmallGap" w:sz="24" w:space="0" w:color="auto"/>
            <w:right w:val="nil"/>
          </w:tcBorders>
        </w:tcPr>
        <w:p w14:paraId="3655324E" w14:textId="77777777" w:rsidR="008B6897" w:rsidRPr="003316E8" w:rsidRDefault="008B6897" w:rsidP="002F7987">
          <w:pPr>
            <w:tabs>
              <w:tab w:val="center" w:pos="4419"/>
              <w:tab w:val="right" w:pos="8838"/>
            </w:tabs>
            <w:rPr>
              <w:sz w:val="10"/>
            </w:rPr>
          </w:pPr>
        </w:p>
      </w:tc>
    </w:tr>
  </w:tbl>
  <w:p w14:paraId="554AE6AD" w14:textId="6D4FBA74" w:rsidR="008B6897" w:rsidRDefault="008B68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186D99"/>
    <w:multiLevelType w:val="hybridMultilevel"/>
    <w:tmpl w:val="9D7C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003512"/>
    <w:multiLevelType w:val="hybridMultilevel"/>
    <w:tmpl w:val="BBBCAC08"/>
    <w:lvl w:ilvl="0" w:tplc="080A000F">
      <w:start w:val="1"/>
      <w:numFmt w:val="decimal"/>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6" w15:restartNumberingAfterBreak="0">
    <w:nsid w:val="1D2B223A"/>
    <w:multiLevelType w:val="hybridMultilevel"/>
    <w:tmpl w:val="E9841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14831"/>
    <w:multiLevelType w:val="hybridMultilevel"/>
    <w:tmpl w:val="6434B0B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14014"/>
    <w:multiLevelType w:val="hybridMultilevel"/>
    <w:tmpl w:val="214A6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1B40B9B"/>
    <w:multiLevelType w:val="hybridMultilevel"/>
    <w:tmpl w:val="C5B677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8"/>
  </w:num>
  <w:num w:numId="2">
    <w:abstractNumId w:val="7"/>
  </w:num>
  <w:num w:numId="3">
    <w:abstractNumId w:val="0"/>
  </w:num>
  <w:num w:numId="4">
    <w:abstractNumId w:val="14"/>
  </w:num>
  <w:num w:numId="5">
    <w:abstractNumId w:val="22"/>
  </w:num>
  <w:num w:numId="6">
    <w:abstractNumId w:val="11"/>
  </w:num>
  <w:num w:numId="7">
    <w:abstractNumId w:val="21"/>
  </w:num>
  <w:num w:numId="8">
    <w:abstractNumId w:val="13"/>
  </w:num>
  <w:num w:numId="9">
    <w:abstractNumId w:val="23"/>
  </w:num>
  <w:num w:numId="10">
    <w:abstractNumId w:val="3"/>
  </w:num>
  <w:num w:numId="11">
    <w:abstractNumId w:val="24"/>
  </w:num>
  <w:num w:numId="12">
    <w:abstractNumId w:val="1"/>
  </w:num>
  <w:num w:numId="13">
    <w:abstractNumId w:val="4"/>
  </w:num>
  <w:num w:numId="14">
    <w:abstractNumId w:val="12"/>
  </w:num>
  <w:num w:numId="15">
    <w:abstractNumId w:val="17"/>
  </w:num>
  <w:num w:numId="16">
    <w:abstractNumId w:val="16"/>
  </w:num>
  <w:num w:numId="17">
    <w:abstractNumId w:val="19"/>
  </w:num>
  <w:num w:numId="18">
    <w:abstractNumId w:val="18"/>
  </w:num>
  <w:num w:numId="19">
    <w:abstractNumId w:val="9"/>
  </w:num>
  <w:num w:numId="20">
    <w:abstractNumId w:val="20"/>
  </w:num>
  <w:num w:numId="21">
    <w:abstractNumId w:val="10"/>
  </w:num>
  <w:num w:numId="22">
    <w:abstractNumId w:val="6"/>
  </w:num>
  <w:num w:numId="23">
    <w:abstractNumId w:val="15"/>
  </w:num>
  <w:num w:numId="24">
    <w:abstractNumId w:val="2"/>
  </w:num>
  <w:num w:numId="2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EBC"/>
    <w:rsid w:val="00000F2E"/>
    <w:rsid w:val="00000F9B"/>
    <w:rsid w:val="000013D6"/>
    <w:rsid w:val="00001B26"/>
    <w:rsid w:val="000021BF"/>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6E96"/>
    <w:rsid w:val="00017F67"/>
    <w:rsid w:val="00017FCA"/>
    <w:rsid w:val="00020BA8"/>
    <w:rsid w:val="00020F17"/>
    <w:rsid w:val="00021DC5"/>
    <w:rsid w:val="0002206D"/>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97A"/>
    <w:rsid w:val="00026D28"/>
    <w:rsid w:val="00026F57"/>
    <w:rsid w:val="00027270"/>
    <w:rsid w:val="0002740F"/>
    <w:rsid w:val="00030B5F"/>
    <w:rsid w:val="00030BBF"/>
    <w:rsid w:val="00030C5F"/>
    <w:rsid w:val="00030DC0"/>
    <w:rsid w:val="0003115A"/>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014"/>
    <w:rsid w:val="0005371C"/>
    <w:rsid w:val="00053BE2"/>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76B4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62B"/>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0C6"/>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43B"/>
    <w:rsid w:val="00116D21"/>
    <w:rsid w:val="001171D5"/>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893"/>
    <w:rsid w:val="001308CE"/>
    <w:rsid w:val="00130F12"/>
    <w:rsid w:val="001315B1"/>
    <w:rsid w:val="00131A86"/>
    <w:rsid w:val="00131D23"/>
    <w:rsid w:val="00131E37"/>
    <w:rsid w:val="00131F8F"/>
    <w:rsid w:val="00131FA6"/>
    <w:rsid w:val="00131FE6"/>
    <w:rsid w:val="001322ED"/>
    <w:rsid w:val="001328A5"/>
    <w:rsid w:val="00133431"/>
    <w:rsid w:val="001337A2"/>
    <w:rsid w:val="001337C0"/>
    <w:rsid w:val="00134690"/>
    <w:rsid w:val="0013471C"/>
    <w:rsid w:val="00134D2A"/>
    <w:rsid w:val="00134FD5"/>
    <w:rsid w:val="00135F57"/>
    <w:rsid w:val="0013639E"/>
    <w:rsid w:val="00137DA4"/>
    <w:rsid w:val="0014030E"/>
    <w:rsid w:val="00140585"/>
    <w:rsid w:val="0014093C"/>
    <w:rsid w:val="0014161A"/>
    <w:rsid w:val="001419EA"/>
    <w:rsid w:val="00141D54"/>
    <w:rsid w:val="0014221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B5D"/>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6DBB"/>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BC6"/>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5C9"/>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D42"/>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2A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52"/>
    <w:rsid w:val="00264F9B"/>
    <w:rsid w:val="00265084"/>
    <w:rsid w:val="00265E21"/>
    <w:rsid w:val="0026626F"/>
    <w:rsid w:val="00266563"/>
    <w:rsid w:val="00266A74"/>
    <w:rsid w:val="00267255"/>
    <w:rsid w:val="00267594"/>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3A9"/>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2ED"/>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942"/>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6A6"/>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987"/>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060"/>
    <w:rsid w:val="00306329"/>
    <w:rsid w:val="00306360"/>
    <w:rsid w:val="00306470"/>
    <w:rsid w:val="00306B1C"/>
    <w:rsid w:val="00307224"/>
    <w:rsid w:val="003103D7"/>
    <w:rsid w:val="00310537"/>
    <w:rsid w:val="0031062A"/>
    <w:rsid w:val="00310E18"/>
    <w:rsid w:val="003110BC"/>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0E"/>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3D81"/>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C12"/>
    <w:rsid w:val="003C0E3D"/>
    <w:rsid w:val="003C1052"/>
    <w:rsid w:val="003C15A1"/>
    <w:rsid w:val="003C1796"/>
    <w:rsid w:val="003C1A99"/>
    <w:rsid w:val="003C20AA"/>
    <w:rsid w:val="003C28A3"/>
    <w:rsid w:val="003C2FE7"/>
    <w:rsid w:val="003C346D"/>
    <w:rsid w:val="003C39CD"/>
    <w:rsid w:val="003C3B0D"/>
    <w:rsid w:val="003C4C9D"/>
    <w:rsid w:val="003C5846"/>
    <w:rsid w:val="003C5CD0"/>
    <w:rsid w:val="003C5CF6"/>
    <w:rsid w:val="003C5E7B"/>
    <w:rsid w:val="003C5E83"/>
    <w:rsid w:val="003C618E"/>
    <w:rsid w:val="003C79DF"/>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0BB"/>
    <w:rsid w:val="003F2805"/>
    <w:rsid w:val="003F2C67"/>
    <w:rsid w:val="003F333B"/>
    <w:rsid w:val="003F3C45"/>
    <w:rsid w:val="003F4BEF"/>
    <w:rsid w:val="003F4DBC"/>
    <w:rsid w:val="003F5C00"/>
    <w:rsid w:val="003F694F"/>
    <w:rsid w:val="003F6DB4"/>
    <w:rsid w:val="003F6DEF"/>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9C2"/>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2F3D"/>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0C"/>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60C"/>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34FF"/>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7F"/>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3F63"/>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437"/>
    <w:rsid w:val="004F3F96"/>
    <w:rsid w:val="004F4621"/>
    <w:rsid w:val="004F4899"/>
    <w:rsid w:val="004F49DF"/>
    <w:rsid w:val="004F4A12"/>
    <w:rsid w:val="004F4FF4"/>
    <w:rsid w:val="004F5315"/>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85B"/>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5391"/>
    <w:rsid w:val="00535E07"/>
    <w:rsid w:val="0053602F"/>
    <w:rsid w:val="00536763"/>
    <w:rsid w:val="00537159"/>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2EEA"/>
    <w:rsid w:val="005735C2"/>
    <w:rsid w:val="005747A4"/>
    <w:rsid w:val="0057497A"/>
    <w:rsid w:val="0057500B"/>
    <w:rsid w:val="0057542E"/>
    <w:rsid w:val="00576976"/>
    <w:rsid w:val="00576FE9"/>
    <w:rsid w:val="0057765A"/>
    <w:rsid w:val="005778CA"/>
    <w:rsid w:val="00580231"/>
    <w:rsid w:val="0058231E"/>
    <w:rsid w:val="0058307D"/>
    <w:rsid w:val="00584606"/>
    <w:rsid w:val="005849F3"/>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5E9"/>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C89"/>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6ED"/>
    <w:rsid w:val="006068B0"/>
    <w:rsid w:val="00606D2F"/>
    <w:rsid w:val="006070BF"/>
    <w:rsid w:val="006076A0"/>
    <w:rsid w:val="00607CD6"/>
    <w:rsid w:val="0061108F"/>
    <w:rsid w:val="006116F7"/>
    <w:rsid w:val="00611818"/>
    <w:rsid w:val="00612458"/>
    <w:rsid w:val="00612608"/>
    <w:rsid w:val="00612666"/>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42D"/>
    <w:rsid w:val="0066778F"/>
    <w:rsid w:val="00667988"/>
    <w:rsid w:val="00667FA1"/>
    <w:rsid w:val="00670BE9"/>
    <w:rsid w:val="00670E6B"/>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74D"/>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9F"/>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23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C31"/>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5F2"/>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27ECA"/>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7A2"/>
    <w:rsid w:val="007432AA"/>
    <w:rsid w:val="0074375A"/>
    <w:rsid w:val="00744486"/>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D90"/>
    <w:rsid w:val="00787FEE"/>
    <w:rsid w:val="00790486"/>
    <w:rsid w:val="007908FB"/>
    <w:rsid w:val="00791380"/>
    <w:rsid w:val="00791443"/>
    <w:rsid w:val="007914A7"/>
    <w:rsid w:val="007915C7"/>
    <w:rsid w:val="00791804"/>
    <w:rsid w:val="00791872"/>
    <w:rsid w:val="00793875"/>
    <w:rsid w:val="00793E40"/>
    <w:rsid w:val="007940AB"/>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0C0"/>
    <w:rsid w:val="007B6EE2"/>
    <w:rsid w:val="007B6F3F"/>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829"/>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2AD9"/>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4F76"/>
    <w:rsid w:val="0089629A"/>
    <w:rsid w:val="00896A94"/>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A0D"/>
    <w:rsid w:val="008B5B56"/>
    <w:rsid w:val="008B5F45"/>
    <w:rsid w:val="008B6897"/>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6EE"/>
    <w:rsid w:val="008C5C98"/>
    <w:rsid w:val="008C6AF0"/>
    <w:rsid w:val="008C6C5D"/>
    <w:rsid w:val="008C74BC"/>
    <w:rsid w:val="008C7630"/>
    <w:rsid w:val="008C789F"/>
    <w:rsid w:val="008C7A27"/>
    <w:rsid w:val="008D0ED2"/>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3E60"/>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4EFF"/>
    <w:rsid w:val="009051DD"/>
    <w:rsid w:val="00905BBA"/>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223"/>
    <w:rsid w:val="00951B74"/>
    <w:rsid w:val="00952558"/>
    <w:rsid w:val="00953589"/>
    <w:rsid w:val="00953AA5"/>
    <w:rsid w:val="00954347"/>
    <w:rsid w:val="009549C0"/>
    <w:rsid w:val="00954ADC"/>
    <w:rsid w:val="009553A0"/>
    <w:rsid w:val="00955C71"/>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29EE"/>
    <w:rsid w:val="00962AC1"/>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9B9"/>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DFC"/>
    <w:rsid w:val="00984FAA"/>
    <w:rsid w:val="009854FD"/>
    <w:rsid w:val="00986446"/>
    <w:rsid w:val="00986C28"/>
    <w:rsid w:val="009879F6"/>
    <w:rsid w:val="00990C53"/>
    <w:rsid w:val="00990CD0"/>
    <w:rsid w:val="0099144B"/>
    <w:rsid w:val="00991999"/>
    <w:rsid w:val="00991B62"/>
    <w:rsid w:val="00991E9B"/>
    <w:rsid w:val="00992BB1"/>
    <w:rsid w:val="009931DF"/>
    <w:rsid w:val="0099395A"/>
    <w:rsid w:val="009946EF"/>
    <w:rsid w:val="00994728"/>
    <w:rsid w:val="0099529E"/>
    <w:rsid w:val="009960BE"/>
    <w:rsid w:val="009961AD"/>
    <w:rsid w:val="00996539"/>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73A"/>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2F1"/>
    <w:rsid w:val="00A42B82"/>
    <w:rsid w:val="00A432D5"/>
    <w:rsid w:val="00A44215"/>
    <w:rsid w:val="00A44295"/>
    <w:rsid w:val="00A44365"/>
    <w:rsid w:val="00A447B9"/>
    <w:rsid w:val="00A447CD"/>
    <w:rsid w:val="00A448AF"/>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533"/>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5F8"/>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16D"/>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0C1"/>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00E"/>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3DEB"/>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BA5"/>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9AE"/>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17C"/>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9FA"/>
    <w:rsid w:val="00B55C3E"/>
    <w:rsid w:val="00B55C8D"/>
    <w:rsid w:val="00B563A1"/>
    <w:rsid w:val="00B567BD"/>
    <w:rsid w:val="00B57027"/>
    <w:rsid w:val="00B570F0"/>
    <w:rsid w:val="00B572CB"/>
    <w:rsid w:val="00B57BDA"/>
    <w:rsid w:val="00B609FD"/>
    <w:rsid w:val="00B61918"/>
    <w:rsid w:val="00B61B0B"/>
    <w:rsid w:val="00B61BD1"/>
    <w:rsid w:val="00B62836"/>
    <w:rsid w:val="00B6345D"/>
    <w:rsid w:val="00B6445C"/>
    <w:rsid w:val="00B64571"/>
    <w:rsid w:val="00B64B72"/>
    <w:rsid w:val="00B65475"/>
    <w:rsid w:val="00B6553D"/>
    <w:rsid w:val="00B659A6"/>
    <w:rsid w:val="00B65F3E"/>
    <w:rsid w:val="00B66125"/>
    <w:rsid w:val="00B66450"/>
    <w:rsid w:val="00B6646D"/>
    <w:rsid w:val="00B666C9"/>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DAF"/>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59A"/>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19D"/>
    <w:rsid w:val="00BD6F1A"/>
    <w:rsid w:val="00BD708F"/>
    <w:rsid w:val="00BD74AF"/>
    <w:rsid w:val="00BE167A"/>
    <w:rsid w:val="00BE1A2F"/>
    <w:rsid w:val="00BE287D"/>
    <w:rsid w:val="00BE2AFA"/>
    <w:rsid w:val="00BE2E81"/>
    <w:rsid w:val="00BE357F"/>
    <w:rsid w:val="00BE3B7E"/>
    <w:rsid w:val="00BE445E"/>
    <w:rsid w:val="00BE44B2"/>
    <w:rsid w:val="00BE625E"/>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4D6E"/>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16B"/>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A58"/>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9CD"/>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D84"/>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703"/>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AE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3C9"/>
    <w:rsid w:val="00CC6FC5"/>
    <w:rsid w:val="00CC7AB5"/>
    <w:rsid w:val="00CC7D32"/>
    <w:rsid w:val="00CC7E04"/>
    <w:rsid w:val="00CC7F25"/>
    <w:rsid w:val="00CD007E"/>
    <w:rsid w:val="00CD05BF"/>
    <w:rsid w:val="00CD1EDB"/>
    <w:rsid w:val="00CD1FB1"/>
    <w:rsid w:val="00CD2666"/>
    <w:rsid w:val="00CD2DA5"/>
    <w:rsid w:val="00CD2E98"/>
    <w:rsid w:val="00CD2F3A"/>
    <w:rsid w:val="00CD2F50"/>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5D"/>
    <w:rsid w:val="00D03B3E"/>
    <w:rsid w:val="00D03B96"/>
    <w:rsid w:val="00D0512C"/>
    <w:rsid w:val="00D055AA"/>
    <w:rsid w:val="00D05D41"/>
    <w:rsid w:val="00D063F4"/>
    <w:rsid w:val="00D064ED"/>
    <w:rsid w:val="00D0670F"/>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4A71"/>
    <w:rsid w:val="00D6500E"/>
    <w:rsid w:val="00D65331"/>
    <w:rsid w:val="00D65344"/>
    <w:rsid w:val="00D656C3"/>
    <w:rsid w:val="00D65914"/>
    <w:rsid w:val="00D6627C"/>
    <w:rsid w:val="00D679A6"/>
    <w:rsid w:val="00D67A0C"/>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5F02"/>
    <w:rsid w:val="00D7633C"/>
    <w:rsid w:val="00D76BA0"/>
    <w:rsid w:val="00D76FD5"/>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39"/>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97D1B"/>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04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28"/>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6EA"/>
    <w:rsid w:val="00E46770"/>
    <w:rsid w:val="00E46C8C"/>
    <w:rsid w:val="00E473BD"/>
    <w:rsid w:val="00E478BB"/>
    <w:rsid w:val="00E47BA3"/>
    <w:rsid w:val="00E50609"/>
    <w:rsid w:val="00E51080"/>
    <w:rsid w:val="00E51697"/>
    <w:rsid w:val="00E51981"/>
    <w:rsid w:val="00E51A25"/>
    <w:rsid w:val="00E51CC3"/>
    <w:rsid w:val="00E52307"/>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87F"/>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AA"/>
    <w:rsid w:val="00E803C9"/>
    <w:rsid w:val="00E807D3"/>
    <w:rsid w:val="00E80E55"/>
    <w:rsid w:val="00E81CD8"/>
    <w:rsid w:val="00E823DA"/>
    <w:rsid w:val="00E8360C"/>
    <w:rsid w:val="00E840F4"/>
    <w:rsid w:val="00E84BCB"/>
    <w:rsid w:val="00E84DEB"/>
    <w:rsid w:val="00E850FB"/>
    <w:rsid w:val="00E85143"/>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80C"/>
    <w:rsid w:val="00EA1E67"/>
    <w:rsid w:val="00EA2E65"/>
    <w:rsid w:val="00EA35A2"/>
    <w:rsid w:val="00EA3D42"/>
    <w:rsid w:val="00EA41C8"/>
    <w:rsid w:val="00EA471A"/>
    <w:rsid w:val="00EA4819"/>
    <w:rsid w:val="00EA4A87"/>
    <w:rsid w:val="00EA5B11"/>
    <w:rsid w:val="00EA615D"/>
    <w:rsid w:val="00EA6568"/>
    <w:rsid w:val="00EA6DC4"/>
    <w:rsid w:val="00EA70DA"/>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9D6"/>
    <w:rsid w:val="00EE5A12"/>
    <w:rsid w:val="00EE5ADE"/>
    <w:rsid w:val="00EE63B2"/>
    <w:rsid w:val="00EE69C6"/>
    <w:rsid w:val="00EE6C0B"/>
    <w:rsid w:val="00EE7573"/>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6EAA"/>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6FB"/>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70F"/>
    <w:rsid w:val="00F64487"/>
    <w:rsid w:val="00F644C7"/>
    <w:rsid w:val="00F64A61"/>
    <w:rsid w:val="00F653B0"/>
    <w:rsid w:val="00F65AB1"/>
    <w:rsid w:val="00F65B93"/>
    <w:rsid w:val="00F66100"/>
    <w:rsid w:val="00F66741"/>
    <w:rsid w:val="00F667D2"/>
    <w:rsid w:val="00F67E65"/>
    <w:rsid w:val="00F70137"/>
    <w:rsid w:val="00F7222B"/>
    <w:rsid w:val="00F72A79"/>
    <w:rsid w:val="00F72C94"/>
    <w:rsid w:val="00F72EF5"/>
    <w:rsid w:val="00F73714"/>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6D1A"/>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9D1"/>
    <w:rsid w:val="00FA5B9C"/>
    <w:rsid w:val="00FA5F4F"/>
    <w:rsid w:val="00FA60A3"/>
    <w:rsid w:val="00FA63CF"/>
    <w:rsid w:val="00FA695C"/>
    <w:rsid w:val="00FA69A6"/>
    <w:rsid w:val="00FA78FD"/>
    <w:rsid w:val="00FB0A99"/>
    <w:rsid w:val="00FB0F17"/>
    <w:rsid w:val="00FB15C2"/>
    <w:rsid w:val="00FB19AB"/>
    <w:rsid w:val="00FB2080"/>
    <w:rsid w:val="00FB21F5"/>
    <w:rsid w:val="00FB24D1"/>
    <w:rsid w:val="00FB2F71"/>
    <w:rsid w:val="00FB2FFC"/>
    <w:rsid w:val="00FB351A"/>
    <w:rsid w:val="00FB35CB"/>
    <w:rsid w:val="00FB3B0F"/>
    <w:rsid w:val="00FB3BE6"/>
    <w:rsid w:val="00FB441E"/>
    <w:rsid w:val="00FB4548"/>
    <w:rsid w:val="00FB485F"/>
    <w:rsid w:val="00FB5C16"/>
    <w:rsid w:val="00FB649D"/>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563"/>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8CF"/>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2F798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95387731">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229163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842533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9557889">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309610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8036638">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3814774">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F038C-D9EA-4CD7-B4E0-8F16C3D97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19</Pages>
  <Words>3832</Words>
  <Characters>22370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20</cp:revision>
  <cp:lastPrinted>2020-10-27T16:18:00Z</cp:lastPrinted>
  <dcterms:created xsi:type="dcterms:W3CDTF">2020-10-24T17:31:00Z</dcterms:created>
  <dcterms:modified xsi:type="dcterms:W3CDTF">2020-11-30T23:40:00Z</dcterms:modified>
</cp:coreProperties>
</file>