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7B487E" w:rsidRPr="00403D69" w14:paraId="74149087" w14:textId="77777777" w:rsidTr="00CF5614">
        <w:trPr>
          <w:trHeight w:val="414"/>
        </w:trPr>
        <w:tc>
          <w:tcPr>
            <w:tcW w:w="4439" w:type="pct"/>
            <w:vMerge w:val="restart"/>
            <w:shd w:val="clear" w:color="auto" w:fill="auto"/>
            <w:hideMark/>
          </w:tcPr>
          <w:p w14:paraId="65CCCF5A" w14:textId="77777777" w:rsidR="007B487E" w:rsidRPr="00403D69" w:rsidRDefault="007B487E" w:rsidP="002F3FFE">
            <w:pPr>
              <w:spacing w:line="360" w:lineRule="auto"/>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7D3BA421" w14:textId="77777777" w:rsidR="007B487E" w:rsidRPr="00403D69" w:rsidRDefault="007B487E" w:rsidP="002F3FFE">
            <w:pPr>
              <w:spacing w:line="360" w:lineRule="auto"/>
              <w:ind w:left="-51"/>
              <w:jc w:val="center"/>
              <w:rPr>
                <w:rFonts w:ascii="Arial" w:hAnsi="Arial" w:cs="Arial"/>
                <w:b/>
              </w:rPr>
            </w:pPr>
            <w:r w:rsidRPr="00403D69">
              <w:rPr>
                <w:rFonts w:ascii="Arial" w:hAnsi="Arial" w:cs="Arial"/>
                <w:b/>
              </w:rPr>
              <w:t>PÁGINA</w:t>
            </w:r>
          </w:p>
        </w:tc>
      </w:tr>
      <w:tr w:rsidR="007B487E" w:rsidRPr="00403D69" w14:paraId="3F39A84D" w14:textId="77777777" w:rsidTr="00CF5614">
        <w:trPr>
          <w:trHeight w:val="414"/>
        </w:trPr>
        <w:tc>
          <w:tcPr>
            <w:tcW w:w="4439" w:type="pct"/>
            <w:vMerge/>
            <w:shd w:val="clear" w:color="auto" w:fill="auto"/>
            <w:hideMark/>
          </w:tcPr>
          <w:p w14:paraId="53F985B3" w14:textId="77777777" w:rsidR="007B487E" w:rsidRPr="00403D69" w:rsidRDefault="007B487E" w:rsidP="002F3FFE">
            <w:pPr>
              <w:spacing w:line="360" w:lineRule="auto"/>
              <w:rPr>
                <w:rFonts w:ascii="Arial" w:hAnsi="Arial" w:cs="Arial"/>
                <w:b/>
                <w:bCs/>
              </w:rPr>
            </w:pPr>
          </w:p>
        </w:tc>
        <w:tc>
          <w:tcPr>
            <w:tcW w:w="561" w:type="pct"/>
            <w:vMerge/>
            <w:shd w:val="clear" w:color="auto" w:fill="auto"/>
            <w:hideMark/>
          </w:tcPr>
          <w:p w14:paraId="268B0B35" w14:textId="77777777" w:rsidR="007B487E" w:rsidRPr="00403D69" w:rsidRDefault="007B487E" w:rsidP="002F3FFE">
            <w:pPr>
              <w:spacing w:line="360" w:lineRule="auto"/>
              <w:jc w:val="center"/>
              <w:rPr>
                <w:rFonts w:ascii="Arial" w:hAnsi="Arial" w:cs="Arial"/>
                <w:b/>
              </w:rPr>
            </w:pPr>
          </w:p>
        </w:tc>
      </w:tr>
      <w:tr w:rsidR="007B487E" w:rsidRPr="00403D69" w14:paraId="607688DF" w14:textId="77777777" w:rsidTr="00CF5614">
        <w:trPr>
          <w:trHeight w:val="414"/>
        </w:trPr>
        <w:tc>
          <w:tcPr>
            <w:tcW w:w="4439" w:type="pct"/>
            <w:vMerge w:val="restart"/>
            <w:shd w:val="clear" w:color="auto" w:fill="auto"/>
            <w:hideMark/>
          </w:tcPr>
          <w:p w14:paraId="21FA66B8" w14:textId="77777777" w:rsidR="007B487E" w:rsidRDefault="007B487E" w:rsidP="002F3FFE">
            <w:pPr>
              <w:spacing w:line="360" w:lineRule="auto"/>
              <w:rPr>
                <w:rFonts w:ascii="Arial" w:hAnsi="Arial" w:cs="Arial"/>
                <w:b/>
                <w:bCs/>
              </w:rPr>
            </w:pPr>
            <w:r w:rsidRPr="00C84572">
              <w:rPr>
                <w:rFonts w:ascii="Arial" w:hAnsi="Arial" w:cs="Arial"/>
                <w:b/>
                <w:bCs/>
              </w:rPr>
              <w:t>INTRODUCCIÓN</w:t>
            </w:r>
          </w:p>
          <w:p w14:paraId="1E436508" w14:textId="77777777" w:rsidR="007B487E" w:rsidRPr="00C84572" w:rsidRDefault="007B487E" w:rsidP="002F3FFE">
            <w:pPr>
              <w:spacing w:line="360" w:lineRule="auto"/>
              <w:rPr>
                <w:rFonts w:ascii="Arial" w:hAnsi="Arial" w:cs="Arial"/>
                <w:b/>
                <w:bCs/>
              </w:rPr>
            </w:pPr>
          </w:p>
        </w:tc>
        <w:tc>
          <w:tcPr>
            <w:tcW w:w="561" w:type="pct"/>
            <w:vMerge w:val="restart"/>
            <w:shd w:val="clear" w:color="auto" w:fill="auto"/>
            <w:hideMark/>
          </w:tcPr>
          <w:p w14:paraId="1A87A2A0" w14:textId="2AE44A29" w:rsidR="007B487E" w:rsidRPr="00403D69" w:rsidRDefault="007E7FE0" w:rsidP="002F3FFE">
            <w:pPr>
              <w:spacing w:line="360" w:lineRule="auto"/>
              <w:jc w:val="center"/>
              <w:rPr>
                <w:rFonts w:ascii="Arial" w:hAnsi="Arial" w:cs="Arial"/>
                <w:b/>
              </w:rPr>
            </w:pPr>
            <w:r>
              <w:rPr>
                <w:rFonts w:ascii="Arial" w:hAnsi="Arial" w:cs="Arial"/>
                <w:b/>
              </w:rPr>
              <w:t>3</w:t>
            </w:r>
          </w:p>
        </w:tc>
      </w:tr>
      <w:tr w:rsidR="007B487E" w:rsidRPr="00403D69" w14:paraId="066D850F" w14:textId="77777777" w:rsidTr="00CF5614">
        <w:trPr>
          <w:trHeight w:val="414"/>
        </w:trPr>
        <w:tc>
          <w:tcPr>
            <w:tcW w:w="4439" w:type="pct"/>
            <w:vMerge/>
            <w:shd w:val="clear" w:color="auto" w:fill="auto"/>
            <w:hideMark/>
          </w:tcPr>
          <w:p w14:paraId="3E6DCE6B" w14:textId="77777777" w:rsidR="007B487E" w:rsidRPr="00403D69" w:rsidRDefault="007B487E" w:rsidP="002F3FFE">
            <w:pPr>
              <w:spacing w:line="360" w:lineRule="auto"/>
              <w:rPr>
                <w:rFonts w:ascii="Arial" w:hAnsi="Arial" w:cs="Arial"/>
                <w:b/>
                <w:bCs/>
              </w:rPr>
            </w:pPr>
          </w:p>
        </w:tc>
        <w:tc>
          <w:tcPr>
            <w:tcW w:w="561" w:type="pct"/>
            <w:vMerge/>
            <w:shd w:val="clear" w:color="auto" w:fill="auto"/>
            <w:hideMark/>
          </w:tcPr>
          <w:p w14:paraId="1594BEEF" w14:textId="77777777" w:rsidR="007B487E" w:rsidRPr="00403D69" w:rsidRDefault="007B487E" w:rsidP="002F3FFE">
            <w:pPr>
              <w:spacing w:line="360" w:lineRule="auto"/>
              <w:jc w:val="center"/>
              <w:rPr>
                <w:rFonts w:ascii="Arial" w:hAnsi="Arial" w:cs="Arial"/>
                <w:b/>
              </w:rPr>
            </w:pPr>
          </w:p>
        </w:tc>
      </w:tr>
      <w:tr w:rsidR="007B487E" w:rsidRPr="00403D69" w14:paraId="3CF628E9" w14:textId="77777777" w:rsidTr="00CF5614">
        <w:trPr>
          <w:trHeight w:val="414"/>
        </w:trPr>
        <w:tc>
          <w:tcPr>
            <w:tcW w:w="4439" w:type="pct"/>
            <w:vMerge w:val="restart"/>
            <w:shd w:val="clear" w:color="auto" w:fill="auto"/>
            <w:hideMark/>
          </w:tcPr>
          <w:p w14:paraId="329646B3" w14:textId="77777777" w:rsidR="007B487E" w:rsidRPr="00403D69" w:rsidRDefault="007B487E" w:rsidP="002F3FFE">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4A2307FC" w14:textId="4BFFFBBE" w:rsidR="007B487E" w:rsidRPr="00403D69" w:rsidRDefault="007B487E" w:rsidP="002F3FFE">
            <w:pPr>
              <w:tabs>
                <w:tab w:val="left" w:pos="380"/>
                <w:tab w:val="center" w:pos="455"/>
              </w:tabs>
              <w:spacing w:line="360" w:lineRule="auto"/>
              <w:rPr>
                <w:rFonts w:ascii="Arial" w:hAnsi="Arial" w:cs="Arial"/>
                <w:b/>
              </w:rPr>
            </w:pPr>
            <w:r>
              <w:rPr>
                <w:rFonts w:ascii="Arial" w:hAnsi="Arial" w:cs="Arial"/>
                <w:b/>
              </w:rPr>
              <w:tab/>
            </w:r>
            <w:r w:rsidR="00D86B42">
              <w:rPr>
                <w:rFonts w:ascii="Arial" w:hAnsi="Arial" w:cs="Arial"/>
                <w:b/>
              </w:rPr>
              <w:t>4</w:t>
            </w:r>
          </w:p>
        </w:tc>
      </w:tr>
      <w:tr w:rsidR="007B487E" w:rsidRPr="00403D69" w14:paraId="5B388EF4" w14:textId="77777777" w:rsidTr="00CF5614">
        <w:trPr>
          <w:trHeight w:val="414"/>
        </w:trPr>
        <w:tc>
          <w:tcPr>
            <w:tcW w:w="4439" w:type="pct"/>
            <w:vMerge/>
            <w:shd w:val="clear" w:color="auto" w:fill="auto"/>
            <w:hideMark/>
          </w:tcPr>
          <w:p w14:paraId="4A8C4EBB" w14:textId="77777777" w:rsidR="007B487E" w:rsidRPr="00403D69" w:rsidRDefault="007B487E" w:rsidP="002F3FFE">
            <w:pPr>
              <w:spacing w:line="360" w:lineRule="auto"/>
              <w:rPr>
                <w:rFonts w:ascii="Arial" w:hAnsi="Arial" w:cs="Arial"/>
                <w:b/>
                <w:bCs/>
              </w:rPr>
            </w:pPr>
          </w:p>
        </w:tc>
        <w:tc>
          <w:tcPr>
            <w:tcW w:w="561" w:type="pct"/>
            <w:vMerge/>
            <w:shd w:val="clear" w:color="auto" w:fill="auto"/>
            <w:hideMark/>
          </w:tcPr>
          <w:p w14:paraId="03B53ED8" w14:textId="77777777" w:rsidR="007B487E" w:rsidRPr="00403D69" w:rsidRDefault="007B487E" w:rsidP="002F3FFE">
            <w:pPr>
              <w:spacing w:line="360" w:lineRule="auto"/>
              <w:jc w:val="center"/>
              <w:rPr>
                <w:rFonts w:ascii="Arial" w:hAnsi="Arial" w:cs="Arial"/>
                <w:b/>
              </w:rPr>
            </w:pPr>
          </w:p>
        </w:tc>
      </w:tr>
      <w:tr w:rsidR="007B487E" w:rsidRPr="00403D69" w14:paraId="6A85C4FD" w14:textId="77777777" w:rsidTr="00CF5614">
        <w:trPr>
          <w:trHeight w:val="414"/>
        </w:trPr>
        <w:tc>
          <w:tcPr>
            <w:tcW w:w="4439" w:type="pct"/>
            <w:vMerge w:val="restart"/>
            <w:shd w:val="clear" w:color="auto" w:fill="auto"/>
            <w:hideMark/>
          </w:tcPr>
          <w:p w14:paraId="23D1001B" w14:textId="77777777" w:rsidR="007B487E" w:rsidRDefault="007B487E" w:rsidP="002F3FFE">
            <w:pPr>
              <w:pStyle w:val="Prrafodelista"/>
              <w:numPr>
                <w:ilvl w:val="0"/>
                <w:numId w:val="23"/>
              </w:numPr>
              <w:spacing w:line="360" w:lineRule="auto"/>
              <w:ind w:left="291" w:hanging="284"/>
              <w:rPr>
                <w:rFonts w:ascii="Arial" w:hAnsi="Arial" w:cs="Arial"/>
                <w:b/>
                <w:bCs/>
              </w:rPr>
            </w:pPr>
            <w:r w:rsidRPr="008A221D">
              <w:rPr>
                <w:rFonts w:ascii="Arial" w:hAnsi="Arial" w:cs="Arial"/>
                <w:b/>
                <w:bCs/>
              </w:rPr>
              <w:t>INFORME INDIVIDUAL DE AUDITORÍA RELATIVO A INGRESOS Y EGRESOS</w:t>
            </w:r>
          </w:p>
          <w:p w14:paraId="23FDE101" w14:textId="77777777" w:rsidR="007B487E" w:rsidRPr="00BE2F9E" w:rsidRDefault="007B487E" w:rsidP="002F3FFE">
            <w:pPr>
              <w:pStyle w:val="Prrafodelista"/>
              <w:spacing w:line="360" w:lineRule="auto"/>
              <w:ind w:left="291"/>
              <w:rPr>
                <w:rFonts w:ascii="Arial" w:hAnsi="Arial" w:cs="Arial"/>
                <w:b/>
                <w:bCs/>
                <w:sz w:val="6"/>
                <w:szCs w:val="6"/>
              </w:rPr>
            </w:pPr>
          </w:p>
        </w:tc>
        <w:tc>
          <w:tcPr>
            <w:tcW w:w="561" w:type="pct"/>
            <w:vMerge w:val="restart"/>
            <w:shd w:val="clear" w:color="auto" w:fill="auto"/>
            <w:hideMark/>
          </w:tcPr>
          <w:p w14:paraId="5DADAAFE" w14:textId="77777777" w:rsidR="007B487E" w:rsidRPr="00403D69" w:rsidRDefault="007B487E" w:rsidP="002F3FFE">
            <w:pPr>
              <w:spacing w:line="360" w:lineRule="auto"/>
              <w:jc w:val="center"/>
              <w:rPr>
                <w:rFonts w:ascii="Arial" w:hAnsi="Arial" w:cs="Arial"/>
                <w:b/>
              </w:rPr>
            </w:pPr>
          </w:p>
        </w:tc>
      </w:tr>
      <w:tr w:rsidR="007B487E" w:rsidRPr="00403D69" w14:paraId="581F437C" w14:textId="77777777" w:rsidTr="00CF5614">
        <w:trPr>
          <w:trHeight w:val="414"/>
        </w:trPr>
        <w:tc>
          <w:tcPr>
            <w:tcW w:w="4439" w:type="pct"/>
            <w:vMerge/>
            <w:shd w:val="clear" w:color="auto" w:fill="auto"/>
            <w:hideMark/>
          </w:tcPr>
          <w:p w14:paraId="28E2FB46" w14:textId="77777777" w:rsidR="007B487E" w:rsidRPr="00403D69" w:rsidRDefault="007B487E" w:rsidP="002F3FFE">
            <w:pPr>
              <w:spacing w:line="360" w:lineRule="auto"/>
              <w:rPr>
                <w:rFonts w:ascii="Arial" w:hAnsi="Arial" w:cs="Arial"/>
                <w:b/>
                <w:bCs/>
              </w:rPr>
            </w:pPr>
          </w:p>
        </w:tc>
        <w:tc>
          <w:tcPr>
            <w:tcW w:w="561" w:type="pct"/>
            <w:vMerge/>
            <w:shd w:val="clear" w:color="auto" w:fill="auto"/>
            <w:hideMark/>
          </w:tcPr>
          <w:p w14:paraId="26CE6C58" w14:textId="77777777" w:rsidR="007B487E" w:rsidRPr="00403D69" w:rsidRDefault="007B487E" w:rsidP="002F3FFE">
            <w:pPr>
              <w:spacing w:line="360" w:lineRule="auto"/>
              <w:jc w:val="center"/>
              <w:rPr>
                <w:rFonts w:ascii="Arial" w:hAnsi="Arial" w:cs="Arial"/>
                <w:b/>
              </w:rPr>
            </w:pPr>
          </w:p>
        </w:tc>
      </w:tr>
      <w:tr w:rsidR="007B487E" w:rsidRPr="00403D69" w14:paraId="54B29A5B" w14:textId="77777777" w:rsidTr="00CF5614">
        <w:trPr>
          <w:trHeight w:val="20"/>
        </w:trPr>
        <w:tc>
          <w:tcPr>
            <w:tcW w:w="4439" w:type="pct"/>
            <w:shd w:val="clear" w:color="auto" w:fill="auto"/>
            <w:hideMark/>
          </w:tcPr>
          <w:p w14:paraId="426CCBE1" w14:textId="77777777" w:rsidR="007B487E" w:rsidRPr="00403D69" w:rsidRDefault="007B487E" w:rsidP="002F3FFE">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62D65CCA" w14:textId="0E9B8E67" w:rsidR="007B487E" w:rsidRPr="00403D69" w:rsidRDefault="007E7FE0" w:rsidP="002F3FFE">
            <w:pPr>
              <w:spacing w:line="360" w:lineRule="auto"/>
              <w:jc w:val="center"/>
              <w:rPr>
                <w:rFonts w:ascii="Arial" w:hAnsi="Arial" w:cs="Arial"/>
                <w:b/>
              </w:rPr>
            </w:pPr>
            <w:r>
              <w:rPr>
                <w:rFonts w:ascii="Arial" w:hAnsi="Arial" w:cs="Arial"/>
                <w:b/>
              </w:rPr>
              <w:t>6</w:t>
            </w:r>
          </w:p>
        </w:tc>
      </w:tr>
      <w:tr w:rsidR="007B487E" w:rsidRPr="00403D69" w14:paraId="00A0C4AD" w14:textId="77777777" w:rsidTr="00CF5614">
        <w:trPr>
          <w:trHeight w:val="20"/>
        </w:trPr>
        <w:tc>
          <w:tcPr>
            <w:tcW w:w="4439" w:type="pct"/>
            <w:shd w:val="clear" w:color="auto" w:fill="auto"/>
          </w:tcPr>
          <w:p w14:paraId="62D88141" w14:textId="77777777" w:rsidR="007B487E" w:rsidRPr="00403D69" w:rsidRDefault="007B487E" w:rsidP="002F3FFE">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26E37F8B" w14:textId="4F2BA1A9" w:rsidR="007B487E" w:rsidRPr="00403D69" w:rsidRDefault="007E7FE0" w:rsidP="002F3FFE">
            <w:pPr>
              <w:spacing w:line="360" w:lineRule="auto"/>
              <w:jc w:val="center"/>
              <w:rPr>
                <w:rFonts w:ascii="Arial" w:hAnsi="Arial" w:cs="Arial"/>
                <w:b/>
              </w:rPr>
            </w:pPr>
            <w:r>
              <w:rPr>
                <w:rFonts w:ascii="Arial" w:hAnsi="Arial" w:cs="Arial"/>
                <w:b/>
              </w:rPr>
              <w:t>6</w:t>
            </w:r>
          </w:p>
        </w:tc>
      </w:tr>
      <w:tr w:rsidR="007B487E" w:rsidRPr="00403D69" w14:paraId="615D9B83" w14:textId="77777777" w:rsidTr="00CF5614">
        <w:trPr>
          <w:trHeight w:val="20"/>
        </w:trPr>
        <w:tc>
          <w:tcPr>
            <w:tcW w:w="4439" w:type="pct"/>
            <w:shd w:val="clear" w:color="auto" w:fill="auto"/>
          </w:tcPr>
          <w:p w14:paraId="32A5D7C5" w14:textId="77777777" w:rsidR="007B487E" w:rsidRPr="00403D69" w:rsidRDefault="007B487E" w:rsidP="002F3FFE">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1F537FE1" w14:textId="6AF06358" w:rsidR="007B487E" w:rsidRPr="00403D69" w:rsidRDefault="007E7FE0" w:rsidP="002F3FFE">
            <w:pPr>
              <w:spacing w:line="360" w:lineRule="auto"/>
              <w:jc w:val="center"/>
              <w:rPr>
                <w:rFonts w:ascii="Arial" w:hAnsi="Arial" w:cs="Arial"/>
                <w:b/>
              </w:rPr>
            </w:pPr>
            <w:r>
              <w:rPr>
                <w:rFonts w:ascii="Arial" w:hAnsi="Arial" w:cs="Arial"/>
                <w:b/>
              </w:rPr>
              <w:t>7</w:t>
            </w:r>
          </w:p>
        </w:tc>
      </w:tr>
      <w:tr w:rsidR="007B487E" w:rsidRPr="00403D69" w14:paraId="28D926BB" w14:textId="77777777" w:rsidTr="00CF5614">
        <w:trPr>
          <w:trHeight w:val="20"/>
        </w:trPr>
        <w:tc>
          <w:tcPr>
            <w:tcW w:w="4439" w:type="pct"/>
            <w:shd w:val="clear" w:color="auto" w:fill="auto"/>
          </w:tcPr>
          <w:p w14:paraId="5F23DEB2" w14:textId="77777777" w:rsidR="007B487E" w:rsidRPr="00403D69" w:rsidRDefault="007B487E" w:rsidP="002F3FFE">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7E233C9C" w14:textId="62E69157" w:rsidR="007B487E" w:rsidRPr="00403D69" w:rsidRDefault="007E7FE0" w:rsidP="002F3FFE">
            <w:pPr>
              <w:spacing w:line="360" w:lineRule="auto"/>
              <w:jc w:val="center"/>
              <w:rPr>
                <w:rFonts w:ascii="Arial" w:hAnsi="Arial" w:cs="Arial"/>
                <w:b/>
              </w:rPr>
            </w:pPr>
            <w:r>
              <w:rPr>
                <w:rFonts w:ascii="Arial" w:hAnsi="Arial" w:cs="Arial"/>
                <w:b/>
              </w:rPr>
              <w:t>7</w:t>
            </w:r>
          </w:p>
        </w:tc>
      </w:tr>
      <w:tr w:rsidR="007B487E" w:rsidRPr="00403D69" w14:paraId="29EED53E" w14:textId="77777777" w:rsidTr="00CF5614">
        <w:trPr>
          <w:trHeight w:val="20"/>
        </w:trPr>
        <w:tc>
          <w:tcPr>
            <w:tcW w:w="4439" w:type="pct"/>
            <w:shd w:val="clear" w:color="auto" w:fill="auto"/>
          </w:tcPr>
          <w:p w14:paraId="2DAFA9BA" w14:textId="77777777" w:rsidR="007B487E" w:rsidRPr="00945D64" w:rsidRDefault="007B487E" w:rsidP="002F3FFE">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470F1D96" w14:textId="19BD7B53" w:rsidR="007B487E" w:rsidRPr="00403D69" w:rsidRDefault="00736CE6" w:rsidP="002F3FFE">
            <w:pPr>
              <w:spacing w:line="360" w:lineRule="auto"/>
              <w:jc w:val="center"/>
              <w:rPr>
                <w:rFonts w:ascii="Arial" w:hAnsi="Arial" w:cs="Arial"/>
                <w:b/>
              </w:rPr>
            </w:pPr>
            <w:r>
              <w:rPr>
                <w:rFonts w:ascii="Arial" w:hAnsi="Arial" w:cs="Arial"/>
                <w:b/>
              </w:rPr>
              <w:t>8</w:t>
            </w:r>
          </w:p>
        </w:tc>
      </w:tr>
      <w:tr w:rsidR="007B487E" w:rsidRPr="00403D69" w14:paraId="499F205C" w14:textId="77777777" w:rsidTr="00CF5614">
        <w:trPr>
          <w:trHeight w:val="20"/>
        </w:trPr>
        <w:tc>
          <w:tcPr>
            <w:tcW w:w="4439" w:type="pct"/>
            <w:shd w:val="clear" w:color="auto" w:fill="auto"/>
          </w:tcPr>
          <w:p w14:paraId="4A776585" w14:textId="77777777" w:rsidR="007B487E" w:rsidRPr="00403D69" w:rsidRDefault="007B487E" w:rsidP="002F3FFE">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617E696B" w14:textId="7811B24D" w:rsidR="007B487E" w:rsidRPr="00403D69" w:rsidRDefault="007E7FE0" w:rsidP="002F3FFE">
            <w:pPr>
              <w:spacing w:line="360" w:lineRule="auto"/>
              <w:jc w:val="center"/>
              <w:rPr>
                <w:rFonts w:ascii="Arial" w:hAnsi="Arial" w:cs="Arial"/>
                <w:b/>
              </w:rPr>
            </w:pPr>
            <w:r>
              <w:rPr>
                <w:rFonts w:ascii="Arial" w:hAnsi="Arial" w:cs="Arial"/>
                <w:b/>
              </w:rPr>
              <w:t>10</w:t>
            </w:r>
          </w:p>
        </w:tc>
      </w:tr>
      <w:tr w:rsidR="007B487E" w:rsidRPr="00403D69" w14:paraId="2463A504" w14:textId="77777777" w:rsidTr="00CF5614">
        <w:trPr>
          <w:trHeight w:val="20"/>
        </w:trPr>
        <w:tc>
          <w:tcPr>
            <w:tcW w:w="4439" w:type="pct"/>
            <w:shd w:val="clear" w:color="auto" w:fill="auto"/>
          </w:tcPr>
          <w:p w14:paraId="78A9583D" w14:textId="77777777" w:rsidR="007B487E" w:rsidRPr="00403D69" w:rsidRDefault="007B487E" w:rsidP="002F3FFE">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13AB0ECE" w14:textId="545AFF72" w:rsidR="007B487E" w:rsidRPr="00403D69" w:rsidRDefault="007E7FE0" w:rsidP="002F3FFE">
            <w:pPr>
              <w:spacing w:line="360" w:lineRule="auto"/>
              <w:jc w:val="center"/>
              <w:rPr>
                <w:rFonts w:ascii="Arial" w:hAnsi="Arial" w:cs="Arial"/>
                <w:b/>
              </w:rPr>
            </w:pPr>
            <w:r>
              <w:rPr>
                <w:rFonts w:ascii="Arial" w:hAnsi="Arial" w:cs="Arial"/>
                <w:b/>
              </w:rPr>
              <w:t>10</w:t>
            </w:r>
          </w:p>
        </w:tc>
      </w:tr>
      <w:tr w:rsidR="007B487E" w:rsidRPr="00403D69" w14:paraId="50703C3E" w14:textId="77777777" w:rsidTr="00CF5614">
        <w:trPr>
          <w:trHeight w:val="20"/>
        </w:trPr>
        <w:tc>
          <w:tcPr>
            <w:tcW w:w="4439" w:type="pct"/>
            <w:shd w:val="clear" w:color="auto" w:fill="auto"/>
          </w:tcPr>
          <w:p w14:paraId="1DBE5C6D" w14:textId="7AA35070" w:rsidR="007B487E" w:rsidRDefault="007B487E" w:rsidP="002F3FFE">
            <w:pPr>
              <w:spacing w:after="180" w:line="360" w:lineRule="auto"/>
              <w:ind w:left="708"/>
              <w:rPr>
                <w:rFonts w:ascii="Arial" w:hAnsi="Arial" w:cs="Arial"/>
                <w:b/>
                <w:bCs/>
              </w:rPr>
            </w:pPr>
            <w:r>
              <w:rPr>
                <w:rFonts w:ascii="Arial" w:hAnsi="Arial" w:cs="Arial"/>
                <w:b/>
                <w:bCs/>
              </w:rPr>
              <w:t>G</w:t>
            </w:r>
            <w:r w:rsidR="00DE3BA5">
              <w:rPr>
                <w:rFonts w:ascii="Arial" w:hAnsi="Arial" w:cs="Arial"/>
                <w:b/>
                <w:bCs/>
              </w:rPr>
              <w:t>.</w:t>
            </w:r>
            <w:r w:rsidR="00DE3BA5">
              <w:t xml:space="preserve"> </w:t>
            </w:r>
            <w:r w:rsidR="00DE3BA5" w:rsidRPr="00DE3BA5">
              <w:rPr>
                <w:rFonts w:ascii="Arial" w:hAnsi="Arial" w:cs="Arial"/>
                <w:b/>
                <w:bCs/>
              </w:rPr>
              <w:t>Servidores Públicos que intervinieron en la Auditoría</w:t>
            </w:r>
          </w:p>
        </w:tc>
        <w:tc>
          <w:tcPr>
            <w:tcW w:w="561" w:type="pct"/>
            <w:shd w:val="clear" w:color="auto" w:fill="auto"/>
          </w:tcPr>
          <w:p w14:paraId="2AEC9080" w14:textId="547F1CB8" w:rsidR="007B487E" w:rsidRDefault="004520E3" w:rsidP="002F3FFE">
            <w:pPr>
              <w:spacing w:line="360" w:lineRule="auto"/>
              <w:jc w:val="center"/>
              <w:rPr>
                <w:rFonts w:ascii="Arial" w:hAnsi="Arial" w:cs="Arial"/>
                <w:b/>
              </w:rPr>
            </w:pPr>
            <w:r>
              <w:rPr>
                <w:rFonts w:ascii="Arial" w:hAnsi="Arial" w:cs="Arial"/>
                <w:b/>
              </w:rPr>
              <w:t>12</w:t>
            </w:r>
          </w:p>
        </w:tc>
      </w:tr>
      <w:tr w:rsidR="007B487E" w:rsidRPr="00403D69" w14:paraId="3C4E716A" w14:textId="77777777" w:rsidTr="00CF5614">
        <w:trPr>
          <w:trHeight w:val="20"/>
        </w:trPr>
        <w:tc>
          <w:tcPr>
            <w:tcW w:w="4439" w:type="pct"/>
            <w:shd w:val="clear" w:color="auto" w:fill="auto"/>
          </w:tcPr>
          <w:p w14:paraId="7CC3E3C5" w14:textId="77777777" w:rsidR="007B487E" w:rsidRPr="001B3167" w:rsidRDefault="007B487E" w:rsidP="002F3FFE">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02060730" w14:textId="7BEEB9BC" w:rsidR="007B487E" w:rsidRPr="00403D69" w:rsidRDefault="007B487E" w:rsidP="00736CE6">
            <w:pPr>
              <w:spacing w:line="360" w:lineRule="auto"/>
              <w:jc w:val="center"/>
              <w:rPr>
                <w:rFonts w:ascii="Arial" w:hAnsi="Arial" w:cs="Arial"/>
                <w:b/>
              </w:rPr>
            </w:pPr>
            <w:r>
              <w:rPr>
                <w:rFonts w:ascii="Arial" w:hAnsi="Arial" w:cs="Arial"/>
                <w:b/>
              </w:rPr>
              <w:t>1</w:t>
            </w:r>
            <w:r w:rsidR="00736CE6">
              <w:rPr>
                <w:rFonts w:ascii="Arial" w:hAnsi="Arial" w:cs="Arial"/>
                <w:b/>
              </w:rPr>
              <w:t>2</w:t>
            </w:r>
          </w:p>
        </w:tc>
      </w:tr>
      <w:tr w:rsidR="007B487E" w:rsidRPr="00403D69" w14:paraId="466AF786" w14:textId="77777777" w:rsidTr="00CF5614">
        <w:trPr>
          <w:trHeight w:val="20"/>
        </w:trPr>
        <w:tc>
          <w:tcPr>
            <w:tcW w:w="4439" w:type="pct"/>
            <w:shd w:val="clear" w:color="auto" w:fill="auto"/>
          </w:tcPr>
          <w:p w14:paraId="2861B319" w14:textId="77777777" w:rsidR="007B487E" w:rsidRPr="00403D69" w:rsidRDefault="007B487E" w:rsidP="002F3FFE">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47208A6B" w14:textId="1E0AA781" w:rsidR="007B487E" w:rsidRPr="00403D69" w:rsidRDefault="007B487E" w:rsidP="002F3FFE">
            <w:pPr>
              <w:spacing w:line="360" w:lineRule="auto"/>
              <w:jc w:val="center"/>
              <w:rPr>
                <w:rFonts w:ascii="Arial" w:hAnsi="Arial" w:cs="Arial"/>
                <w:b/>
              </w:rPr>
            </w:pPr>
            <w:r>
              <w:rPr>
                <w:rFonts w:ascii="Arial" w:hAnsi="Arial" w:cs="Arial"/>
                <w:b/>
              </w:rPr>
              <w:t>1</w:t>
            </w:r>
            <w:r w:rsidR="00545FC5">
              <w:rPr>
                <w:rFonts w:ascii="Arial" w:hAnsi="Arial" w:cs="Arial"/>
                <w:b/>
              </w:rPr>
              <w:t>3</w:t>
            </w:r>
          </w:p>
        </w:tc>
      </w:tr>
      <w:tr w:rsidR="007B487E" w:rsidRPr="00403D69" w14:paraId="777D5F77" w14:textId="77777777" w:rsidTr="00CF5614">
        <w:trPr>
          <w:trHeight w:val="20"/>
        </w:trPr>
        <w:tc>
          <w:tcPr>
            <w:tcW w:w="4439" w:type="pct"/>
            <w:shd w:val="clear" w:color="auto" w:fill="auto"/>
            <w:hideMark/>
          </w:tcPr>
          <w:p w14:paraId="10A6A28E" w14:textId="77777777" w:rsidR="007B487E" w:rsidRPr="00403D69" w:rsidRDefault="007B487E" w:rsidP="002F3FFE">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63B6D104" w14:textId="26BC17C0" w:rsidR="007B487E" w:rsidRPr="00403D69" w:rsidRDefault="007B487E" w:rsidP="00736CE6">
            <w:pPr>
              <w:spacing w:line="360" w:lineRule="auto"/>
              <w:jc w:val="center"/>
              <w:rPr>
                <w:rFonts w:ascii="Arial" w:hAnsi="Arial" w:cs="Arial"/>
                <w:b/>
              </w:rPr>
            </w:pPr>
            <w:r>
              <w:rPr>
                <w:rFonts w:ascii="Arial" w:hAnsi="Arial" w:cs="Arial"/>
                <w:b/>
              </w:rPr>
              <w:t>1</w:t>
            </w:r>
            <w:r w:rsidR="00736CE6">
              <w:rPr>
                <w:rFonts w:ascii="Arial" w:hAnsi="Arial" w:cs="Arial"/>
                <w:b/>
              </w:rPr>
              <w:t>3</w:t>
            </w:r>
          </w:p>
        </w:tc>
      </w:tr>
      <w:tr w:rsidR="007B487E" w:rsidRPr="00403D69" w14:paraId="5C6722B4" w14:textId="77777777" w:rsidTr="00CF5614">
        <w:trPr>
          <w:trHeight w:val="20"/>
        </w:trPr>
        <w:tc>
          <w:tcPr>
            <w:tcW w:w="4439" w:type="pct"/>
            <w:shd w:val="clear" w:color="auto" w:fill="auto"/>
          </w:tcPr>
          <w:p w14:paraId="1FC45058" w14:textId="77777777" w:rsidR="007B487E" w:rsidRPr="00A47051" w:rsidRDefault="007B487E" w:rsidP="002F3FFE">
            <w:pPr>
              <w:pStyle w:val="Prrafodelista"/>
              <w:numPr>
                <w:ilvl w:val="0"/>
                <w:numId w:val="24"/>
              </w:numPr>
              <w:spacing w:after="180" w:line="360" w:lineRule="auto"/>
              <w:rPr>
                <w:rFonts w:ascii="Arial" w:hAnsi="Arial" w:cs="Arial"/>
                <w:b/>
                <w:bCs/>
              </w:rPr>
            </w:pPr>
            <w:r w:rsidRPr="00A47051">
              <w:rPr>
                <w:rFonts w:ascii="Arial" w:hAnsi="Arial" w:cs="Arial"/>
                <w:b/>
                <w:bCs/>
              </w:rPr>
              <w:t>Resumen de Resultados Finales de Auditoría y Observaciones Determinadas en Materia Financiera</w:t>
            </w:r>
          </w:p>
        </w:tc>
        <w:tc>
          <w:tcPr>
            <w:tcW w:w="561" w:type="pct"/>
            <w:shd w:val="clear" w:color="auto" w:fill="auto"/>
          </w:tcPr>
          <w:p w14:paraId="494AFA0A" w14:textId="38C1F691" w:rsidR="007B487E" w:rsidRDefault="007B487E" w:rsidP="002F3FFE">
            <w:pPr>
              <w:spacing w:line="360" w:lineRule="auto"/>
              <w:jc w:val="center"/>
              <w:rPr>
                <w:rFonts w:ascii="Arial" w:hAnsi="Arial" w:cs="Arial"/>
                <w:b/>
              </w:rPr>
            </w:pPr>
            <w:r>
              <w:rPr>
                <w:rFonts w:ascii="Arial" w:hAnsi="Arial" w:cs="Arial"/>
                <w:b/>
              </w:rPr>
              <w:t>1</w:t>
            </w:r>
            <w:r w:rsidR="00545FC5">
              <w:rPr>
                <w:rFonts w:ascii="Arial" w:hAnsi="Arial" w:cs="Arial"/>
                <w:b/>
              </w:rPr>
              <w:t>4</w:t>
            </w:r>
          </w:p>
        </w:tc>
      </w:tr>
      <w:tr w:rsidR="009717AA" w:rsidRPr="00403D69" w14:paraId="0EF5A3F8" w14:textId="77777777" w:rsidTr="00CF5614">
        <w:trPr>
          <w:trHeight w:val="20"/>
        </w:trPr>
        <w:tc>
          <w:tcPr>
            <w:tcW w:w="4439" w:type="pct"/>
            <w:shd w:val="clear" w:color="auto" w:fill="auto"/>
          </w:tcPr>
          <w:p w14:paraId="537C10A2" w14:textId="39FE2D36" w:rsidR="009717AA" w:rsidRPr="00A47051" w:rsidRDefault="001853B8" w:rsidP="002F3FFE">
            <w:pPr>
              <w:pStyle w:val="Prrafodelista"/>
              <w:numPr>
                <w:ilvl w:val="0"/>
                <w:numId w:val="24"/>
              </w:numPr>
              <w:spacing w:after="180" w:line="360" w:lineRule="auto"/>
              <w:jc w:val="both"/>
              <w:rPr>
                <w:rFonts w:ascii="Arial" w:hAnsi="Arial" w:cs="Arial"/>
                <w:b/>
                <w:bCs/>
              </w:rPr>
            </w:pPr>
            <w:r w:rsidRPr="001853B8">
              <w:rPr>
                <w:rFonts w:ascii="Arial" w:hAnsi="Arial" w:cs="Arial"/>
                <w:b/>
                <w:bCs/>
              </w:rPr>
              <w:lastRenderedPageBreak/>
              <w:t xml:space="preserve">Observaciones Determinadas, </w:t>
            </w:r>
            <w:r w:rsidR="00CB0CED">
              <w:rPr>
                <w:rFonts w:ascii="Arial" w:hAnsi="Arial" w:cs="Arial"/>
                <w:b/>
                <w:bCs/>
              </w:rPr>
              <w:t xml:space="preserve">por Auditoría en Materia Financiera, </w:t>
            </w:r>
            <w:r w:rsidRPr="001853B8">
              <w:rPr>
                <w:rFonts w:ascii="Arial" w:hAnsi="Arial" w:cs="Arial"/>
                <w:b/>
                <w:bCs/>
              </w:rPr>
              <w:t>Justificaciones y Aclaraciones de la Entidad Fiscalizada, Acciones y Recomendaciones Emitidas</w:t>
            </w:r>
          </w:p>
        </w:tc>
        <w:tc>
          <w:tcPr>
            <w:tcW w:w="561" w:type="pct"/>
            <w:shd w:val="clear" w:color="auto" w:fill="auto"/>
          </w:tcPr>
          <w:p w14:paraId="5996F303" w14:textId="0CD57571" w:rsidR="009717AA" w:rsidRDefault="00545FC5" w:rsidP="002F3FFE">
            <w:pPr>
              <w:spacing w:line="360" w:lineRule="auto"/>
              <w:jc w:val="center"/>
              <w:rPr>
                <w:rFonts w:ascii="Arial" w:hAnsi="Arial" w:cs="Arial"/>
                <w:b/>
              </w:rPr>
            </w:pPr>
            <w:r>
              <w:rPr>
                <w:rFonts w:ascii="Arial" w:hAnsi="Arial" w:cs="Arial"/>
                <w:b/>
              </w:rPr>
              <w:t>16</w:t>
            </w:r>
          </w:p>
        </w:tc>
      </w:tr>
      <w:tr w:rsidR="007B487E" w:rsidRPr="00403D69" w14:paraId="3D01F53E" w14:textId="77777777" w:rsidTr="00846DF1">
        <w:trPr>
          <w:trHeight w:val="710"/>
        </w:trPr>
        <w:tc>
          <w:tcPr>
            <w:tcW w:w="4439" w:type="pct"/>
            <w:shd w:val="clear" w:color="auto" w:fill="auto"/>
          </w:tcPr>
          <w:p w14:paraId="7BAB41C2" w14:textId="77777777" w:rsidR="007B487E" w:rsidRPr="00D03638" w:rsidRDefault="007B487E" w:rsidP="002F3FFE">
            <w:pPr>
              <w:spacing w:after="180" w:line="360" w:lineRule="auto"/>
              <w:jc w:val="both"/>
              <w:rPr>
                <w:rFonts w:ascii="Arial" w:hAnsi="Arial" w:cs="Arial"/>
                <w:b/>
                <w:bCs/>
              </w:rPr>
            </w:pPr>
            <w:r>
              <w:rPr>
                <w:rFonts w:ascii="Arial" w:hAnsi="Arial" w:cs="Arial"/>
                <w:b/>
                <w:bCs/>
              </w:rPr>
              <w:t>II</w:t>
            </w:r>
            <w:r w:rsidRPr="00D03638">
              <w:rPr>
                <w:rFonts w:ascii="Arial" w:hAnsi="Arial" w:cs="Arial"/>
                <w:b/>
                <w:bCs/>
              </w:rPr>
              <w:t>. DICTAMEN DEL INFORME INDIVIDUAL DE AUDITORÍA</w:t>
            </w:r>
            <w:r w:rsidRPr="00D03638">
              <w:rPr>
                <w:rFonts w:ascii="Arial" w:hAnsi="Arial" w:cs="Arial"/>
                <w:b/>
                <w:bCs/>
              </w:rPr>
              <w:tab/>
            </w:r>
          </w:p>
        </w:tc>
        <w:tc>
          <w:tcPr>
            <w:tcW w:w="561" w:type="pct"/>
            <w:shd w:val="clear" w:color="auto" w:fill="auto"/>
          </w:tcPr>
          <w:p w14:paraId="74069EAB" w14:textId="1531EB17" w:rsidR="007B487E" w:rsidRPr="00403D69" w:rsidRDefault="00736CE6" w:rsidP="002F3FFE">
            <w:pPr>
              <w:spacing w:line="360" w:lineRule="auto"/>
              <w:jc w:val="center"/>
              <w:rPr>
                <w:rFonts w:ascii="Arial" w:hAnsi="Arial" w:cs="Arial"/>
                <w:b/>
              </w:rPr>
            </w:pPr>
            <w:r>
              <w:rPr>
                <w:rFonts w:ascii="Arial" w:hAnsi="Arial" w:cs="Arial"/>
                <w:b/>
              </w:rPr>
              <w:t>18</w:t>
            </w:r>
          </w:p>
        </w:tc>
      </w:tr>
    </w:tbl>
    <w:p w14:paraId="47D8583A" w14:textId="77777777" w:rsidR="009717AA" w:rsidRDefault="009717AA" w:rsidP="002F3FFE">
      <w:pPr>
        <w:tabs>
          <w:tab w:val="left" w:pos="9072"/>
        </w:tabs>
        <w:spacing w:line="360" w:lineRule="auto"/>
        <w:contextualSpacing/>
        <w:jc w:val="both"/>
        <w:rPr>
          <w:rFonts w:ascii="Arial" w:hAnsi="Arial" w:cs="Arial"/>
          <w:b/>
          <w:bCs/>
        </w:rPr>
      </w:pPr>
    </w:p>
    <w:p w14:paraId="6F622A28" w14:textId="77777777" w:rsidR="009717AA" w:rsidRDefault="009717AA" w:rsidP="002F3FFE">
      <w:pPr>
        <w:ind w:right="49"/>
        <w:rPr>
          <w:rFonts w:ascii="Arial" w:hAnsi="Arial" w:cs="Arial"/>
          <w:b/>
          <w:bCs/>
        </w:rPr>
      </w:pPr>
      <w:r>
        <w:rPr>
          <w:rFonts w:ascii="Arial" w:hAnsi="Arial" w:cs="Arial"/>
          <w:b/>
          <w:bCs/>
        </w:rPr>
        <w:br w:type="page"/>
      </w:r>
    </w:p>
    <w:p w14:paraId="654322E6" w14:textId="51BD89F4" w:rsidR="00813133" w:rsidRPr="000D6411" w:rsidRDefault="00871430" w:rsidP="000D6411">
      <w:pPr>
        <w:tabs>
          <w:tab w:val="left" w:pos="9072"/>
        </w:tabs>
        <w:spacing w:line="360" w:lineRule="auto"/>
        <w:ind w:right="49"/>
        <w:contextualSpacing/>
        <w:jc w:val="both"/>
        <w:rPr>
          <w:rFonts w:ascii="Arial" w:hAnsi="Arial" w:cs="Arial"/>
          <w:b/>
          <w:bCs/>
        </w:rPr>
      </w:pPr>
      <w:r w:rsidRPr="000D6411">
        <w:rPr>
          <w:rFonts w:ascii="Arial" w:hAnsi="Arial" w:cs="Arial"/>
          <w:b/>
          <w:bCs/>
        </w:rPr>
        <w:lastRenderedPageBreak/>
        <w:t>INTRODUCCIÓN</w:t>
      </w:r>
    </w:p>
    <w:p w14:paraId="00AA3213" w14:textId="77777777" w:rsidR="00813133" w:rsidRPr="000D6411" w:rsidRDefault="00813133" w:rsidP="000D6411">
      <w:pPr>
        <w:tabs>
          <w:tab w:val="left" w:pos="9072"/>
        </w:tabs>
        <w:spacing w:line="360" w:lineRule="auto"/>
        <w:ind w:right="49"/>
        <w:contextualSpacing/>
        <w:jc w:val="both"/>
        <w:rPr>
          <w:rFonts w:ascii="Arial" w:hAnsi="Arial" w:cs="Arial"/>
          <w:b/>
          <w:bCs/>
        </w:rPr>
      </w:pPr>
    </w:p>
    <w:p w14:paraId="3A16B0A3" w14:textId="3C72E5C4" w:rsidR="00B838E0" w:rsidRPr="000D6411" w:rsidRDefault="00B838E0" w:rsidP="000D6411">
      <w:pPr>
        <w:spacing w:line="360" w:lineRule="auto"/>
        <w:ind w:right="49"/>
        <w:contextualSpacing/>
        <w:jc w:val="both"/>
        <w:rPr>
          <w:rFonts w:ascii="Arial" w:hAnsi="Arial" w:cs="Arial"/>
        </w:rPr>
      </w:pPr>
      <w:r w:rsidRPr="000D6411">
        <w:rPr>
          <w:rFonts w:ascii="Arial" w:hAnsi="Arial" w:cs="Arial"/>
        </w:rPr>
        <w:t>Por disposición contenida en los artículos 75, fracción XXIX, y 77 de la Constitución Política del Estado Libre y Soberano de Quintana Roo, corresponde al Poder Legislativo a través de la Auditoría Superior del Estado, revisar de manera posterior la Cuenta Pública que el Gobierno del Estado le presente sobre su gestión financiera. Esta revisión comprende la fiscalización a las entidades fiscalizables, que se traduce a su vez, en la obligación de los funcionarios correspondientes de presentar su Cuenta Pública para efectos de que sea revisada y fiscalizada.</w:t>
      </w:r>
    </w:p>
    <w:p w14:paraId="6326FABF" w14:textId="77777777" w:rsidR="00813133" w:rsidRPr="000D6411" w:rsidRDefault="00813133" w:rsidP="000D6411">
      <w:pPr>
        <w:spacing w:line="360" w:lineRule="auto"/>
        <w:ind w:right="49"/>
        <w:jc w:val="both"/>
        <w:rPr>
          <w:rFonts w:ascii="Arial" w:hAnsi="Arial" w:cs="Arial"/>
        </w:rPr>
      </w:pPr>
    </w:p>
    <w:p w14:paraId="2A73F650" w14:textId="2F0F1733" w:rsidR="00B838E0" w:rsidRPr="000D6411" w:rsidRDefault="00B838E0" w:rsidP="000D6411">
      <w:pPr>
        <w:pStyle w:val="Textoindependiente"/>
        <w:spacing w:line="360" w:lineRule="auto"/>
        <w:ind w:right="49"/>
        <w:rPr>
          <w:rFonts w:ascii="Arial" w:hAnsi="Arial" w:cs="Arial"/>
        </w:rPr>
      </w:pPr>
      <w:r w:rsidRPr="000D6411">
        <w:rPr>
          <w:rFonts w:ascii="Arial" w:hAnsi="Arial" w:cs="Arial"/>
        </w:rPr>
        <w:t>Esta revisión se realiza con el objeto de hacer un análisis de las Cuentas Públicas a efecto de poder rendir el presente informe a esta H. XVI Legislatura del Estado de Quintana Roo, con relación al manejo de las mismas por parte de las autoridades correspondientes.</w:t>
      </w:r>
    </w:p>
    <w:p w14:paraId="17086A45" w14:textId="77777777" w:rsidR="00813133" w:rsidRPr="000D6411" w:rsidRDefault="00813133" w:rsidP="000D6411">
      <w:pPr>
        <w:pStyle w:val="Textoindependiente"/>
        <w:spacing w:line="360" w:lineRule="auto"/>
        <w:ind w:right="49"/>
        <w:rPr>
          <w:rFonts w:ascii="Arial" w:hAnsi="Arial" w:cs="Arial"/>
        </w:rPr>
      </w:pPr>
    </w:p>
    <w:p w14:paraId="288B9853" w14:textId="3B5B5FE9" w:rsidR="00813133" w:rsidRPr="000D6411" w:rsidRDefault="00871430" w:rsidP="000D6411">
      <w:pPr>
        <w:tabs>
          <w:tab w:val="left" w:pos="9072"/>
        </w:tabs>
        <w:spacing w:line="360" w:lineRule="auto"/>
        <w:ind w:right="49"/>
        <w:contextualSpacing/>
        <w:jc w:val="both"/>
        <w:rPr>
          <w:rFonts w:ascii="Arial" w:hAnsi="Arial" w:cs="Arial"/>
          <w:bCs/>
        </w:rPr>
      </w:pPr>
      <w:r w:rsidRPr="000D6411">
        <w:rPr>
          <w:rFonts w:ascii="Arial" w:hAnsi="Arial" w:cs="Arial"/>
          <w:bCs/>
        </w:rPr>
        <w:t>La formulación, revisión y aprobación de la Cuenta Pública de</w:t>
      </w:r>
      <w:r w:rsidR="007B487E" w:rsidRPr="000D6411">
        <w:rPr>
          <w:rFonts w:ascii="Arial" w:hAnsi="Arial" w:cs="Arial"/>
          <w:bCs/>
        </w:rPr>
        <w:t>l fideicomiso</w:t>
      </w:r>
      <w:r w:rsidRPr="000D6411">
        <w:rPr>
          <w:rFonts w:ascii="Arial" w:hAnsi="Arial" w:cs="Arial"/>
          <w:bCs/>
        </w:rPr>
        <w:t xml:space="preserve"> </w:t>
      </w:r>
      <w:r w:rsidR="009717AA" w:rsidRPr="000D6411">
        <w:rPr>
          <w:rFonts w:ascii="Arial" w:hAnsi="Arial" w:cs="Arial"/>
          <w:b/>
          <w:bCs/>
        </w:rPr>
        <w:t>Fondo de Fomento Agropecuario del Estado de Quintana Roo</w:t>
      </w:r>
      <w:r w:rsidRPr="000D6411">
        <w:rPr>
          <w:rFonts w:ascii="Arial" w:hAnsi="Arial" w:cs="Arial"/>
        </w:rPr>
        <w:t>,</w:t>
      </w:r>
      <w:r w:rsidRPr="000D6411">
        <w:rPr>
          <w:rFonts w:ascii="Arial" w:hAnsi="Arial" w:cs="Arial"/>
          <w:bCs/>
        </w:rPr>
        <w:t xml:space="preserve"> comprende la realización de actividades en las que participa la Legislatura del Estado, las cuales comprenden:</w:t>
      </w:r>
    </w:p>
    <w:p w14:paraId="43A4C1F4" w14:textId="77777777" w:rsidR="00813133" w:rsidRPr="000D6411" w:rsidRDefault="00813133" w:rsidP="000D6411">
      <w:pPr>
        <w:tabs>
          <w:tab w:val="left" w:pos="9072"/>
        </w:tabs>
        <w:spacing w:line="360" w:lineRule="auto"/>
        <w:ind w:right="49"/>
        <w:contextualSpacing/>
        <w:jc w:val="both"/>
        <w:rPr>
          <w:rFonts w:ascii="Arial" w:hAnsi="Arial" w:cs="Arial"/>
          <w:b/>
        </w:rPr>
      </w:pPr>
    </w:p>
    <w:p w14:paraId="08FCBF80" w14:textId="33F53A2F" w:rsidR="00871430" w:rsidRPr="000D6411" w:rsidRDefault="00871430" w:rsidP="000D6411">
      <w:pPr>
        <w:tabs>
          <w:tab w:val="left" w:pos="9072"/>
        </w:tabs>
        <w:spacing w:line="360" w:lineRule="auto"/>
        <w:ind w:right="49"/>
        <w:contextualSpacing/>
        <w:jc w:val="both"/>
        <w:rPr>
          <w:rFonts w:ascii="Arial" w:hAnsi="Arial" w:cs="Arial"/>
          <w:bCs/>
        </w:rPr>
      </w:pPr>
      <w:r w:rsidRPr="000D6411">
        <w:rPr>
          <w:rFonts w:ascii="Arial" w:hAnsi="Arial" w:cs="Arial"/>
          <w:b/>
          <w:bCs/>
        </w:rPr>
        <w:t>A.- El Proceso Administrativo;</w:t>
      </w:r>
      <w:r w:rsidRPr="000D6411">
        <w:rPr>
          <w:rFonts w:ascii="Arial" w:hAnsi="Arial" w:cs="Arial"/>
          <w:bCs/>
        </w:rPr>
        <w:t xml:space="preserve"> que es desarrollado fundamentalmente por </w:t>
      </w:r>
      <w:r w:rsidR="007B487E" w:rsidRPr="000D6411">
        <w:rPr>
          <w:rFonts w:ascii="Arial" w:hAnsi="Arial" w:cs="Arial"/>
          <w:bCs/>
        </w:rPr>
        <w:t xml:space="preserve">el fideicomiso </w:t>
      </w:r>
      <w:r w:rsidR="009717AA" w:rsidRPr="000D6411">
        <w:rPr>
          <w:rFonts w:ascii="Arial" w:hAnsi="Arial" w:cs="Arial"/>
          <w:b/>
          <w:bCs/>
        </w:rPr>
        <w:t>Fondo de Fomento Agropecuario del Estado de Quintana Roo</w:t>
      </w:r>
      <w:r w:rsidRPr="000D6411">
        <w:rPr>
          <w:rFonts w:ascii="Arial" w:hAnsi="Arial" w:cs="Arial"/>
          <w:bCs/>
        </w:rPr>
        <w:t>, en la integración de la Cuenta Pública, la cual comprende los resultados de las labores administrativas realizadas en el ejercicio fiscal 2019, así como las principales políticas financieras, económicas y sociales que influyeron en el r</w:t>
      </w:r>
      <w:r w:rsidR="003C4C36" w:rsidRPr="000D6411">
        <w:rPr>
          <w:rFonts w:ascii="Arial" w:hAnsi="Arial" w:cs="Arial"/>
          <w:bCs/>
        </w:rPr>
        <w:t>esultado de los ingresos obtenidos</w:t>
      </w:r>
      <w:r w:rsidRPr="000D6411">
        <w:rPr>
          <w:rFonts w:ascii="Arial" w:hAnsi="Arial" w:cs="Arial"/>
          <w:bCs/>
        </w:rPr>
        <w:t xml:space="preserve"> y los gastos efectuados por la entidad fiscalizada. </w:t>
      </w:r>
    </w:p>
    <w:p w14:paraId="7A8E7E80" w14:textId="77777777" w:rsidR="00813133" w:rsidRPr="000D6411" w:rsidRDefault="00813133" w:rsidP="000D6411">
      <w:pPr>
        <w:tabs>
          <w:tab w:val="left" w:pos="9072"/>
        </w:tabs>
        <w:spacing w:line="360" w:lineRule="auto"/>
        <w:ind w:right="49"/>
        <w:jc w:val="both"/>
        <w:rPr>
          <w:rFonts w:ascii="Arial" w:hAnsi="Arial" w:cs="Arial"/>
          <w:bCs/>
        </w:rPr>
      </w:pPr>
    </w:p>
    <w:p w14:paraId="5A29166A" w14:textId="016D8E64" w:rsidR="00871430" w:rsidRPr="000D6411" w:rsidRDefault="00871430" w:rsidP="000D6411">
      <w:pPr>
        <w:tabs>
          <w:tab w:val="left" w:pos="9072"/>
        </w:tabs>
        <w:spacing w:line="360" w:lineRule="auto"/>
        <w:ind w:right="49"/>
        <w:contextualSpacing/>
        <w:jc w:val="both"/>
        <w:rPr>
          <w:rFonts w:ascii="Arial" w:hAnsi="Arial" w:cs="Arial"/>
          <w:b/>
          <w:bCs/>
        </w:rPr>
      </w:pPr>
      <w:r w:rsidRPr="000D6411">
        <w:rPr>
          <w:rFonts w:ascii="Arial" w:hAnsi="Arial" w:cs="Arial"/>
          <w:b/>
          <w:bCs/>
        </w:rPr>
        <w:t xml:space="preserve">B.- El Proceso de Vigilancia; </w:t>
      </w:r>
      <w:r w:rsidRPr="000D6411">
        <w:rPr>
          <w:rFonts w:ascii="Arial" w:hAnsi="Arial" w:cs="Arial"/>
          <w:bCs/>
        </w:rPr>
        <w:t xml:space="preserve">que es desarrollado por la Legislatura del Estado con apoyo de la Auditoría Superior del Estado, cuya función es la revisión y fiscalización superior de la gestión financiera para comprobar el cumplimiento de las </w:t>
      </w:r>
      <w:bookmarkStart w:id="0" w:name="_Hlk11355006"/>
      <w:r w:rsidRPr="000D6411">
        <w:rPr>
          <w:rFonts w:ascii="Arial" w:hAnsi="Arial" w:cs="Arial"/>
          <w:bCs/>
        </w:rPr>
        <w:t>disposiciones legales y normativas aplicables</w:t>
      </w:r>
      <w:bookmarkEnd w:id="0"/>
      <w:r w:rsidRPr="000D6411">
        <w:rPr>
          <w:rFonts w:ascii="Arial" w:hAnsi="Arial" w:cs="Arial"/>
          <w:bCs/>
        </w:rPr>
        <w:t>, en cuanto a los ingresos y gastos públicos, y todo lo relacionado con la actividad financiera-administrativa de</w:t>
      </w:r>
      <w:r w:rsidR="007B487E" w:rsidRPr="000D6411">
        <w:rPr>
          <w:rFonts w:ascii="Arial" w:hAnsi="Arial" w:cs="Arial"/>
          <w:bCs/>
        </w:rPr>
        <w:t>l fideicomiso</w:t>
      </w:r>
      <w:r w:rsidRPr="000D6411">
        <w:rPr>
          <w:rFonts w:ascii="Arial" w:hAnsi="Arial" w:cs="Arial"/>
          <w:bCs/>
        </w:rPr>
        <w:t xml:space="preserve"> </w:t>
      </w:r>
      <w:r w:rsidR="009717AA" w:rsidRPr="000D6411">
        <w:rPr>
          <w:rFonts w:ascii="Arial" w:hAnsi="Arial" w:cs="Arial"/>
          <w:b/>
          <w:bCs/>
        </w:rPr>
        <w:t>Fondo de Fomento Agropecuario del Estado de Quintana Roo</w:t>
      </w:r>
      <w:r w:rsidR="003C4C36" w:rsidRPr="000D6411">
        <w:rPr>
          <w:rFonts w:ascii="Arial" w:hAnsi="Arial" w:cs="Arial"/>
          <w:b/>
          <w:bCs/>
        </w:rPr>
        <w:t>.</w:t>
      </w:r>
    </w:p>
    <w:p w14:paraId="3D488259" w14:textId="77777777" w:rsidR="00B1351F" w:rsidRPr="000D6411" w:rsidRDefault="00B1351F" w:rsidP="000D6411">
      <w:pPr>
        <w:tabs>
          <w:tab w:val="left" w:pos="9072"/>
        </w:tabs>
        <w:spacing w:line="360" w:lineRule="auto"/>
        <w:ind w:right="49"/>
        <w:contextualSpacing/>
        <w:jc w:val="both"/>
        <w:rPr>
          <w:rFonts w:ascii="Arial" w:hAnsi="Arial" w:cs="Arial"/>
          <w:b/>
          <w:bCs/>
          <w:sz w:val="20"/>
        </w:rPr>
      </w:pPr>
    </w:p>
    <w:p w14:paraId="6CE5F36B" w14:textId="4A38D66C" w:rsidR="00813133" w:rsidRPr="000D6411" w:rsidRDefault="00871430" w:rsidP="000D6411">
      <w:pPr>
        <w:tabs>
          <w:tab w:val="left" w:pos="9072"/>
        </w:tabs>
        <w:spacing w:line="360" w:lineRule="auto"/>
        <w:ind w:right="49"/>
        <w:contextualSpacing/>
        <w:jc w:val="both"/>
        <w:rPr>
          <w:rFonts w:ascii="Arial" w:hAnsi="Arial" w:cs="Arial"/>
        </w:rPr>
      </w:pPr>
      <w:r w:rsidRPr="000D6411">
        <w:rPr>
          <w:rFonts w:ascii="Arial" w:hAnsi="Arial" w:cs="Arial"/>
        </w:rPr>
        <w:t>En la Cuenta Pública de</w:t>
      </w:r>
      <w:r w:rsidR="007B487E" w:rsidRPr="000D6411">
        <w:rPr>
          <w:rFonts w:ascii="Arial" w:hAnsi="Arial" w:cs="Arial"/>
        </w:rPr>
        <w:t>l fideicomiso</w:t>
      </w:r>
      <w:r w:rsidRPr="000D6411">
        <w:rPr>
          <w:rFonts w:ascii="Arial" w:hAnsi="Arial" w:cs="Arial"/>
        </w:rPr>
        <w:t xml:space="preserve"> </w:t>
      </w:r>
      <w:r w:rsidR="009717AA" w:rsidRPr="000D6411">
        <w:rPr>
          <w:rFonts w:ascii="Arial" w:hAnsi="Arial" w:cs="Arial"/>
          <w:b/>
          <w:bCs/>
        </w:rPr>
        <w:t>Fondo de Fomento Agropecuario del Estado de Quintana Roo</w:t>
      </w:r>
      <w:r w:rsidRPr="000D6411">
        <w:rPr>
          <w:rFonts w:ascii="Arial" w:hAnsi="Arial" w:cs="Arial"/>
          <w:b/>
          <w:bCs/>
        </w:rPr>
        <w:t xml:space="preserve">, </w:t>
      </w:r>
      <w:r w:rsidRPr="000D6411">
        <w:rPr>
          <w:rFonts w:ascii="Arial" w:hAnsi="Arial" w:cs="Arial"/>
        </w:rPr>
        <w:t>correspondiente al ejercicio fiscal 2019, se encuentran reflejados los i</w:t>
      </w:r>
      <w:r w:rsidRPr="000D6411">
        <w:rPr>
          <w:rFonts w:ascii="Arial" w:hAnsi="Arial" w:cs="Arial"/>
          <w:bCs/>
        </w:rPr>
        <w:t>ngresos obtenidos y egresos ejercidos</w:t>
      </w:r>
      <w:r w:rsidRPr="000D6411">
        <w:rPr>
          <w:rFonts w:ascii="Arial" w:hAnsi="Arial" w:cs="Arial"/>
        </w:rPr>
        <w:t xml:space="preserve"> de recursos </w:t>
      </w:r>
      <w:r w:rsidR="00EF1500" w:rsidRPr="000D6411">
        <w:rPr>
          <w:rFonts w:ascii="Arial" w:hAnsi="Arial" w:cs="Arial"/>
        </w:rPr>
        <w:t>estatales</w:t>
      </w:r>
      <w:r w:rsidR="00861551" w:rsidRPr="000D6411">
        <w:rPr>
          <w:rFonts w:ascii="Arial" w:hAnsi="Arial" w:cs="Arial"/>
        </w:rPr>
        <w:t xml:space="preserve"> y</w:t>
      </w:r>
      <w:r w:rsidR="00EF1500" w:rsidRPr="000D6411">
        <w:rPr>
          <w:rFonts w:ascii="Arial" w:hAnsi="Arial" w:cs="Arial"/>
        </w:rPr>
        <w:t xml:space="preserve"> federales</w:t>
      </w:r>
      <w:r w:rsidR="00861551" w:rsidRPr="000D6411">
        <w:rPr>
          <w:rFonts w:ascii="Arial" w:hAnsi="Arial" w:cs="Arial"/>
        </w:rPr>
        <w:t>.</w:t>
      </w:r>
    </w:p>
    <w:p w14:paraId="570CA443" w14:textId="77777777" w:rsidR="00B1351F" w:rsidRPr="007108E3" w:rsidRDefault="00B1351F" w:rsidP="000D6411">
      <w:pPr>
        <w:tabs>
          <w:tab w:val="left" w:pos="9072"/>
        </w:tabs>
        <w:spacing w:line="360" w:lineRule="auto"/>
        <w:ind w:right="49"/>
        <w:contextualSpacing/>
        <w:jc w:val="both"/>
        <w:rPr>
          <w:rFonts w:ascii="Arial" w:hAnsi="Arial" w:cs="Arial"/>
        </w:rPr>
      </w:pPr>
    </w:p>
    <w:p w14:paraId="4709D500" w14:textId="4C19ADE7" w:rsidR="003C4C36" w:rsidRPr="000D6411" w:rsidRDefault="003C4C36" w:rsidP="000D6411">
      <w:pPr>
        <w:spacing w:line="360" w:lineRule="auto"/>
        <w:ind w:right="49"/>
        <w:jc w:val="both"/>
        <w:rPr>
          <w:rFonts w:ascii="Arial" w:hAnsi="Arial" w:cs="Arial"/>
          <w:bCs/>
        </w:rPr>
      </w:pPr>
      <w:r w:rsidRPr="000D6411">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30 de junio de 2020 mediante acuerdo administrativo, el Programa Anual de Auditorías, Visitas e Inspecciones (PAAVI), correspondiente al año 2020, para la fiscalización superior de la Cuenta Pública </w:t>
      </w:r>
      <w:r w:rsidR="00813133" w:rsidRPr="000D6411">
        <w:rPr>
          <w:rFonts w:ascii="Arial" w:hAnsi="Arial" w:cs="Arial"/>
          <w:bCs/>
        </w:rPr>
        <w:t>2019</w:t>
      </w:r>
      <w:r w:rsidRPr="000D6411">
        <w:rPr>
          <w:rFonts w:ascii="Arial" w:hAnsi="Arial" w:cs="Arial"/>
          <w:bCs/>
        </w:rPr>
        <w:t xml:space="preserve">, el cual fue expedido y publicado en el portal web de la Auditoría Superior del Estado de Quintana Roo. </w:t>
      </w:r>
    </w:p>
    <w:p w14:paraId="10314C6A" w14:textId="77777777" w:rsidR="00813133" w:rsidRPr="007108E3" w:rsidRDefault="00813133" w:rsidP="000D6411">
      <w:pPr>
        <w:spacing w:line="360" w:lineRule="auto"/>
        <w:ind w:right="49"/>
        <w:jc w:val="both"/>
        <w:rPr>
          <w:rFonts w:ascii="Arial" w:hAnsi="Arial" w:cs="Arial"/>
          <w:bCs/>
        </w:rPr>
      </w:pPr>
    </w:p>
    <w:p w14:paraId="0B930B81" w14:textId="3E3E67A0" w:rsidR="00871430" w:rsidRPr="000D6411" w:rsidRDefault="00871430" w:rsidP="000D6411">
      <w:pPr>
        <w:tabs>
          <w:tab w:val="left" w:pos="9072"/>
        </w:tabs>
        <w:spacing w:line="360" w:lineRule="auto"/>
        <w:ind w:right="49"/>
        <w:contextualSpacing/>
        <w:jc w:val="both"/>
        <w:rPr>
          <w:rFonts w:ascii="Arial" w:hAnsi="Arial" w:cs="Arial"/>
          <w:bCs/>
        </w:rPr>
      </w:pPr>
      <w:bookmarkStart w:id="1" w:name="_Hlk11404920"/>
      <w:r w:rsidRPr="000D6411">
        <w:rPr>
          <w:rFonts w:ascii="Arial" w:hAnsi="Arial" w:cs="Arial"/>
        </w:rPr>
        <w:t>Por lo anterior y en cumplimiento a los artículos 2, 3, 4, 5, 6</w:t>
      </w:r>
      <w:r w:rsidR="00526BD2" w:rsidRPr="000D6411">
        <w:rPr>
          <w:rFonts w:ascii="Arial" w:hAnsi="Arial" w:cs="Arial"/>
        </w:rPr>
        <w:t>,</w:t>
      </w:r>
      <w:r w:rsidRPr="000D6411">
        <w:rPr>
          <w:rFonts w:ascii="Arial" w:hAnsi="Arial" w:cs="Arial"/>
        </w:rPr>
        <w:t xml:space="preserve"> fracciones I, II y XX,16, 17, 19 fracciones I, VI, VII, VIII, XII, XV, XXVI y XXVIII, 22 en su último párrafo, 38, 41, 42 y 86</w:t>
      </w:r>
      <w:r w:rsidR="00526BD2" w:rsidRPr="000D6411">
        <w:rPr>
          <w:rFonts w:ascii="Arial" w:hAnsi="Arial" w:cs="Arial"/>
        </w:rPr>
        <w:t>,</w:t>
      </w:r>
      <w:r w:rsidRPr="000D6411">
        <w:rPr>
          <w:rFonts w:ascii="Arial" w:hAnsi="Arial" w:cs="Arial"/>
        </w:rPr>
        <w:t xml:space="preserve"> fracciones I, XVII, XXII y XXXVI de la Ley de Fiscalización y Rendición de Cuentas del Estado de Quintana Roo</w:t>
      </w:r>
      <w:bookmarkEnd w:id="1"/>
      <w:r w:rsidRPr="000D6411">
        <w:rPr>
          <w:rFonts w:ascii="Arial" w:hAnsi="Arial" w:cs="Arial"/>
        </w:rPr>
        <w:t xml:space="preserve">, se tiene a bien presentar </w:t>
      </w:r>
      <w:r w:rsidR="007B487E" w:rsidRPr="000D6411">
        <w:rPr>
          <w:rFonts w:ascii="Arial" w:hAnsi="Arial" w:cs="Arial"/>
        </w:rPr>
        <w:t>e</w:t>
      </w:r>
      <w:r w:rsidRPr="000D6411">
        <w:rPr>
          <w:rFonts w:ascii="Arial" w:hAnsi="Arial" w:cs="Arial"/>
        </w:rPr>
        <w:t>l Inform</w:t>
      </w:r>
      <w:r w:rsidR="007B487E" w:rsidRPr="000D6411">
        <w:rPr>
          <w:rFonts w:ascii="Arial" w:hAnsi="Arial" w:cs="Arial"/>
        </w:rPr>
        <w:t>e</w:t>
      </w:r>
      <w:r w:rsidRPr="000D6411">
        <w:rPr>
          <w:rFonts w:ascii="Arial" w:hAnsi="Arial" w:cs="Arial"/>
        </w:rPr>
        <w:t xml:space="preserve"> Individual de Auditoría, obtenido con relación a la Cuenta Pública </w:t>
      </w:r>
      <w:r w:rsidR="00783ED0" w:rsidRPr="000D6411">
        <w:rPr>
          <w:rFonts w:ascii="Arial" w:hAnsi="Arial" w:cs="Arial"/>
        </w:rPr>
        <w:t xml:space="preserve">correspondiente al </w:t>
      </w:r>
      <w:r w:rsidR="007B487E" w:rsidRPr="000D6411">
        <w:rPr>
          <w:rFonts w:ascii="Arial" w:hAnsi="Arial" w:cs="Arial"/>
          <w:bCs/>
        </w:rPr>
        <w:t>fideicomiso</w:t>
      </w:r>
      <w:r w:rsidRPr="000D6411">
        <w:rPr>
          <w:rFonts w:ascii="Arial" w:hAnsi="Arial" w:cs="Arial"/>
          <w:b/>
        </w:rPr>
        <w:t xml:space="preserve"> </w:t>
      </w:r>
      <w:r w:rsidR="009717AA" w:rsidRPr="000D6411">
        <w:rPr>
          <w:rFonts w:ascii="Arial" w:hAnsi="Arial" w:cs="Arial"/>
          <w:b/>
          <w:bCs/>
        </w:rPr>
        <w:t>Fondo de Fomento Agropecuario del Estado de Quintana Roo</w:t>
      </w:r>
      <w:r w:rsidRPr="000D6411">
        <w:rPr>
          <w:rFonts w:ascii="Arial" w:hAnsi="Arial" w:cs="Arial"/>
        </w:rPr>
        <w:t>,</w:t>
      </w:r>
      <w:r w:rsidRPr="000D6411">
        <w:rPr>
          <w:rFonts w:ascii="Arial" w:hAnsi="Arial" w:cs="Arial"/>
          <w:b/>
        </w:rPr>
        <w:t xml:space="preserve"> </w:t>
      </w:r>
      <w:r w:rsidR="00783ED0" w:rsidRPr="000D6411">
        <w:rPr>
          <w:rFonts w:ascii="Arial" w:hAnsi="Arial" w:cs="Arial"/>
        </w:rPr>
        <w:t>del</w:t>
      </w:r>
      <w:r w:rsidR="00B1351F" w:rsidRPr="000D6411">
        <w:rPr>
          <w:rFonts w:ascii="Arial" w:hAnsi="Arial" w:cs="Arial"/>
          <w:bCs/>
        </w:rPr>
        <w:t xml:space="preserve"> </w:t>
      </w:r>
      <w:r w:rsidRPr="000D6411">
        <w:rPr>
          <w:rFonts w:ascii="Arial" w:hAnsi="Arial" w:cs="Arial"/>
          <w:bCs/>
        </w:rPr>
        <w:t>ejercicio fiscal 2019.</w:t>
      </w:r>
    </w:p>
    <w:p w14:paraId="6338B2FB" w14:textId="22D5554A" w:rsidR="00B1351F" w:rsidRPr="007108E3" w:rsidRDefault="00B1351F" w:rsidP="000D6411">
      <w:pPr>
        <w:tabs>
          <w:tab w:val="left" w:pos="9072"/>
        </w:tabs>
        <w:spacing w:line="360" w:lineRule="auto"/>
        <w:ind w:right="49"/>
        <w:contextualSpacing/>
        <w:jc w:val="both"/>
        <w:rPr>
          <w:rFonts w:ascii="Arial" w:hAnsi="Arial" w:cs="Arial"/>
          <w:bCs/>
        </w:rPr>
      </w:pPr>
    </w:p>
    <w:p w14:paraId="14D24000" w14:textId="18CF2ACD" w:rsidR="00871430" w:rsidRPr="000D6411" w:rsidRDefault="00871430" w:rsidP="000D6411">
      <w:pPr>
        <w:tabs>
          <w:tab w:val="left" w:pos="9072"/>
        </w:tabs>
        <w:spacing w:line="360" w:lineRule="auto"/>
        <w:ind w:right="49"/>
        <w:contextualSpacing/>
        <w:jc w:val="both"/>
        <w:rPr>
          <w:rFonts w:ascii="Arial" w:hAnsi="Arial" w:cs="Arial"/>
          <w:b/>
          <w:bCs/>
        </w:rPr>
      </w:pPr>
      <w:r w:rsidRPr="000D6411">
        <w:rPr>
          <w:rFonts w:ascii="Arial" w:hAnsi="Arial" w:cs="Arial"/>
          <w:b/>
          <w:bCs/>
        </w:rPr>
        <w:t>ANTECEDENTES DE LA ENTIDAD FISCALIZADA</w:t>
      </w:r>
    </w:p>
    <w:p w14:paraId="5EA9C481" w14:textId="77777777" w:rsidR="00B1351F" w:rsidRPr="007108E3" w:rsidRDefault="00B1351F" w:rsidP="000D6411">
      <w:pPr>
        <w:tabs>
          <w:tab w:val="left" w:pos="9072"/>
        </w:tabs>
        <w:spacing w:line="360" w:lineRule="auto"/>
        <w:ind w:right="49"/>
        <w:contextualSpacing/>
        <w:jc w:val="both"/>
        <w:rPr>
          <w:rFonts w:ascii="Arial" w:hAnsi="Arial" w:cs="Arial"/>
          <w:b/>
          <w:bCs/>
        </w:rPr>
      </w:pPr>
    </w:p>
    <w:p w14:paraId="24BC1452" w14:textId="7F75112F" w:rsidR="00871430" w:rsidRPr="000D6411" w:rsidRDefault="00871430" w:rsidP="000D6411">
      <w:pPr>
        <w:tabs>
          <w:tab w:val="left" w:pos="9072"/>
        </w:tabs>
        <w:spacing w:line="360" w:lineRule="auto"/>
        <w:ind w:right="49"/>
        <w:jc w:val="both"/>
        <w:rPr>
          <w:rFonts w:ascii="Arial" w:hAnsi="Arial" w:cs="Arial"/>
          <w:b/>
        </w:rPr>
      </w:pPr>
      <w:r w:rsidRPr="000D6411">
        <w:rPr>
          <w:rFonts w:ascii="Arial" w:hAnsi="Arial" w:cs="Arial"/>
          <w:b/>
        </w:rPr>
        <w:t>De su</w:t>
      </w:r>
      <w:r w:rsidR="00C812CE" w:rsidRPr="000D6411">
        <w:rPr>
          <w:rFonts w:ascii="Arial" w:hAnsi="Arial" w:cs="Arial"/>
          <w:b/>
        </w:rPr>
        <w:t xml:space="preserve"> </w:t>
      </w:r>
      <w:r w:rsidRPr="000D6411">
        <w:rPr>
          <w:rFonts w:ascii="Arial" w:hAnsi="Arial" w:cs="Arial"/>
          <w:b/>
        </w:rPr>
        <w:t>Creación y Objeto</w:t>
      </w:r>
    </w:p>
    <w:p w14:paraId="4921289E" w14:textId="77777777" w:rsidR="00B1351F" w:rsidRPr="007108E3" w:rsidRDefault="00B1351F" w:rsidP="000D6411">
      <w:pPr>
        <w:tabs>
          <w:tab w:val="left" w:pos="9072"/>
        </w:tabs>
        <w:spacing w:line="360" w:lineRule="auto"/>
        <w:ind w:right="49"/>
        <w:jc w:val="both"/>
        <w:rPr>
          <w:rFonts w:ascii="Arial" w:hAnsi="Arial" w:cs="Arial"/>
          <w:b/>
        </w:rPr>
      </w:pPr>
    </w:p>
    <w:p w14:paraId="264A32AC" w14:textId="77777777" w:rsidR="009717AA" w:rsidRPr="000D6411" w:rsidRDefault="009717AA" w:rsidP="000D6411">
      <w:pPr>
        <w:spacing w:line="360" w:lineRule="auto"/>
        <w:ind w:right="49"/>
        <w:jc w:val="both"/>
        <w:rPr>
          <w:rFonts w:ascii="Arial" w:hAnsi="Arial" w:cs="Arial"/>
        </w:rPr>
      </w:pPr>
      <w:r w:rsidRPr="000D6411">
        <w:rPr>
          <w:rFonts w:ascii="Arial" w:hAnsi="Arial" w:cs="Arial"/>
        </w:rPr>
        <w:t>En el marco del Convenio de Desarrollo Social, el Ejecutivo Federal, por conducto de la extinta Secretaría de Agricultura, Ganadería y Desarrollo Rural (SAGAR) hoy Secretaría de Agricultura, Ganadería, Desarrollo Rural, Pesca y Alimentación (SAGARPA) y el Gobierno del Estado de Quintana Roo, suscribieron un Convenio de Coordinación, a través del cual se puso en marcha la “Alianza para el Campo”, en el que se prevé por parte del Gobierno del Estado la constitución de un fideicomiso para la distribución de fondos mediante el cual ejerzan los recursos que aporten el Ejecutivo Federal, el Gobierno del Estado, los productores y las organizaciones sociales.</w:t>
      </w:r>
    </w:p>
    <w:p w14:paraId="0786AF34" w14:textId="77777777" w:rsidR="009717AA" w:rsidRPr="000D6411" w:rsidRDefault="009717AA" w:rsidP="000D6411">
      <w:pPr>
        <w:spacing w:line="360" w:lineRule="auto"/>
        <w:ind w:right="49"/>
        <w:jc w:val="both"/>
        <w:rPr>
          <w:rFonts w:ascii="Arial" w:hAnsi="Arial" w:cs="Arial"/>
        </w:rPr>
      </w:pPr>
    </w:p>
    <w:p w14:paraId="54FC12A4" w14:textId="77777777" w:rsidR="009717AA" w:rsidRPr="000D6411" w:rsidRDefault="009717AA" w:rsidP="000D6411">
      <w:pPr>
        <w:spacing w:line="360" w:lineRule="auto"/>
        <w:ind w:right="49"/>
        <w:jc w:val="both"/>
        <w:rPr>
          <w:rFonts w:ascii="Arial" w:hAnsi="Arial" w:cs="Arial"/>
        </w:rPr>
      </w:pPr>
      <w:r w:rsidRPr="000D6411">
        <w:rPr>
          <w:rFonts w:ascii="Arial" w:hAnsi="Arial" w:cs="Arial"/>
        </w:rPr>
        <w:t xml:space="preserve">El Fideicomiso denominado </w:t>
      </w:r>
      <w:r w:rsidRPr="000D6411">
        <w:rPr>
          <w:rFonts w:ascii="Arial" w:hAnsi="Arial" w:cs="Arial"/>
          <w:b/>
        </w:rPr>
        <w:t>Fondo de Fomento Agropecuario del Estado de Quintana Roo (FOFAQROO)</w:t>
      </w:r>
      <w:r w:rsidRPr="000D6411">
        <w:rPr>
          <w:rFonts w:ascii="Arial" w:hAnsi="Arial" w:cs="Arial"/>
        </w:rPr>
        <w:t>, se constituyó mediante Contrato de Fideicomiso irrevocable de administración e inversión, que celebraron el Gobierno del Estado Libre y Soberano de Quintana Roo como Fideicomitente y el Banco de Crédito Rural Peninsular, Sociedad Nacional de Crédito (BANRURAL) como Fiduciario en fecha 11 de marzo de 1996, los Fideicomisarios son todas las organizaciones de productores, o éstos en lo individual, del Estado de Quintana Roo, que cumplan con los requisitos previstos en la Reglas de Operación del fideicomiso y que determine el Comité Técnico.</w:t>
      </w:r>
    </w:p>
    <w:p w14:paraId="6563F29F" w14:textId="77777777" w:rsidR="009717AA" w:rsidRPr="000D6411" w:rsidRDefault="009717AA" w:rsidP="000D6411">
      <w:pPr>
        <w:spacing w:line="360" w:lineRule="auto"/>
        <w:ind w:right="49"/>
        <w:jc w:val="both"/>
        <w:rPr>
          <w:rFonts w:ascii="Arial" w:hAnsi="Arial" w:cs="Arial"/>
        </w:rPr>
      </w:pPr>
    </w:p>
    <w:p w14:paraId="465F9DD2" w14:textId="77777777" w:rsidR="009717AA" w:rsidRPr="000D6411" w:rsidRDefault="009717AA" w:rsidP="000D6411">
      <w:pPr>
        <w:spacing w:line="360" w:lineRule="auto"/>
        <w:ind w:right="49"/>
        <w:jc w:val="both"/>
        <w:rPr>
          <w:rFonts w:ascii="Arial" w:hAnsi="Arial" w:cs="Arial"/>
        </w:rPr>
      </w:pPr>
      <w:r w:rsidRPr="000D6411">
        <w:rPr>
          <w:rFonts w:ascii="Arial" w:hAnsi="Arial" w:cs="Arial"/>
        </w:rPr>
        <w:t xml:space="preserve">El objeto del fideicomiso, es entregar a los fideicomisarios los recursos en numerario para el apoyo de los subprogramas establecidos en el Convenio, Alianza para el Campo, Apoyo directo al campo, apoyo a la comercialización y desarrollo de mercados regionales, de pesca y de empleo temporal y de los programas </w:t>
      </w:r>
      <w:proofErr w:type="spellStart"/>
      <w:r w:rsidRPr="000D6411">
        <w:rPr>
          <w:rFonts w:ascii="Arial" w:hAnsi="Arial" w:cs="Arial"/>
        </w:rPr>
        <w:t>hidroagrícolas</w:t>
      </w:r>
      <w:proofErr w:type="spellEnd"/>
      <w:r w:rsidRPr="000D6411">
        <w:rPr>
          <w:rFonts w:ascii="Arial" w:hAnsi="Arial" w:cs="Arial"/>
        </w:rPr>
        <w:t xml:space="preserve"> que opera la Comisión Nacional del Agua (CONAGUA).</w:t>
      </w:r>
    </w:p>
    <w:p w14:paraId="5D3655E2" w14:textId="77777777" w:rsidR="009717AA" w:rsidRPr="000D6411" w:rsidRDefault="009717AA" w:rsidP="000D6411">
      <w:pPr>
        <w:spacing w:line="360" w:lineRule="auto"/>
        <w:ind w:right="49"/>
        <w:jc w:val="both"/>
        <w:rPr>
          <w:rFonts w:ascii="Arial" w:hAnsi="Arial" w:cs="Arial"/>
        </w:rPr>
      </w:pPr>
    </w:p>
    <w:p w14:paraId="08899BB7" w14:textId="77777777" w:rsidR="009717AA" w:rsidRPr="000D6411" w:rsidRDefault="009717AA" w:rsidP="000D6411">
      <w:pPr>
        <w:spacing w:line="360" w:lineRule="auto"/>
        <w:ind w:right="49"/>
        <w:jc w:val="both"/>
        <w:rPr>
          <w:rFonts w:ascii="Arial" w:hAnsi="Arial" w:cs="Arial"/>
        </w:rPr>
      </w:pPr>
      <w:r w:rsidRPr="000D6411">
        <w:rPr>
          <w:rFonts w:ascii="Arial" w:hAnsi="Arial" w:cs="Arial"/>
        </w:rPr>
        <w:t>El 26 de diciembre de 2002, se publicó en el Diario Oficial de la Federación, la Ley Orgánica de la Financiera Rural, S.N.C., que abroga la Ley Orgánica del Sistema BANRURAL, en la que se ordena la liquidación de las Sociedades Nacionales de Crédito, siendo una de ellas el BANRURAL, S.N.C., en virtud de lo anterior, en fecha 4 de noviembre de 2005, se firma Convenio de Sustitución Fiduciaria y Convenio Modificatorio del Contrato de Fideicomiso Irrevocable de Administración e Inversión denominado Fondo de Fomento Agropecuario del Estado de Quintana Roo por sus siglas (FOFAQROO), para sustituir al fiduciario Banco de Crédito Rural Peninsular, S.N.C.(BANRURAL) por el fiduciario sustituto Banco Interacciones, S.A. Institución de Banca Múltiple, Grupo Financiero Interacciones.</w:t>
      </w:r>
    </w:p>
    <w:p w14:paraId="4D367E4C" w14:textId="1927C8AC" w:rsidR="00871430" w:rsidRPr="000D6411" w:rsidRDefault="00871430" w:rsidP="000D6411">
      <w:pPr>
        <w:tabs>
          <w:tab w:val="left" w:pos="9072"/>
        </w:tabs>
        <w:spacing w:line="360" w:lineRule="auto"/>
        <w:ind w:right="49"/>
        <w:jc w:val="both"/>
        <w:rPr>
          <w:rFonts w:ascii="Arial" w:hAnsi="Arial" w:cs="Arial"/>
          <w:b/>
        </w:rPr>
      </w:pPr>
    </w:p>
    <w:p w14:paraId="3110126B" w14:textId="31E284D4" w:rsidR="001853B8" w:rsidRPr="000D6411" w:rsidRDefault="001853B8" w:rsidP="000D6411">
      <w:pPr>
        <w:tabs>
          <w:tab w:val="left" w:pos="9072"/>
        </w:tabs>
        <w:spacing w:line="360" w:lineRule="auto"/>
        <w:ind w:right="49"/>
        <w:jc w:val="both"/>
        <w:rPr>
          <w:rFonts w:ascii="Arial" w:hAnsi="Arial" w:cs="Arial"/>
          <w:bCs/>
        </w:rPr>
      </w:pPr>
      <w:r w:rsidRPr="000D6411">
        <w:rPr>
          <w:rFonts w:ascii="Arial" w:hAnsi="Arial" w:cs="Arial"/>
          <w:bCs/>
        </w:rPr>
        <w:t>Con fecha 28 de septiembre del 2018, se llevó a cabo la Sesión Ordinaria IX/18 del Comité Técnico del F</w:t>
      </w:r>
      <w:r w:rsidR="00F55EDB" w:rsidRPr="000D6411">
        <w:rPr>
          <w:rFonts w:ascii="Arial" w:hAnsi="Arial" w:cs="Arial"/>
          <w:bCs/>
        </w:rPr>
        <w:t>ideicomiso</w:t>
      </w:r>
      <w:r w:rsidRPr="000D6411">
        <w:rPr>
          <w:rFonts w:ascii="Arial" w:hAnsi="Arial" w:cs="Arial"/>
          <w:bCs/>
        </w:rPr>
        <w:t>, en la que se emitió el acuerdo 29/S.O.IX/28092018 referente a la autorización para notificar al fiduciario Banco Interacciones, S.A. Institución de Banca Múltiple, Grupo Financiero Interacciones la remoción de su cargo como Institución Fiduciaria, mediante carta de instrucci</w:t>
      </w:r>
      <w:r w:rsidR="00EF1500" w:rsidRPr="000D6411">
        <w:rPr>
          <w:rFonts w:ascii="Arial" w:hAnsi="Arial" w:cs="Arial"/>
          <w:bCs/>
        </w:rPr>
        <w:t>ón de fecha 20 de mayo de 2019; p</w:t>
      </w:r>
      <w:r w:rsidRPr="000D6411">
        <w:rPr>
          <w:rFonts w:ascii="Arial" w:hAnsi="Arial" w:cs="Arial"/>
          <w:bCs/>
        </w:rPr>
        <w:t xml:space="preserve">or lo que, en el mes de septiembre de 2019 se celebró el Convenio de sustitución fiduciaria del fideicomiso F/2725, siendo el fiduciario sustituto </w:t>
      </w:r>
      <w:proofErr w:type="spellStart"/>
      <w:r w:rsidRPr="000D6411">
        <w:rPr>
          <w:rFonts w:ascii="Arial" w:hAnsi="Arial" w:cs="Arial"/>
          <w:bCs/>
        </w:rPr>
        <w:t>Bursamétrica</w:t>
      </w:r>
      <w:proofErr w:type="spellEnd"/>
      <w:r w:rsidRPr="000D6411">
        <w:rPr>
          <w:rFonts w:ascii="Arial" w:hAnsi="Arial" w:cs="Arial"/>
          <w:bCs/>
        </w:rPr>
        <w:t xml:space="preserve"> Casa de Bolsa S.A. de C.V</w:t>
      </w:r>
      <w:r w:rsidR="0016298D" w:rsidRPr="000D6411">
        <w:rPr>
          <w:rFonts w:ascii="Arial" w:hAnsi="Arial" w:cs="Arial"/>
          <w:bCs/>
        </w:rPr>
        <w:t xml:space="preserve">. </w:t>
      </w:r>
      <w:r w:rsidRPr="000D6411">
        <w:rPr>
          <w:rFonts w:ascii="Arial" w:hAnsi="Arial" w:cs="Arial"/>
          <w:bCs/>
        </w:rPr>
        <w:t xml:space="preserve"> queda</w:t>
      </w:r>
      <w:r w:rsidR="0016298D" w:rsidRPr="000D6411">
        <w:rPr>
          <w:rFonts w:ascii="Arial" w:hAnsi="Arial" w:cs="Arial"/>
          <w:bCs/>
        </w:rPr>
        <w:t>ndo</w:t>
      </w:r>
      <w:r w:rsidRPr="000D6411">
        <w:rPr>
          <w:rFonts w:ascii="Arial" w:hAnsi="Arial" w:cs="Arial"/>
          <w:bCs/>
        </w:rPr>
        <w:t xml:space="preserve"> identificado en los registros del </w:t>
      </w:r>
      <w:r w:rsidR="0016298D" w:rsidRPr="000D6411">
        <w:rPr>
          <w:rFonts w:ascii="Arial" w:hAnsi="Arial" w:cs="Arial"/>
          <w:bCs/>
        </w:rPr>
        <w:t>fiduciario sustituto</w:t>
      </w:r>
      <w:r w:rsidRPr="000D6411">
        <w:rPr>
          <w:rFonts w:ascii="Arial" w:hAnsi="Arial" w:cs="Arial"/>
          <w:bCs/>
        </w:rPr>
        <w:t xml:space="preserve"> bajo el número “F/1019” (Mil diecinueve)</w:t>
      </w:r>
      <w:r w:rsidR="0016298D" w:rsidRPr="000D6411">
        <w:rPr>
          <w:rFonts w:ascii="Arial" w:hAnsi="Arial" w:cs="Arial"/>
          <w:bCs/>
        </w:rPr>
        <w:t>.</w:t>
      </w:r>
    </w:p>
    <w:p w14:paraId="689EC70C" w14:textId="66999C8D" w:rsidR="001853B8" w:rsidRPr="000D6411" w:rsidRDefault="001853B8" w:rsidP="000D6411">
      <w:pPr>
        <w:tabs>
          <w:tab w:val="left" w:pos="9072"/>
        </w:tabs>
        <w:spacing w:line="360" w:lineRule="auto"/>
        <w:ind w:right="49"/>
        <w:jc w:val="both"/>
        <w:rPr>
          <w:rFonts w:ascii="Arial" w:hAnsi="Arial" w:cs="Arial"/>
          <w:b/>
          <w:bCs/>
        </w:rPr>
      </w:pPr>
    </w:p>
    <w:p w14:paraId="3E97FEE1" w14:textId="4D9DC824" w:rsidR="00871430" w:rsidRPr="000D6411" w:rsidRDefault="00871430" w:rsidP="000D6411">
      <w:pPr>
        <w:tabs>
          <w:tab w:val="left" w:pos="9072"/>
        </w:tabs>
        <w:spacing w:line="360" w:lineRule="auto"/>
        <w:ind w:right="49"/>
        <w:jc w:val="both"/>
        <w:rPr>
          <w:rFonts w:ascii="Arial" w:hAnsi="Arial" w:cs="Arial"/>
          <w:b/>
          <w:bCs/>
        </w:rPr>
      </w:pPr>
      <w:r w:rsidRPr="000D6411">
        <w:rPr>
          <w:rFonts w:ascii="Arial" w:hAnsi="Arial" w:cs="Arial"/>
          <w:b/>
          <w:bCs/>
        </w:rPr>
        <w:t>I. INFORME INDIVIDUAL DE AUDITORÍA RELATIVO A INGRESOS</w:t>
      </w:r>
      <w:r w:rsidR="007B487E" w:rsidRPr="000D6411">
        <w:rPr>
          <w:rFonts w:ascii="Arial" w:hAnsi="Arial" w:cs="Arial"/>
          <w:b/>
          <w:bCs/>
        </w:rPr>
        <w:t xml:space="preserve"> Y EGRESOS</w:t>
      </w:r>
    </w:p>
    <w:p w14:paraId="3913EFD6" w14:textId="77777777" w:rsidR="00B1351F" w:rsidRPr="000D6411" w:rsidRDefault="00B1351F" w:rsidP="000D6411">
      <w:pPr>
        <w:tabs>
          <w:tab w:val="left" w:pos="9072"/>
        </w:tabs>
        <w:spacing w:line="360" w:lineRule="auto"/>
        <w:ind w:right="49"/>
        <w:jc w:val="both"/>
        <w:rPr>
          <w:rFonts w:ascii="Arial" w:hAnsi="Arial" w:cs="Arial"/>
          <w:b/>
          <w:bCs/>
        </w:rPr>
      </w:pPr>
    </w:p>
    <w:p w14:paraId="40C0EDD6" w14:textId="5499FEBE" w:rsidR="00871430" w:rsidRPr="000D6411" w:rsidRDefault="00871430" w:rsidP="000D6411">
      <w:pPr>
        <w:tabs>
          <w:tab w:val="left" w:pos="9072"/>
        </w:tabs>
        <w:spacing w:line="360" w:lineRule="auto"/>
        <w:ind w:right="49"/>
        <w:jc w:val="both"/>
        <w:rPr>
          <w:rFonts w:ascii="Arial" w:hAnsi="Arial" w:cs="Arial"/>
          <w:b/>
          <w:bCs/>
        </w:rPr>
      </w:pPr>
      <w:r w:rsidRPr="000D6411">
        <w:rPr>
          <w:rFonts w:ascii="Arial" w:hAnsi="Arial" w:cs="Arial"/>
          <w:b/>
          <w:bCs/>
        </w:rPr>
        <w:t>I.1. ASPECTOS GENERALES DE LA AUDITORÍA</w:t>
      </w:r>
    </w:p>
    <w:p w14:paraId="32CE97F7" w14:textId="77777777" w:rsidR="00B1351F" w:rsidRPr="000D6411" w:rsidRDefault="00B1351F" w:rsidP="000D6411">
      <w:pPr>
        <w:tabs>
          <w:tab w:val="left" w:pos="9072"/>
        </w:tabs>
        <w:spacing w:line="360" w:lineRule="auto"/>
        <w:ind w:right="49"/>
        <w:jc w:val="both"/>
        <w:rPr>
          <w:rFonts w:ascii="Arial" w:hAnsi="Arial" w:cs="Arial"/>
          <w:b/>
          <w:bCs/>
        </w:rPr>
      </w:pPr>
    </w:p>
    <w:p w14:paraId="3F5F1313" w14:textId="02AC69A1" w:rsidR="00871430" w:rsidRPr="000D6411" w:rsidRDefault="00871430" w:rsidP="000D6411">
      <w:pPr>
        <w:pStyle w:val="Prrafodelista"/>
        <w:numPr>
          <w:ilvl w:val="0"/>
          <w:numId w:val="22"/>
        </w:numPr>
        <w:spacing w:line="360" w:lineRule="auto"/>
        <w:ind w:left="426" w:right="49" w:hanging="426"/>
        <w:jc w:val="both"/>
        <w:rPr>
          <w:rFonts w:ascii="Arial" w:hAnsi="Arial" w:cs="Arial"/>
          <w:b/>
          <w:bCs/>
        </w:rPr>
      </w:pPr>
      <w:r w:rsidRPr="000D6411">
        <w:rPr>
          <w:rFonts w:ascii="Arial" w:hAnsi="Arial" w:cs="Arial"/>
          <w:b/>
          <w:bCs/>
        </w:rPr>
        <w:t>Título de la Auditoría</w:t>
      </w:r>
    </w:p>
    <w:p w14:paraId="2B5D0182" w14:textId="77777777" w:rsidR="003F73DC" w:rsidRPr="000D6411" w:rsidRDefault="003F73DC" w:rsidP="000D6411">
      <w:pPr>
        <w:pStyle w:val="Prrafodelista"/>
        <w:tabs>
          <w:tab w:val="left" w:pos="9072"/>
        </w:tabs>
        <w:spacing w:line="360" w:lineRule="auto"/>
        <w:ind w:left="0" w:right="49"/>
        <w:jc w:val="both"/>
        <w:rPr>
          <w:rFonts w:ascii="Arial" w:hAnsi="Arial" w:cs="Arial"/>
          <w:b/>
          <w:bCs/>
        </w:rPr>
      </w:pPr>
    </w:p>
    <w:p w14:paraId="5146F3D5" w14:textId="46507A3D" w:rsidR="007B487E" w:rsidRPr="000D6411" w:rsidRDefault="007B487E" w:rsidP="000D6411">
      <w:pPr>
        <w:tabs>
          <w:tab w:val="left" w:pos="1040"/>
          <w:tab w:val="left" w:pos="9498"/>
        </w:tabs>
        <w:spacing w:line="360" w:lineRule="auto"/>
        <w:ind w:right="49"/>
        <w:jc w:val="both"/>
        <w:rPr>
          <w:rFonts w:ascii="Arial" w:hAnsi="Arial" w:cs="Arial"/>
        </w:rPr>
      </w:pPr>
      <w:r w:rsidRPr="000D6411">
        <w:rPr>
          <w:rFonts w:ascii="Arial" w:hAnsi="Arial" w:cs="Arial"/>
          <w:bCs/>
        </w:rPr>
        <w:t xml:space="preserve">La auditoría, visita e inspección que se realizó en materia financiera al fideicomiso </w:t>
      </w:r>
      <w:r w:rsidR="009717AA" w:rsidRPr="000D6411">
        <w:rPr>
          <w:rFonts w:ascii="Arial" w:hAnsi="Arial" w:cs="Arial"/>
          <w:b/>
          <w:bCs/>
        </w:rPr>
        <w:t>Fondo de Fomento Agropecuario del Estado de Quintana Roo</w:t>
      </w:r>
      <w:r w:rsidRPr="000D6411">
        <w:rPr>
          <w:rFonts w:ascii="Arial" w:hAnsi="Arial" w:cs="Arial"/>
        </w:rPr>
        <w:t>, de manera especial y enunciativa mas no limitativa, fue la siguiente:</w:t>
      </w:r>
    </w:p>
    <w:p w14:paraId="5802BF0D" w14:textId="77777777" w:rsidR="003F73DC" w:rsidRPr="007108E3" w:rsidRDefault="003F73DC" w:rsidP="000D6411">
      <w:pPr>
        <w:tabs>
          <w:tab w:val="left" w:pos="1040"/>
          <w:tab w:val="left" w:pos="9498"/>
        </w:tabs>
        <w:spacing w:line="360" w:lineRule="auto"/>
        <w:ind w:right="49"/>
        <w:jc w:val="both"/>
        <w:rPr>
          <w:rFonts w:ascii="Arial" w:hAnsi="Arial" w:cs="Arial"/>
          <w:sz w:val="28"/>
          <w:szCs w:val="28"/>
        </w:rPr>
      </w:pPr>
    </w:p>
    <w:tbl>
      <w:tblPr>
        <w:tblW w:w="4975" w:type="pct"/>
        <w:jc w:val="center"/>
        <w:tblLayout w:type="fixed"/>
        <w:tblCellMar>
          <w:left w:w="70" w:type="dxa"/>
          <w:right w:w="70" w:type="dxa"/>
        </w:tblCellMar>
        <w:tblLook w:val="04A0" w:firstRow="1" w:lastRow="0" w:firstColumn="1" w:lastColumn="0" w:noHBand="0" w:noVBand="1"/>
      </w:tblPr>
      <w:tblGrid>
        <w:gridCol w:w="3827"/>
        <w:gridCol w:w="5813"/>
      </w:tblGrid>
      <w:tr w:rsidR="007B487E" w:rsidRPr="000D6411" w14:paraId="37901F92" w14:textId="77777777" w:rsidTr="007B487E">
        <w:trPr>
          <w:trHeight w:val="678"/>
          <w:tblHeader/>
          <w:jc w:val="center"/>
        </w:trPr>
        <w:tc>
          <w:tcPr>
            <w:tcW w:w="1985" w:type="pct"/>
            <w:shd w:val="clear" w:color="auto" w:fill="auto"/>
          </w:tcPr>
          <w:p w14:paraId="1E3137D6" w14:textId="547B995F" w:rsidR="007B487E" w:rsidRPr="000D6411" w:rsidRDefault="007B487E" w:rsidP="000D6411">
            <w:pPr>
              <w:spacing w:line="360" w:lineRule="auto"/>
              <w:ind w:right="49"/>
              <w:jc w:val="both"/>
              <w:rPr>
                <w:rFonts w:ascii="Arial" w:hAnsi="Arial" w:cs="Arial"/>
                <w:b/>
                <w:bCs/>
              </w:rPr>
            </w:pPr>
            <w:r w:rsidRPr="000D6411">
              <w:rPr>
                <w:rFonts w:ascii="Arial" w:hAnsi="Arial" w:cs="Arial"/>
                <w:b/>
                <w:bCs/>
              </w:rPr>
              <w:t>19-AEMF-C-GOB-06</w:t>
            </w:r>
            <w:r w:rsidR="00480979" w:rsidRPr="000D6411">
              <w:rPr>
                <w:rFonts w:ascii="Arial" w:hAnsi="Arial" w:cs="Arial"/>
                <w:b/>
                <w:bCs/>
              </w:rPr>
              <w:t>1</w:t>
            </w:r>
            <w:r w:rsidRPr="000D6411">
              <w:rPr>
                <w:rFonts w:ascii="Arial" w:hAnsi="Arial" w:cs="Arial"/>
                <w:b/>
                <w:bCs/>
              </w:rPr>
              <w:t>-12</w:t>
            </w:r>
            <w:r w:rsidR="00480979" w:rsidRPr="000D6411">
              <w:rPr>
                <w:rFonts w:ascii="Arial" w:hAnsi="Arial" w:cs="Arial"/>
                <w:b/>
                <w:bCs/>
              </w:rPr>
              <w:t>4</w:t>
            </w:r>
          </w:p>
        </w:tc>
        <w:tc>
          <w:tcPr>
            <w:tcW w:w="3015" w:type="pct"/>
            <w:shd w:val="clear" w:color="auto" w:fill="auto"/>
          </w:tcPr>
          <w:p w14:paraId="6137DFC3" w14:textId="77777777" w:rsidR="007B487E" w:rsidRPr="000D6411" w:rsidRDefault="007B487E" w:rsidP="000D6411">
            <w:pPr>
              <w:spacing w:line="360" w:lineRule="auto"/>
              <w:ind w:right="49"/>
              <w:jc w:val="both"/>
              <w:rPr>
                <w:rFonts w:ascii="Arial" w:hAnsi="Arial" w:cs="Arial"/>
                <w:bCs/>
              </w:rPr>
            </w:pPr>
            <w:r w:rsidRPr="000D6411">
              <w:rPr>
                <w:rFonts w:ascii="Arial" w:hAnsi="Arial" w:cs="Arial"/>
              </w:rPr>
              <w:t>“Auditoría de Cumplimiento Financiero de Ingresos y Otros Beneficios; Gastos y Otras Pérdidas”.</w:t>
            </w:r>
          </w:p>
        </w:tc>
      </w:tr>
    </w:tbl>
    <w:p w14:paraId="1BC1A7E7" w14:textId="7E7C39FE" w:rsidR="00861551" w:rsidRPr="000D6411" w:rsidRDefault="00861551" w:rsidP="000D6411">
      <w:pPr>
        <w:spacing w:line="360" w:lineRule="auto"/>
        <w:ind w:right="49"/>
        <w:jc w:val="both"/>
        <w:rPr>
          <w:rFonts w:ascii="Arial" w:hAnsi="Arial" w:cs="Arial"/>
          <w:b/>
          <w:bCs/>
        </w:rPr>
      </w:pPr>
    </w:p>
    <w:p w14:paraId="4517A20F" w14:textId="397A1698" w:rsidR="007B487E" w:rsidRPr="000D6411" w:rsidRDefault="007B487E" w:rsidP="000D6411">
      <w:pPr>
        <w:spacing w:line="360" w:lineRule="auto"/>
        <w:ind w:right="49"/>
        <w:jc w:val="both"/>
        <w:rPr>
          <w:rFonts w:ascii="Arial" w:hAnsi="Arial" w:cs="Arial"/>
          <w:b/>
          <w:bCs/>
        </w:rPr>
      </w:pPr>
      <w:r w:rsidRPr="000D6411">
        <w:rPr>
          <w:rFonts w:ascii="Arial" w:hAnsi="Arial" w:cs="Arial"/>
          <w:b/>
          <w:bCs/>
        </w:rPr>
        <w:t>B. Objetivo</w:t>
      </w:r>
    </w:p>
    <w:p w14:paraId="0963AE7E" w14:textId="77777777" w:rsidR="003F73DC" w:rsidRPr="000D6411" w:rsidRDefault="003F73DC" w:rsidP="000D6411">
      <w:pPr>
        <w:spacing w:line="360" w:lineRule="auto"/>
        <w:ind w:right="49"/>
        <w:jc w:val="both"/>
        <w:rPr>
          <w:rFonts w:ascii="Arial" w:hAnsi="Arial" w:cs="Arial"/>
          <w:b/>
          <w:bCs/>
        </w:rPr>
      </w:pPr>
    </w:p>
    <w:p w14:paraId="1617EAC8" w14:textId="06D2B4C3" w:rsidR="003F73DC" w:rsidRPr="000D6411" w:rsidRDefault="007B487E" w:rsidP="000D6411">
      <w:pPr>
        <w:spacing w:line="360" w:lineRule="auto"/>
        <w:ind w:right="49"/>
        <w:jc w:val="both"/>
        <w:rPr>
          <w:rFonts w:ascii="Arial" w:hAnsi="Arial" w:cs="Arial"/>
          <w:bCs/>
        </w:rPr>
      </w:pPr>
      <w:r w:rsidRPr="000D6411">
        <w:rPr>
          <w:rFonts w:ascii="Arial" w:hAnsi="Arial" w:cs="Arial"/>
          <w:bCs/>
        </w:rPr>
        <w:t xml:space="preserve">Fiscalizar la gestión financiera para comprobar el cumplimiento de lo dispuesto en el Presupuesto de Ingresos y Egresos autorizado por el Comité Técnico del </w:t>
      </w:r>
      <w:r w:rsidR="00526BD2" w:rsidRPr="000D6411">
        <w:rPr>
          <w:rFonts w:ascii="Arial" w:hAnsi="Arial" w:cs="Arial"/>
          <w:bCs/>
        </w:rPr>
        <w:t>F</w:t>
      </w:r>
      <w:r w:rsidRPr="000D6411">
        <w:rPr>
          <w:rFonts w:ascii="Arial" w:hAnsi="Arial" w:cs="Arial"/>
          <w:bCs/>
        </w:rPr>
        <w:t xml:space="preserve">ideicomiso para el ejercicio fiscal 2019, y demás disposiciones legales aplicables, </w:t>
      </w:r>
      <w:r w:rsidR="00861551" w:rsidRPr="000D6411">
        <w:rPr>
          <w:rFonts w:ascii="Arial" w:hAnsi="Arial" w:cs="Arial"/>
          <w:bCs/>
        </w:rPr>
        <w:t>para verificar la forma y términos en que los ingresos fueron recaudados, obtenidos, captados y administrados y revisar que los egresos se ejercieron en los conceptos y partidas autorizados, así como que la demás información financiera, contable, patrimonial, presupuestaria y programática hayan cumplido con las disposiciones atribuibles y demás normatividad aplicable al ejercicio del gasto público, conforme a las disposiciones aplicables.</w:t>
      </w:r>
    </w:p>
    <w:p w14:paraId="5C6D5A48" w14:textId="77777777" w:rsidR="00861551" w:rsidRPr="000D6411" w:rsidRDefault="00861551" w:rsidP="000D6411">
      <w:pPr>
        <w:spacing w:line="360" w:lineRule="auto"/>
        <w:ind w:right="49"/>
        <w:jc w:val="both"/>
        <w:rPr>
          <w:rFonts w:ascii="Arial" w:hAnsi="Arial" w:cs="Arial"/>
          <w:bCs/>
        </w:rPr>
      </w:pPr>
    </w:p>
    <w:p w14:paraId="30C2D185" w14:textId="3856F6A9" w:rsidR="003F73DC" w:rsidRPr="000D6411" w:rsidRDefault="003F73DC" w:rsidP="000D6411">
      <w:pPr>
        <w:spacing w:line="360" w:lineRule="auto"/>
        <w:ind w:right="49"/>
        <w:jc w:val="both"/>
        <w:rPr>
          <w:rFonts w:ascii="Arial" w:hAnsi="Arial" w:cs="Arial"/>
          <w:b/>
          <w:bCs/>
        </w:rPr>
      </w:pPr>
      <w:r w:rsidRPr="000D6411">
        <w:rPr>
          <w:rFonts w:ascii="Arial" w:hAnsi="Arial" w:cs="Arial"/>
          <w:b/>
          <w:bCs/>
        </w:rPr>
        <w:t>C. Alcance</w:t>
      </w:r>
    </w:p>
    <w:p w14:paraId="7B418BC1" w14:textId="77777777" w:rsidR="003F73DC" w:rsidRPr="000D6411" w:rsidRDefault="003F73DC" w:rsidP="000D6411">
      <w:pPr>
        <w:spacing w:line="360" w:lineRule="auto"/>
        <w:ind w:right="49"/>
        <w:jc w:val="both"/>
        <w:rPr>
          <w:rFonts w:ascii="Arial" w:hAnsi="Arial" w:cs="Arial"/>
          <w:b/>
          <w:bCs/>
        </w:rPr>
      </w:pPr>
    </w:p>
    <w:p w14:paraId="3CECB335" w14:textId="7F0A08E0" w:rsidR="003F73DC" w:rsidRPr="000D6411" w:rsidRDefault="003F73DC" w:rsidP="000D6411">
      <w:pPr>
        <w:spacing w:line="360" w:lineRule="auto"/>
        <w:ind w:right="49"/>
        <w:jc w:val="both"/>
        <w:rPr>
          <w:rFonts w:ascii="Arial" w:hAnsi="Arial" w:cs="Arial"/>
          <w:b/>
        </w:rPr>
      </w:pPr>
      <w:r w:rsidRPr="000D6411">
        <w:rPr>
          <w:rFonts w:ascii="Arial" w:hAnsi="Arial" w:cs="Arial"/>
          <w:b/>
        </w:rPr>
        <w:t xml:space="preserve">Ingresos y Otros Beneficios </w:t>
      </w:r>
    </w:p>
    <w:p w14:paraId="3F037B14" w14:textId="77777777" w:rsidR="003F73DC" w:rsidRPr="000D6411" w:rsidRDefault="003F73DC" w:rsidP="000D6411">
      <w:pPr>
        <w:spacing w:line="360" w:lineRule="auto"/>
        <w:ind w:right="49"/>
        <w:jc w:val="both"/>
        <w:rPr>
          <w:rFonts w:ascii="Arial" w:hAnsi="Arial" w:cs="Arial"/>
        </w:rPr>
      </w:pPr>
    </w:p>
    <w:p w14:paraId="5FA3D490" w14:textId="52A463B6" w:rsidR="003F73DC" w:rsidRPr="000D6411" w:rsidRDefault="003F73DC" w:rsidP="000D6411">
      <w:pPr>
        <w:spacing w:line="360" w:lineRule="auto"/>
        <w:ind w:right="49"/>
        <w:jc w:val="both"/>
        <w:rPr>
          <w:rFonts w:ascii="Arial" w:hAnsi="Arial" w:cs="Arial"/>
        </w:rPr>
      </w:pPr>
      <w:r w:rsidRPr="000D6411">
        <w:rPr>
          <w:rFonts w:ascii="Arial" w:hAnsi="Arial" w:cs="Arial"/>
          <w:b/>
        </w:rPr>
        <w:t xml:space="preserve">Universo: </w:t>
      </w:r>
      <w:r w:rsidRPr="000D6411">
        <w:rPr>
          <w:rFonts w:ascii="Arial" w:hAnsi="Arial" w:cs="Arial"/>
        </w:rPr>
        <w:t>$</w:t>
      </w:r>
      <w:r w:rsidR="00545FC5" w:rsidRPr="000D6411">
        <w:rPr>
          <w:rFonts w:ascii="Arial" w:hAnsi="Arial" w:cs="Arial"/>
        </w:rPr>
        <w:t>158,681,540.00</w:t>
      </w:r>
    </w:p>
    <w:p w14:paraId="2B1E9020" w14:textId="77777777" w:rsidR="003F73DC" w:rsidRPr="000D6411" w:rsidRDefault="003F73DC" w:rsidP="000D6411">
      <w:pPr>
        <w:spacing w:line="360" w:lineRule="auto"/>
        <w:ind w:right="49"/>
        <w:jc w:val="both"/>
        <w:rPr>
          <w:rFonts w:ascii="Arial" w:hAnsi="Arial" w:cs="Arial"/>
        </w:rPr>
      </w:pPr>
      <w:bookmarkStart w:id="2" w:name="_Toc518907881"/>
      <w:bookmarkStart w:id="3" w:name="_Toc520196704"/>
    </w:p>
    <w:p w14:paraId="4E8BE01C" w14:textId="5913F4A5" w:rsidR="003F73DC" w:rsidRPr="000D6411" w:rsidRDefault="003F73DC" w:rsidP="000D6411">
      <w:pPr>
        <w:spacing w:line="360" w:lineRule="auto"/>
        <w:ind w:right="49"/>
        <w:jc w:val="both"/>
        <w:rPr>
          <w:rFonts w:ascii="Arial" w:hAnsi="Arial" w:cs="Arial"/>
        </w:rPr>
      </w:pPr>
      <w:r w:rsidRPr="000D6411">
        <w:rPr>
          <w:rFonts w:ascii="Arial" w:hAnsi="Arial" w:cs="Arial"/>
          <w:b/>
        </w:rPr>
        <w:t xml:space="preserve">Población Objetivo: </w:t>
      </w:r>
      <w:r w:rsidRPr="000D6411">
        <w:rPr>
          <w:rFonts w:ascii="Arial" w:hAnsi="Arial" w:cs="Arial"/>
        </w:rPr>
        <w:t>$</w:t>
      </w:r>
      <w:r w:rsidR="00545FC5" w:rsidRPr="000D6411">
        <w:rPr>
          <w:rFonts w:ascii="Arial" w:hAnsi="Arial" w:cs="Arial"/>
        </w:rPr>
        <w:t>54,752,184</w:t>
      </w:r>
      <w:r w:rsidR="00861551" w:rsidRPr="000D6411">
        <w:rPr>
          <w:rFonts w:ascii="Arial" w:hAnsi="Arial" w:cs="Arial"/>
        </w:rPr>
        <w:t>.00</w:t>
      </w:r>
    </w:p>
    <w:p w14:paraId="67216CC2" w14:textId="77777777" w:rsidR="003F73DC" w:rsidRPr="000D6411" w:rsidRDefault="003F73DC" w:rsidP="000D6411">
      <w:pPr>
        <w:spacing w:line="360" w:lineRule="auto"/>
        <w:ind w:right="49"/>
        <w:jc w:val="both"/>
        <w:rPr>
          <w:rFonts w:ascii="Arial" w:hAnsi="Arial" w:cs="Arial"/>
        </w:rPr>
      </w:pPr>
    </w:p>
    <w:p w14:paraId="6FCDB522" w14:textId="4ECEFA2A" w:rsidR="003F73DC" w:rsidRPr="000D6411" w:rsidRDefault="003F73DC" w:rsidP="000D6411">
      <w:pPr>
        <w:spacing w:line="360" w:lineRule="auto"/>
        <w:ind w:right="49"/>
        <w:jc w:val="both"/>
        <w:rPr>
          <w:rFonts w:ascii="Arial" w:hAnsi="Arial" w:cs="Arial"/>
        </w:rPr>
      </w:pPr>
      <w:r w:rsidRPr="000D6411">
        <w:rPr>
          <w:rFonts w:ascii="Arial" w:hAnsi="Arial" w:cs="Arial"/>
          <w:b/>
        </w:rPr>
        <w:t>Muestra Auditada:</w:t>
      </w:r>
      <w:r w:rsidRPr="000D6411">
        <w:rPr>
          <w:rFonts w:ascii="Arial" w:hAnsi="Arial" w:cs="Arial"/>
        </w:rPr>
        <w:t xml:space="preserve"> </w:t>
      </w:r>
      <w:bookmarkEnd w:id="2"/>
      <w:bookmarkEnd w:id="3"/>
      <w:r w:rsidRPr="000D6411">
        <w:rPr>
          <w:rFonts w:ascii="Arial" w:hAnsi="Arial" w:cs="Arial"/>
        </w:rPr>
        <w:t>$</w:t>
      </w:r>
      <w:r w:rsidR="00480979" w:rsidRPr="000D6411">
        <w:rPr>
          <w:rFonts w:ascii="Arial" w:hAnsi="Arial" w:cs="Arial"/>
        </w:rPr>
        <w:t>30,209,431.15</w:t>
      </w:r>
    </w:p>
    <w:p w14:paraId="21CD869F" w14:textId="77777777" w:rsidR="003F73DC" w:rsidRPr="000D6411" w:rsidRDefault="003F73DC" w:rsidP="000D6411">
      <w:pPr>
        <w:spacing w:line="360" w:lineRule="auto"/>
        <w:ind w:right="49"/>
        <w:jc w:val="both"/>
        <w:rPr>
          <w:rFonts w:ascii="Arial" w:hAnsi="Arial" w:cs="Arial"/>
        </w:rPr>
      </w:pPr>
    </w:p>
    <w:p w14:paraId="1D57B42B" w14:textId="6BE58A57" w:rsidR="007B487E" w:rsidRPr="000D6411" w:rsidRDefault="003F73DC" w:rsidP="000D6411">
      <w:pPr>
        <w:spacing w:line="360" w:lineRule="auto"/>
        <w:ind w:right="49"/>
        <w:jc w:val="both"/>
        <w:rPr>
          <w:rFonts w:ascii="Arial" w:hAnsi="Arial" w:cs="Arial"/>
        </w:rPr>
      </w:pPr>
      <w:bookmarkStart w:id="4" w:name="_Toc518907882"/>
      <w:bookmarkStart w:id="5" w:name="_Toc520196705"/>
      <w:r w:rsidRPr="000D6411">
        <w:rPr>
          <w:rFonts w:ascii="Arial" w:hAnsi="Arial" w:cs="Arial"/>
          <w:b/>
        </w:rPr>
        <w:t>Representatividad de la Muestra:</w:t>
      </w:r>
      <w:r w:rsidRPr="000D6411">
        <w:rPr>
          <w:rFonts w:ascii="Arial" w:hAnsi="Arial" w:cs="Arial"/>
        </w:rPr>
        <w:t xml:space="preserve"> </w:t>
      </w:r>
      <w:bookmarkEnd w:id="4"/>
      <w:bookmarkEnd w:id="5"/>
      <w:r w:rsidR="00545FC5" w:rsidRPr="000D6411">
        <w:rPr>
          <w:rFonts w:ascii="Arial" w:hAnsi="Arial" w:cs="Arial"/>
        </w:rPr>
        <w:t>55.17</w:t>
      </w:r>
      <w:r w:rsidRPr="000D6411">
        <w:rPr>
          <w:rFonts w:ascii="Arial" w:hAnsi="Arial" w:cs="Arial"/>
        </w:rPr>
        <w:t>%</w:t>
      </w:r>
    </w:p>
    <w:p w14:paraId="0FF4B7B1" w14:textId="77777777" w:rsidR="003F73DC" w:rsidRPr="000D6411" w:rsidRDefault="003F73DC" w:rsidP="000D6411">
      <w:pPr>
        <w:spacing w:line="360" w:lineRule="auto"/>
        <w:ind w:right="49"/>
        <w:jc w:val="both"/>
        <w:rPr>
          <w:rFonts w:ascii="Arial" w:hAnsi="Arial" w:cs="Arial"/>
        </w:rPr>
      </w:pPr>
    </w:p>
    <w:p w14:paraId="1264258D" w14:textId="5EE32999" w:rsidR="00480979" w:rsidRPr="000D6411" w:rsidRDefault="00480979" w:rsidP="000D6411">
      <w:pPr>
        <w:spacing w:line="360" w:lineRule="auto"/>
        <w:ind w:right="49"/>
        <w:jc w:val="both"/>
        <w:rPr>
          <w:rFonts w:ascii="Arial" w:hAnsi="Arial" w:cs="Arial"/>
        </w:rPr>
      </w:pPr>
      <w:r w:rsidRPr="000D6411">
        <w:rPr>
          <w:rFonts w:ascii="Arial" w:hAnsi="Arial" w:cs="Arial"/>
        </w:rPr>
        <w:t>En el total del Universo están considerados los recursos federales por la cantidad de $</w:t>
      </w:r>
      <w:r w:rsidR="00545FC5" w:rsidRPr="000D6411">
        <w:rPr>
          <w:rFonts w:ascii="Arial" w:hAnsi="Arial" w:cs="Arial"/>
        </w:rPr>
        <w:t>103,929,356</w:t>
      </w:r>
      <w:r w:rsidR="003E1F50" w:rsidRPr="000D6411">
        <w:rPr>
          <w:rFonts w:ascii="Arial" w:hAnsi="Arial" w:cs="Arial"/>
        </w:rPr>
        <w:t>.00</w:t>
      </w:r>
      <w:r w:rsidRPr="000D6411">
        <w:rPr>
          <w:rFonts w:ascii="Arial" w:hAnsi="Arial" w:cs="Arial"/>
        </w:rPr>
        <w:t xml:space="preserve"> los cuales no se contemplaron en el monto de la muestra auditada, quedando integrada la población objetivo únicamente por recursos estatales.</w:t>
      </w:r>
    </w:p>
    <w:p w14:paraId="270142DA" w14:textId="77777777" w:rsidR="00480979" w:rsidRPr="000D6411" w:rsidRDefault="00480979" w:rsidP="000D6411">
      <w:pPr>
        <w:spacing w:line="360" w:lineRule="auto"/>
        <w:ind w:right="49"/>
        <w:jc w:val="both"/>
        <w:rPr>
          <w:rFonts w:ascii="Arial" w:hAnsi="Arial" w:cs="Arial"/>
        </w:rPr>
      </w:pPr>
    </w:p>
    <w:p w14:paraId="0762B593" w14:textId="75D0AD60" w:rsidR="00480979" w:rsidRPr="000D6411" w:rsidRDefault="00480979" w:rsidP="000D6411">
      <w:pPr>
        <w:spacing w:line="360" w:lineRule="auto"/>
        <w:ind w:right="49"/>
        <w:jc w:val="both"/>
        <w:rPr>
          <w:rFonts w:ascii="Arial" w:hAnsi="Arial" w:cs="Arial"/>
        </w:rPr>
      </w:pPr>
      <w:r w:rsidRPr="000D6411">
        <w:rPr>
          <w:rFonts w:ascii="Arial" w:hAnsi="Arial" w:cs="Arial"/>
        </w:rPr>
        <w:t xml:space="preserve">La población objetivo se determinó sobre la base de los ingresos, que forman parte </w:t>
      </w:r>
      <w:r w:rsidR="004724E5" w:rsidRPr="000D6411">
        <w:rPr>
          <w:rFonts w:ascii="Arial" w:hAnsi="Arial" w:cs="Arial"/>
        </w:rPr>
        <w:t>del Estado Analítico de Ingresos</w:t>
      </w:r>
      <w:r w:rsidRPr="000D6411">
        <w:rPr>
          <w:rFonts w:ascii="Arial" w:hAnsi="Arial" w:cs="Arial"/>
        </w:rPr>
        <w:t xml:space="preserve"> por el período comprendido del 1° de </w:t>
      </w:r>
      <w:r w:rsidR="004724E5" w:rsidRPr="000D6411">
        <w:rPr>
          <w:rFonts w:ascii="Arial" w:hAnsi="Arial" w:cs="Arial"/>
        </w:rPr>
        <w:t>enero al 31 de diciembre de 2019</w:t>
      </w:r>
      <w:r w:rsidR="00A521D7" w:rsidRPr="000D6411">
        <w:rPr>
          <w:rFonts w:ascii="Arial" w:hAnsi="Arial" w:cs="Arial"/>
        </w:rPr>
        <w:t xml:space="preserve">. </w:t>
      </w:r>
    </w:p>
    <w:p w14:paraId="2C9C3690" w14:textId="77777777" w:rsidR="002E3E76" w:rsidRPr="000D6411" w:rsidRDefault="002E3E76" w:rsidP="000D6411">
      <w:pPr>
        <w:spacing w:line="360" w:lineRule="auto"/>
        <w:ind w:right="49"/>
        <w:jc w:val="both"/>
        <w:rPr>
          <w:rFonts w:ascii="Arial" w:hAnsi="Arial" w:cs="Arial"/>
          <w:b/>
        </w:rPr>
      </w:pPr>
    </w:p>
    <w:p w14:paraId="7DCD44F9" w14:textId="56689F15" w:rsidR="00C63BBC" w:rsidRPr="000D6411" w:rsidRDefault="00C63BBC" w:rsidP="000D6411">
      <w:pPr>
        <w:spacing w:line="360" w:lineRule="auto"/>
        <w:ind w:right="49"/>
        <w:jc w:val="both"/>
        <w:rPr>
          <w:rFonts w:ascii="Arial" w:hAnsi="Arial" w:cs="Arial"/>
          <w:b/>
          <w:bCs/>
        </w:rPr>
      </w:pPr>
      <w:r w:rsidRPr="000D6411">
        <w:rPr>
          <w:rFonts w:ascii="Arial" w:hAnsi="Arial" w:cs="Arial"/>
          <w:b/>
          <w:bCs/>
        </w:rPr>
        <w:t>Gastos y Otras Pérdidas</w:t>
      </w:r>
    </w:p>
    <w:p w14:paraId="46DC034F" w14:textId="77777777" w:rsidR="00C63BBC" w:rsidRPr="000D6411" w:rsidRDefault="00C63BBC" w:rsidP="000D6411">
      <w:pPr>
        <w:spacing w:line="360" w:lineRule="auto"/>
        <w:ind w:right="49"/>
        <w:jc w:val="both"/>
        <w:rPr>
          <w:rFonts w:ascii="Arial" w:hAnsi="Arial" w:cs="Arial"/>
        </w:rPr>
      </w:pPr>
    </w:p>
    <w:p w14:paraId="0177DB79" w14:textId="4CFCDF0E" w:rsidR="00C63BBC" w:rsidRPr="000D6411" w:rsidRDefault="00C63BBC" w:rsidP="000D6411">
      <w:pPr>
        <w:spacing w:line="360" w:lineRule="auto"/>
        <w:ind w:right="49"/>
        <w:jc w:val="both"/>
        <w:rPr>
          <w:rFonts w:ascii="Arial" w:hAnsi="Arial" w:cs="Arial"/>
        </w:rPr>
      </w:pPr>
      <w:r w:rsidRPr="000D6411">
        <w:rPr>
          <w:rFonts w:ascii="Arial" w:hAnsi="Arial" w:cs="Arial"/>
          <w:b/>
        </w:rPr>
        <w:t xml:space="preserve">Universo: </w:t>
      </w:r>
      <w:r w:rsidRPr="000D6411">
        <w:rPr>
          <w:rFonts w:ascii="Arial" w:hAnsi="Arial" w:cs="Arial"/>
        </w:rPr>
        <w:t>$</w:t>
      </w:r>
      <w:r w:rsidR="00545FC5" w:rsidRPr="000D6411">
        <w:rPr>
          <w:rFonts w:ascii="Arial" w:hAnsi="Arial" w:cs="Arial"/>
        </w:rPr>
        <w:t>158,681,540.00</w:t>
      </w:r>
    </w:p>
    <w:p w14:paraId="6E2B6867" w14:textId="77777777" w:rsidR="00C63BBC" w:rsidRPr="000D6411" w:rsidRDefault="00C63BBC" w:rsidP="000D6411">
      <w:pPr>
        <w:spacing w:line="360" w:lineRule="auto"/>
        <w:ind w:right="49"/>
        <w:jc w:val="both"/>
        <w:rPr>
          <w:rFonts w:ascii="Arial" w:hAnsi="Arial" w:cs="Arial"/>
        </w:rPr>
      </w:pPr>
    </w:p>
    <w:p w14:paraId="12512125" w14:textId="5B75FAB7" w:rsidR="00C63BBC" w:rsidRPr="000D6411" w:rsidRDefault="00C63BBC" w:rsidP="000D6411">
      <w:pPr>
        <w:spacing w:line="360" w:lineRule="auto"/>
        <w:ind w:right="49"/>
        <w:jc w:val="both"/>
        <w:rPr>
          <w:rFonts w:ascii="Arial" w:hAnsi="Arial" w:cs="Arial"/>
        </w:rPr>
      </w:pPr>
      <w:r w:rsidRPr="000D6411">
        <w:rPr>
          <w:rFonts w:ascii="Arial" w:hAnsi="Arial" w:cs="Arial"/>
          <w:b/>
        </w:rPr>
        <w:t xml:space="preserve">Población Objetivo: </w:t>
      </w:r>
      <w:r w:rsidRPr="000D6411">
        <w:rPr>
          <w:rFonts w:ascii="Arial" w:hAnsi="Arial" w:cs="Arial"/>
        </w:rPr>
        <w:t>$</w:t>
      </w:r>
      <w:r w:rsidR="00545FC5" w:rsidRPr="000D6411">
        <w:rPr>
          <w:rFonts w:ascii="Arial" w:hAnsi="Arial" w:cs="Arial"/>
        </w:rPr>
        <w:t>54,752,184.00</w:t>
      </w:r>
    </w:p>
    <w:p w14:paraId="4D7152D8" w14:textId="77777777" w:rsidR="00C63BBC" w:rsidRPr="000D6411" w:rsidRDefault="00C63BBC" w:rsidP="000D6411">
      <w:pPr>
        <w:spacing w:line="360" w:lineRule="auto"/>
        <w:ind w:right="49"/>
        <w:jc w:val="both"/>
        <w:rPr>
          <w:rFonts w:ascii="Arial" w:hAnsi="Arial" w:cs="Arial"/>
        </w:rPr>
      </w:pPr>
    </w:p>
    <w:p w14:paraId="0F841079" w14:textId="169B1891" w:rsidR="00C63BBC" w:rsidRPr="000D6411" w:rsidRDefault="00C63BBC" w:rsidP="000D6411">
      <w:pPr>
        <w:spacing w:line="360" w:lineRule="auto"/>
        <w:ind w:right="49"/>
        <w:jc w:val="both"/>
        <w:rPr>
          <w:rFonts w:ascii="Arial" w:hAnsi="Arial" w:cs="Arial"/>
        </w:rPr>
      </w:pPr>
      <w:r w:rsidRPr="000D6411">
        <w:rPr>
          <w:rFonts w:ascii="Arial" w:hAnsi="Arial" w:cs="Arial"/>
          <w:b/>
        </w:rPr>
        <w:t>Muestra Auditada:</w:t>
      </w:r>
      <w:r w:rsidRPr="000D6411">
        <w:rPr>
          <w:rFonts w:ascii="Arial" w:hAnsi="Arial" w:cs="Arial"/>
        </w:rPr>
        <w:t xml:space="preserve"> $</w:t>
      </w:r>
      <w:r w:rsidR="00DD515C" w:rsidRPr="000D6411">
        <w:rPr>
          <w:rFonts w:ascii="Arial" w:hAnsi="Arial" w:cs="Arial"/>
        </w:rPr>
        <w:t>29,857,276.58</w:t>
      </w:r>
    </w:p>
    <w:p w14:paraId="5878A9ED" w14:textId="77777777" w:rsidR="00C63BBC" w:rsidRPr="000D6411" w:rsidRDefault="00C63BBC" w:rsidP="000D6411">
      <w:pPr>
        <w:spacing w:line="360" w:lineRule="auto"/>
        <w:ind w:right="49"/>
        <w:jc w:val="both"/>
        <w:rPr>
          <w:rFonts w:ascii="Arial" w:hAnsi="Arial" w:cs="Arial"/>
        </w:rPr>
      </w:pPr>
    </w:p>
    <w:p w14:paraId="281BDD3D" w14:textId="5D1258C4" w:rsidR="00C63BBC" w:rsidRPr="000D6411" w:rsidRDefault="00C63BBC" w:rsidP="000D6411">
      <w:pPr>
        <w:spacing w:line="360" w:lineRule="auto"/>
        <w:ind w:right="49"/>
        <w:jc w:val="both"/>
        <w:rPr>
          <w:rFonts w:ascii="Arial" w:hAnsi="Arial" w:cs="Arial"/>
        </w:rPr>
      </w:pPr>
      <w:r w:rsidRPr="000D6411">
        <w:rPr>
          <w:rFonts w:ascii="Arial" w:hAnsi="Arial" w:cs="Arial"/>
          <w:b/>
        </w:rPr>
        <w:t>Representatividad de la Muestra:</w:t>
      </w:r>
      <w:r w:rsidRPr="000D6411">
        <w:rPr>
          <w:rFonts w:ascii="Arial" w:hAnsi="Arial" w:cs="Arial"/>
        </w:rPr>
        <w:t xml:space="preserve"> </w:t>
      </w:r>
      <w:r w:rsidR="00545FC5" w:rsidRPr="000D6411">
        <w:rPr>
          <w:rFonts w:ascii="Arial" w:hAnsi="Arial" w:cs="Arial"/>
        </w:rPr>
        <w:t>54.53</w:t>
      </w:r>
      <w:r w:rsidRPr="000D6411">
        <w:rPr>
          <w:rFonts w:ascii="Arial" w:hAnsi="Arial" w:cs="Arial"/>
        </w:rPr>
        <w:t>%</w:t>
      </w:r>
    </w:p>
    <w:p w14:paraId="61DBFB52" w14:textId="77777777" w:rsidR="00C63BBC" w:rsidRPr="000D6411" w:rsidRDefault="00C63BBC" w:rsidP="000D6411">
      <w:pPr>
        <w:spacing w:line="360" w:lineRule="auto"/>
        <w:ind w:right="49"/>
        <w:jc w:val="both"/>
        <w:rPr>
          <w:rFonts w:ascii="Arial" w:hAnsi="Arial" w:cs="Arial"/>
          <w:b/>
        </w:rPr>
      </w:pPr>
    </w:p>
    <w:p w14:paraId="7B0ED842" w14:textId="138DE87E" w:rsidR="00DD515C" w:rsidRPr="000D6411" w:rsidRDefault="00DD515C" w:rsidP="000D6411">
      <w:pPr>
        <w:spacing w:line="360" w:lineRule="auto"/>
        <w:ind w:right="49"/>
        <w:jc w:val="both"/>
        <w:rPr>
          <w:rFonts w:ascii="Arial" w:hAnsi="Arial" w:cs="Arial"/>
        </w:rPr>
      </w:pPr>
      <w:r w:rsidRPr="000D6411">
        <w:rPr>
          <w:rFonts w:ascii="Arial" w:hAnsi="Arial" w:cs="Arial"/>
        </w:rPr>
        <w:t xml:space="preserve">En el total del Universo están considerados los recursos federales por la cantidad de </w:t>
      </w:r>
      <w:r w:rsidR="00545FC5" w:rsidRPr="000D6411">
        <w:rPr>
          <w:rFonts w:ascii="Arial" w:hAnsi="Arial" w:cs="Arial"/>
        </w:rPr>
        <w:t>$103,929,356.00</w:t>
      </w:r>
      <w:r w:rsidRPr="000D6411">
        <w:rPr>
          <w:rFonts w:ascii="Arial" w:hAnsi="Arial" w:cs="Arial"/>
        </w:rPr>
        <w:t>, los cuales no se contemplaron en el monto de la muestra auditada, quedando integrada la población objetivo únicamente por recursos estatales.</w:t>
      </w:r>
    </w:p>
    <w:p w14:paraId="038B4867" w14:textId="77777777" w:rsidR="00DD515C" w:rsidRPr="000D6411" w:rsidRDefault="00DD515C" w:rsidP="000D6411">
      <w:pPr>
        <w:spacing w:line="360" w:lineRule="auto"/>
        <w:ind w:right="49"/>
        <w:jc w:val="both"/>
        <w:rPr>
          <w:rFonts w:ascii="Arial" w:hAnsi="Arial" w:cs="Arial"/>
        </w:rPr>
      </w:pPr>
    </w:p>
    <w:p w14:paraId="75058FB9" w14:textId="31F58DA9" w:rsidR="00DD515C" w:rsidRPr="000D6411" w:rsidRDefault="00DD515C" w:rsidP="000D6411">
      <w:pPr>
        <w:spacing w:line="360" w:lineRule="auto"/>
        <w:ind w:right="49"/>
        <w:jc w:val="both"/>
        <w:rPr>
          <w:rFonts w:ascii="Arial" w:hAnsi="Arial" w:cs="Arial"/>
        </w:rPr>
      </w:pPr>
      <w:r w:rsidRPr="000D6411">
        <w:rPr>
          <w:rFonts w:ascii="Arial" w:hAnsi="Arial" w:cs="Arial"/>
        </w:rPr>
        <w:t>La población objetivo se determinó sobre la base de los egresos, que forman parte de</w:t>
      </w:r>
      <w:r w:rsidR="004724E5" w:rsidRPr="000D6411">
        <w:rPr>
          <w:rFonts w:ascii="Arial" w:hAnsi="Arial" w:cs="Arial"/>
        </w:rPr>
        <w:t>l Estado Analítico de Egresos</w:t>
      </w:r>
      <w:r w:rsidRPr="000D6411">
        <w:rPr>
          <w:rFonts w:ascii="Arial" w:hAnsi="Arial" w:cs="Arial"/>
        </w:rPr>
        <w:t xml:space="preserve"> por el período comprendido del 1º de </w:t>
      </w:r>
      <w:r w:rsidR="004724E5" w:rsidRPr="000D6411">
        <w:rPr>
          <w:rFonts w:ascii="Arial" w:hAnsi="Arial" w:cs="Arial"/>
        </w:rPr>
        <w:t>enero al 31 de diciembre de 2019</w:t>
      </w:r>
      <w:r w:rsidR="00A521D7" w:rsidRPr="000D6411">
        <w:rPr>
          <w:rFonts w:ascii="Arial" w:hAnsi="Arial" w:cs="Arial"/>
        </w:rPr>
        <w:t xml:space="preserve">. </w:t>
      </w:r>
    </w:p>
    <w:p w14:paraId="64D04291" w14:textId="77777777" w:rsidR="00C13D1A" w:rsidRPr="000D6411" w:rsidRDefault="00C13D1A" w:rsidP="000D6411">
      <w:pPr>
        <w:tabs>
          <w:tab w:val="left" w:pos="9072"/>
        </w:tabs>
        <w:spacing w:line="360" w:lineRule="auto"/>
        <w:ind w:right="49"/>
        <w:jc w:val="both"/>
        <w:rPr>
          <w:rFonts w:ascii="Arial" w:hAnsi="Arial" w:cs="Arial"/>
          <w:b/>
          <w:bCs/>
        </w:rPr>
      </w:pPr>
    </w:p>
    <w:p w14:paraId="6231E9B8" w14:textId="788015C6" w:rsidR="00871430" w:rsidRPr="000D6411" w:rsidRDefault="00871430" w:rsidP="000D6411">
      <w:pPr>
        <w:tabs>
          <w:tab w:val="left" w:pos="9072"/>
        </w:tabs>
        <w:spacing w:line="360" w:lineRule="auto"/>
        <w:ind w:right="49"/>
        <w:jc w:val="both"/>
        <w:rPr>
          <w:rFonts w:ascii="Arial" w:hAnsi="Arial" w:cs="Arial"/>
          <w:b/>
          <w:bCs/>
        </w:rPr>
      </w:pPr>
      <w:r w:rsidRPr="000D6411">
        <w:rPr>
          <w:rFonts w:ascii="Arial" w:hAnsi="Arial" w:cs="Arial"/>
          <w:b/>
          <w:bCs/>
        </w:rPr>
        <w:t>D. Criterios de Selección</w:t>
      </w:r>
      <w:r w:rsidR="0098102A" w:rsidRPr="000D6411">
        <w:rPr>
          <w:rFonts w:ascii="Arial" w:hAnsi="Arial" w:cs="Arial"/>
          <w:b/>
          <w:bCs/>
        </w:rPr>
        <w:t xml:space="preserve">  </w:t>
      </w:r>
    </w:p>
    <w:p w14:paraId="2BE175E1" w14:textId="77777777" w:rsidR="00FA7980" w:rsidRPr="000D6411" w:rsidRDefault="00FA7980" w:rsidP="000D6411">
      <w:pPr>
        <w:tabs>
          <w:tab w:val="left" w:pos="9072"/>
        </w:tabs>
        <w:spacing w:line="360" w:lineRule="auto"/>
        <w:ind w:right="49"/>
        <w:jc w:val="both"/>
        <w:rPr>
          <w:rFonts w:ascii="Arial" w:hAnsi="Arial" w:cs="Arial"/>
          <w:b/>
          <w:bCs/>
        </w:rPr>
      </w:pPr>
    </w:p>
    <w:p w14:paraId="44242073" w14:textId="0D8C4D70" w:rsidR="00871430" w:rsidRPr="000D6411" w:rsidRDefault="00871430" w:rsidP="000D6411">
      <w:pPr>
        <w:tabs>
          <w:tab w:val="left" w:pos="9072"/>
          <w:tab w:val="left" w:pos="9498"/>
        </w:tabs>
        <w:spacing w:line="360" w:lineRule="auto"/>
        <w:ind w:right="49"/>
        <w:jc w:val="both"/>
        <w:rPr>
          <w:rFonts w:ascii="Arial" w:hAnsi="Arial" w:cs="Arial"/>
          <w:bCs/>
        </w:rPr>
      </w:pPr>
      <w:r w:rsidRPr="000D6411">
        <w:rPr>
          <w:rFonts w:ascii="Arial" w:hAnsi="Arial" w:cs="Arial"/>
          <w:bCs/>
        </w:rPr>
        <w:t>En la auditoría realizada se buscó obtener una seguridad razonable de que el objetivo y alcance planteados para la fiscalización de la entidad, respecto al cumplimiento financiero de los ingresos y otros beneficios</w:t>
      </w:r>
      <w:r w:rsidR="00FC7DD0" w:rsidRPr="000D6411">
        <w:rPr>
          <w:rFonts w:ascii="Arial" w:hAnsi="Arial" w:cs="Arial"/>
          <w:bCs/>
        </w:rPr>
        <w:t xml:space="preserve"> y gastos y otras pérdidas</w:t>
      </w:r>
      <w:r w:rsidRPr="000D6411">
        <w:rPr>
          <w:rFonts w:ascii="Arial" w:hAnsi="Arial" w:cs="Arial"/>
          <w:bCs/>
        </w:rPr>
        <w:t>, hayan cumplido con los aspectos y criterios apegados a las Normas Profesionales de Auditoría del Sistema Nacional de Fiscalización</w:t>
      </w:r>
      <w:r w:rsidR="004D1E70" w:rsidRPr="000D6411">
        <w:rPr>
          <w:rFonts w:ascii="Arial" w:hAnsi="Arial" w:cs="Arial"/>
          <w:bCs/>
        </w:rPr>
        <w:t xml:space="preserve"> (NPASNF)</w:t>
      </w:r>
      <w:r w:rsidRPr="000D6411">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2584B251" w14:textId="77777777" w:rsidR="00FA7980" w:rsidRPr="000D6411" w:rsidRDefault="00FA7980" w:rsidP="000D6411">
      <w:pPr>
        <w:tabs>
          <w:tab w:val="left" w:pos="9072"/>
          <w:tab w:val="left" w:pos="9498"/>
        </w:tabs>
        <w:spacing w:line="360" w:lineRule="auto"/>
        <w:ind w:right="49"/>
        <w:jc w:val="both"/>
        <w:rPr>
          <w:rFonts w:ascii="Arial" w:hAnsi="Arial" w:cs="Arial"/>
          <w:bCs/>
        </w:rPr>
      </w:pPr>
    </w:p>
    <w:p w14:paraId="66D4BA68" w14:textId="7786B950" w:rsidR="00F3030B" w:rsidRPr="000D6411" w:rsidRDefault="00F3030B" w:rsidP="000D6411">
      <w:pPr>
        <w:tabs>
          <w:tab w:val="left" w:pos="9072"/>
        </w:tabs>
        <w:spacing w:line="360" w:lineRule="auto"/>
        <w:ind w:right="49"/>
        <w:jc w:val="both"/>
        <w:rPr>
          <w:rFonts w:ascii="Arial" w:hAnsi="Arial" w:cs="Arial"/>
          <w:bCs/>
        </w:rPr>
      </w:pPr>
      <w:r w:rsidRPr="000D6411">
        <w:rPr>
          <w:rFonts w:ascii="Arial" w:hAnsi="Arial" w:cs="Arial"/>
          <w:bCs/>
        </w:rPr>
        <w:t xml:space="preserve">Para la determinación de los rubros u operaciones a revisar en la auditoría, se llevó a cabo un estudio previo de toda la información concerniente al fideicomiso </w:t>
      </w:r>
      <w:r w:rsidRPr="000D6411">
        <w:rPr>
          <w:rFonts w:ascii="Arial" w:hAnsi="Arial" w:cs="Arial"/>
          <w:b/>
        </w:rPr>
        <w:t>Fondo de Fomento Agropecuario del Estado de Quintana Roo</w:t>
      </w:r>
      <w:r w:rsidRPr="000D6411">
        <w:rPr>
          <w:rFonts w:ascii="Arial" w:hAnsi="Arial" w:cs="Arial"/>
        </w:rPr>
        <w:t>,</w:t>
      </w:r>
      <w:r w:rsidRPr="000D6411">
        <w:rPr>
          <w:rFonts w:ascii="Arial" w:hAnsi="Arial" w:cs="Arial"/>
          <w:bCs/>
        </w:rPr>
        <w:t xml:space="preserve"> siendo las principales fuentes de información financiera su </w:t>
      </w:r>
      <w:r w:rsidR="001F45EF" w:rsidRPr="000D6411">
        <w:rPr>
          <w:rFonts w:ascii="Arial" w:hAnsi="Arial" w:cs="Arial"/>
          <w:bCs/>
        </w:rPr>
        <w:t>Estado Analítico de Ingresos y Estado Analítico de Egresos</w:t>
      </w:r>
      <w:r w:rsidRPr="000D6411">
        <w:rPr>
          <w:rFonts w:ascii="Arial" w:hAnsi="Arial" w:cs="Arial"/>
          <w:bCs/>
        </w:rPr>
        <w:t>,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0A00036C" w14:textId="77777777" w:rsidR="00F3030B" w:rsidRPr="000D6411" w:rsidRDefault="00F3030B" w:rsidP="000D6411">
      <w:pPr>
        <w:tabs>
          <w:tab w:val="left" w:pos="9072"/>
        </w:tabs>
        <w:spacing w:line="360" w:lineRule="auto"/>
        <w:ind w:right="49"/>
        <w:jc w:val="both"/>
        <w:rPr>
          <w:rFonts w:ascii="Arial" w:hAnsi="Arial" w:cs="Arial"/>
          <w:bCs/>
        </w:rPr>
      </w:pPr>
    </w:p>
    <w:p w14:paraId="3D8FFF55" w14:textId="77777777" w:rsidR="00F3030B" w:rsidRPr="000D6411" w:rsidRDefault="00F3030B" w:rsidP="000D6411">
      <w:pPr>
        <w:tabs>
          <w:tab w:val="left" w:pos="9072"/>
        </w:tabs>
        <w:spacing w:line="360" w:lineRule="auto"/>
        <w:ind w:right="49"/>
        <w:jc w:val="both"/>
        <w:rPr>
          <w:rFonts w:ascii="Arial" w:hAnsi="Arial" w:cs="Arial"/>
          <w:bCs/>
        </w:rPr>
      </w:pPr>
      <w:r w:rsidRPr="000D6411">
        <w:rPr>
          <w:rFonts w:ascii="Arial" w:hAnsi="Arial" w:cs="Arial"/>
          <w:bC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6950A73D" w14:textId="77777777" w:rsidR="00FA7980" w:rsidRPr="000D6411" w:rsidRDefault="00FA7980" w:rsidP="000D6411">
      <w:pPr>
        <w:tabs>
          <w:tab w:val="left" w:pos="9072"/>
        </w:tabs>
        <w:spacing w:line="360" w:lineRule="auto"/>
        <w:ind w:right="49"/>
        <w:jc w:val="both"/>
        <w:rPr>
          <w:rFonts w:ascii="Arial" w:hAnsi="Arial" w:cs="Arial"/>
          <w:bCs/>
        </w:rPr>
      </w:pPr>
    </w:p>
    <w:p w14:paraId="2CD15581" w14:textId="2117C5E5" w:rsidR="00871430" w:rsidRPr="000D6411" w:rsidRDefault="00871430" w:rsidP="000D6411">
      <w:pPr>
        <w:tabs>
          <w:tab w:val="left" w:pos="9072"/>
        </w:tabs>
        <w:spacing w:line="360" w:lineRule="auto"/>
        <w:ind w:right="49"/>
        <w:jc w:val="both"/>
        <w:rPr>
          <w:rFonts w:ascii="Arial" w:hAnsi="Arial" w:cs="Arial"/>
          <w:b/>
        </w:rPr>
      </w:pPr>
      <w:r w:rsidRPr="000D6411">
        <w:rPr>
          <w:rFonts w:ascii="Arial" w:hAnsi="Arial" w:cs="Arial"/>
          <w:b/>
        </w:rPr>
        <w:t>E. Áreas Revisadas</w:t>
      </w:r>
    </w:p>
    <w:p w14:paraId="280FB73D" w14:textId="77777777" w:rsidR="00FA7980" w:rsidRPr="000D6411" w:rsidRDefault="00FA7980" w:rsidP="000D6411">
      <w:pPr>
        <w:tabs>
          <w:tab w:val="left" w:pos="9072"/>
        </w:tabs>
        <w:spacing w:line="360" w:lineRule="auto"/>
        <w:ind w:right="49"/>
        <w:jc w:val="both"/>
        <w:rPr>
          <w:rFonts w:ascii="Arial" w:hAnsi="Arial" w:cs="Arial"/>
          <w:b/>
        </w:rPr>
      </w:pPr>
    </w:p>
    <w:p w14:paraId="448B2A5A" w14:textId="7843DEC7" w:rsidR="00FA7980" w:rsidRPr="000D6411" w:rsidRDefault="004D1E70" w:rsidP="000D6411">
      <w:pPr>
        <w:widowControl w:val="0"/>
        <w:spacing w:line="360" w:lineRule="auto"/>
        <w:ind w:right="49"/>
        <w:jc w:val="both"/>
        <w:rPr>
          <w:rFonts w:ascii="Arial" w:hAnsi="Arial" w:cs="Arial"/>
          <w:bCs/>
        </w:rPr>
      </w:pPr>
      <w:r w:rsidRPr="000D6411">
        <w:rPr>
          <w:rFonts w:ascii="Arial" w:hAnsi="Arial" w:cs="Arial"/>
          <w:bCs/>
        </w:rPr>
        <w:t xml:space="preserve">El fideicomiso </w:t>
      </w:r>
      <w:r w:rsidRPr="000D6411">
        <w:rPr>
          <w:rFonts w:ascii="Arial" w:hAnsi="Arial" w:cs="Arial"/>
          <w:b/>
          <w:bCs/>
        </w:rPr>
        <w:t>Fondo de Fomento Agropecuario del Estado de Quintana Roo</w:t>
      </w:r>
      <w:r w:rsidRPr="000D6411">
        <w:rPr>
          <w:rFonts w:ascii="Arial" w:hAnsi="Arial" w:cs="Arial"/>
          <w:bCs/>
        </w:rPr>
        <w:t>, no c</w:t>
      </w:r>
      <w:r w:rsidR="00F55EDB" w:rsidRPr="000D6411">
        <w:rPr>
          <w:rFonts w:ascii="Arial" w:hAnsi="Arial" w:cs="Arial"/>
          <w:bCs/>
        </w:rPr>
        <w:t>uenta con estructura orgánica;</w:t>
      </w:r>
      <w:r w:rsidRPr="000D6411">
        <w:rPr>
          <w:rFonts w:ascii="Arial" w:hAnsi="Arial" w:cs="Arial"/>
          <w:bCs/>
        </w:rPr>
        <w:t xml:space="preserve"> sin embargo, se revisaron las Subsecretarías de Agricultura, Ganadería y Pesca de la Secretaría de Desarrollo Agropecuario, Rural y Pesca, entidad administradora del </w:t>
      </w:r>
      <w:r w:rsidR="00F55EDB" w:rsidRPr="000D6411">
        <w:rPr>
          <w:rFonts w:ascii="Arial" w:hAnsi="Arial" w:cs="Arial"/>
          <w:bCs/>
        </w:rPr>
        <w:t>f</w:t>
      </w:r>
      <w:r w:rsidRPr="000D6411">
        <w:rPr>
          <w:rFonts w:ascii="Arial" w:hAnsi="Arial" w:cs="Arial"/>
          <w:bCs/>
        </w:rPr>
        <w:t>ideicomiso.</w:t>
      </w:r>
    </w:p>
    <w:p w14:paraId="6C440E49" w14:textId="77777777" w:rsidR="004D1E70" w:rsidRPr="000D6411" w:rsidRDefault="004D1E70" w:rsidP="000D6411">
      <w:pPr>
        <w:widowControl w:val="0"/>
        <w:spacing w:line="360" w:lineRule="auto"/>
        <w:ind w:right="49"/>
        <w:jc w:val="both"/>
        <w:rPr>
          <w:rFonts w:ascii="Arial" w:hAnsi="Arial" w:cs="Arial"/>
          <w:bCs/>
        </w:rPr>
      </w:pPr>
    </w:p>
    <w:p w14:paraId="606C1EC9" w14:textId="77777777" w:rsidR="00325998" w:rsidRPr="000D6411" w:rsidRDefault="00325998" w:rsidP="000D6411">
      <w:pPr>
        <w:spacing w:line="360" w:lineRule="auto"/>
        <w:ind w:right="49"/>
        <w:jc w:val="both"/>
        <w:rPr>
          <w:rFonts w:ascii="Arial" w:hAnsi="Arial" w:cs="Arial"/>
          <w:b/>
        </w:rPr>
      </w:pPr>
      <w:r w:rsidRPr="000D6411">
        <w:rPr>
          <w:rFonts w:ascii="Arial" w:hAnsi="Arial" w:cs="Arial"/>
          <w:b/>
        </w:rPr>
        <w:t>F. Procedimientos de Auditoría Aplicados</w:t>
      </w:r>
    </w:p>
    <w:p w14:paraId="2EE5E634" w14:textId="77777777" w:rsidR="00325998" w:rsidRPr="000D6411" w:rsidRDefault="00325998" w:rsidP="000D6411">
      <w:pPr>
        <w:spacing w:line="360" w:lineRule="auto"/>
        <w:ind w:right="49"/>
        <w:jc w:val="both"/>
        <w:rPr>
          <w:rFonts w:ascii="Arial" w:hAnsi="Arial" w:cs="Arial"/>
          <w:b/>
        </w:rPr>
      </w:pPr>
    </w:p>
    <w:p w14:paraId="44BD22EB" w14:textId="77777777" w:rsidR="00325998" w:rsidRPr="000D6411" w:rsidRDefault="00325998" w:rsidP="000D6411">
      <w:pPr>
        <w:tabs>
          <w:tab w:val="left" w:pos="9498"/>
        </w:tabs>
        <w:spacing w:line="360" w:lineRule="auto"/>
        <w:ind w:right="49"/>
        <w:jc w:val="both"/>
        <w:rPr>
          <w:rFonts w:ascii="Arial" w:hAnsi="Arial" w:cs="Arial"/>
          <w:bCs/>
        </w:rPr>
      </w:pPr>
      <w:r w:rsidRPr="000D6411">
        <w:rPr>
          <w:rFonts w:ascii="Arial" w:hAnsi="Arial" w:cs="Arial"/>
          <w:bC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26F17CE5" w14:textId="77777777" w:rsidR="00325998" w:rsidRPr="000D6411" w:rsidRDefault="00325998" w:rsidP="000D6411">
      <w:pPr>
        <w:spacing w:line="360" w:lineRule="auto"/>
        <w:ind w:right="49"/>
        <w:jc w:val="both"/>
        <w:rPr>
          <w:rFonts w:ascii="Arial" w:hAnsi="Arial" w:cs="Arial"/>
          <w:bCs/>
        </w:rPr>
      </w:pPr>
    </w:p>
    <w:p w14:paraId="195129C5" w14:textId="77777777" w:rsidR="00325998" w:rsidRPr="000D6411" w:rsidRDefault="00325998" w:rsidP="000D6411">
      <w:pPr>
        <w:spacing w:line="360" w:lineRule="auto"/>
        <w:ind w:right="49"/>
        <w:jc w:val="both"/>
        <w:rPr>
          <w:rFonts w:ascii="Arial" w:hAnsi="Arial" w:cs="Arial"/>
          <w:bCs/>
        </w:rPr>
      </w:pPr>
      <w:r w:rsidRPr="000D6411">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59BC3678" w14:textId="77777777" w:rsidR="00325998" w:rsidRPr="000D6411" w:rsidRDefault="00325998" w:rsidP="000D6411">
      <w:pPr>
        <w:spacing w:line="360" w:lineRule="auto"/>
        <w:ind w:right="49"/>
        <w:jc w:val="both"/>
        <w:rPr>
          <w:rFonts w:ascii="Arial" w:hAnsi="Arial" w:cs="Arial"/>
          <w:bCs/>
        </w:rPr>
      </w:pPr>
    </w:p>
    <w:p w14:paraId="24827382" w14:textId="77777777" w:rsidR="00325998" w:rsidRPr="000D6411" w:rsidRDefault="00325998" w:rsidP="000D6411">
      <w:pPr>
        <w:spacing w:line="360" w:lineRule="auto"/>
        <w:ind w:right="49"/>
        <w:jc w:val="both"/>
        <w:rPr>
          <w:rFonts w:ascii="Arial" w:hAnsi="Arial" w:cs="Arial"/>
          <w:bCs/>
        </w:rPr>
      </w:pPr>
      <w:r w:rsidRPr="000D6411">
        <w:rPr>
          <w:rFonts w:ascii="Arial" w:hAnsi="Arial" w:cs="Arial"/>
          <w:bCs/>
        </w:rPr>
        <w:t xml:space="preserve">Las técnicas para obtener la evidencia de auditoría incluyeron el estudio general, inspección, observación, indagación, confirmación, </w:t>
      </w:r>
      <w:proofErr w:type="spellStart"/>
      <w:r w:rsidRPr="000D6411">
        <w:rPr>
          <w:rFonts w:ascii="Arial" w:hAnsi="Arial" w:cs="Arial"/>
          <w:bCs/>
        </w:rPr>
        <w:t>recálculo</w:t>
      </w:r>
      <w:proofErr w:type="spellEnd"/>
      <w:r w:rsidRPr="000D6411">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3B961ADE" w14:textId="77777777" w:rsidR="00325998" w:rsidRPr="000D6411" w:rsidRDefault="00325998" w:rsidP="000D6411">
      <w:pPr>
        <w:spacing w:line="360" w:lineRule="auto"/>
        <w:ind w:right="49"/>
        <w:jc w:val="both"/>
        <w:rPr>
          <w:rFonts w:ascii="Arial" w:hAnsi="Arial" w:cs="Arial"/>
          <w:bCs/>
        </w:rPr>
      </w:pPr>
    </w:p>
    <w:p w14:paraId="08918BEC" w14:textId="25A25B7C" w:rsidR="00325998" w:rsidRPr="000D6411" w:rsidRDefault="00325998" w:rsidP="000D6411">
      <w:pPr>
        <w:spacing w:line="360" w:lineRule="auto"/>
        <w:ind w:right="49"/>
        <w:jc w:val="both"/>
        <w:rPr>
          <w:rFonts w:ascii="Arial" w:hAnsi="Arial" w:cs="Arial"/>
          <w:bCs/>
        </w:rPr>
      </w:pPr>
      <w:r w:rsidRPr="000D6411">
        <w:rPr>
          <w:rFonts w:ascii="Arial" w:hAnsi="Arial" w:cs="Arial"/>
          <w:bCs/>
        </w:rPr>
        <w:t>Los procedimientos de auditoría aplicados para obtener evidencia de auditoría suficiente, competente, pertinente y relevante, correspondieron a:</w:t>
      </w:r>
    </w:p>
    <w:p w14:paraId="609C6A07" w14:textId="77777777" w:rsidR="00DD515C" w:rsidRPr="000D6411" w:rsidRDefault="00DD515C" w:rsidP="000D6411">
      <w:pPr>
        <w:spacing w:line="360" w:lineRule="auto"/>
        <w:ind w:right="49"/>
        <w:jc w:val="both"/>
        <w:rPr>
          <w:rFonts w:ascii="Arial" w:hAnsi="Arial" w:cs="Arial"/>
          <w:bCs/>
        </w:rPr>
      </w:pPr>
    </w:p>
    <w:p w14:paraId="197974E7" w14:textId="49350BE4" w:rsidR="00DD515C" w:rsidRDefault="00DD515C" w:rsidP="000D6411">
      <w:pPr>
        <w:pStyle w:val="Prrafodelista"/>
        <w:numPr>
          <w:ilvl w:val="0"/>
          <w:numId w:val="39"/>
        </w:numPr>
        <w:spacing w:after="160" w:line="360" w:lineRule="auto"/>
        <w:ind w:left="425" w:right="51" w:hanging="425"/>
        <w:jc w:val="both"/>
        <w:rPr>
          <w:rFonts w:ascii="Arial" w:hAnsi="Arial" w:cs="Arial"/>
          <w:lang w:val="es-ES"/>
        </w:rPr>
      </w:pPr>
      <w:r w:rsidRPr="000D6411">
        <w:rPr>
          <w:rFonts w:ascii="Arial" w:hAnsi="Arial" w:cs="Arial"/>
          <w:lang w:val="es-ES"/>
        </w:rPr>
        <w:t>Verificar que las cuentas bancarias se encuentren registradas en contabilidad.</w:t>
      </w:r>
    </w:p>
    <w:p w14:paraId="3A383F82" w14:textId="77777777" w:rsidR="00DD515C" w:rsidRPr="000D6411" w:rsidRDefault="00DD515C" w:rsidP="000D6411">
      <w:pPr>
        <w:pStyle w:val="Prrafodelista"/>
        <w:numPr>
          <w:ilvl w:val="0"/>
          <w:numId w:val="39"/>
        </w:numPr>
        <w:spacing w:after="160" w:line="360" w:lineRule="auto"/>
        <w:ind w:left="425" w:right="51" w:hanging="425"/>
        <w:jc w:val="both"/>
        <w:rPr>
          <w:rFonts w:ascii="Arial" w:hAnsi="Arial" w:cs="Arial"/>
          <w:lang w:val="es-ES"/>
        </w:rPr>
      </w:pPr>
      <w:r w:rsidRPr="000D6411">
        <w:rPr>
          <w:rFonts w:ascii="Arial" w:hAnsi="Arial" w:cs="Arial"/>
          <w:lang w:val="es-ES"/>
        </w:rPr>
        <w:t>Verificar que las cuentas bancarias registradas en estados financieros se encuentren activas.</w:t>
      </w:r>
    </w:p>
    <w:p w14:paraId="7F2460D6" w14:textId="3F844563" w:rsidR="00DD515C" w:rsidRPr="000D6411" w:rsidRDefault="00DD515C" w:rsidP="000D6411">
      <w:pPr>
        <w:pStyle w:val="Prrafodelista"/>
        <w:numPr>
          <w:ilvl w:val="0"/>
          <w:numId w:val="39"/>
        </w:numPr>
        <w:spacing w:after="160" w:line="360" w:lineRule="auto"/>
        <w:ind w:left="425" w:right="51" w:hanging="425"/>
        <w:jc w:val="both"/>
        <w:rPr>
          <w:rFonts w:ascii="Arial" w:hAnsi="Arial" w:cs="Arial"/>
          <w:lang w:val="es-ES"/>
        </w:rPr>
      </w:pPr>
      <w:r w:rsidRPr="000D6411">
        <w:rPr>
          <w:rFonts w:ascii="Arial" w:hAnsi="Arial" w:cs="Arial"/>
          <w:lang w:val="es-ES"/>
        </w:rPr>
        <w:t>Verificar que los intereses, comisiones o cargos en cuentas de cheques e inversiones se encuentren registrados en contabilidad.</w:t>
      </w:r>
    </w:p>
    <w:p w14:paraId="7A34FAB2" w14:textId="3A029137" w:rsidR="00DD515C" w:rsidRPr="000D6411" w:rsidRDefault="00DD515C" w:rsidP="000D6411">
      <w:pPr>
        <w:pStyle w:val="Prrafodelista"/>
        <w:numPr>
          <w:ilvl w:val="0"/>
          <w:numId w:val="39"/>
        </w:numPr>
        <w:spacing w:after="160" w:line="360" w:lineRule="auto"/>
        <w:ind w:left="425" w:right="51" w:hanging="425"/>
        <w:jc w:val="both"/>
        <w:rPr>
          <w:rFonts w:ascii="Arial" w:hAnsi="Arial" w:cs="Arial"/>
          <w:lang w:val="es-ES"/>
        </w:rPr>
      </w:pPr>
      <w:r w:rsidRPr="000D6411">
        <w:rPr>
          <w:rFonts w:ascii="Arial" w:hAnsi="Arial" w:cs="Arial"/>
          <w:lang w:val="es-ES"/>
        </w:rPr>
        <w:t xml:space="preserve">Verificar que se cuente con un sistema contable que cumpla con las normas establecidas por el </w:t>
      </w:r>
      <w:r w:rsidR="00DE51BE" w:rsidRPr="000D6411">
        <w:rPr>
          <w:rFonts w:ascii="Arial" w:hAnsi="Arial" w:cs="Arial"/>
          <w:lang w:val="es-ES"/>
        </w:rPr>
        <w:t>Consejo Nacional de Armonización Contables (</w:t>
      </w:r>
      <w:r w:rsidRPr="000D6411">
        <w:rPr>
          <w:rFonts w:ascii="Arial" w:hAnsi="Arial" w:cs="Arial"/>
          <w:lang w:val="es-ES"/>
        </w:rPr>
        <w:t>CONAC</w:t>
      </w:r>
      <w:r w:rsidR="00DE51BE" w:rsidRPr="000D6411">
        <w:rPr>
          <w:rFonts w:ascii="Arial" w:hAnsi="Arial" w:cs="Arial"/>
          <w:lang w:val="es-ES"/>
        </w:rPr>
        <w:t>).</w:t>
      </w:r>
    </w:p>
    <w:p w14:paraId="6F0B21D8" w14:textId="77777777" w:rsidR="00DD515C" w:rsidRPr="000D6411" w:rsidRDefault="00DD515C" w:rsidP="000D6411">
      <w:pPr>
        <w:pStyle w:val="Prrafodelista"/>
        <w:numPr>
          <w:ilvl w:val="0"/>
          <w:numId w:val="39"/>
        </w:numPr>
        <w:spacing w:after="160" w:line="360" w:lineRule="auto"/>
        <w:ind w:left="425" w:right="51" w:hanging="425"/>
        <w:jc w:val="both"/>
        <w:rPr>
          <w:rFonts w:ascii="Arial" w:hAnsi="Arial" w:cs="Arial"/>
          <w:bCs/>
        </w:rPr>
      </w:pPr>
      <w:r w:rsidRPr="000D6411">
        <w:rPr>
          <w:rFonts w:ascii="Arial" w:hAnsi="Arial" w:cs="Arial"/>
          <w:bCs/>
        </w:rPr>
        <w:t>Verificar que la documentación comprobatoria cumpla con los requisitos fiscales, corresponda al ejercicio sujeto a revisión, que no se encuentre alterada y apócrifa.</w:t>
      </w:r>
    </w:p>
    <w:p w14:paraId="39376F45" w14:textId="19E242FE" w:rsidR="00DD515C" w:rsidRPr="000D6411" w:rsidRDefault="00DD515C" w:rsidP="000D6411">
      <w:pPr>
        <w:pStyle w:val="Prrafodelista"/>
        <w:numPr>
          <w:ilvl w:val="0"/>
          <w:numId w:val="39"/>
        </w:numPr>
        <w:spacing w:after="160" w:line="360" w:lineRule="auto"/>
        <w:ind w:left="425" w:right="51" w:hanging="425"/>
        <w:jc w:val="both"/>
        <w:rPr>
          <w:rFonts w:ascii="Arial" w:hAnsi="Arial" w:cs="Arial"/>
          <w:bCs/>
        </w:rPr>
      </w:pPr>
      <w:r w:rsidRPr="000D6411">
        <w:rPr>
          <w:rFonts w:ascii="Arial" w:hAnsi="Arial" w:cs="Arial"/>
          <w:bCs/>
        </w:rPr>
        <w:t>Revisar el origen, destino, comprobación y justificación del gasto, que éste sea necesario para la operatividad y funcionamiento del ente auditado, y que se efectúa con eficacia, eficiencia, austeridad y racionalidad presupuestaria.</w:t>
      </w:r>
    </w:p>
    <w:p w14:paraId="1830C146" w14:textId="590667D2" w:rsidR="00DD515C" w:rsidRPr="000D6411" w:rsidRDefault="00DD515C" w:rsidP="000D6411">
      <w:pPr>
        <w:pStyle w:val="Prrafodelista"/>
        <w:numPr>
          <w:ilvl w:val="0"/>
          <w:numId w:val="39"/>
        </w:numPr>
        <w:spacing w:after="160" w:line="360" w:lineRule="auto"/>
        <w:ind w:left="425" w:right="51" w:hanging="425"/>
        <w:jc w:val="both"/>
        <w:rPr>
          <w:rFonts w:ascii="Arial" w:hAnsi="Arial" w:cs="Arial"/>
          <w:bCs/>
        </w:rPr>
      </w:pPr>
      <w:r w:rsidRPr="000D6411">
        <w:rPr>
          <w:rFonts w:ascii="Arial" w:hAnsi="Arial" w:cs="Arial"/>
          <w:bCs/>
        </w:rPr>
        <w:t xml:space="preserve">Verificar las autorizaciones del Comité Técnico del </w:t>
      </w:r>
      <w:r w:rsidR="002F3FFE" w:rsidRPr="000D6411">
        <w:rPr>
          <w:rFonts w:ascii="Arial" w:hAnsi="Arial" w:cs="Arial"/>
          <w:bCs/>
        </w:rPr>
        <w:t>F</w:t>
      </w:r>
      <w:r w:rsidRPr="000D6411">
        <w:rPr>
          <w:rFonts w:ascii="Arial" w:hAnsi="Arial" w:cs="Arial"/>
          <w:bCs/>
        </w:rPr>
        <w:t>ideicomiso.</w:t>
      </w:r>
    </w:p>
    <w:p w14:paraId="0AC6A67B" w14:textId="42973F3F" w:rsidR="00DD515C" w:rsidRPr="000D6411" w:rsidRDefault="00DD515C" w:rsidP="000D6411">
      <w:pPr>
        <w:pStyle w:val="Prrafodelista"/>
        <w:numPr>
          <w:ilvl w:val="0"/>
          <w:numId w:val="39"/>
        </w:numPr>
        <w:spacing w:after="160" w:line="360" w:lineRule="auto"/>
        <w:ind w:left="425" w:right="51" w:hanging="425"/>
        <w:jc w:val="both"/>
        <w:rPr>
          <w:rFonts w:ascii="Arial" w:hAnsi="Arial" w:cs="Arial"/>
          <w:bCs/>
        </w:rPr>
      </w:pPr>
      <w:r w:rsidRPr="000D6411">
        <w:rPr>
          <w:rFonts w:ascii="Arial" w:hAnsi="Arial" w:cs="Arial"/>
          <w:bCs/>
        </w:rPr>
        <w:t>Verificar que los expedientes de beneficiarios cuenten con todos los requisitos que se estipulan en las Reglas de Operación de todos los programas y componentes.</w:t>
      </w:r>
    </w:p>
    <w:p w14:paraId="4739EF60" w14:textId="52455BB8" w:rsidR="00DD515C" w:rsidRPr="000D6411" w:rsidRDefault="00DD515C" w:rsidP="000D6411">
      <w:pPr>
        <w:pStyle w:val="Prrafodelista"/>
        <w:numPr>
          <w:ilvl w:val="0"/>
          <w:numId w:val="39"/>
        </w:numPr>
        <w:spacing w:after="160" w:line="360" w:lineRule="auto"/>
        <w:ind w:left="425" w:right="51" w:hanging="425"/>
        <w:jc w:val="both"/>
        <w:rPr>
          <w:rFonts w:ascii="Arial" w:hAnsi="Arial" w:cs="Arial"/>
          <w:bCs/>
        </w:rPr>
      </w:pPr>
      <w:r w:rsidRPr="000D6411">
        <w:rPr>
          <w:rFonts w:ascii="Arial" w:hAnsi="Arial" w:cs="Arial"/>
          <w:bCs/>
        </w:rPr>
        <w:t>Validar la autenticidad de los documentos emitidos por medios electrónicos, que se integran en el expediente del beneficiario</w:t>
      </w:r>
      <w:r w:rsidR="00CB0CED" w:rsidRPr="000D6411">
        <w:rPr>
          <w:rFonts w:ascii="Arial" w:hAnsi="Arial" w:cs="Arial"/>
          <w:bCs/>
        </w:rPr>
        <w:t>, que estos</w:t>
      </w:r>
      <w:r w:rsidRPr="000D6411">
        <w:rPr>
          <w:rFonts w:ascii="Arial" w:hAnsi="Arial" w:cs="Arial"/>
          <w:bCs/>
        </w:rPr>
        <w:t xml:space="preserve"> se encuentren debidamente vigentes.</w:t>
      </w:r>
    </w:p>
    <w:p w14:paraId="23BC3EB6" w14:textId="5C6ACD7D" w:rsidR="00DD515C" w:rsidRPr="000D6411" w:rsidRDefault="00DD515C" w:rsidP="000D6411">
      <w:pPr>
        <w:pStyle w:val="Prrafodelista"/>
        <w:numPr>
          <w:ilvl w:val="0"/>
          <w:numId w:val="39"/>
        </w:numPr>
        <w:spacing w:line="360" w:lineRule="auto"/>
        <w:ind w:left="425" w:right="51" w:hanging="425"/>
        <w:jc w:val="both"/>
        <w:rPr>
          <w:rFonts w:ascii="Arial" w:hAnsi="Arial" w:cs="Arial"/>
          <w:bCs/>
        </w:rPr>
      </w:pPr>
      <w:r w:rsidRPr="000D6411">
        <w:rPr>
          <w:rFonts w:ascii="Arial" w:hAnsi="Arial" w:cs="Arial"/>
          <w:bCs/>
        </w:rPr>
        <w:t>Constatar que las transferencias se efectúen a nombre del prestador del bien o servicio y/o beneficiario.</w:t>
      </w:r>
    </w:p>
    <w:p w14:paraId="52B184F8" w14:textId="77777777" w:rsidR="00325998" w:rsidRPr="000D6411" w:rsidRDefault="00325998" w:rsidP="000D6411">
      <w:pPr>
        <w:spacing w:line="360" w:lineRule="auto"/>
        <w:ind w:right="49"/>
        <w:jc w:val="both"/>
        <w:rPr>
          <w:rFonts w:ascii="Arial" w:hAnsi="Arial" w:cs="Arial"/>
          <w:bCs/>
        </w:rPr>
      </w:pPr>
    </w:p>
    <w:p w14:paraId="2C49E1CD" w14:textId="5AD43130" w:rsidR="00871430" w:rsidRPr="000D6411" w:rsidRDefault="00871430" w:rsidP="000D6411">
      <w:pPr>
        <w:tabs>
          <w:tab w:val="left" w:pos="9072"/>
        </w:tabs>
        <w:spacing w:line="360" w:lineRule="auto"/>
        <w:ind w:right="49"/>
        <w:jc w:val="both"/>
        <w:rPr>
          <w:rFonts w:ascii="Arial" w:hAnsi="Arial" w:cs="Arial"/>
          <w:bCs/>
        </w:rPr>
      </w:pPr>
      <w:r w:rsidRPr="000D6411">
        <w:rPr>
          <w:rFonts w:ascii="Arial" w:hAnsi="Arial" w:cs="Arial"/>
          <w:bCs/>
        </w:rPr>
        <w:t>La fiscalización se realizó bajo estrictos principios y lineamientos de independencia, imparcialidad y rigor técnico que permitieron elevar la calidad y confianza en los resultados obtenidos y plasmados en este documento.</w:t>
      </w:r>
    </w:p>
    <w:p w14:paraId="196FEC83" w14:textId="77777777" w:rsidR="00E15F3C" w:rsidRPr="000D6411" w:rsidRDefault="00E15F3C" w:rsidP="000D6411">
      <w:pPr>
        <w:tabs>
          <w:tab w:val="left" w:pos="9072"/>
        </w:tabs>
        <w:spacing w:line="360" w:lineRule="auto"/>
        <w:ind w:right="49"/>
        <w:jc w:val="both"/>
        <w:rPr>
          <w:rFonts w:ascii="Arial" w:hAnsi="Arial" w:cs="Arial"/>
          <w:bCs/>
        </w:rPr>
      </w:pPr>
    </w:p>
    <w:p w14:paraId="153E20C8" w14:textId="5F9082D9" w:rsidR="008B32E9" w:rsidRPr="000D6411" w:rsidRDefault="008B32E9" w:rsidP="000D6411">
      <w:pPr>
        <w:spacing w:line="360" w:lineRule="auto"/>
        <w:ind w:right="49"/>
        <w:jc w:val="both"/>
        <w:rPr>
          <w:rFonts w:ascii="Arial" w:hAnsi="Arial" w:cs="Arial"/>
          <w:b/>
        </w:rPr>
      </w:pPr>
      <w:r w:rsidRPr="000D6411">
        <w:rPr>
          <w:rFonts w:ascii="Arial" w:hAnsi="Arial" w:cs="Arial"/>
          <w:b/>
        </w:rPr>
        <w:t xml:space="preserve">G. </w:t>
      </w:r>
      <w:r w:rsidR="00DE3BA5" w:rsidRPr="000D6411">
        <w:rPr>
          <w:rFonts w:ascii="Arial" w:hAnsi="Arial" w:cs="Arial"/>
          <w:b/>
        </w:rPr>
        <w:t>Servidores Públicos que intervinieron en la Auditoría</w:t>
      </w:r>
    </w:p>
    <w:p w14:paraId="0B7C4BD6" w14:textId="77777777" w:rsidR="008B32E9" w:rsidRPr="000D6411" w:rsidRDefault="008B32E9" w:rsidP="000D6411">
      <w:pPr>
        <w:spacing w:line="360" w:lineRule="auto"/>
        <w:ind w:right="49"/>
        <w:jc w:val="both"/>
        <w:rPr>
          <w:rFonts w:ascii="Arial" w:hAnsi="Arial" w:cs="Arial"/>
          <w:bCs/>
        </w:rPr>
      </w:pPr>
    </w:p>
    <w:p w14:paraId="5F55DA32" w14:textId="47E28C53" w:rsidR="0045654C" w:rsidRPr="000D6411" w:rsidRDefault="0045654C" w:rsidP="000D6411">
      <w:pPr>
        <w:tabs>
          <w:tab w:val="left" w:pos="9072"/>
        </w:tabs>
        <w:spacing w:line="360" w:lineRule="auto"/>
        <w:ind w:right="49"/>
        <w:jc w:val="both"/>
        <w:rPr>
          <w:rFonts w:ascii="Arial" w:hAnsi="Arial" w:cs="Arial"/>
          <w:bCs/>
        </w:rPr>
      </w:pPr>
      <w:r w:rsidRPr="000D6411">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w:t>
      </w:r>
      <w:r w:rsidR="00F97138" w:rsidRPr="000D6411">
        <w:rPr>
          <w:rFonts w:ascii="Arial" w:hAnsi="Arial" w:cs="Arial"/>
          <w:bCs/>
        </w:rPr>
        <w:t>ASEQROO/ASE/AEMF/0606/08/2020</w:t>
      </w:r>
      <w:r w:rsidRPr="000D6411">
        <w:rPr>
          <w:rFonts w:ascii="Arial" w:hAnsi="Arial" w:cs="Arial"/>
          <w:bCs/>
        </w:rPr>
        <w:t xml:space="preserve">, siendo los servidores públicos a cargo de coordinar y supervisar la auditoría, los siguientes:  </w:t>
      </w:r>
    </w:p>
    <w:p w14:paraId="48A9E285" w14:textId="77777777" w:rsidR="0045654C" w:rsidRPr="000D6411" w:rsidRDefault="0045654C" w:rsidP="000D6411">
      <w:pPr>
        <w:spacing w:line="360" w:lineRule="auto"/>
        <w:ind w:right="49"/>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B32E9" w:rsidRPr="000D6411" w14:paraId="06DA5CEF" w14:textId="77777777" w:rsidTr="00CF5614">
        <w:trPr>
          <w:tblHeader/>
          <w:jc w:val="center"/>
        </w:trPr>
        <w:tc>
          <w:tcPr>
            <w:tcW w:w="6374" w:type="dxa"/>
            <w:shd w:val="clear" w:color="auto" w:fill="D0CECE" w:themeFill="background2" w:themeFillShade="E6"/>
          </w:tcPr>
          <w:p w14:paraId="75EA0773" w14:textId="3D2D51AC" w:rsidR="008B32E9" w:rsidRPr="000D6411" w:rsidRDefault="008B32E9" w:rsidP="000D6411">
            <w:pPr>
              <w:spacing w:line="360" w:lineRule="auto"/>
              <w:ind w:right="49"/>
              <w:jc w:val="center"/>
              <w:rPr>
                <w:rFonts w:ascii="Arial" w:hAnsi="Arial" w:cs="Arial"/>
                <w:b/>
                <w:bCs/>
              </w:rPr>
            </w:pPr>
            <w:r w:rsidRPr="000D6411">
              <w:rPr>
                <w:rFonts w:ascii="Arial" w:hAnsi="Arial" w:cs="Arial"/>
                <w:b/>
                <w:bCs/>
              </w:rPr>
              <w:t>Nombre</w:t>
            </w:r>
          </w:p>
        </w:tc>
        <w:tc>
          <w:tcPr>
            <w:tcW w:w="2977" w:type="dxa"/>
            <w:shd w:val="clear" w:color="auto" w:fill="D0CECE" w:themeFill="background2" w:themeFillShade="E6"/>
          </w:tcPr>
          <w:p w14:paraId="2E2CC6FB" w14:textId="77777777" w:rsidR="008B32E9" w:rsidRPr="000D6411" w:rsidRDefault="008B32E9" w:rsidP="000D6411">
            <w:pPr>
              <w:spacing w:line="360" w:lineRule="auto"/>
              <w:ind w:right="49"/>
              <w:jc w:val="center"/>
              <w:rPr>
                <w:rFonts w:ascii="Arial" w:hAnsi="Arial" w:cs="Arial"/>
                <w:b/>
                <w:bCs/>
              </w:rPr>
            </w:pPr>
            <w:r w:rsidRPr="000D6411">
              <w:rPr>
                <w:rFonts w:ascii="Arial" w:hAnsi="Arial" w:cs="Arial"/>
                <w:b/>
                <w:bCs/>
              </w:rPr>
              <w:t>Cargo</w:t>
            </w:r>
          </w:p>
        </w:tc>
      </w:tr>
      <w:tr w:rsidR="005D5A09" w:rsidRPr="000D6411" w14:paraId="3F1E0ED2" w14:textId="77777777" w:rsidTr="00CF5614">
        <w:trPr>
          <w:jc w:val="center"/>
        </w:trPr>
        <w:tc>
          <w:tcPr>
            <w:tcW w:w="6374" w:type="dxa"/>
            <w:shd w:val="clear" w:color="auto" w:fill="auto"/>
          </w:tcPr>
          <w:p w14:paraId="022BF6D3" w14:textId="461AA0B8" w:rsidR="005D5A09" w:rsidRPr="000D6411" w:rsidRDefault="005D5A09" w:rsidP="000D6411">
            <w:pPr>
              <w:spacing w:line="360" w:lineRule="auto"/>
              <w:ind w:right="49"/>
              <w:jc w:val="both"/>
              <w:rPr>
                <w:rFonts w:ascii="Arial" w:hAnsi="Arial" w:cs="Arial"/>
                <w:bCs/>
              </w:rPr>
            </w:pPr>
            <w:r w:rsidRPr="000D6411">
              <w:rPr>
                <w:rFonts w:ascii="Arial" w:hAnsi="Arial" w:cs="Arial"/>
                <w:bCs/>
              </w:rPr>
              <w:t>L.C. Víctor Antonio Medina Navarrete</w:t>
            </w:r>
          </w:p>
        </w:tc>
        <w:tc>
          <w:tcPr>
            <w:tcW w:w="2977" w:type="dxa"/>
            <w:shd w:val="clear" w:color="auto" w:fill="auto"/>
          </w:tcPr>
          <w:p w14:paraId="6BA8A064" w14:textId="0B1CB04D" w:rsidR="005D5A09" w:rsidRPr="000D6411" w:rsidRDefault="005D5A09" w:rsidP="000D6411">
            <w:pPr>
              <w:spacing w:line="360" w:lineRule="auto"/>
              <w:ind w:right="49"/>
              <w:jc w:val="center"/>
              <w:rPr>
                <w:rFonts w:ascii="Arial" w:hAnsi="Arial" w:cs="Arial"/>
                <w:bCs/>
              </w:rPr>
            </w:pPr>
            <w:r w:rsidRPr="000D6411">
              <w:rPr>
                <w:rFonts w:ascii="Arial" w:hAnsi="Arial" w:cs="Arial"/>
                <w:bCs/>
              </w:rPr>
              <w:t>Coordinador</w:t>
            </w:r>
          </w:p>
        </w:tc>
      </w:tr>
      <w:tr w:rsidR="005D5A09" w:rsidRPr="000D6411" w14:paraId="4D501BA0" w14:textId="77777777" w:rsidTr="00CF5614">
        <w:trPr>
          <w:jc w:val="center"/>
        </w:trPr>
        <w:tc>
          <w:tcPr>
            <w:tcW w:w="6374" w:type="dxa"/>
            <w:shd w:val="clear" w:color="auto" w:fill="auto"/>
          </w:tcPr>
          <w:p w14:paraId="7F2B6DD2" w14:textId="54C8DF0D" w:rsidR="005D5A09" w:rsidRPr="000D6411" w:rsidRDefault="004F5C22" w:rsidP="000D6411">
            <w:pPr>
              <w:spacing w:line="360" w:lineRule="auto"/>
              <w:ind w:right="49"/>
              <w:jc w:val="both"/>
              <w:rPr>
                <w:rFonts w:ascii="Arial" w:hAnsi="Arial" w:cs="Arial"/>
                <w:bCs/>
              </w:rPr>
            </w:pPr>
            <w:r w:rsidRPr="000D6411">
              <w:rPr>
                <w:rFonts w:ascii="Arial" w:hAnsi="Arial" w:cs="Arial"/>
                <w:bCs/>
              </w:rPr>
              <w:t>M.E. Adelaida Hernández Marcial</w:t>
            </w:r>
          </w:p>
        </w:tc>
        <w:tc>
          <w:tcPr>
            <w:tcW w:w="2977" w:type="dxa"/>
            <w:shd w:val="clear" w:color="auto" w:fill="auto"/>
          </w:tcPr>
          <w:p w14:paraId="402101D5" w14:textId="4E2E6B91" w:rsidR="005D5A09" w:rsidRPr="000D6411" w:rsidRDefault="005D5A09" w:rsidP="000D6411">
            <w:pPr>
              <w:spacing w:line="360" w:lineRule="auto"/>
              <w:ind w:right="49"/>
              <w:jc w:val="center"/>
              <w:rPr>
                <w:rFonts w:ascii="Arial" w:hAnsi="Arial" w:cs="Arial"/>
                <w:bCs/>
              </w:rPr>
            </w:pPr>
            <w:r w:rsidRPr="000D6411">
              <w:rPr>
                <w:rFonts w:ascii="Arial" w:hAnsi="Arial" w:cs="Arial"/>
                <w:bCs/>
              </w:rPr>
              <w:t>Supervisor</w:t>
            </w:r>
          </w:p>
        </w:tc>
      </w:tr>
    </w:tbl>
    <w:p w14:paraId="15409B66" w14:textId="7644EE1B" w:rsidR="008B32E9" w:rsidRPr="000D6411" w:rsidRDefault="008B32E9" w:rsidP="000D6411">
      <w:pPr>
        <w:spacing w:line="360" w:lineRule="auto"/>
        <w:ind w:right="49"/>
        <w:jc w:val="both"/>
        <w:rPr>
          <w:rFonts w:ascii="Arial" w:hAnsi="Arial" w:cs="Arial"/>
          <w:b/>
        </w:rPr>
      </w:pPr>
    </w:p>
    <w:p w14:paraId="6A965C76" w14:textId="77777777" w:rsidR="008B32E9" w:rsidRPr="000D6411" w:rsidRDefault="008B32E9" w:rsidP="000D6411">
      <w:pPr>
        <w:spacing w:line="360" w:lineRule="auto"/>
        <w:ind w:right="49"/>
        <w:jc w:val="both"/>
        <w:rPr>
          <w:rFonts w:ascii="Arial" w:hAnsi="Arial" w:cs="Arial"/>
          <w:b/>
        </w:rPr>
      </w:pPr>
      <w:r w:rsidRPr="000D6411">
        <w:rPr>
          <w:rFonts w:ascii="Arial" w:hAnsi="Arial" w:cs="Arial"/>
          <w:b/>
        </w:rPr>
        <w:t>I.2. CUMPLIMIENTO DE DISPOSICIONES LEGALES Y NORMATIVAS</w:t>
      </w:r>
    </w:p>
    <w:p w14:paraId="256614DA" w14:textId="77777777" w:rsidR="008B32E9" w:rsidRPr="000D6411" w:rsidRDefault="008B32E9" w:rsidP="000D6411">
      <w:pPr>
        <w:spacing w:line="360" w:lineRule="auto"/>
        <w:ind w:right="49"/>
        <w:jc w:val="both"/>
        <w:rPr>
          <w:rFonts w:ascii="Arial" w:hAnsi="Arial" w:cs="Arial"/>
        </w:rPr>
      </w:pPr>
    </w:p>
    <w:p w14:paraId="7C58BF45" w14:textId="7B14A36B" w:rsidR="00871430" w:rsidRPr="000D6411" w:rsidRDefault="00871430" w:rsidP="000D6411">
      <w:pPr>
        <w:tabs>
          <w:tab w:val="left" w:pos="9072"/>
        </w:tabs>
        <w:spacing w:line="360" w:lineRule="auto"/>
        <w:ind w:right="49"/>
        <w:jc w:val="both"/>
        <w:rPr>
          <w:rFonts w:ascii="Arial" w:hAnsi="Arial" w:cs="Arial"/>
        </w:rPr>
      </w:pPr>
      <w:r w:rsidRPr="000D6411">
        <w:rPr>
          <w:rFonts w:ascii="Arial" w:hAnsi="Arial" w:cs="Arial"/>
        </w:rPr>
        <w:t xml:space="preserve">La revisión se llevó a cabo aplicando Normas Profesionales de Auditoría del Sistema Nacional de Fiscalización, así como en apego a la Ley General de Contabilidad Gubernamental, </w:t>
      </w:r>
      <w:r w:rsidR="001E761F" w:rsidRPr="000D6411">
        <w:rPr>
          <w:rFonts w:ascii="Arial" w:hAnsi="Arial" w:cs="Arial"/>
          <w:bCs/>
        </w:rPr>
        <w:t xml:space="preserve">Presupuesto de </w:t>
      </w:r>
      <w:r w:rsidR="00732705" w:rsidRPr="000D6411">
        <w:rPr>
          <w:rFonts w:ascii="Arial" w:hAnsi="Arial" w:cs="Arial"/>
          <w:bCs/>
        </w:rPr>
        <w:t xml:space="preserve">Ingresos y </w:t>
      </w:r>
      <w:r w:rsidR="001E761F" w:rsidRPr="000D6411">
        <w:rPr>
          <w:rFonts w:ascii="Arial" w:hAnsi="Arial" w:cs="Arial"/>
          <w:bCs/>
        </w:rPr>
        <w:t xml:space="preserve">Egresos autorizado por el Comité Técnico del </w:t>
      </w:r>
      <w:r w:rsidR="002F3FFE" w:rsidRPr="000D6411">
        <w:rPr>
          <w:rFonts w:ascii="Arial" w:hAnsi="Arial" w:cs="Arial"/>
          <w:bCs/>
        </w:rPr>
        <w:t>F</w:t>
      </w:r>
      <w:r w:rsidR="001E761F" w:rsidRPr="000D6411">
        <w:rPr>
          <w:rFonts w:ascii="Arial" w:hAnsi="Arial" w:cs="Arial"/>
          <w:bCs/>
        </w:rPr>
        <w:t xml:space="preserve">ideicomiso para el ejercicio fiscal 2019 </w:t>
      </w:r>
      <w:r w:rsidRPr="000D6411">
        <w:rPr>
          <w:rFonts w:ascii="Arial" w:hAnsi="Arial" w:cs="Arial"/>
        </w:rPr>
        <w:t>y lo</w:t>
      </w:r>
      <w:r w:rsidRPr="000D6411">
        <w:rPr>
          <w:rFonts w:ascii="Arial" w:hAnsi="Arial" w:cs="Arial"/>
          <w:color w:val="FF0000"/>
        </w:rPr>
        <w:t xml:space="preserve"> </w:t>
      </w:r>
      <w:r w:rsidRPr="000D6411">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3B75B442" w14:textId="77777777" w:rsidR="005D5A09" w:rsidRPr="000D6411" w:rsidRDefault="005D5A09" w:rsidP="000D6411">
      <w:pPr>
        <w:tabs>
          <w:tab w:val="left" w:pos="9072"/>
        </w:tabs>
        <w:spacing w:line="360" w:lineRule="auto"/>
        <w:ind w:right="49"/>
        <w:jc w:val="both"/>
        <w:rPr>
          <w:rFonts w:ascii="Arial" w:hAnsi="Arial" w:cs="Arial"/>
          <w:u w:val="single"/>
        </w:rPr>
      </w:pPr>
    </w:p>
    <w:p w14:paraId="0D8F2476" w14:textId="71A94922" w:rsidR="00871430" w:rsidRPr="000D6411" w:rsidRDefault="00871430" w:rsidP="000D6411">
      <w:pPr>
        <w:tabs>
          <w:tab w:val="left" w:pos="9072"/>
        </w:tabs>
        <w:spacing w:line="360" w:lineRule="auto"/>
        <w:ind w:right="49"/>
        <w:jc w:val="both"/>
        <w:rPr>
          <w:rFonts w:ascii="Arial" w:hAnsi="Arial" w:cs="Arial"/>
          <w:b/>
        </w:rPr>
      </w:pPr>
      <w:r w:rsidRPr="000D6411">
        <w:rPr>
          <w:rFonts w:ascii="Arial" w:hAnsi="Arial" w:cs="Arial"/>
          <w:b/>
        </w:rPr>
        <w:t>A. Conclusiones</w:t>
      </w:r>
    </w:p>
    <w:p w14:paraId="06678EB9" w14:textId="77777777" w:rsidR="005D5A09" w:rsidRPr="000D6411" w:rsidRDefault="005D5A09" w:rsidP="000D6411">
      <w:pPr>
        <w:tabs>
          <w:tab w:val="left" w:pos="9072"/>
        </w:tabs>
        <w:spacing w:line="360" w:lineRule="auto"/>
        <w:ind w:right="49"/>
        <w:jc w:val="both"/>
        <w:rPr>
          <w:rFonts w:ascii="Arial" w:hAnsi="Arial" w:cs="Arial"/>
          <w:b/>
        </w:rPr>
      </w:pPr>
    </w:p>
    <w:p w14:paraId="78A24926" w14:textId="7EFA4816" w:rsidR="00846DF1" w:rsidRPr="000D6411" w:rsidRDefault="00871430" w:rsidP="000D6411">
      <w:pPr>
        <w:spacing w:line="360" w:lineRule="auto"/>
        <w:ind w:right="49"/>
        <w:jc w:val="both"/>
        <w:rPr>
          <w:rFonts w:ascii="Arial" w:hAnsi="Arial" w:cs="Arial"/>
        </w:rPr>
      </w:pPr>
      <w:r w:rsidRPr="000D6411">
        <w:rPr>
          <w:rFonts w:ascii="Arial" w:hAnsi="Arial" w:cs="Arial"/>
          <w:bCs/>
        </w:rPr>
        <w:t xml:space="preserve">Se constató el cumplimiento de la Ley General de Contabilidad Gubernamental, </w:t>
      </w:r>
      <w:r w:rsidR="001E761F" w:rsidRPr="000D6411">
        <w:rPr>
          <w:rFonts w:ascii="Arial" w:hAnsi="Arial" w:cs="Arial"/>
          <w:bCs/>
        </w:rPr>
        <w:t xml:space="preserve">el Presupuesto </w:t>
      </w:r>
      <w:r w:rsidR="0059457B" w:rsidRPr="000D6411">
        <w:rPr>
          <w:rFonts w:ascii="Arial" w:hAnsi="Arial" w:cs="Arial"/>
          <w:bCs/>
        </w:rPr>
        <w:t xml:space="preserve">Ingresos y </w:t>
      </w:r>
      <w:r w:rsidR="001E761F" w:rsidRPr="000D6411">
        <w:rPr>
          <w:rFonts w:ascii="Arial" w:hAnsi="Arial" w:cs="Arial"/>
          <w:bCs/>
        </w:rPr>
        <w:t xml:space="preserve">Egresos autorizado por el Comité Técnico del </w:t>
      </w:r>
      <w:r w:rsidR="002F3FFE" w:rsidRPr="000D6411">
        <w:rPr>
          <w:rFonts w:ascii="Arial" w:hAnsi="Arial" w:cs="Arial"/>
          <w:bCs/>
        </w:rPr>
        <w:t>F</w:t>
      </w:r>
      <w:r w:rsidR="001E761F" w:rsidRPr="000D6411">
        <w:rPr>
          <w:rFonts w:ascii="Arial" w:hAnsi="Arial" w:cs="Arial"/>
          <w:bCs/>
        </w:rPr>
        <w:t>ideicomiso para el ejercicio fiscal 2019</w:t>
      </w:r>
      <w:r w:rsidRPr="000D6411">
        <w:rPr>
          <w:rFonts w:ascii="Arial" w:hAnsi="Arial" w:cs="Arial"/>
          <w:bCs/>
        </w:rPr>
        <w:t xml:space="preserve">, así como de lo emitido por el Consejo Nacional de Armonización Contable (CONAC), y demás disposiciones </w:t>
      </w:r>
      <w:r w:rsidR="00846DF1" w:rsidRPr="000D6411">
        <w:rPr>
          <w:rFonts w:ascii="Arial" w:hAnsi="Arial" w:cs="Arial"/>
          <w:bCs/>
        </w:rPr>
        <w:t xml:space="preserve">legales y normativas aplicables, </w:t>
      </w:r>
      <w:r w:rsidR="00846DF1" w:rsidRPr="000D6411">
        <w:rPr>
          <w:rFonts w:ascii="Arial" w:hAnsi="Arial" w:cs="Arial"/>
        </w:rPr>
        <w:t>excepto por los pliegos de observaciones emitidos en el punto I.3 apartado B.</w:t>
      </w:r>
    </w:p>
    <w:p w14:paraId="62AC679B" w14:textId="77777777" w:rsidR="00A521D7" w:rsidRPr="000D6411" w:rsidRDefault="00A521D7" w:rsidP="000D6411">
      <w:pPr>
        <w:spacing w:line="360" w:lineRule="auto"/>
        <w:ind w:right="49"/>
        <w:jc w:val="both"/>
        <w:rPr>
          <w:rFonts w:ascii="Arial" w:hAnsi="Arial" w:cs="Arial"/>
        </w:rPr>
      </w:pPr>
    </w:p>
    <w:p w14:paraId="601C1294" w14:textId="436915EE" w:rsidR="00871430" w:rsidRPr="000D6411" w:rsidRDefault="00871430" w:rsidP="000D6411">
      <w:pPr>
        <w:tabs>
          <w:tab w:val="left" w:pos="9072"/>
        </w:tabs>
        <w:spacing w:line="360" w:lineRule="auto"/>
        <w:ind w:right="49"/>
        <w:jc w:val="both"/>
        <w:rPr>
          <w:rFonts w:ascii="Arial" w:hAnsi="Arial" w:cs="Arial"/>
          <w:b/>
        </w:rPr>
      </w:pPr>
      <w:r w:rsidRPr="000D6411">
        <w:rPr>
          <w:rFonts w:ascii="Arial" w:hAnsi="Arial" w:cs="Arial"/>
          <w:b/>
        </w:rPr>
        <w:t>I.3. RESULTADOS DE LA FISCALIZACIÓN EFECTUADA</w:t>
      </w:r>
    </w:p>
    <w:p w14:paraId="317B17BD" w14:textId="77777777" w:rsidR="006211FB" w:rsidRPr="000D6411" w:rsidRDefault="006211FB" w:rsidP="000D6411">
      <w:pPr>
        <w:tabs>
          <w:tab w:val="left" w:pos="9072"/>
        </w:tabs>
        <w:spacing w:line="360" w:lineRule="auto"/>
        <w:ind w:right="49"/>
        <w:jc w:val="both"/>
        <w:rPr>
          <w:rFonts w:ascii="Arial" w:hAnsi="Arial" w:cs="Arial"/>
          <w:b/>
        </w:rPr>
      </w:pPr>
    </w:p>
    <w:p w14:paraId="5A6083FF" w14:textId="0248E614" w:rsidR="00871430" w:rsidRPr="000D6411" w:rsidRDefault="00871430" w:rsidP="000D6411">
      <w:pPr>
        <w:tabs>
          <w:tab w:val="left" w:pos="9072"/>
        </w:tabs>
        <w:spacing w:line="360" w:lineRule="auto"/>
        <w:ind w:right="49"/>
        <w:jc w:val="both"/>
        <w:rPr>
          <w:rFonts w:ascii="Arial" w:hAnsi="Arial" w:cs="Arial"/>
        </w:rPr>
      </w:pPr>
      <w:r w:rsidRPr="000D6411">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fiscalización </w:t>
      </w:r>
      <w:bookmarkStart w:id="6" w:name="_Hlk11408938"/>
      <w:r w:rsidRPr="000D6411">
        <w:rPr>
          <w:rFonts w:ascii="Arial" w:hAnsi="Arial" w:cs="Arial"/>
        </w:rPr>
        <w:t>se present</w:t>
      </w:r>
      <w:r w:rsidR="001E761F" w:rsidRPr="000D6411">
        <w:rPr>
          <w:rFonts w:ascii="Arial" w:hAnsi="Arial" w:cs="Arial"/>
        </w:rPr>
        <w:t xml:space="preserve">aron </w:t>
      </w:r>
      <w:bookmarkStart w:id="7" w:name="_Hlk11408885"/>
      <w:r w:rsidR="004F5C22" w:rsidRPr="000D6411">
        <w:rPr>
          <w:rFonts w:ascii="Arial" w:hAnsi="Arial" w:cs="Arial"/>
          <w:b/>
        </w:rPr>
        <w:t>8</w:t>
      </w:r>
      <w:r w:rsidRPr="000D6411">
        <w:rPr>
          <w:rFonts w:ascii="Arial" w:hAnsi="Arial" w:cs="Arial"/>
        </w:rPr>
        <w:t xml:space="preserve"> resultado</w:t>
      </w:r>
      <w:r w:rsidR="004F5C22" w:rsidRPr="000D6411">
        <w:rPr>
          <w:rFonts w:ascii="Arial" w:hAnsi="Arial" w:cs="Arial"/>
        </w:rPr>
        <w:t>s</w:t>
      </w:r>
      <w:r w:rsidRPr="000D6411">
        <w:rPr>
          <w:rFonts w:ascii="Arial" w:hAnsi="Arial" w:cs="Arial"/>
        </w:rPr>
        <w:t xml:space="preserve"> </w:t>
      </w:r>
      <w:bookmarkStart w:id="8" w:name="_Hlk11360245"/>
      <w:r w:rsidRPr="000D6411">
        <w:rPr>
          <w:rFonts w:ascii="Arial" w:hAnsi="Arial" w:cs="Arial"/>
        </w:rPr>
        <w:t>final</w:t>
      </w:r>
      <w:r w:rsidR="004F5C22" w:rsidRPr="000D6411">
        <w:rPr>
          <w:rFonts w:ascii="Arial" w:hAnsi="Arial" w:cs="Arial"/>
        </w:rPr>
        <w:t>es</w:t>
      </w:r>
      <w:r w:rsidRPr="000D6411">
        <w:rPr>
          <w:rFonts w:ascii="Arial" w:hAnsi="Arial" w:cs="Arial"/>
        </w:rPr>
        <w:t xml:space="preserve"> de auditoría </w:t>
      </w:r>
      <w:bookmarkEnd w:id="8"/>
      <w:r w:rsidRPr="000D6411">
        <w:rPr>
          <w:rFonts w:ascii="Arial" w:hAnsi="Arial" w:cs="Arial"/>
        </w:rPr>
        <w:t>y se determin</w:t>
      </w:r>
      <w:r w:rsidR="001E761F" w:rsidRPr="000D6411">
        <w:rPr>
          <w:rFonts w:ascii="Arial" w:hAnsi="Arial" w:cs="Arial"/>
        </w:rPr>
        <w:t xml:space="preserve">aron </w:t>
      </w:r>
      <w:r w:rsidR="004F5C22" w:rsidRPr="000D6411">
        <w:rPr>
          <w:rFonts w:ascii="Arial" w:hAnsi="Arial" w:cs="Arial"/>
          <w:b/>
        </w:rPr>
        <w:t>20</w:t>
      </w:r>
      <w:r w:rsidRPr="000D6411">
        <w:rPr>
          <w:rFonts w:ascii="Arial" w:hAnsi="Arial" w:cs="Arial"/>
          <w:b/>
        </w:rPr>
        <w:t xml:space="preserve"> </w:t>
      </w:r>
      <w:r w:rsidRPr="000D6411">
        <w:rPr>
          <w:rFonts w:ascii="Arial" w:hAnsi="Arial" w:cs="Arial"/>
        </w:rPr>
        <w:t>observaci</w:t>
      </w:r>
      <w:r w:rsidR="001E761F" w:rsidRPr="000D6411">
        <w:rPr>
          <w:rFonts w:ascii="Arial" w:hAnsi="Arial" w:cs="Arial"/>
        </w:rPr>
        <w:t>ones</w:t>
      </w:r>
      <w:r w:rsidRPr="000D6411">
        <w:rPr>
          <w:rFonts w:ascii="Arial" w:hAnsi="Arial" w:cs="Arial"/>
        </w:rPr>
        <w:t xml:space="preserve">, </w:t>
      </w:r>
      <w:bookmarkEnd w:id="6"/>
      <w:bookmarkEnd w:id="7"/>
      <w:r w:rsidR="001E761F" w:rsidRPr="000D6411">
        <w:rPr>
          <w:rFonts w:ascii="Arial" w:hAnsi="Arial" w:cs="Arial"/>
        </w:rPr>
        <w:t xml:space="preserve">de las cuales </w:t>
      </w:r>
      <w:r w:rsidR="00F00F5E" w:rsidRPr="000D6411">
        <w:rPr>
          <w:rFonts w:ascii="Arial" w:hAnsi="Arial" w:cs="Arial"/>
        </w:rPr>
        <w:t>4</w:t>
      </w:r>
      <w:r w:rsidR="001E761F" w:rsidRPr="000D6411">
        <w:rPr>
          <w:rFonts w:ascii="Arial" w:hAnsi="Arial" w:cs="Arial"/>
        </w:rPr>
        <w:t xml:space="preserve"> fueron solventadas</w:t>
      </w:r>
      <w:r w:rsidR="0021026D" w:rsidRPr="000D6411">
        <w:rPr>
          <w:rFonts w:ascii="Arial" w:hAnsi="Arial" w:cs="Arial"/>
        </w:rPr>
        <w:t>,</w:t>
      </w:r>
      <w:r w:rsidR="001E761F" w:rsidRPr="000D6411">
        <w:rPr>
          <w:rFonts w:ascii="Arial" w:hAnsi="Arial" w:cs="Arial"/>
        </w:rPr>
        <w:t xml:space="preserve"> y </w:t>
      </w:r>
      <w:r w:rsidR="00F00F5E" w:rsidRPr="000D6411">
        <w:rPr>
          <w:rFonts w:ascii="Arial" w:hAnsi="Arial" w:cs="Arial"/>
        </w:rPr>
        <w:t>16</w:t>
      </w:r>
      <w:r w:rsidR="001E761F" w:rsidRPr="000D6411">
        <w:rPr>
          <w:rFonts w:ascii="Arial" w:hAnsi="Arial" w:cs="Arial"/>
        </w:rPr>
        <w:t xml:space="preserve"> se encuentran pendientes de solventar; emitiéndose </w:t>
      </w:r>
      <w:r w:rsidR="0021026D" w:rsidRPr="000D6411">
        <w:rPr>
          <w:rFonts w:ascii="Arial" w:hAnsi="Arial" w:cs="Arial"/>
        </w:rPr>
        <w:t>3 solicitudes de aclaración, 7</w:t>
      </w:r>
      <w:r w:rsidR="00F00F5E" w:rsidRPr="000D6411">
        <w:rPr>
          <w:rFonts w:ascii="Arial" w:hAnsi="Arial" w:cs="Arial"/>
        </w:rPr>
        <w:t xml:space="preserve"> pliegos </w:t>
      </w:r>
      <w:r w:rsidR="0051518B" w:rsidRPr="000D6411">
        <w:rPr>
          <w:rFonts w:ascii="Arial" w:hAnsi="Arial" w:cs="Arial"/>
        </w:rPr>
        <w:t>de observaciones</w:t>
      </w:r>
      <w:r w:rsidR="00F00F5E" w:rsidRPr="000D6411">
        <w:rPr>
          <w:rFonts w:ascii="Arial" w:hAnsi="Arial" w:cs="Arial"/>
        </w:rPr>
        <w:t>, 2</w:t>
      </w:r>
      <w:r w:rsidR="001E761F" w:rsidRPr="000D6411">
        <w:rPr>
          <w:rFonts w:ascii="Arial" w:hAnsi="Arial" w:cs="Arial"/>
        </w:rPr>
        <w:t xml:space="preserve"> </w:t>
      </w:r>
      <w:r w:rsidR="00F00F5E" w:rsidRPr="000D6411">
        <w:rPr>
          <w:rFonts w:ascii="Arial" w:hAnsi="Arial" w:cs="Arial"/>
        </w:rPr>
        <w:t>Promociones</w:t>
      </w:r>
      <w:r w:rsidR="001906E4" w:rsidRPr="000D6411">
        <w:rPr>
          <w:rFonts w:ascii="Arial" w:hAnsi="Arial" w:cs="Arial"/>
        </w:rPr>
        <w:t xml:space="preserve"> de Responsabilidad Administrativa Sancionatoria</w:t>
      </w:r>
      <w:r w:rsidR="00F00F5E" w:rsidRPr="000D6411">
        <w:rPr>
          <w:rFonts w:ascii="Arial" w:hAnsi="Arial" w:cs="Arial"/>
        </w:rPr>
        <w:t xml:space="preserve"> y 4 recomendaciones</w:t>
      </w:r>
      <w:r w:rsidR="001906E4" w:rsidRPr="000D6411">
        <w:rPr>
          <w:rFonts w:ascii="Arial" w:hAnsi="Arial" w:cs="Arial"/>
        </w:rPr>
        <w:t>.</w:t>
      </w:r>
    </w:p>
    <w:p w14:paraId="18983731" w14:textId="20119566" w:rsidR="00F00F5E" w:rsidRPr="000D6411" w:rsidRDefault="00F00F5E" w:rsidP="000D6411">
      <w:pPr>
        <w:tabs>
          <w:tab w:val="left" w:pos="9072"/>
        </w:tabs>
        <w:spacing w:line="360" w:lineRule="auto"/>
        <w:ind w:right="49"/>
        <w:jc w:val="both"/>
        <w:rPr>
          <w:rFonts w:ascii="Arial" w:hAnsi="Arial" w:cs="Arial"/>
        </w:rPr>
      </w:pPr>
    </w:p>
    <w:p w14:paraId="5D9D23AD" w14:textId="77777777" w:rsidR="00A521D7" w:rsidRPr="000D6411" w:rsidRDefault="00A521D7" w:rsidP="000D6411">
      <w:pPr>
        <w:tabs>
          <w:tab w:val="left" w:pos="9072"/>
        </w:tabs>
        <w:spacing w:line="360" w:lineRule="auto"/>
        <w:ind w:right="49"/>
        <w:jc w:val="both"/>
        <w:rPr>
          <w:rFonts w:ascii="Arial" w:hAnsi="Arial" w:cs="Arial"/>
        </w:rPr>
      </w:pPr>
    </w:p>
    <w:p w14:paraId="43B4A202" w14:textId="4C93D220" w:rsidR="00871430" w:rsidRPr="000D6411" w:rsidRDefault="00871430" w:rsidP="000D6411">
      <w:pPr>
        <w:tabs>
          <w:tab w:val="left" w:pos="9072"/>
        </w:tabs>
        <w:spacing w:line="360" w:lineRule="auto"/>
        <w:ind w:right="49"/>
        <w:jc w:val="both"/>
        <w:rPr>
          <w:rFonts w:ascii="Arial" w:hAnsi="Arial" w:cs="Arial"/>
          <w:b/>
        </w:rPr>
      </w:pPr>
      <w:r w:rsidRPr="000D6411">
        <w:rPr>
          <w:rFonts w:ascii="Arial" w:hAnsi="Arial" w:cs="Arial"/>
          <w:b/>
        </w:rPr>
        <w:t xml:space="preserve">A. </w:t>
      </w:r>
      <w:bookmarkStart w:id="9" w:name="_Hlk11360710"/>
      <w:r w:rsidRPr="000D6411">
        <w:rPr>
          <w:rFonts w:ascii="Arial" w:hAnsi="Arial" w:cs="Arial"/>
          <w:b/>
        </w:rPr>
        <w:t>Resumen de Resultados Finales de Auditoría y Observaciones Determinadas en Materia Financiera</w:t>
      </w:r>
      <w:bookmarkEnd w:id="9"/>
    </w:p>
    <w:p w14:paraId="5DF1068A" w14:textId="77777777" w:rsidR="005D5A09" w:rsidRPr="000D6411" w:rsidRDefault="005D5A09" w:rsidP="000D6411">
      <w:pPr>
        <w:tabs>
          <w:tab w:val="left" w:pos="9072"/>
        </w:tabs>
        <w:spacing w:line="360" w:lineRule="auto"/>
        <w:ind w:right="49"/>
        <w:jc w:val="both"/>
        <w:rPr>
          <w:rFonts w:ascii="Arial" w:hAnsi="Arial" w:cs="Arial"/>
          <w:b/>
        </w:rPr>
      </w:pPr>
    </w:p>
    <w:p w14:paraId="4242EBA5" w14:textId="02FB1B65" w:rsidR="00871430" w:rsidRPr="000D6411" w:rsidRDefault="00871430" w:rsidP="000D6411">
      <w:pPr>
        <w:tabs>
          <w:tab w:val="left" w:pos="9072"/>
        </w:tabs>
        <w:spacing w:line="360" w:lineRule="auto"/>
        <w:ind w:right="49"/>
        <w:jc w:val="both"/>
        <w:rPr>
          <w:rFonts w:ascii="Arial" w:hAnsi="Arial" w:cs="Arial"/>
        </w:rPr>
      </w:pPr>
      <w:bookmarkStart w:id="10" w:name="_Hlk11361172"/>
      <w:r w:rsidRPr="000D6411">
        <w:rPr>
          <w:rFonts w:ascii="Arial" w:hAnsi="Arial" w:cs="Arial"/>
        </w:rPr>
        <w:t xml:space="preserve">Derivado del proceso de fiscalización </w:t>
      </w:r>
      <w:r w:rsidR="000812FF" w:rsidRPr="000D6411">
        <w:rPr>
          <w:rFonts w:ascii="Arial" w:hAnsi="Arial" w:cs="Arial"/>
        </w:rPr>
        <w:t>y de la reunión de trabajo con e</w:t>
      </w:r>
      <w:r w:rsidRPr="000D6411">
        <w:rPr>
          <w:rFonts w:ascii="Arial" w:hAnsi="Arial" w:cs="Arial"/>
        </w:rPr>
        <w:t>l ente auditado</w:t>
      </w:r>
      <w:r w:rsidR="000812FF" w:rsidRPr="000D6411">
        <w:rPr>
          <w:rFonts w:ascii="Arial" w:hAnsi="Arial" w:cs="Arial"/>
        </w:rPr>
        <w:t>,</w:t>
      </w:r>
      <w:r w:rsidRPr="000D6411">
        <w:rPr>
          <w:rFonts w:ascii="Arial" w:hAnsi="Arial" w:cs="Arial"/>
        </w:rPr>
        <w:t xml:space="preserve"> se determinaron resultados finales de auditoría y obse</w:t>
      </w:r>
      <w:r w:rsidR="000812FF" w:rsidRPr="000D6411">
        <w:rPr>
          <w:rFonts w:ascii="Arial" w:hAnsi="Arial" w:cs="Arial"/>
        </w:rPr>
        <w:t>rvaciones en materia financiera</w:t>
      </w:r>
      <w:r w:rsidRPr="000D6411">
        <w:rPr>
          <w:rFonts w:ascii="Arial" w:hAnsi="Arial" w:cs="Arial"/>
        </w:rPr>
        <w:t xml:space="preserve"> los cuales se presentan en la tabla siguiente:</w:t>
      </w:r>
    </w:p>
    <w:p w14:paraId="68E5A890" w14:textId="77777777" w:rsidR="001906E4" w:rsidRPr="000D6411" w:rsidRDefault="001906E4" w:rsidP="000D6411">
      <w:pPr>
        <w:tabs>
          <w:tab w:val="left" w:pos="9072"/>
        </w:tabs>
        <w:spacing w:line="360" w:lineRule="auto"/>
        <w:ind w:right="49"/>
        <w:jc w:val="both"/>
        <w:rPr>
          <w:rFonts w:ascii="Arial" w:hAnsi="Arial" w:cs="Arial"/>
        </w:rPr>
      </w:pPr>
    </w:p>
    <w:p w14:paraId="646FDC7A" w14:textId="397971BC" w:rsidR="00CF5614" w:rsidRPr="000D6411" w:rsidRDefault="00CF5614" w:rsidP="000D6411">
      <w:pPr>
        <w:spacing w:line="360" w:lineRule="auto"/>
        <w:ind w:right="49"/>
        <w:jc w:val="both"/>
        <w:rPr>
          <w:rFonts w:ascii="Arial" w:hAnsi="Arial" w:cs="Arial"/>
          <w:b/>
        </w:rPr>
      </w:pPr>
      <w:r w:rsidRPr="000D6411">
        <w:rPr>
          <w:rFonts w:ascii="Arial" w:hAnsi="Arial" w:cs="Arial"/>
          <w:b/>
        </w:rPr>
        <w:t>Ingresos</w:t>
      </w:r>
    </w:p>
    <w:p w14:paraId="326A13A1" w14:textId="77777777" w:rsidR="00CF5614" w:rsidRPr="000D6411" w:rsidRDefault="00CF5614" w:rsidP="000D6411">
      <w:pPr>
        <w:spacing w:line="360" w:lineRule="auto"/>
        <w:ind w:right="49"/>
        <w:jc w:val="both"/>
        <w:rPr>
          <w:rFonts w:ascii="Arial" w:hAnsi="Arial" w:cs="Arial"/>
        </w:rPr>
      </w:pPr>
    </w:p>
    <w:tbl>
      <w:tblPr>
        <w:tblW w:w="9536" w:type="dxa"/>
        <w:tblInd w:w="137"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838"/>
        <w:gridCol w:w="2930"/>
        <w:gridCol w:w="3165"/>
        <w:gridCol w:w="1603"/>
      </w:tblGrid>
      <w:tr w:rsidR="00CF5614" w:rsidRPr="000D6411" w14:paraId="63E78586" w14:textId="77777777" w:rsidTr="00CF5614">
        <w:trPr>
          <w:tblHeader/>
        </w:trPr>
        <w:tc>
          <w:tcPr>
            <w:tcW w:w="1838" w:type="dxa"/>
            <w:tcBorders>
              <w:top w:val="single" w:sz="8" w:space="0" w:color="AEAAAA"/>
              <w:left w:val="single" w:sz="8" w:space="0" w:color="AEAAAA"/>
              <w:bottom w:val="single" w:sz="8" w:space="0" w:color="AEAAAA"/>
              <w:right w:val="single" w:sz="8" w:space="0" w:color="AEAAAA"/>
            </w:tcBorders>
            <w:shd w:val="clear" w:color="auto" w:fill="D0CECE"/>
            <w:vAlign w:val="center"/>
          </w:tcPr>
          <w:p w14:paraId="2A7FE321" w14:textId="77777777" w:rsidR="00CF5614" w:rsidRPr="000D6411" w:rsidRDefault="00CF5614" w:rsidP="000D6411">
            <w:pPr>
              <w:spacing w:after="120"/>
              <w:ind w:right="51"/>
              <w:jc w:val="center"/>
              <w:rPr>
                <w:rFonts w:ascii="Arial" w:hAnsi="Arial" w:cs="Arial"/>
                <w:b/>
                <w:sz w:val="18"/>
                <w:szCs w:val="18"/>
              </w:rPr>
            </w:pPr>
            <w:r w:rsidRPr="000D6411">
              <w:rPr>
                <w:rFonts w:ascii="Arial" w:hAnsi="Arial" w:cs="Arial"/>
                <w:b/>
                <w:bCs/>
                <w:sz w:val="18"/>
                <w:szCs w:val="18"/>
              </w:rPr>
              <w:t>Referencia</w:t>
            </w:r>
          </w:p>
        </w:tc>
        <w:tc>
          <w:tcPr>
            <w:tcW w:w="2930" w:type="dxa"/>
            <w:tcBorders>
              <w:top w:val="single" w:sz="8" w:space="0" w:color="AEAAAA"/>
              <w:left w:val="nil"/>
              <w:bottom w:val="single" w:sz="8" w:space="0" w:color="AEAAAA"/>
              <w:right w:val="single" w:sz="8" w:space="0" w:color="AEAAAA"/>
            </w:tcBorders>
            <w:shd w:val="clear" w:color="auto" w:fill="D0CECE"/>
            <w:vAlign w:val="center"/>
          </w:tcPr>
          <w:p w14:paraId="07392216" w14:textId="77777777" w:rsidR="00CF5614" w:rsidRPr="000D6411" w:rsidRDefault="00CF5614" w:rsidP="000D6411">
            <w:pPr>
              <w:spacing w:after="120"/>
              <w:ind w:right="51"/>
              <w:jc w:val="center"/>
              <w:rPr>
                <w:rFonts w:ascii="Arial" w:hAnsi="Arial" w:cs="Arial"/>
                <w:b/>
                <w:sz w:val="18"/>
                <w:szCs w:val="18"/>
              </w:rPr>
            </w:pPr>
            <w:r w:rsidRPr="000D6411">
              <w:rPr>
                <w:rFonts w:ascii="Arial" w:hAnsi="Arial" w:cs="Arial"/>
                <w:b/>
                <w:bCs/>
                <w:sz w:val="18"/>
                <w:szCs w:val="18"/>
              </w:rPr>
              <w:t>Concepto del Resultado</w:t>
            </w:r>
          </w:p>
        </w:tc>
        <w:tc>
          <w:tcPr>
            <w:tcW w:w="3165" w:type="dxa"/>
            <w:tcBorders>
              <w:top w:val="single" w:sz="8" w:space="0" w:color="AEAAAA"/>
              <w:left w:val="nil"/>
              <w:bottom w:val="single" w:sz="8" w:space="0" w:color="AEAAAA"/>
              <w:right w:val="single" w:sz="8" w:space="0" w:color="AEAAAA"/>
            </w:tcBorders>
            <w:shd w:val="clear" w:color="auto" w:fill="D0CECE"/>
            <w:vAlign w:val="center"/>
          </w:tcPr>
          <w:p w14:paraId="35DD6934" w14:textId="77777777" w:rsidR="00CF5614" w:rsidRPr="000D6411" w:rsidRDefault="00CF5614" w:rsidP="000D6411">
            <w:pPr>
              <w:spacing w:after="120"/>
              <w:ind w:right="51"/>
              <w:jc w:val="center"/>
              <w:rPr>
                <w:rFonts w:ascii="Arial" w:hAnsi="Arial" w:cs="Arial"/>
                <w:b/>
                <w:sz w:val="18"/>
                <w:szCs w:val="18"/>
              </w:rPr>
            </w:pPr>
            <w:r w:rsidRPr="000D6411">
              <w:rPr>
                <w:rFonts w:ascii="Arial" w:hAnsi="Arial" w:cs="Arial"/>
                <w:b/>
                <w:bCs/>
                <w:sz w:val="18"/>
                <w:szCs w:val="18"/>
              </w:rPr>
              <w:t>Tipo de Observación</w:t>
            </w:r>
          </w:p>
        </w:tc>
        <w:tc>
          <w:tcPr>
            <w:tcW w:w="1603" w:type="dxa"/>
            <w:tcBorders>
              <w:top w:val="single" w:sz="8" w:space="0" w:color="AEAAAA"/>
              <w:left w:val="nil"/>
              <w:bottom w:val="single" w:sz="8" w:space="0" w:color="AEAAAA"/>
              <w:right w:val="single" w:sz="8" w:space="0" w:color="AEAAAA"/>
            </w:tcBorders>
            <w:shd w:val="clear" w:color="auto" w:fill="D0CECE"/>
            <w:vAlign w:val="center"/>
          </w:tcPr>
          <w:p w14:paraId="0A19C71C" w14:textId="77777777" w:rsidR="00CF5614" w:rsidRPr="000D6411" w:rsidRDefault="00CF5614" w:rsidP="000D6411">
            <w:pPr>
              <w:spacing w:after="120"/>
              <w:ind w:right="51"/>
              <w:jc w:val="center"/>
              <w:rPr>
                <w:rFonts w:ascii="Arial" w:hAnsi="Arial" w:cs="Arial"/>
                <w:b/>
                <w:bCs/>
                <w:sz w:val="18"/>
                <w:szCs w:val="18"/>
              </w:rPr>
            </w:pPr>
            <w:r w:rsidRPr="000D6411">
              <w:rPr>
                <w:rFonts w:ascii="Arial" w:hAnsi="Arial" w:cs="Arial"/>
                <w:b/>
                <w:bCs/>
                <w:sz w:val="18"/>
                <w:szCs w:val="18"/>
              </w:rPr>
              <w:t>Importe</w:t>
            </w:r>
          </w:p>
          <w:p w14:paraId="19F84122" w14:textId="77777777" w:rsidR="00CF5614" w:rsidRPr="000D6411" w:rsidRDefault="00CF5614" w:rsidP="000D6411">
            <w:pPr>
              <w:spacing w:after="120"/>
              <w:ind w:right="51"/>
              <w:jc w:val="center"/>
              <w:rPr>
                <w:rFonts w:ascii="Arial" w:hAnsi="Arial" w:cs="Arial"/>
                <w:b/>
                <w:sz w:val="18"/>
                <w:szCs w:val="18"/>
              </w:rPr>
            </w:pPr>
            <w:r w:rsidRPr="000D6411">
              <w:rPr>
                <w:rFonts w:ascii="Arial" w:hAnsi="Arial" w:cs="Arial"/>
                <w:b/>
                <w:bCs/>
                <w:sz w:val="18"/>
                <w:szCs w:val="18"/>
              </w:rPr>
              <w:t>Observado</w:t>
            </w:r>
          </w:p>
        </w:tc>
      </w:tr>
      <w:tr w:rsidR="00CF5614" w:rsidRPr="000D6411" w14:paraId="6B0E69FE" w14:textId="77777777" w:rsidTr="00CF5614">
        <w:tc>
          <w:tcPr>
            <w:tcW w:w="1838" w:type="dxa"/>
            <w:tcBorders>
              <w:top w:val="nil"/>
              <w:left w:val="single" w:sz="8" w:space="0" w:color="AEAAAA"/>
              <w:bottom w:val="single" w:sz="8" w:space="0" w:color="AEAAAA"/>
              <w:right w:val="single" w:sz="8" w:space="0" w:color="AEAAAA"/>
            </w:tcBorders>
          </w:tcPr>
          <w:p w14:paraId="43FA4D28" w14:textId="77777777" w:rsidR="00CF5614" w:rsidRPr="000D6411" w:rsidRDefault="00CF5614" w:rsidP="000D6411">
            <w:pPr>
              <w:spacing w:after="120"/>
              <w:ind w:right="51"/>
              <w:jc w:val="center"/>
              <w:rPr>
                <w:rFonts w:ascii="Arial" w:hAnsi="Arial" w:cs="Arial"/>
                <w:sz w:val="18"/>
                <w:szCs w:val="18"/>
              </w:rPr>
            </w:pPr>
            <w:r w:rsidRPr="000D6411">
              <w:rPr>
                <w:rFonts w:ascii="Arial" w:hAnsi="Arial" w:cs="Arial"/>
                <w:sz w:val="18"/>
                <w:szCs w:val="18"/>
              </w:rPr>
              <w:t>Resultado: 1</w:t>
            </w:r>
          </w:p>
          <w:p w14:paraId="746ECB73" w14:textId="77777777" w:rsidR="00CF5614" w:rsidRPr="000D6411" w:rsidRDefault="00CF5614" w:rsidP="000D6411">
            <w:pPr>
              <w:spacing w:after="120"/>
              <w:ind w:right="51"/>
              <w:jc w:val="center"/>
              <w:rPr>
                <w:rFonts w:ascii="Arial" w:hAnsi="Arial" w:cs="Arial"/>
                <w:sz w:val="18"/>
                <w:szCs w:val="18"/>
              </w:rPr>
            </w:pPr>
            <w:r w:rsidRPr="000D6411">
              <w:rPr>
                <w:rFonts w:ascii="Arial" w:hAnsi="Arial" w:cs="Arial"/>
                <w:sz w:val="18"/>
                <w:szCs w:val="18"/>
              </w:rPr>
              <w:t>Observación: 1</w:t>
            </w:r>
          </w:p>
        </w:tc>
        <w:tc>
          <w:tcPr>
            <w:tcW w:w="2930" w:type="dxa"/>
            <w:tcBorders>
              <w:top w:val="nil"/>
              <w:left w:val="nil"/>
              <w:bottom w:val="single" w:sz="8" w:space="0" w:color="AEAAAA"/>
              <w:right w:val="single" w:sz="8" w:space="0" w:color="AEAAAA"/>
            </w:tcBorders>
          </w:tcPr>
          <w:p w14:paraId="597FE566" w14:textId="77777777" w:rsidR="00CF5614" w:rsidRPr="000D6411" w:rsidRDefault="00CF5614" w:rsidP="000D6411">
            <w:pPr>
              <w:spacing w:after="120"/>
              <w:ind w:right="51"/>
              <w:jc w:val="both"/>
              <w:rPr>
                <w:rFonts w:ascii="Arial" w:hAnsi="Arial" w:cs="Arial"/>
                <w:sz w:val="18"/>
                <w:szCs w:val="18"/>
              </w:rPr>
            </w:pPr>
            <w:r w:rsidRPr="000D6411">
              <w:rPr>
                <w:rFonts w:ascii="Arial" w:hAnsi="Arial" w:cs="Arial"/>
                <w:sz w:val="18"/>
                <w:szCs w:val="18"/>
              </w:rPr>
              <w:t>Aportaciones Estatales, Federales y de los Beneficiarios</w:t>
            </w:r>
          </w:p>
        </w:tc>
        <w:tc>
          <w:tcPr>
            <w:tcW w:w="3165" w:type="dxa"/>
            <w:tcBorders>
              <w:top w:val="nil"/>
              <w:left w:val="nil"/>
              <w:bottom w:val="single" w:sz="8" w:space="0" w:color="AEAAAA"/>
              <w:right w:val="single" w:sz="8" w:space="0" w:color="AEAAAA"/>
            </w:tcBorders>
          </w:tcPr>
          <w:p w14:paraId="1A90662E" w14:textId="77777777" w:rsidR="00CF5614" w:rsidRPr="000D6411" w:rsidRDefault="00CF5614" w:rsidP="000D6411">
            <w:pPr>
              <w:spacing w:after="120"/>
              <w:ind w:right="51"/>
              <w:jc w:val="both"/>
              <w:rPr>
                <w:rFonts w:ascii="Arial" w:hAnsi="Arial" w:cs="Arial"/>
                <w:sz w:val="18"/>
                <w:szCs w:val="18"/>
              </w:rPr>
            </w:pPr>
            <w:r w:rsidRPr="000D6411">
              <w:rPr>
                <w:rFonts w:ascii="Arial" w:hAnsi="Arial" w:cs="Arial"/>
                <w:sz w:val="18"/>
                <w:szCs w:val="18"/>
              </w:rPr>
              <w:t>(3Ñ) Diferencias entre registros administrativos, contables y presupuestales</w:t>
            </w:r>
          </w:p>
        </w:tc>
        <w:tc>
          <w:tcPr>
            <w:tcW w:w="1603" w:type="dxa"/>
            <w:tcBorders>
              <w:top w:val="nil"/>
              <w:left w:val="nil"/>
              <w:bottom w:val="single" w:sz="8" w:space="0" w:color="AEAAAA"/>
              <w:right w:val="single" w:sz="8" w:space="0" w:color="AEAAAA"/>
            </w:tcBorders>
          </w:tcPr>
          <w:p w14:paraId="30ACAA4F" w14:textId="6270F9E2" w:rsidR="00CF5614" w:rsidRPr="000D6411" w:rsidRDefault="00CF5614" w:rsidP="000D6411">
            <w:pPr>
              <w:spacing w:after="120"/>
              <w:ind w:right="51"/>
              <w:jc w:val="center"/>
              <w:rPr>
                <w:rFonts w:ascii="Arial" w:hAnsi="Arial" w:cs="Arial"/>
                <w:sz w:val="18"/>
                <w:szCs w:val="18"/>
              </w:rPr>
            </w:pPr>
            <w:r w:rsidRPr="000D6411">
              <w:rPr>
                <w:rFonts w:ascii="Arial" w:hAnsi="Arial" w:cs="Arial"/>
                <w:sz w:val="18"/>
                <w:szCs w:val="18"/>
              </w:rPr>
              <w:t>Solicitud de Aclaración</w:t>
            </w:r>
          </w:p>
        </w:tc>
      </w:tr>
      <w:tr w:rsidR="00CF5614" w:rsidRPr="000D6411" w14:paraId="07C0C61E" w14:textId="77777777" w:rsidTr="00CF5614">
        <w:tc>
          <w:tcPr>
            <w:tcW w:w="1838" w:type="dxa"/>
            <w:tcBorders>
              <w:top w:val="nil"/>
              <w:left w:val="single" w:sz="8" w:space="0" w:color="AEAAAA"/>
              <w:bottom w:val="single" w:sz="8" w:space="0" w:color="AEAAAA"/>
              <w:right w:val="single" w:sz="8" w:space="0" w:color="AEAAAA"/>
            </w:tcBorders>
          </w:tcPr>
          <w:p w14:paraId="2305388D" w14:textId="77777777" w:rsidR="00CF5614" w:rsidRPr="000D6411" w:rsidRDefault="00CF5614" w:rsidP="000D6411">
            <w:pPr>
              <w:spacing w:after="120"/>
              <w:ind w:right="51"/>
              <w:jc w:val="center"/>
              <w:rPr>
                <w:rFonts w:ascii="Arial" w:hAnsi="Arial" w:cs="Arial"/>
                <w:sz w:val="18"/>
                <w:szCs w:val="18"/>
              </w:rPr>
            </w:pPr>
            <w:r w:rsidRPr="000D6411">
              <w:rPr>
                <w:rFonts w:ascii="Arial" w:hAnsi="Arial" w:cs="Arial"/>
                <w:sz w:val="18"/>
                <w:szCs w:val="18"/>
              </w:rPr>
              <w:t>Resultado: 1</w:t>
            </w:r>
          </w:p>
          <w:p w14:paraId="1A5735B1" w14:textId="77777777" w:rsidR="00CF5614" w:rsidRPr="000D6411" w:rsidRDefault="00CF5614" w:rsidP="000D6411">
            <w:pPr>
              <w:spacing w:after="120"/>
              <w:ind w:right="51"/>
              <w:jc w:val="center"/>
              <w:rPr>
                <w:rFonts w:ascii="Arial" w:hAnsi="Arial" w:cs="Arial"/>
                <w:sz w:val="18"/>
                <w:szCs w:val="18"/>
              </w:rPr>
            </w:pPr>
            <w:r w:rsidRPr="000D6411">
              <w:rPr>
                <w:rFonts w:ascii="Arial" w:hAnsi="Arial" w:cs="Arial"/>
                <w:sz w:val="18"/>
                <w:szCs w:val="18"/>
              </w:rPr>
              <w:t>Observación: 2</w:t>
            </w:r>
          </w:p>
        </w:tc>
        <w:tc>
          <w:tcPr>
            <w:tcW w:w="2930" w:type="dxa"/>
            <w:tcBorders>
              <w:top w:val="nil"/>
              <w:left w:val="nil"/>
              <w:bottom w:val="single" w:sz="8" w:space="0" w:color="AEAAAA"/>
              <w:right w:val="single" w:sz="8" w:space="0" w:color="AEAAAA"/>
            </w:tcBorders>
          </w:tcPr>
          <w:p w14:paraId="1EB3912F" w14:textId="77777777" w:rsidR="00CF5614" w:rsidRPr="000D6411" w:rsidRDefault="00CF5614" w:rsidP="000D6411">
            <w:pPr>
              <w:spacing w:after="120"/>
              <w:ind w:right="51"/>
              <w:jc w:val="both"/>
              <w:rPr>
                <w:rFonts w:ascii="Arial" w:hAnsi="Arial" w:cs="Arial"/>
                <w:sz w:val="18"/>
                <w:szCs w:val="18"/>
              </w:rPr>
            </w:pPr>
            <w:r w:rsidRPr="000D6411">
              <w:rPr>
                <w:rFonts w:ascii="Arial" w:hAnsi="Arial" w:cs="Arial"/>
                <w:sz w:val="18"/>
                <w:szCs w:val="18"/>
              </w:rPr>
              <w:t>Aportaciones Estatales, Federales y de los Beneficiarios</w:t>
            </w:r>
          </w:p>
        </w:tc>
        <w:tc>
          <w:tcPr>
            <w:tcW w:w="3165" w:type="dxa"/>
            <w:tcBorders>
              <w:top w:val="nil"/>
              <w:left w:val="nil"/>
              <w:bottom w:val="single" w:sz="8" w:space="0" w:color="AEAAAA"/>
              <w:right w:val="single" w:sz="8" w:space="0" w:color="AEAAAA"/>
            </w:tcBorders>
          </w:tcPr>
          <w:p w14:paraId="69D56F4B" w14:textId="77777777" w:rsidR="00CF5614" w:rsidRPr="000D6411" w:rsidRDefault="00CF5614" w:rsidP="000D6411">
            <w:pPr>
              <w:spacing w:after="120"/>
              <w:ind w:right="51"/>
              <w:jc w:val="both"/>
              <w:rPr>
                <w:rFonts w:ascii="Arial" w:hAnsi="Arial" w:cs="Arial"/>
                <w:sz w:val="18"/>
                <w:szCs w:val="18"/>
              </w:rPr>
            </w:pPr>
            <w:r w:rsidRPr="000D6411">
              <w:rPr>
                <w:rFonts w:ascii="Arial" w:hAnsi="Arial" w:cs="Arial"/>
                <w:sz w:val="18"/>
                <w:szCs w:val="18"/>
              </w:rPr>
              <w:t>(4C) Omisiones o inconsistencias en la presentación de información financiera</w:t>
            </w:r>
          </w:p>
        </w:tc>
        <w:tc>
          <w:tcPr>
            <w:tcW w:w="1603" w:type="dxa"/>
            <w:tcBorders>
              <w:top w:val="nil"/>
              <w:left w:val="nil"/>
              <w:bottom w:val="single" w:sz="8" w:space="0" w:color="AEAAAA"/>
              <w:right w:val="single" w:sz="8" w:space="0" w:color="AEAAAA"/>
            </w:tcBorders>
          </w:tcPr>
          <w:p w14:paraId="3C1B8B6E" w14:textId="77777777" w:rsidR="00CF5614" w:rsidRPr="000D6411" w:rsidRDefault="00CF5614" w:rsidP="000D6411">
            <w:pPr>
              <w:spacing w:after="120"/>
              <w:ind w:right="51"/>
              <w:jc w:val="center"/>
              <w:rPr>
                <w:rFonts w:ascii="Arial" w:hAnsi="Arial" w:cs="Arial"/>
                <w:sz w:val="18"/>
                <w:szCs w:val="18"/>
              </w:rPr>
            </w:pPr>
            <w:r w:rsidRPr="000D6411">
              <w:rPr>
                <w:rFonts w:ascii="Arial" w:hAnsi="Arial" w:cs="Arial"/>
                <w:sz w:val="18"/>
                <w:szCs w:val="18"/>
              </w:rPr>
              <w:t>Aspectos de Control Interno</w:t>
            </w:r>
          </w:p>
        </w:tc>
      </w:tr>
      <w:tr w:rsidR="00CF5614" w:rsidRPr="000D6411" w14:paraId="492C41FE" w14:textId="77777777" w:rsidTr="00CF5614">
        <w:tc>
          <w:tcPr>
            <w:tcW w:w="1838" w:type="dxa"/>
            <w:tcBorders>
              <w:top w:val="nil"/>
              <w:left w:val="single" w:sz="8" w:space="0" w:color="AEAAAA"/>
              <w:bottom w:val="single" w:sz="8" w:space="0" w:color="AEAAAA"/>
              <w:right w:val="single" w:sz="8" w:space="0" w:color="AEAAAA"/>
            </w:tcBorders>
          </w:tcPr>
          <w:p w14:paraId="097D277F" w14:textId="77777777" w:rsidR="00CF5614" w:rsidRPr="000D6411" w:rsidRDefault="00CF5614" w:rsidP="000D6411">
            <w:pPr>
              <w:spacing w:after="120"/>
              <w:ind w:right="51"/>
              <w:jc w:val="center"/>
              <w:rPr>
                <w:rFonts w:ascii="Arial" w:hAnsi="Arial" w:cs="Arial"/>
                <w:sz w:val="18"/>
                <w:szCs w:val="18"/>
              </w:rPr>
            </w:pPr>
            <w:r w:rsidRPr="000D6411">
              <w:rPr>
                <w:rFonts w:ascii="Arial" w:hAnsi="Arial" w:cs="Arial"/>
                <w:sz w:val="18"/>
                <w:szCs w:val="18"/>
              </w:rPr>
              <w:t>Resultado: 1</w:t>
            </w:r>
          </w:p>
          <w:p w14:paraId="2160E843" w14:textId="77777777" w:rsidR="00CF5614" w:rsidRPr="000D6411" w:rsidRDefault="00CF5614" w:rsidP="000D6411">
            <w:pPr>
              <w:spacing w:after="120"/>
              <w:ind w:right="51"/>
              <w:jc w:val="center"/>
              <w:rPr>
                <w:rFonts w:ascii="Arial" w:hAnsi="Arial" w:cs="Arial"/>
                <w:sz w:val="18"/>
                <w:szCs w:val="18"/>
              </w:rPr>
            </w:pPr>
            <w:r w:rsidRPr="000D6411">
              <w:rPr>
                <w:rFonts w:ascii="Arial" w:hAnsi="Arial" w:cs="Arial"/>
                <w:sz w:val="18"/>
                <w:szCs w:val="18"/>
              </w:rPr>
              <w:t>Observación: 3</w:t>
            </w:r>
          </w:p>
        </w:tc>
        <w:tc>
          <w:tcPr>
            <w:tcW w:w="2930" w:type="dxa"/>
            <w:tcBorders>
              <w:top w:val="nil"/>
              <w:left w:val="nil"/>
              <w:bottom w:val="single" w:sz="8" w:space="0" w:color="AEAAAA"/>
              <w:right w:val="single" w:sz="8" w:space="0" w:color="AEAAAA"/>
            </w:tcBorders>
          </w:tcPr>
          <w:p w14:paraId="1DBB23DD" w14:textId="77777777" w:rsidR="00CF5614" w:rsidRPr="000D6411" w:rsidRDefault="00CF5614" w:rsidP="000D6411">
            <w:pPr>
              <w:spacing w:after="120"/>
              <w:ind w:right="51"/>
              <w:jc w:val="both"/>
              <w:rPr>
                <w:rFonts w:ascii="Arial" w:hAnsi="Arial" w:cs="Arial"/>
                <w:sz w:val="18"/>
                <w:szCs w:val="18"/>
              </w:rPr>
            </w:pPr>
            <w:r w:rsidRPr="000D6411">
              <w:rPr>
                <w:rFonts w:ascii="Arial" w:hAnsi="Arial" w:cs="Arial"/>
                <w:sz w:val="18"/>
                <w:szCs w:val="18"/>
              </w:rPr>
              <w:t>Aportaciones Estatales, Federales y de los Beneficiarios</w:t>
            </w:r>
          </w:p>
        </w:tc>
        <w:tc>
          <w:tcPr>
            <w:tcW w:w="3165" w:type="dxa"/>
            <w:tcBorders>
              <w:top w:val="nil"/>
              <w:left w:val="nil"/>
              <w:bottom w:val="single" w:sz="8" w:space="0" w:color="AEAAAA"/>
              <w:right w:val="single" w:sz="8" w:space="0" w:color="AEAAAA"/>
            </w:tcBorders>
          </w:tcPr>
          <w:p w14:paraId="2F5BA0BD" w14:textId="77777777" w:rsidR="00CF5614" w:rsidRPr="000D6411" w:rsidRDefault="00CF5614" w:rsidP="000D6411">
            <w:pPr>
              <w:spacing w:after="120"/>
              <w:ind w:right="51"/>
              <w:jc w:val="both"/>
              <w:rPr>
                <w:rFonts w:ascii="Arial" w:hAnsi="Arial" w:cs="Arial"/>
                <w:sz w:val="18"/>
                <w:szCs w:val="18"/>
              </w:rPr>
            </w:pPr>
            <w:r w:rsidRPr="000D6411">
              <w:rPr>
                <w:rFonts w:ascii="Arial" w:hAnsi="Arial" w:cs="Arial"/>
                <w:sz w:val="18"/>
                <w:szCs w:val="18"/>
              </w:rPr>
              <w:t>(4C) Omisiones o inconsistencias en la presentación de información financiera</w:t>
            </w:r>
          </w:p>
        </w:tc>
        <w:tc>
          <w:tcPr>
            <w:tcW w:w="1603" w:type="dxa"/>
            <w:tcBorders>
              <w:top w:val="nil"/>
              <w:left w:val="nil"/>
              <w:bottom w:val="single" w:sz="8" w:space="0" w:color="AEAAAA"/>
              <w:right w:val="single" w:sz="8" w:space="0" w:color="AEAAAA"/>
            </w:tcBorders>
          </w:tcPr>
          <w:p w14:paraId="69324920" w14:textId="77777777" w:rsidR="00CF5614" w:rsidRPr="000D6411" w:rsidRDefault="00CF5614" w:rsidP="000D6411">
            <w:pPr>
              <w:spacing w:after="120"/>
              <w:ind w:right="51"/>
              <w:jc w:val="center"/>
              <w:rPr>
                <w:rFonts w:ascii="Arial" w:hAnsi="Arial" w:cs="Arial"/>
                <w:sz w:val="18"/>
                <w:szCs w:val="18"/>
                <w:highlight w:val="yellow"/>
              </w:rPr>
            </w:pPr>
            <w:r w:rsidRPr="000D6411">
              <w:rPr>
                <w:rFonts w:ascii="Arial" w:hAnsi="Arial" w:cs="Arial"/>
                <w:sz w:val="18"/>
                <w:szCs w:val="18"/>
              </w:rPr>
              <w:t>Aspectos de Control Interno</w:t>
            </w:r>
          </w:p>
        </w:tc>
      </w:tr>
    </w:tbl>
    <w:p w14:paraId="3B5623F3" w14:textId="459BF02C" w:rsidR="00CF5614" w:rsidRPr="000D6411" w:rsidRDefault="00CF5614" w:rsidP="000D6411">
      <w:pPr>
        <w:tabs>
          <w:tab w:val="left" w:pos="9072"/>
        </w:tabs>
        <w:spacing w:line="360" w:lineRule="auto"/>
        <w:ind w:right="49"/>
        <w:jc w:val="both"/>
        <w:rPr>
          <w:rFonts w:ascii="Arial" w:hAnsi="Arial" w:cs="Arial"/>
          <w:b/>
        </w:rPr>
      </w:pPr>
    </w:p>
    <w:p w14:paraId="160F863F" w14:textId="5D13E676" w:rsidR="00B2650F" w:rsidRPr="000D6411" w:rsidRDefault="00CF5614" w:rsidP="000D6411">
      <w:pPr>
        <w:tabs>
          <w:tab w:val="left" w:pos="9072"/>
        </w:tabs>
        <w:spacing w:line="360" w:lineRule="auto"/>
        <w:ind w:right="49"/>
        <w:jc w:val="both"/>
        <w:rPr>
          <w:rFonts w:ascii="Arial" w:hAnsi="Arial" w:cs="Arial"/>
          <w:b/>
        </w:rPr>
      </w:pPr>
      <w:r w:rsidRPr="000D6411">
        <w:rPr>
          <w:rFonts w:ascii="Arial" w:hAnsi="Arial" w:cs="Arial"/>
          <w:b/>
        </w:rPr>
        <w:t>E</w:t>
      </w:r>
      <w:r w:rsidR="00B2650F" w:rsidRPr="000D6411">
        <w:rPr>
          <w:rFonts w:ascii="Arial" w:hAnsi="Arial" w:cs="Arial"/>
          <w:b/>
        </w:rPr>
        <w:t>gresos</w:t>
      </w:r>
    </w:p>
    <w:p w14:paraId="2BDEDADA" w14:textId="350C7F3E" w:rsidR="00CF5614" w:rsidRPr="000D6411" w:rsidRDefault="00CF5614" w:rsidP="000D6411">
      <w:pPr>
        <w:spacing w:line="360" w:lineRule="auto"/>
        <w:ind w:right="49"/>
        <w:jc w:val="both"/>
        <w:rPr>
          <w:rFonts w:ascii="Arial" w:hAnsi="Arial" w:cs="Arial"/>
          <w:b/>
        </w:rPr>
      </w:pPr>
    </w:p>
    <w:tbl>
      <w:tblPr>
        <w:tblW w:w="9536" w:type="dxa"/>
        <w:tblInd w:w="137" w:type="dxa"/>
        <w:tblBorders>
          <w:top w:val="single" w:sz="8" w:space="0" w:color="AEAAAA"/>
          <w:left w:val="single" w:sz="8" w:space="0" w:color="AEAAAA"/>
          <w:bottom w:val="single" w:sz="8" w:space="0" w:color="AEAAAA"/>
          <w:right w:val="single" w:sz="8" w:space="0" w:color="AEAAAA"/>
          <w:insideH w:val="single" w:sz="8" w:space="0" w:color="AEAAAA"/>
          <w:insideV w:val="single" w:sz="8" w:space="0" w:color="AEAAAA"/>
        </w:tblBorders>
        <w:tblLook w:val="04A0" w:firstRow="1" w:lastRow="0" w:firstColumn="1" w:lastColumn="0" w:noHBand="0" w:noVBand="1"/>
      </w:tblPr>
      <w:tblGrid>
        <w:gridCol w:w="1838"/>
        <w:gridCol w:w="2930"/>
        <w:gridCol w:w="3165"/>
        <w:gridCol w:w="1603"/>
      </w:tblGrid>
      <w:tr w:rsidR="00A87D73" w:rsidRPr="000D6411" w14:paraId="440CD70F" w14:textId="77777777" w:rsidTr="00A87D73">
        <w:trPr>
          <w:tblHeader/>
        </w:trPr>
        <w:tc>
          <w:tcPr>
            <w:tcW w:w="1838" w:type="dxa"/>
            <w:shd w:val="clear" w:color="auto" w:fill="D0CECE"/>
            <w:vAlign w:val="center"/>
          </w:tcPr>
          <w:p w14:paraId="4A870713" w14:textId="77777777" w:rsidR="00A87D73" w:rsidRPr="000D6411" w:rsidRDefault="00A87D73" w:rsidP="000D6411">
            <w:pPr>
              <w:spacing w:after="120"/>
              <w:ind w:right="49"/>
              <w:jc w:val="center"/>
              <w:rPr>
                <w:rFonts w:ascii="Arial" w:hAnsi="Arial" w:cs="Arial"/>
                <w:b/>
                <w:sz w:val="18"/>
                <w:szCs w:val="18"/>
              </w:rPr>
            </w:pPr>
            <w:r w:rsidRPr="000D6411">
              <w:rPr>
                <w:rFonts w:ascii="Arial" w:hAnsi="Arial" w:cs="Arial"/>
                <w:b/>
                <w:bCs/>
                <w:sz w:val="18"/>
                <w:szCs w:val="18"/>
              </w:rPr>
              <w:t>Referencia</w:t>
            </w:r>
          </w:p>
        </w:tc>
        <w:tc>
          <w:tcPr>
            <w:tcW w:w="2930" w:type="dxa"/>
            <w:shd w:val="clear" w:color="auto" w:fill="D0CECE"/>
            <w:vAlign w:val="center"/>
          </w:tcPr>
          <w:p w14:paraId="39273473" w14:textId="77777777" w:rsidR="00A87D73" w:rsidRPr="000D6411" w:rsidRDefault="00A87D73" w:rsidP="000D6411">
            <w:pPr>
              <w:spacing w:after="120"/>
              <w:ind w:right="49"/>
              <w:jc w:val="center"/>
              <w:rPr>
                <w:rFonts w:ascii="Arial" w:hAnsi="Arial" w:cs="Arial"/>
                <w:b/>
                <w:sz w:val="18"/>
                <w:szCs w:val="18"/>
              </w:rPr>
            </w:pPr>
            <w:r w:rsidRPr="000D6411">
              <w:rPr>
                <w:rFonts w:ascii="Arial" w:hAnsi="Arial" w:cs="Arial"/>
                <w:b/>
                <w:bCs/>
                <w:sz w:val="18"/>
                <w:szCs w:val="18"/>
              </w:rPr>
              <w:t>Concepto del Resultado</w:t>
            </w:r>
          </w:p>
        </w:tc>
        <w:tc>
          <w:tcPr>
            <w:tcW w:w="3165" w:type="dxa"/>
            <w:shd w:val="clear" w:color="auto" w:fill="D0CECE"/>
            <w:vAlign w:val="center"/>
          </w:tcPr>
          <w:p w14:paraId="301403BC" w14:textId="77777777" w:rsidR="00A87D73" w:rsidRPr="000D6411" w:rsidRDefault="00A87D73" w:rsidP="000D6411">
            <w:pPr>
              <w:spacing w:after="120"/>
              <w:ind w:right="49"/>
              <w:jc w:val="center"/>
              <w:rPr>
                <w:rFonts w:ascii="Arial" w:hAnsi="Arial" w:cs="Arial"/>
                <w:b/>
                <w:sz w:val="18"/>
                <w:szCs w:val="18"/>
              </w:rPr>
            </w:pPr>
            <w:r w:rsidRPr="000D6411">
              <w:rPr>
                <w:rFonts w:ascii="Arial" w:hAnsi="Arial" w:cs="Arial"/>
                <w:b/>
                <w:bCs/>
                <w:sz w:val="18"/>
                <w:szCs w:val="18"/>
              </w:rPr>
              <w:t>Tipo de Observación</w:t>
            </w:r>
          </w:p>
        </w:tc>
        <w:tc>
          <w:tcPr>
            <w:tcW w:w="1603" w:type="dxa"/>
            <w:shd w:val="clear" w:color="auto" w:fill="D0CECE"/>
            <w:vAlign w:val="center"/>
          </w:tcPr>
          <w:p w14:paraId="0AE0029D" w14:textId="77777777" w:rsidR="00A87D73" w:rsidRPr="000D6411" w:rsidRDefault="00A87D73" w:rsidP="000D6411">
            <w:pPr>
              <w:spacing w:after="120"/>
              <w:ind w:right="49"/>
              <w:jc w:val="right"/>
              <w:rPr>
                <w:rFonts w:ascii="Arial" w:hAnsi="Arial" w:cs="Arial"/>
                <w:b/>
                <w:bCs/>
                <w:sz w:val="18"/>
                <w:szCs w:val="18"/>
              </w:rPr>
            </w:pPr>
            <w:r w:rsidRPr="000D6411">
              <w:rPr>
                <w:rFonts w:ascii="Arial" w:hAnsi="Arial" w:cs="Arial"/>
                <w:b/>
                <w:bCs/>
                <w:sz w:val="18"/>
                <w:szCs w:val="18"/>
              </w:rPr>
              <w:t>Importe</w:t>
            </w:r>
          </w:p>
          <w:p w14:paraId="4ED1072B" w14:textId="77777777" w:rsidR="00A87D73" w:rsidRPr="000D6411" w:rsidRDefault="00A87D73" w:rsidP="000D6411">
            <w:pPr>
              <w:spacing w:after="120"/>
              <w:ind w:right="49"/>
              <w:jc w:val="right"/>
              <w:rPr>
                <w:rFonts w:ascii="Arial" w:hAnsi="Arial" w:cs="Arial"/>
                <w:b/>
                <w:sz w:val="18"/>
                <w:szCs w:val="18"/>
              </w:rPr>
            </w:pPr>
            <w:r w:rsidRPr="000D6411">
              <w:rPr>
                <w:rFonts w:ascii="Arial" w:hAnsi="Arial" w:cs="Arial"/>
                <w:b/>
                <w:bCs/>
                <w:sz w:val="18"/>
                <w:szCs w:val="18"/>
              </w:rPr>
              <w:t>Observado</w:t>
            </w:r>
          </w:p>
        </w:tc>
      </w:tr>
      <w:tr w:rsidR="00A87D73" w:rsidRPr="000D6411" w14:paraId="7DE214B9" w14:textId="77777777" w:rsidTr="00A87D73">
        <w:tc>
          <w:tcPr>
            <w:tcW w:w="1838" w:type="dxa"/>
          </w:tcPr>
          <w:p w14:paraId="007B5CA7" w14:textId="721CAF28" w:rsidR="00A87D73" w:rsidRPr="000D6411" w:rsidRDefault="00A87D73" w:rsidP="000D6411">
            <w:pPr>
              <w:spacing w:after="120"/>
              <w:ind w:right="49"/>
              <w:jc w:val="center"/>
              <w:rPr>
                <w:rFonts w:ascii="Arial" w:hAnsi="Arial" w:cs="Arial"/>
                <w:sz w:val="18"/>
                <w:szCs w:val="18"/>
              </w:rPr>
            </w:pPr>
            <w:r w:rsidRPr="000D6411">
              <w:rPr>
                <w:rFonts w:ascii="Arial" w:hAnsi="Arial" w:cs="Arial"/>
                <w:sz w:val="18"/>
                <w:szCs w:val="18"/>
              </w:rPr>
              <w:t>Resultado: 2</w:t>
            </w:r>
            <w:r w:rsidR="00E15F3C" w:rsidRPr="000D6411">
              <w:rPr>
                <w:rFonts w:ascii="Arial" w:hAnsi="Arial" w:cs="Arial"/>
                <w:sz w:val="18"/>
                <w:szCs w:val="18"/>
              </w:rPr>
              <w:t xml:space="preserve"> </w:t>
            </w:r>
            <w:r w:rsidRPr="000D6411">
              <w:rPr>
                <w:rFonts w:ascii="Arial" w:hAnsi="Arial" w:cs="Arial"/>
                <w:sz w:val="18"/>
                <w:szCs w:val="18"/>
              </w:rPr>
              <w:t>Observación: 4</w:t>
            </w:r>
          </w:p>
        </w:tc>
        <w:tc>
          <w:tcPr>
            <w:tcW w:w="2930" w:type="dxa"/>
          </w:tcPr>
          <w:p w14:paraId="179E1D88" w14:textId="77777777" w:rsidR="00A87D73" w:rsidRPr="000D6411" w:rsidRDefault="00A87D73" w:rsidP="000D6411">
            <w:pPr>
              <w:spacing w:after="120"/>
              <w:ind w:right="49"/>
              <w:jc w:val="both"/>
              <w:rPr>
                <w:rFonts w:ascii="Arial" w:hAnsi="Arial" w:cs="Arial"/>
                <w:sz w:val="18"/>
                <w:szCs w:val="18"/>
              </w:rPr>
            </w:pPr>
            <w:r w:rsidRPr="000D6411">
              <w:rPr>
                <w:rFonts w:ascii="Arial" w:hAnsi="Arial" w:cs="Arial"/>
                <w:sz w:val="18"/>
                <w:szCs w:val="18"/>
              </w:rPr>
              <w:t>Análisis de proveedores</w:t>
            </w:r>
          </w:p>
        </w:tc>
        <w:tc>
          <w:tcPr>
            <w:tcW w:w="3165" w:type="dxa"/>
          </w:tcPr>
          <w:p w14:paraId="48234B00" w14:textId="3FFBAEED" w:rsidR="00A87D73" w:rsidRPr="000D6411" w:rsidRDefault="00A87D73" w:rsidP="000D6411">
            <w:pPr>
              <w:spacing w:after="120"/>
              <w:ind w:right="49"/>
              <w:jc w:val="both"/>
              <w:rPr>
                <w:rFonts w:ascii="Arial" w:hAnsi="Arial" w:cs="Arial"/>
                <w:sz w:val="18"/>
                <w:szCs w:val="18"/>
              </w:rPr>
            </w:pPr>
            <w:r w:rsidRPr="000D6411">
              <w:rPr>
                <w:rFonts w:ascii="Arial" w:hAnsi="Arial" w:cs="Arial"/>
                <w:sz w:val="18"/>
                <w:szCs w:val="18"/>
              </w:rPr>
              <w:t>(4C) Omisiones o inconsistencias en la presentación de información financiera</w:t>
            </w:r>
          </w:p>
        </w:tc>
        <w:tc>
          <w:tcPr>
            <w:tcW w:w="1603" w:type="dxa"/>
          </w:tcPr>
          <w:p w14:paraId="0D011728" w14:textId="77777777" w:rsidR="00A87D73" w:rsidRPr="000D6411" w:rsidRDefault="00A87D73" w:rsidP="000D6411">
            <w:pPr>
              <w:spacing w:after="120"/>
              <w:ind w:right="49"/>
              <w:jc w:val="right"/>
              <w:rPr>
                <w:rFonts w:ascii="Arial" w:hAnsi="Arial" w:cs="Arial"/>
                <w:sz w:val="18"/>
                <w:szCs w:val="18"/>
              </w:rPr>
            </w:pPr>
            <w:r w:rsidRPr="000D6411">
              <w:rPr>
                <w:rFonts w:ascii="Arial" w:hAnsi="Arial" w:cs="Arial"/>
                <w:sz w:val="18"/>
                <w:szCs w:val="18"/>
              </w:rPr>
              <w:t>$7,973,165.22</w:t>
            </w:r>
          </w:p>
        </w:tc>
      </w:tr>
      <w:tr w:rsidR="00A87D73" w:rsidRPr="000D6411" w14:paraId="3E33B28E" w14:textId="77777777" w:rsidTr="00A87D73">
        <w:tc>
          <w:tcPr>
            <w:tcW w:w="1838" w:type="dxa"/>
          </w:tcPr>
          <w:p w14:paraId="2CBDD842" w14:textId="58FA8AD9" w:rsidR="00A87D73" w:rsidRPr="000D6411" w:rsidRDefault="00A87D73" w:rsidP="000D6411">
            <w:pPr>
              <w:spacing w:after="120"/>
              <w:ind w:right="49"/>
              <w:jc w:val="center"/>
              <w:rPr>
                <w:rFonts w:ascii="Arial" w:hAnsi="Arial" w:cs="Arial"/>
                <w:sz w:val="18"/>
                <w:szCs w:val="18"/>
              </w:rPr>
            </w:pPr>
            <w:r w:rsidRPr="000D6411">
              <w:rPr>
                <w:rFonts w:ascii="Arial" w:hAnsi="Arial" w:cs="Arial"/>
                <w:sz w:val="18"/>
                <w:szCs w:val="18"/>
              </w:rPr>
              <w:t>Resultado: 2</w:t>
            </w:r>
            <w:r w:rsidR="00E15F3C" w:rsidRPr="000D6411">
              <w:rPr>
                <w:rFonts w:ascii="Arial" w:hAnsi="Arial" w:cs="Arial"/>
                <w:sz w:val="18"/>
                <w:szCs w:val="18"/>
              </w:rPr>
              <w:t xml:space="preserve"> </w:t>
            </w:r>
            <w:r w:rsidRPr="000D6411">
              <w:rPr>
                <w:rFonts w:ascii="Arial" w:hAnsi="Arial" w:cs="Arial"/>
                <w:sz w:val="18"/>
                <w:szCs w:val="18"/>
              </w:rPr>
              <w:t>Observación: 5</w:t>
            </w:r>
          </w:p>
        </w:tc>
        <w:tc>
          <w:tcPr>
            <w:tcW w:w="2930" w:type="dxa"/>
          </w:tcPr>
          <w:p w14:paraId="0A1E3166" w14:textId="77777777" w:rsidR="00A87D73" w:rsidRPr="000D6411" w:rsidRDefault="00A87D73" w:rsidP="000D6411">
            <w:pPr>
              <w:spacing w:after="120"/>
              <w:ind w:right="49"/>
              <w:jc w:val="both"/>
              <w:rPr>
                <w:rFonts w:ascii="Arial" w:hAnsi="Arial" w:cs="Arial"/>
                <w:sz w:val="18"/>
                <w:szCs w:val="18"/>
              </w:rPr>
            </w:pPr>
            <w:r w:rsidRPr="000D6411">
              <w:rPr>
                <w:rFonts w:ascii="Arial" w:hAnsi="Arial" w:cs="Arial"/>
                <w:sz w:val="18"/>
                <w:szCs w:val="18"/>
              </w:rPr>
              <w:t>Análisis de proveedores</w:t>
            </w:r>
          </w:p>
        </w:tc>
        <w:tc>
          <w:tcPr>
            <w:tcW w:w="3165" w:type="dxa"/>
          </w:tcPr>
          <w:p w14:paraId="66FCB36C" w14:textId="265747CE" w:rsidR="00A87D73" w:rsidRPr="000D6411" w:rsidRDefault="00A87D73" w:rsidP="000D6411">
            <w:pPr>
              <w:spacing w:after="120"/>
              <w:ind w:right="49"/>
              <w:jc w:val="both"/>
              <w:rPr>
                <w:rFonts w:ascii="Arial" w:hAnsi="Arial" w:cs="Arial"/>
                <w:sz w:val="18"/>
                <w:szCs w:val="18"/>
              </w:rPr>
            </w:pPr>
            <w:r w:rsidRPr="000D6411">
              <w:rPr>
                <w:rFonts w:ascii="Arial" w:hAnsi="Arial" w:cs="Arial"/>
                <w:sz w:val="18"/>
                <w:szCs w:val="18"/>
              </w:rPr>
              <w:t>(4C) Omisiones o inconsistencias en la presentación de información financiera</w:t>
            </w:r>
          </w:p>
        </w:tc>
        <w:tc>
          <w:tcPr>
            <w:tcW w:w="1603" w:type="dxa"/>
          </w:tcPr>
          <w:p w14:paraId="077C14B9" w14:textId="77777777" w:rsidR="00A87D73" w:rsidRPr="000D6411" w:rsidRDefault="00A87D73" w:rsidP="000D6411">
            <w:pPr>
              <w:spacing w:after="120"/>
              <w:ind w:right="49"/>
              <w:jc w:val="center"/>
              <w:rPr>
                <w:rFonts w:ascii="Arial" w:hAnsi="Arial" w:cs="Arial"/>
                <w:sz w:val="18"/>
                <w:szCs w:val="18"/>
              </w:rPr>
            </w:pPr>
            <w:r w:rsidRPr="000D6411">
              <w:rPr>
                <w:rFonts w:ascii="Arial" w:hAnsi="Arial" w:cs="Arial"/>
                <w:sz w:val="18"/>
                <w:szCs w:val="18"/>
              </w:rPr>
              <w:t>Solicitud de Aclaración</w:t>
            </w:r>
          </w:p>
        </w:tc>
      </w:tr>
      <w:tr w:rsidR="00A87D73" w:rsidRPr="000D6411" w14:paraId="1ABB8FD8" w14:textId="77777777" w:rsidTr="00A87D73">
        <w:tc>
          <w:tcPr>
            <w:tcW w:w="1838" w:type="dxa"/>
          </w:tcPr>
          <w:p w14:paraId="584CD08B" w14:textId="6A8E0830" w:rsidR="00A87D73" w:rsidRPr="000D6411" w:rsidRDefault="00A87D73" w:rsidP="000D6411">
            <w:pPr>
              <w:spacing w:after="120"/>
              <w:ind w:right="49"/>
              <w:jc w:val="center"/>
              <w:rPr>
                <w:rFonts w:ascii="Arial" w:hAnsi="Arial" w:cs="Arial"/>
                <w:sz w:val="18"/>
                <w:szCs w:val="18"/>
              </w:rPr>
            </w:pPr>
            <w:r w:rsidRPr="000D6411">
              <w:rPr>
                <w:rFonts w:ascii="Arial" w:hAnsi="Arial" w:cs="Arial"/>
                <w:sz w:val="18"/>
                <w:szCs w:val="18"/>
              </w:rPr>
              <w:t>Resultado: 3</w:t>
            </w:r>
            <w:r w:rsidR="00E15F3C" w:rsidRPr="000D6411">
              <w:rPr>
                <w:rFonts w:ascii="Arial" w:hAnsi="Arial" w:cs="Arial"/>
                <w:sz w:val="18"/>
                <w:szCs w:val="18"/>
              </w:rPr>
              <w:t xml:space="preserve"> </w:t>
            </w:r>
            <w:r w:rsidRPr="000D6411">
              <w:rPr>
                <w:rFonts w:ascii="Arial" w:hAnsi="Arial" w:cs="Arial"/>
                <w:sz w:val="18"/>
                <w:szCs w:val="18"/>
              </w:rPr>
              <w:t>Observación: 6</w:t>
            </w:r>
          </w:p>
        </w:tc>
        <w:tc>
          <w:tcPr>
            <w:tcW w:w="2930" w:type="dxa"/>
          </w:tcPr>
          <w:p w14:paraId="15E93C17" w14:textId="77777777" w:rsidR="00A87D73" w:rsidRPr="000D6411" w:rsidRDefault="00A87D73" w:rsidP="000D6411">
            <w:pPr>
              <w:spacing w:after="120"/>
              <w:ind w:right="49"/>
              <w:jc w:val="both"/>
              <w:rPr>
                <w:rFonts w:ascii="Arial" w:hAnsi="Arial" w:cs="Arial"/>
                <w:sz w:val="18"/>
                <w:szCs w:val="18"/>
              </w:rPr>
            </w:pPr>
            <w:r w:rsidRPr="000D6411">
              <w:rPr>
                <w:rFonts w:ascii="Arial" w:hAnsi="Arial" w:cs="Arial"/>
                <w:sz w:val="18"/>
                <w:szCs w:val="18"/>
              </w:rPr>
              <w:t>Análisis de cuentas bancarias</w:t>
            </w:r>
          </w:p>
        </w:tc>
        <w:tc>
          <w:tcPr>
            <w:tcW w:w="3165" w:type="dxa"/>
          </w:tcPr>
          <w:p w14:paraId="00E593AE" w14:textId="36965A2F" w:rsidR="00A87D73" w:rsidRPr="000D6411" w:rsidRDefault="00A87D73" w:rsidP="000D6411">
            <w:pPr>
              <w:spacing w:after="120"/>
              <w:ind w:right="49"/>
              <w:jc w:val="both"/>
              <w:rPr>
                <w:rFonts w:ascii="Arial" w:hAnsi="Arial" w:cs="Arial"/>
                <w:sz w:val="18"/>
                <w:szCs w:val="18"/>
              </w:rPr>
            </w:pPr>
            <w:r w:rsidRPr="000D6411">
              <w:rPr>
                <w:rFonts w:ascii="Arial" w:hAnsi="Arial" w:cs="Arial"/>
                <w:sz w:val="18"/>
                <w:szCs w:val="18"/>
              </w:rPr>
              <w:t>(4C) Omisiones o inconsistencias en la presentación de información financiera</w:t>
            </w:r>
          </w:p>
        </w:tc>
        <w:tc>
          <w:tcPr>
            <w:tcW w:w="1603" w:type="dxa"/>
          </w:tcPr>
          <w:p w14:paraId="025F3D33" w14:textId="77777777" w:rsidR="00A87D73" w:rsidRPr="000D6411" w:rsidRDefault="00A87D73" w:rsidP="000D6411">
            <w:pPr>
              <w:spacing w:after="120"/>
              <w:ind w:right="49"/>
              <w:jc w:val="right"/>
              <w:rPr>
                <w:rFonts w:ascii="Arial" w:hAnsi="Arial" w:cs="Arial"/>
                <w:sz w:val="18"/>
                <w:szCs w:val="18"/>
              </w:rPr>
            </w:pPr>
            <w:r w:rsidRPr="000D6411">
              <w:rPr>
                <w:rFonts w:ascii="Arial" w:hAnsi="Arial" w:cs="Arial"/>
                <w:sz w:val="18"/>
                <w:szCs w:val="18"/>
              </w:rPr>
              <w:t>33,856,598.80</w:t>
            </w:r>
          </w:p>
        </w:tc>
      </w:tr>
      <w:tr w:rsidR="00A87D73" w:rsidRPr="000D6411" w14:paraId="5BB5F3CB" w14:textId="77777777" w:rsidTr="00A87D73">
        <w:tc>
          <w:tcPr>
            <w:tcW w:w="1838" w:type="dxa"/>
          </w:tcPr>
          <w:p w14:paraId="52389F28" w14:textId="4957AE83" w:rsidR="00A87D73" w:rsidRPr="000D6411" w:rsidRDefault="00A87D73" w:rsidP="000D6411">
            <w:pPr>
              <w:spacing w:after="120"/>
              <w:ind w:right="49"/>
              <w:jc w:val="center"/>
              <w:rPr>
                <w:rFonts w:ascii="Arial" w:hAnsi="Arial" w:cs="Arial"/>
                <w:sz w:val="18"/>
                <w:szCs w:val="18"/>
              </w:rPr>
            </w:pPr>
            <w:r w:rsidRPr="000D6411">
              <w:rPr>
                <w:rFonts w:ascii="Arial" w:hAnsi="Arial" w:cs="Arial"/>
                <w:sz w:val="18"/>
                <w:szCs w:val="18"/>
              </w:rPr>
              <w:t>Resultado: 3</w:t>
            </w:r>
            <w:r w:rsidR="00E15F3C" w:rsidRPr="000D6411">
              <w:rPr>
                <w:rFonts w:ascii="Arial" w:hAnsi="Arial" w:cs="Arial"/>
                <w:sz w:val="18"/>
                <w:szCs w:val="18"/>
              </w:rPr>
              <w:t xml:space="preserve"> </w:t>
            </w:r>
            <w:r w:rsidRPr="000D6411">
              <w:rPr>
                <w:rFonts w:ascii="Arial" w:hAnsi="Arial" w:cs="Arial"/>
                <w:sz w:val="18"/>
                <w:szCs w:val="18"/>
              </w:rPr>
              <w:t>Observación: 7</w:t>
            </w:r>
          </w:p>
        </w:tc>
        <w:tc>
          <w:tcPr>
            <w:tcW w:w="2930" w:type="dxa"/>
          </w:tcPr>
          <w:p w14:paraId="613E96B0" w14:textId="77777777" w:rsidR="00A87D73" w:rsidRPr="000D6411" w:rsidRDefault="00A87D73" w:rsidP="000D6411">
            <w:pPr>
              <w:spacing w:after="120"/>
              <w:ind w:right="49"/>
              <w:jc w:val="both"/>
              <w:rPr>
                <w:rFonts w:ascii="Arial" w:hAnsi="Arial" w:cs="Arial"/>
                <w:sz w:val="18"/>
                <w:szCs w:val="18"/>
              </w:rPr>
            </w:pPr>
            <w:r w:rsidRPr="000D6411">
              <w:rPr>
                <w:rFonts w:ascii="Arial" w:hAnsi="Arial" w:cs="Arial"/>
                <w:sz w:val="18"/>
                <w:szCs w:val="18"/>
              </w:rPr>
              <w:t>Análisis de cuentas bancarias</w:t>
            </w:r>
          </w:p>
        </w:tc>
        <w:tc>
          <w:tcPr>
            <w:tcW w:w="3165" w:type="dxa"/>
          </w:tcPr>
          <w:p w14:paraId="4363433C" w14:textId="57640C7B" w:rsidR="00A87D73" w:rsidRPr="000D6411" w:rsidRDefault="00A87D73" w:rsidP="000D6411">
            <w:pPr>
              <w:spacing w:after="120"/>
              <w:ind w:right="49"/>
              <w:jc w:val="both"/>
              <w:rPr>
                <w:rFonts w:ascii="Arial" w:hAnsi="Arial" w:cs="Arial"/>
                <w:sz w:val="18"/>
                <w:szCs w:val="18"/>
              </w:rPr>
            </w:pPr>
            <w:r w:rsidRPr="000D6411">
              <w:rPr>
                <w:rFonts w:ascii="Arial" w:hAnsi="Arial" w:cs="Arial"/>
                <w:sz w:val="18"/>
                <w:szCs w:val="18"/>
              </w:rPr>
              <w:t>(4C) Omisiones o inconsistencias en la presentación de información financiera</w:t>
            </w:r>
          </w:p>
        </w:tc>
        <w:tc>
          <w:tcPr>
            <w:tcW w:w="1603" w:type="dxa"/>
          </w:tcPr>
          <w:p w14:paraId="52171CBA" w14:textId="77777777" w:rsidR="00A87D73" w:rsidRPr="000D6411" w:rsidRDefault="00A87D73" w:rsidP="000D6411">
            <w:pPr>
              <w:spacing w:after="120"/>
              <w:ind w:right="49"/>
              <w:jc w:val="center"/>
              <w:rPr>
                <w:rFonts w:ascii="Arial" w:hAnsi="Arial" w:cs="Arial"/>
                <w:sz w:val="18"/>
                <w:szCs w:val="18"/>
              </w:rPr>
            </w:pPr>
            <w:r w:rsidRPr="000D6411">
              <w:rPr>
                <w:rFonts w:ascii="Arial" w:hAnsi="Arial" w:cs="Arial"/>
                <w:sz w:val="18"/>
                <w:szCs w:val="18"/>
              </w:rPr>
              <w:t>Solicitud de Aclaración</w:t>
            </w:r>
          </w:p>
        </w:tc>
      </w:tr>
      <w:tr w:rsidR="00A87D73" w:rsidRPr="000D6411" w14:paraId="5989EE9F" w14:textId="77777777" w:rsidTr="00A87D73">
        <w:tc>
          <w:tcPr>
            <w:tcW w:w="1838" w:type="dxa"/>
          </w:tcPr>
          <w:p w14:paraId="0D2A9C53" w14:textId="23F7FDF7" w:rsidR="00A87D73" w:rsidRPr="000D6411" w:rsidRDefault="00A87D73" w:rsidP="000D6411">
            <w:pPr>
              <w:spacing w:after="120"/>
              <w:ind w:right="49"/>
              <w:jc w:val="center"/>
              <w:rPr>
                <w:rFonts w:ascii="Arial" w:hAnsi="Arial" w:cs="Arial"/>
                <w:sz w:val="18"/>
                <w:szCs w:val="18"/>
              </w:rPr>
            </w:pPr>
            <w:r w:rsidRPr="000D6411">
              <w:rPr>
                <w:rFonts w:ascii="Arial" w:hAnsi="Arial" w:cs="Arial"/>
                <w:sz w:val="18"/>
                <w:szCs w:val="18"/>
              </w:rPr>
              <w:t>Resultado: 3</w:t>
            </w:r>
            <w:r w:rsidR="00E15F3C" w:rsidRPr="000D6411">
              <w:rPr>
                <w:rFonts w:ascii="Arial" w:hAnsi="Arial" w:cs="Arial"/>
                <w:sz w:val="18"/>
                <w:szCs w:val="18"/>
              </w:rPr>
              <w:t xml:space="preserve"> </w:t>
            </w:r>
            <w:r w:rsidRPr="000D6411">
              <w:rPr>
                <w:rFonts w:ascii="Arial" w:hAnsi="Arial" w:cs="Arial"/>
                <w:sz w:val="18"/>
                <w:szCs w:val="18"/>
              </w:rPr>
              <w:t>Observación: 8</w:t>
            </w:r>
          </w:p>
        </w:tc>
        <w:tc>
          <w:tcPr>
            <w:tcW w:w="2930" w:type="dxa"/>
          </w:tcPr>
          <w:p w14:paraId="36BBE5A8" w14:textId="77777777" w:rsidR="00A87D73" w:rsidRPr="000D6411" w:rsidRDefault="00A87D73" w:rsidP="000D6411">
            <w:pPr>
              <w:spacing w:after="120"/>
              <w:ind w:right="49"/>
              <w:jc w:val="both"/>
              <w:rPr>
                <w:rFonts w:ascii="Arial" w:hAnsi="Arial" w:cs="Arial"/>
                <w:sz w:val="18"/>
                <w:szCs w:val="18"/>
              </w:rPr>
            </w:pPr>
            <w:r w:rsidRPr="000D6411">
              <w:rPr>
                <w:rFonts w:ascii="Arial" w:hAnsi="Arial" w:cs="Arial"/>
                <w:sz w:val="18"/>
                <w:szCs w:val="18"/>
              </w:rPr>
              <w:t>Análisis de cuentas bancarias</w:t>
            </w:r>
          </w:p>
        </w:tc>
        <w:tc>
          <w:tcPr>
            <w:tcW w:w="3165" w:type="dxa"/>
          </w:tcPr>
          <w:p w14:paraId="2A910B24" w14:textId="6B0149A7" w:rsidR="00A87D73" w:rsidRPr="000D6411" w:rsidRDefault="00A87D73" w:rsidP="000D6411">
            <w:pPr>
              <w:spacing w:after="120"/>
              <w:ind w:right="49"/>
              <w:jc w:val="both"/>
              <w:rPr>
                <w:rFonts w:ascii="Arial" w:hAnsi="Arial" w:cs="Arial"/>
                <w:sz w:val="18"/>
                <w:szCs w:val="18"/>
              </w:rPr>
            </w:pPr>
            <w:r w:rsidRPr="000D6411">
              <w:rPr>
                <w:rFonts w:ascii="Arial" w:hAnsi="Arial" w:cs="Arial"/>
                <w:sz w:val="18"/>
                <w:szCs w:val="18"/>
              </w:rPr>
              <w:t>(4C) Omisiones o inconsistencias en la presentación de información financiera</w:t>
            </w:r>
          </w:p>
        </w:tc>
        <w:tc>
          <w:tcPr>
            <w:tcW w:w="1603" w:type="dxa"/>
          </w:tcPr>
          <w:p w14:paraId="19652D5C" w14:textId="473E9347" w:rsidR="00A87D73" w:rsidRPr="000D6411" w:rsidRDefault="007108E3" w:rsidP="000D6411">
            <w:pPr>
              <w:spacing w:after="120"/>
              <w:ind w:right="49"/>
              <w:jc w:val="right"/>
              <w:rPr>
                <w:rFonts w:ascii="Arial" w:hAnsi="Arial" w:cs="Arial"/>
                <w:sz w:val="18"/>
                <w:szCs w:val="18"/>
              </w:rPr>
            </w:pPr>
            <w:r>
              <w:rPr>
                <w:rFonts w:ascii="Arial" w:hAnsi="Arial" w:cs="Arial"/>
                <w:sz w:val="18"/>
                <w:szCs w:val="18"/>
              </w:rPr>
              <w:t>$</w:t>
            </w:r>
            <w:r w:rsidR="00A87D73" w:rsidRPr="000D6411">
              <w:rPr>
                <w:rFonts w:ascii="Arial" w:hAnsi="Arial" w:cs="Arial"/>
                <w:sz w:val="18"/>
                <w:szCs w:val="18"/>
              </w:rPr>
              <w:t>405,330.00</w:t>
            </w:r>
          </w:p>
        </w:tc>
      </w:tr>
      <w:tr w:rsidR="00A87D73" w:rsidRPr="000D6411" w14:paraId="46759BE6" w14:textId="77777777" w:rsidTr="00A87D73">
        <w:tc>
          <w:tcPr>
            <w:tcW w:w="1838" w:type="dxa"/>
          </w:tcPr>
          <w:p w14:paraId="2156CC61" w14:textId="31B36D62" w:rsidR="00A87D73" w:rsidRPr="000D6411" w:rsidRDefault="00A87D73" w:rsidP="000D6411">
            <w:pPr>
              <w:spacing w:after="120"/>
              <w:ind w:right="49"/>
              <w:jc w:val="center"/>
              <w:rPr>
                <w:rFonts w:ascii="Arial" w:hAnsi="Arial" w:cs="Arial"/>
                <w:sz w:val="18"/>
                <w:szCs w:val="18"/>
              </w:rPr>
            </w:pPr>
            <w:r w:rsidRPr="000D6411">
              <w:rPr>
                <w:rFonts w:ascii="Arial" w:hAnsi="Arial" w:cs="Arial"/>
                <w:sz w:val="18"/>
                <w:szCs w:val="18"/>
              </w:rPr>
              <w:t>Resultado: 3</w:t>
            </w:r>
            <w:r w:rsidR="00E15F3C" w:rsidRPr="000D6411">
              <w:rPr>
                <w:rFonts w:ascii="Arial" w:hAnsi="Arial" w:cs="Arial"/>
                <w:sz w:val="18"/>
                <w:szCs w:val="18"/>
              </w:rPr>
              <w:t xml:space="preserve"> </w:t>
            </w:r>
            <w:r w:rsidRPr="000D6411">
              <w:rPr>
                <w:rFonts w:ascii="Arial" w:hAnsi="Arial" w:cs="Arial"/>
                <w:sz w:val="18"/>
                <w:szCs w:val="18"/>
              </w:rPr>
              <w:t>Observación: 9</w:t>
            </w:r>
          </w:p>
        </w:tc>
        <w:tc>
          <w:tcPr>
            <w:tcW w:w="2930" w:type="dxa"/>
          </w:tcPr>
          <w:p w14:paraId="19EB7C02" w14:textId="77777777" w:rsidR="00A87D73" w:rsidRPr="000D6411" w:rsidRDefault="00A87D73" w:rsidP="000D6411">
            <w:pPr>
              <w:spacing w:after="120"/>
              <w:ind w:right="49"/>
              <w:jc w:val="both"/>
              <w:rPr>
                <w:rFonts w:ascii="Arial" w:hAnsi="Arial" w:cs="Arial"/>
                <w:sz w:val="18"/>
                <w:szCs w:val="18"/>
              </w:rPr>
            </w:pPr>
            <w:r w:rsidRPr="000D6411">
              <w:rPr>
                <w:rFonts w:ascii="Arial" w:hAnsi="Arial" w:cs="Arial"/>
                <w:sz w:val="18"/>
                <w:szCs w:val="18"/>
              </w:rPr>
              <w:t>Análisis de cuentas bancarias</w:t>
            </w:r>
          </w:p>
        </w:tc>
        <w:tc>
          <w:tcPr>
            <w:tcW w:w="3165" w:type="dxa"/>
          </w:tcPr>
          <w:p w14:paraId="17322210" w14:textId="514E37B9" w:rsidR="00A87D73" w:rsidRPr="000D6411" w:rsidRDefault="00A87D73" w:rsidP="000D6411">
            <w:pPr>
              <w:spacing w:after="120"/>
              <w:ind w:right="49"/>
              <w:jc w:val="both"/>
              <w:rPr>
                <w:rFonts w:ascii="Arial" w:hAnsi="Arial" w:cs="Arial"/>
                <w:sz w:val="18"/>
                <w:szCs w:val="18"/>
              </w:rPr>
            </w:pPr>
            <w:r w:rsidRPr="000D6411">
              <w:rPr>
                <w:rFonts w:ascii="Arial" w:hAnsi="Arial" w:cs="Arial"/>
                <w:sz w:val="18"/>
                <w:szCs w:val="18"/>
              </w:rPr>
              <w:t>(4C) Omisiones o inconsistencias en la presentación de información financiera</w:t>
            </w:r>
          </w:p>
        </w:tc>
        <w:tc>
          <w:tcPr>
            <w:tcW w:w="1603" w:type="dxa"/>
          </w:tcPr>
          <w:p w14:paraId="79517EAD" w14:textId="77777777" w:rsidR="00A87D73" w:rsidRPr="000D6411" w:rsidRDefault="00A87D73" w:rsidP="000D6411">
            <w:pPr>
              <w:spacing w:after="120"/>
              <w:ind w:right="49"/>
              <w:jc w:val="right"/>
              <w:rPr>
                <w:rFonts w:ascii="Arial" w:hAnsi="Arial" w:cs="Arial"/>
                <w:sz w:val="18"/>
                <w:szCs w:val="18"/>
              </w:rPr>
            </w:pPr>
            <w:r w:rsidRPr="000D6411">
              <w:rPr>
                <w:rFonts w:ascii="Arial" w:hAnsi="Arial" w:cs="Arial"/>
                <w:sz w:val="18"/>
                <w:szCs w:val="18"/>
              </w:rPr>
              <w:t>3,110,884.72</w:t>
            </w:r>
          </w:p>
        </w:tc>
      </w:tr>
      <w:tr w:rsidR="00A87D73" w:rsidRPr="000D6411" w14:paraId="6B96A78A" w14:textId="77777777" w:rsidTr="00A87D73">
        <w:tc>
          <w:tcPr>
            <w:tcW w:w="1838" w:type="dxa"/>
          </w:tcPr>
          <w:p w14:paraId="4A29AA9B" w14:textId="587B830B" w:rsidR="00A87D73" w:rsidRPr="000D6411" w:rsidRDefault="00A87D73" w:rsidP="000D6411">
            <w:pPr>
              <w:spacing w:after="120"/>
              <w:ind w:right="49"/>
              <w:jc w:val="center"/>
              <w:rPr>
                <w:rFonts w:ascii="Arial" w:hAnsi="Arial" w:cs="Arial"/>
                <w:sz w:val="18"/>
                <w:szCs w:val="18"/>
              </w:rPr>
            </w:pPr>
            <w:r w:rsidRPr="000D6411">
              <w:rPr>
                <w:rFonts w:ascii="Arial" w:hAnsi="Arial" w:cs="Arial"/>
                <w:sz w:val="18"/>
                <w:szCs w:val="18"/>
              </w:rPr>
              <w:t>Resultado: 4</w:t>
            </w:r>
            <w:r w:rsidR="00E15F3C" w:rsidRPr="000D6411">
              <w:rPr>
                <w:rFonts w:ascii="Arial" w:hAnsi="Arial" w:cs="Arial"/>
                <w:sz w:val="18"/>
                <w:szCs w:val="18"/>
              </w:rPr>
              <w:t xml:space="preserve"> </w:t>
            </w:r>
            <w:r w:rsidRPr="000D6411">
              <w:rPr>
                <w:rFonts w:ascii="Arial" w:hAnsi="Arial" w:cs="Arial"/>
                <w:sz w:val="18"/>
                <w:szCs w:val="18"/>
              </w:rPr>
              <w:t>Observación: 10</w:t>
            </w:r>
          </w:p>
        </w:tc>
        <w:tc>
          <w:tcPr>
            <w:tcW w:w="2930" w:type="dxa"/>
          </w:tcPr>
          <w:p w14:paraId="3B82E7FB" w14:textId="77777777" w:rsidR="00A87D73" w:rsidRPr="000D6411" w:rsidRDefault="00A87D73" w:rsidP="000D6411">
            <w:pPr>
              <w:spacing w:after="120"/>
              <w:ind w:right="49"/>
              <w:jc w:val="both"/>
              <w:rPr>
                <w:rFonts w:ascii="Arial" w:hAnsi="Arial" w:cs="Arial"/>
                <w:sz w:val="18"/>
                <w:szCs w:val="18"/>
              </w:rPr>
            </w:pPr>
            <w:r w:rsidRPr="000D6411">
              <w:rPr>
                <w:rFonts w:ascii="Arial" w:hAnsi="Arial" w:cs="Arial"/>
                <w:sz w:val="18"/>
                <w:szCs w:val="18"/>
              </w:rPr>
              <w:t>Verificar los apoyos entregados a beneficiarios</w:t>
            </w:r>
          </w:p>
        </w:tc>
        <w:tc>
          <w:tcPr>
            <w:tcW w:w="3165" w:type="dxa"/>
          </w:tcPr>
          <w:p w14:paraId="317930B0" w14:textId="3E8A8A52" w:rsidR="00A87D73" w:rsidRPr="000D6411" w:rsidRDefault="00A87D73" w:rsidP="000D6411">
            <w:pPr>
              <w:spacing w:after="120"/>
              <w:ind w:right="49"/>
              <w:jc w:val="both"/>
              <w:rPr>
                <w:rFonts w:ascii="Arial" w:hAnsi="Arial" w:cs="Arial"/>
                <w:sz w:val="18"/>
                <w:szCs w:val="18"/>
              </w:rPr>
            </w:pPr>
            <w:r w:rsidRPr="000D6411">
              <w:rPr>
                <w:rFonts w:ascii="Arial" w:hAnsi="Arial" w:cs="Arial"/>
                <w:sz w:val="18"/>
                <w:szCs w:val="18"/>
              </w:rPr>
              <w:t>(4C) Omisiones o inconsistencias en la presentación de información financiera</w:t>
            </w:r>
          </w:p>
        </w:tc>
        <w:tc>
          <w:tcPr>
            <w:tcW w:w="1603" w:type="dxa"/>
          </w:tcPr>
          <w:p w14:paraId="114DAA9B" w14:textId="77777777" w:rsidR="00A87D73" w:rsidRPr="000D6411" w:rsidRDefault="00A87D73" w:rsidP="000D6411">
            <w:pPr>
              <w:spacing w:after="120"/>
              <w:ind w:right="49"/>
              <w:jc w:val="right"/>
              <w:rPr>
                <w:rFonts w:ascii="Arial" w:hAnsi="Arial" w:cs="Arial"/>
                <w:sz w:val="18"/>
                <w:szCs w:val="18"/>
              </w:rPr>
            </w:pPr>
            <w:r w:rsidRPr="000D6411">
              <w:rPr>
                <w:rFonts w:ascii="Arial" w:hAnsi="Arial" w:cs="Arial"/>
                <w:sz w:val="18"/>
                <w:szCs w:val="18"/>
              </w:rPr>
              <w:t>345,164.59</w:t>
            </w:r>
          </w:p>
        </w:tc>
      </w:tr>
      <w:tr w:rsidR="00A87D73" w:rsidRPr="000D6411" w14:paraId="024F525B" w14:textId="77777777" w:rsidTr="00A87D73">
        <w:tc>
          <w:tcPr>
            <w:tcW w:w="1838" w:type="dxa"/>
          </w:tcPr>
          <w:p w14:paraId="40A176B8" w14:textId="2C14231E" w:rsidR="00A87D73" w:rsidRPr="000D6411" w:rsidRDefault="00A87D73" w:rsidP="000D6411">
            <w:pPr>
              <w:spacing w:after="120"/>
              <w:ind w:right="49"/>
              <w:jc w:val="center"/>
              <w:rPr>
                <w:rFonts w:ascii="Arial" w:hAnsi="Arial" w:cs="Arial"/>
                <w:sz w:val="18"/>
                <w:szCs w:val="18"/>
              </w:rPr>
            </w:pPr>
            <w:r w:rsidRPr="000D6411">
              <w:rPr>
                <w:rFonts w:ascii="Arial" w:hAnsi="Arial" w:cs="Arial"/>
                <w:sz w:val="18"/>
                <w:szCs w:val="18"/>
              </w:rPr>
              <w:t>Resultado: 5</w:t>
            </w:r>
            <w:r w:rsidR="00E15F3C" w:rsidRPr="000D6411">
              <w:rPr>
                <w:rFonts w:ascii="Arial" w:hAnsi="Arial" w:cs="Arial"/>
                <w:sz w:val="18"/>
                <w:szCs w:val="18"/>
              </w:rPr>
              <w:t xml:space="preserve"> </w:t>
            </w:r>
            <w:r w:rsidRPr="000D6411">
              <w:rPr>
                <w:rFonts w:ascii="Arial" w:hAnsi="Arial" w:cs="Arial"/>
                <w:sz w:val="18"/>
                <w:szCs w:val="18"/>
              </w:rPr>
              <w:t>Observación: 11</w:t>
            </w:r>
          </w:p>
        </w:tc>
        <w:tc>
          <w:tcPr>
            <w:tcW w:w="2930" w:type="dxa"/>
          </w:tcPr>
          <w:p w14:paraId="0D543C3A" w14:textId="77777777" w:rsidR="00A87D73" w:rsidRPr="000D6411" w:rsidRDefault="00A87D73" w:rsidP="000D6411">
            <w:pPr>
              <w:spacing w:after="120"/>
              <w:ind w:right="49"/>
              <w:jc w:val="both"/>
              <w:rPr>
                <w:rFonts w:ascii="Arial" w:hAnsi="Arial" w:cs="Arial"/>
                <w:sz w:val="18"/>
                <w:szCs w:val="18"/>
              </w:rPr>
            </w:pPr>
            <w:r w:rsidRPr="000D6411">
              <w:rPr>
                <w:rFonts w:ascii="Arial" w:hAnsi="Arial" w:cs="Arial"/>
                <w:sz w:val="18"/>
                <w:szCs w:val="18"/>
              </w:rPr>
              <w:t>Verificación de expedientes de los beneficiarios</w:t>
            </w:r>
          </w:p>
        </w:tc>
        <w:tc>
          <w:tcPr>
            <w:tcW w:w="3165" w:type="dxa"/>
          </w:tcPr>
          <w:p w14:paraId="08A18E62" w14:textId="3751D6D2" w:rsidR="00A87D73" w:rsidRPr="000D6411" w:rsidRDefault="00A87D73" w:rsidP="000D6411">
            <w:pPr>
              <w:spacing w:after="120"/>
              <w:ind w:right="49"/>
              <w:jc w:val="both"/>
              <w:rPr>
                <w:rFonts w:ascii="Arial" w:hAnsi="Arial" w:cs="Arial"/>
                <w:sz w:val="18"/>
                <w:szCs w:val="18"/>
              </w:rPr>
            </w:pPr>
            <w:r w:rsidRPr="000D6411">
              <w:rPr>
                <w:rFonts w:ascii="Arial" w:hAnsi="Arial" w:cs="Arial"/>
                <w:sz w:val="18"/>
                <w:szCs w:val="18"/>
              </w:rPr>
              <w:t>(4C) Omisiones o inconsistencias en la presentación de información financiera</w:t>
            </w:r>
          </w:p>
        </w:tc>
        <w:tc>
          <w:tcPr>
            <w:tcW w:w="1603" w:type="dxa"/>
          </w:tcPr>
          <w:p w14:paraId="38DFF1E3" w14:textId="77777777" w:rsidR="00A87D73" w:rsidRPr="000D6411" w:rsidRDefault="00A87D73" w:rsidP="000D6411">
            <w:pPr>
              <w:spacing w:after="120"/>
              <w:ind w:right="49"/>
              <w:jc w:val="center"/>
              <w:rPr>
                <w:rFonts w:ascii="Arial" w:hAnsi="Arial" w:cs="Arial"/>
                <w:sz w:val="18"/>
                <w:szCs w:val="18"/>
              </w:rPr>
            </w:pPr>
            <w:r w:rsidRPr="000D6411">
              <w:rPr>
                <w:rFonts w:ascii="Arial" w:hAnsi="Arial" w:cs="Arial"/>
                <w:sz w:val="18"/>
                <w:szCs w:val="18"/>
              </w:rPr>
              <w:t>Solicitud de Aclaración</w:t>
            </w:r>
          </w:p>
        </w:tc>
      </w:tr>
      <w:tr w:rsidR="00A87D73" w:rsidRPr="000D6411" w14:paraId="07A8041A" w14:textId="77777777" w:rsidTr="00A87D73">
        <w:tc>
          <w:tcPr>
            <w:tcW w:w="1838" w:type="dxa"/>
          </w:tcPr>
          <w:p w14:paraId="6C02A586" w14:textId="48226225" w:rsidR="00A87D73" w:rsidRPr="000D6411" w:rsidRDefault="00A87D73" w:rsidP="000D6411">
            <w:pPr>
              <w:spacing w:after="120"/>
              <w:ind w:right="49"/>
              <w:jc w:val="center"/>
              <w:rPr>
                <w:rFonts w:ascii="Arial" w:hAnsi="Arial" w:cs="Arial"/>
                <w:sz w:val="18"/>
                <w:szCs w:val="18"/>
              </w:rPr>
            </w:pPr>
            <w:r w:rsidRPr="000D6411">
              <w:rPr>
                <w:rFonts w:ascii="Arial" w:hAnsi="Arial" w:cs="Arial"/>
                <w:sz w:val="18"/>
                <w:szCs w:val="18"/>
              </w:rPr>
              <w:t>Resultado: 5</w:t>
            </w:r>
            <w:r w:rsidR="00E15F3C" w:rsidRPr="000D6411">
              <w:rPr>
                <w:rFonts w:ascii="Arial" w:hAnsi="Arial" w:cs="Arial"/>
                <w:sz w:val="18"/>
                <w:szCs w:val="18"/>
              </w:rPr>
              <w:t xml:space="preserve"> </w:t>
            </w:r>
            <w:r w:rsidRPr="000D6411">
              <w:rPr>
                <w:rFonts w:ascii="Arial" w:hAnsi="Arial" w:cs="Arial"/>
                <w:sz w:val="18"/>
                <w:szCs w:val="18"/>
              </w:rPr>
              <w:t>Observación: 12</w:t>
            </w:r>
          </w:p>
        </w:tc>
        <w:tc>
          <w:tcPr>
            <w:tcW w:w="2930" w:type="dxa"/>
          </w:tcPr>
          <w:p w14:paraId="3C95079B" w14:textId="77777777" w:rsidR="00A87D73" w:rsidRPr="000D6411" w:rsidRDefault="00A87D73" w:rsidP="000D6411">
            <w:pPr>
              <w:spacing w:after="120"/>
              <w:ind w:right="49"/>
              <w:jc w:val="both"/>
              <w:rPr>
                <w:rFonts w:ascii="Arial" w:hAnsi="Arial" w:cs="Arial"/>
                <w:sz w:val="18"/>
                <w:szCs w:val="18"/>
              </w:rPr>
            </w:pPr>
            <w:r w:rsidRPr="000D6411">
              <w:rPr>
                <w:rFonts w:ascii="Arial" w:hAnsi="Arial" w:cs="Arial"/>
                <w:sz w:val="18"/>
                <w:szCs w:val="18"/>
              </w:rPr>
              <w:t>Verificación de expedientes de los beneficiarios</w:t>
            </w:r>
          </w:p>
        </w:tc>
        <w:tc>
          <w:tcPr>
            <w:tcW w:w="3165" w:type="dxa"/>
          </w:tcPr>
          <w:p w14:paraId="2225488C" w14:textId="145C57D2" w:rsidR="00A87D73" w:rsidRPr="000D6411" w:rsidRDefault="00A87D73" w:rsidP="000D6411">
            <w:pPr>
              <w:spacing w:after="120"/>
              <w:ind w:right="49"/>
              <w:jc w:val="both"/>
              <w:rPr>
                <w:rFonts w:ascii="Arial" w:hAnsi="Arial" w:cs="Arial"/>
                <w:sz w:val="18"/>
                <w:szCs w:val="18"/>
              </w:rPr>
            </w:pPr>
            <w:r w:rsidRPr="000D6411">
              <w:rPr>
                <w:rFonts w:ascii="Arial" w:hAnsi="Arial" w:cs="Arial"/>
                <w:sz w:val="18"/>
                <w:szCs w:val="18"/>
              </w:rPr>
              <w:t>(4C) Omisiones o inconsistencias en la presentación de información financiera</w:t>
            </w:r>
          </w:p>
        </w:tc>
        <w:tc>
          <w:tcPr>
            <w:tcW w:w="1603" w:type="dxa"/>
          </w:tcPr>
          <w:p w14:paraId="0B5CF176" w14:textId="77777777" w:rsidR="00A87D73" w:rsidRPr="000D6411" w:rsidRDefault="00A87D73" w:rsidP="000D6411">
            <w:pPr>
              <w:spacing w:after="120"/>
              <w:ind w:right="49"/>
              <w:jc w:val="right"/>
              <w:rPr>
                <w:rFonts w:ascii="Arial" w:hAnsi="Arial" w:cs="Arial"/>
                <w:sz w:val="18"/>
                <w:szCs w:val="18"/>
              </w:rPr>
            </w:pPr>
            <w:r w:rsidRPr="000D6411">
              <w:rPr>
                <w:rFonts w:ascii="Arial" w:hAnsi="Arial" w:cs="Arial"/>
                <w:sz w:val="18"/>
                <w:szCs w:val="18"/>
              </w:rPr>
              <w:t>125,272.86</w:t>
            </w:r>
          </w:p>
        </w:tc>
      </w:tr>
      <w:tr w:rsidR="00A87D73" w:rsidRPr="000D6411" w14:paraId="4CD56387" w14:textId="77777777" w:rsidTr="00A87D73">
        <w:tc>
          <w:tcPr>
            <w:tcW w:w="1838" w:type="dxa"/>
          </w:tcPr>
          <w:p w14:paraId="713C04AE" w14:textId="0661588B" w:rsidR="00A87D73" w:rsidRPr="000D6411" w:rsidRDefault="00A87D73" w:rsidP="000D6411">
            <w:pPr>
              <w:spacing w:after="120"/>
              <w:ind w:right="49"/>
              <w:jc w:val="center"/>
              <w:rPr>
                <w:rFonts w:ascii="Arial" w:hAnsi="Arial" w:cs="Arial"/>
                <w:sz w:val="18"/>
                <w:szCs w:val="18"/>
              </w:rPr>
            </w:pPr>
            <w:r w:rsidRPr="000D6411">
              <w:rPr>
                <w:rFonts w:ascii="Arial" w:hAnsi="Arial" w:cs="Arial"/>
                <w:sz w:val="18"/>
                <w:szCs w:val="18"/>
              </w:rPr>
              <w:t>Resultado: 5</w:t>
            </w:r>
            <w:r w:rsidR="00E15F3C" w:rsidRPr="000D6411">
              <w:rPr>
                <w:rFonts w:ascii="Arial" w:hAnsi="Arial" w:cs="Arial"/>
                <w:sz w:val="18"/>
                <w:szCs w:val="18"/>
              </w:rPr>
              <w:t xml:space="preserve"> </w:t>
            </w:r>
            <w:r w:rsidRPr="000D6411">
              <w:rPr>
                <w:rFonts w:ascii="Arial" w:hAnsi="Arial" w:cs="Arial"/>
                <w:sz w:val="18"/>
                <w:szCs w:val="18"/>
              </w:rPr>
              <w:t>Observación: 13</w:t>
            </w:r>
          </w:p>
        </w:tc>
        <w:tc>
          <w:tcPr>
            <w:tcW w:w="2930" w:type="dxa"/>
          </w:tcPr>
          <w:p w14:paraId="268C707D" w14:textId="77777777" w:rsidR="00A87D73" w:rsidRPr="000D6411" w:rsidRDefault="00A87D73" w:rsidP="000D6411">
            <w:pPr>
              <w:spacing w:after="120"/>
              <w:ind w:right="49"/>
              <w:jc w:val="both"/>
              <w:rPr>
                <w:rFonts w:ascii="Arial" w:hAnsi="Arial" w:cs="Arial"/>
                <w:sz w:val="18"/>
                <w:szCs w:val="18"/>
              </w:rPr>
            </w:pPr>
            <w:r w:rsidRPr="000D6411">
              <w:rPr>
                <w:rFonts w:ascii="Arial" w:hAnsi="Arial" w:cs="Arial"/>
                <w:sz w:val="18"/>
                <w:szCs w:val="18"/>
              </w:rPr>
              <w:t>Verificación de expedientes de los beneficiarios</w:t>
            </w:r>
          </w:p>
        </w:tc>
        <w:tc>
          <w:tcPr>
            <w:tcW w:w="3165" w:type="dxa"/>
          </w:tcPr>
          <w:p w14:paraId="24126E6E" w14:textId="52A7E7B9" w:rsidR="00A87D73" w:rsidRPr="000D6411" w:rsidRDefault="00A87D73" w:rsidP="000D6411">
            <w:pPr>
              <w:spacing w:after="120"/>
              <w:ind w:right="49"/>
              <w:jc w:val="both"/>
              <w:rPr>
                <w:rFonts w:ascii="Arial" w:hAnsi="Arial" w:cs="Arial"/>
                <w:sz w:val="18"/>
                <w:szCs w:val="18"/>
              </w:rPr>
            </w:pPr>
            <w:r w:rsidRPr="000D6411">
              <w:rPr>
                <w:rFonts w:ascii="Arial" w:hAnsi="Arial" w:cs="Arial"/>
                <w:sz w:val="18"/>
                <w:szCs w:val="18"/>
              </w:rPr>
              <w:t>(4C) Omisiones o inconsistencias en la presentación de información financiera</w:t>
            </w:r>
          </w:p>
        </w:tc>
        <w:tc>
          <w:tcPr>
            <w:tcW w:w="1603" w:type="dxa"/>
          </w:tcPr>
          <w:p w14:paraId="72233C83" w14:textId="77777777" w:rsidR="00A87D73" w:rsidRPr="000D6411" w:rsidRDefault="00A87D73" w:rsidP="000D6411">
            <w:pPr>
              <w:spacing w:after="120"/>
              <w:ind w:right="49"/>
              <w:jc w:val="right"/>
              <w:rPr>
                <w:rFonts w:ascii="Arial" w:hAnsi="Arial" w:cs="Arial"/>
                <w:sz w:val="18"/>
                <w:szCs w:val="18"/>
              </w:rPr>
            </w:pPr>
            <w:r w:rsidRPr="000D6411">
              <w:rPr>
                <w:rFonts w:ascii="Arial" w:hAnsi="Arial" w:cs="Arial"/>
                <w:sz w:val="18"/>
                <w:szCs w:val="18"/>
              </w:rPr>
              <w:t>51,235.43</w:t>
            </w:r>
          </w:p>
        </w:tc>
      </w:tr>
      <w:tr w:rsidR="00A87D73" w:rsidRPr="000D6411" w14:paraId="3799C9E7" w14:textId="77777777" w:rsidTr="00A87D73">
        <w:tc>
          <w:tcPr>
            <w:tcW w:w="1838" w:type="dxa"/>
          </w:tcPr>
          <w:p w14:paraId="1942B4FC" w14:textId="6E64BCB3" w:rsidR="00A87D73" w:rsidRPr="000D6411" w:rsidRDefault="00A87D73" w:rsidP="000D6411">
            <w:pPr>
              <w:spacing w:after="120"/>
              <w:ind w:right="49"/>
              <w:jc w:val="center"/>
              <w:rPr>
                <w:rFonts w:ascii="Arial" w:hAnsi="Arial" w:cs="Arial"/>
                <w:sz w:val="18"/>
                <w:szCs w:val="18"/>
              </w:rPr>
            </w:pPr>
            <w:r w:rsidRPr="000D6411">
              <w:rPr>
                <w:rFonts w:ascii="Arial" w:hAnsi="Arial" w:cs="Arial"/>
                <w:sz w:val="18"/>
                <w:szCs w:val="18"/>
              </w:rPr>
              <w:t>Resultado: 5</w:t>
            </w:r>
            <w:r w:rsidR="00E15F3C" w:rsidRPr="000D6411">
              <w:rPr>
                <w:rFonts w:ascii="Arial" w:hAnsi="Arial" w:cs="Arial"/>
                <w:sz w:val="18"/>
                <w:szCs w:val="18"/>
              </w:rPr>
              <w:t xml:space="preserve"> </w:t>
            </w:r>
            <w:r w:rsidRPr="000D6411">
              <w:rPr>
                <w:rFonts w:ascii="Arial" w:hAnsi="Arial" w:cs="Arial"/>
                <w:sz w:val="18"/>
                <w:szCs w:val="18"/>
              </w:rPr>
              <w:t>Observación: 14</w:t>
            </w:r>
          </w:p>
        </w:tc>
        <w:tc>
          <w:tcPr>
            <w:tcW w:w="2930" w:type="dxa"/>
          </w:tcPr>
          <w:p w14:paraId="2F25E092" w14:textId="77777777" w:rsidR="00A87D73" w:rsidRPr="000D6411" w:rsidRDefault="00A87D73" w:rsidP="000D6411">
            <w:pPr>
              <w:spacing w:after="120"/>
              <w:ind w:right="49"/>
              <w:jc w:val="both"/>
              <w:rPr>
                <w:rFonts w:ascii="Arial" w:hAnsi="Arial" w:cs="Arial"/>
                <w:sz w:val="18"/>
                <w:szCs w:val="18"/>
              </w:rPr>
            </w:pPr>
            <w:r w:rsidRPr="000D6411">
              <w:rPr>
                <w:rFonts w:ascii="Arial" w:hAnsi="Arial" w:cs="Arial"/>
                <w:sz w:val="18"/>
                <w:szCs w:val="18"/>
              </w:rPr>
              <w:t>Verificación de expedientes de los beneficiarios</w:t>
            </w:r>
          </w:p>
        </w:tc>
        <w:tc>
          <w:tcPr>
            <w:tcW w:w="3165" w:type="dxa"/>
          </w:tcPr>
          <w:p w14:paraId="35158E7F" w14:textId="338BE032" w:rsidR="00A87D73" w:rsidRPr="000D6411" w:rsidRDefault="00A87D73" w:rsidP="000D6411">
            <w:pPr>
              <w:spacing w:after="120"/>
              <w:ind w:right="49"/>
              <w:jc w:val="both"/>
              <w:rPr>
                <w:rFonts w:ascii="Arial" w:hAnsi="Arial" w:cs="Arial"/>
                <w:sz w:val="18"/>
                <w:szCs w:val="18"/>
              </w:rPr>
            </w:pPr>
            <w:r w:rsidRPr="000D6411">
              <w:rPr>
                <w:rFonts w:ascii="Arial" w:hAnsi="Arial" w:cs="Arial"/>
                <w:sz w:val="18"/>
                <w:szCs w:val="18"/>
              </w:rPr>
              <w:t>(4C) Omisiones o inconsistencias en la presentación de información financiera</w:t>
            </w:r>
          </w:p>
        </w:tc>
        <w:tc>
          <w:tcPr>
            <w:tcW w:w="1603" w:type="dxa"/>
          </w:tcPr>
          <w:p w14:paraId="170861BA" w14:textId="77777777" w:rsidR="00A87D73" w:rsidRPr="000D6411" w:rsidRDefault="00A87D73" w:rsidP="000D6411">
            <w:pPr>
              <w:spacing w:after="120"/>
              <w:ind w:right="49"/>
              <w:jc w:val="right"/>
              <w:rPr>
                <w:rFonts w:ascii="Arial" w:hAnsi="Arial" w:cs="Arial"/>
                <w:sz w:val="18"/>
                <w:szCs w:val="18"/>
              </w:rPr>
            </w:pPr>
            <w:r w:rsidRPr="000D6411">
              <w:rPr>
                <w:rFonts w:ascii="Arial" w:hAnsi="Arial" w:cs="Arial"/>
                <w:sz w:val="18"/>
                <w:szCs w:val="18"/>
              </w:rPr>
              <w:t>1,531,750.82</w:t>
            </w:r>
          </w:p>
        </w:tc>
      </w:tr>
      <w:tr w:rsidR="00A87D73" w:rsidRPr="000D6411" w14:paraId="47BC8EB2" w14:textId="77777777" w:rsidTr="00A87D73">
        <w:tc>
          <w:tcPr>
            <w:tcW w:w="1838" w:type="dxa"/>
          </w:tcPr>
          <w:p w14:paraId="2E97D743" w14:textId="60AB77B7" w:rsidR="00A87D73" w:rsidRPr="000D6411" w:rsidRDefault="00A87D73" w:rsidP="000D6411">
            <w:pPr>
              <w:spacing w:after="120"/>
              <w:ind w:right="49"/>
              <w:jc w:val="center"/>
              <w:rPr>
                <w:rFonts w:ascii="Arial" w:hAnsi="Arial" w:cs="Arial"/>
                <w:sz w:val="18"/>
                <w:szCs w:val="18"/>
              </w:rPr>
            </w:pPr>
            <w:r w:rsidRPr="000D6411">
              <w:rPr>
                <w:rFonts w:ascii="Arial" w:hAnsi="Arial" w:cs="Arial"/>
                <w:sz w:val="18"/>
                <w:szCs w:val="18"/>
              </w:rPr>
              <w:t>Resultado: 5</w:t>
            </w:r>
            <w:r w:rsidR="00E15F3C" w:rsidRPr="000D6411">
              <w:rPr>
                <w:rFonts w:ascii="Arial" w:hAnsi="Arial" w:cs="Arial"/>
                <w:sz w:val="18"/>
                <w:szCs w:val="18"/>
              </w:rPr>
              <w:t xml:space="preserve"> </w:t>
            </w:r>
            <w:r w:rsidRPr="000D6411">
              <w:rPr>
                <w:rFonts w:ascii="Arial" w:hAnsi="Arial" w:cs="Arial"/>
                <w:sz w:val="18"/>
                <w:szCs w:val="18"/>
              </w:rPr>
              <w:t>Observación: 15</w:t>
            </w:r>
          </w:p>
        </w:tc>
        <w:tc>
          <w:tcPr>
            <w:tcW w:w="2930" w:type="dxa"/>
          </w:tcPr>
          <w:p w14:paraId="1229FB36" w14:textId="77777777" w:rsidR="00A87D73" w:rsidRPr="000D6411" w:rsidRDefault="00A87D73" w:rsidP="000D6411">
            <w:pPr>
              <w:spacing w:after="120"/>
              <w:ind w:right="49"/>
              <w:jc w:val="both"/>
              <w:rPr>
                <w:rFonts w:ascii="Arial" w:hAnsi="Arial" w:cs="Arial"/>
                <w:sz w:val="18"/>
                <w:szCs w:val="18"/>
              </w:rPr>
            </w:pPr>
            <w:r w:rsidRPr="000D6411">
              <w:rPr>
                <w:rFonts w:ascii="Arial" w:hAnsi="Arial" w:cs="Arial"/>
                <w:sz w:val="18"/>
                <w:szCs w:val="18"/>
              </w:rPr>
              <w:t>Verificación de expedientes de los beneficiarios</w:t>
            </w:r>
          </w:p>
        </w:tc>
        <w:tc>
          <w:tcPr>
            <w:tcW w:w="3165" w:type="dxa"/>
          </w:tcPr>
          <w:p w14:paraId="0EF0F1CA" w14:textId="1ECDF4B7" w:rsidR="00A87D73" w:rsidRPr="000D6411" w:rsidRDefault="00A87D73" w:rsidP="000D6411">
            <w:pPr>
              <w:spacing w:after="120"/>
              <w:ind w:right="49"/>
              <w:jc w:val="both"/>
              <w:rPr>
                <w:rFonts w:ascii="Arial" w:hAnsi="Arial" w:cs="Arial"/>
                <w:sz w:val="18"/>
                <w:szCs w:val="18"/>
              </w:rPr>
            </w:pPr>
            <w:r w:rsidRPr="000D6411">
              <w:rPr>
                <w:rFonts w:ascii="Arial" w:hAnsi="Arial" w:cs="Arial"/>
                <w:sz w:val="18"/>
                <w:szCs w:val="18"/>
              </w:rPr>
              <w:t>(4C) Omisiones o inconsistencias en la presentación de información financiera</w:t>
            </w:r>
          </w:p>
        </w:tc>
        <w:tc>
          <w:tcPr>
            <w:tcW w:w="1603" w:type="dxa"/>
          </w:tcPr>
          <w:p w14:paraId="4C788CC0" w14:textId="77777777" w:rsidR="00A87D73" w:rsidRPr="000D6411" w:rsidRDefault="00A87D73" w:rsidP="000D6411">
            <w:pPr>
              <w:spacing w:after="120"/>
              <w:ind w:right="49"/>
              <w:jc w:val="right"/>
              <w:rPr>
                <w:rFonts w:ascii="Arial" w:hAnsi="Arial" w:cs="Arial"/>
                <w:sz w:val="18"/>
                <w:szCs w:val="18"/>
              </w:rPr>
            </w:pPr>
            <w:r w:rsidRPr="000D6411">
              <w:rPr>
                <w:rFonts w:ascii="Arial" w:hAnsi="Arial" w:cs="Arial"/>
                <w:sz w:val="18"/>
                <w:szCs w:val="18"/>
              </w:rPr>
              <w:t>114,614.04</w:t>
            </w:r>
          </w:p>
        </w:tc>
      </w:tr>
      <w:tr w:rsidR="00A87D73" w:rsidRPr="000D6411" w14:paraId="25A72930" w14:textId="77777777" w:rsidTr="00A87D73">
        <w:tc>
          <w:tcPr>
            <w:tcW w:w="1838" w:type="dxa"/>
          </w:tcPr>
          <w:p w14:paraId="50DC8B8D" w14:textId="2B2A967A" w:rsidR="00A87D73" w:rsidRPr="000D6411" w:rsidRDefault="00A87D73" w:rsidP="000D6411">
            <w:pPr>
              <w:spacing w:after="120"/>
              <w:ind w:right="49"/>
              <w:jc w:val="center"/>
              <w:rPr>
                <w:rFonts w:ascii="Arial" w:hAnsi="Arial" w:cs="Arial"/>
                <w:sz w:val="18"/>
                <w:szCs w:val="18"/>
              </w:rPr>
            </w:pPr>
            <w:r w:rsidRPr="000D6411">
              <w:rPr>
                <w:rFonts w:ascii="Arial" w:hAnsi="Arial" w:cs="Arial"/>
                <w:sz w:val="18"/>
                <w:szCs w:val="18"/>
              </w:rPr>
              <w:t>Resultado: 5</w:t>
            </w:r>
            <w:r w:rsidR="00E15F3C" w:rsidRPr="000D6411">
              <w:rPr>
                <w:rFonts w:ascii="Arial" w:hAnsi="Arial" w:cs="Arial"/>
                <w:sz w:val="18"/>
                <w:szCs w:val="18"/>
              </w:rPr>
              <w:t xml:space="preserve"> </w:t>
            </w:r>
            <w:r w:rsidRPr="000D6411">
              <w:rPr>
                <w:rFonts w:ascii="Arial" w:hAnsi="Arial" w:cs="Arial"/>
                <w:sz w:val="18"/>
                <w:szCs w:val="18"/>
              </w:rPr>
              <w:t>Observación: 16</w:t>
            </w:r>
          </w:p>
        </w:tc>
        <w:tc>
          <w:tcPr>
            <w:tcW w:w="2930" w:type="dxa"/>
          </w:tcPr>
          <w:p w14:paraId="37E28141" w14:textId="77777777" w:rsidR="00A87D73" w:rsidRPr="000D6411" w:rsidRDefault="00A87D73" w:rsidP="000D6411">
            <w:pPr>
              <w:spacing w:after="120"/>
              <w:ind w:right="49"/>
              <w:jc w:val="both"/>
              <w:rPr>
                <w:rFonts w:ascii="Arial" w:hAnsi="Arial" w:cs="Arial"/>
                <w:sz w:val="18"/>
                <w:szCs w:val="18"/>
              </w:rPr>
            </w:pPr>
            <w:r w:rsidRPr="000D6411">
              <w:rPr>
                <w:rFonts w:ascii="Arial" w:hAnsi="Arial" w:cs="Arial"/>
                <w:sz w:val="18"/>
                <w:szCs w:val="18"/>
              </w:rPr>
              <w:t>Verificación de expedientes de los beneficiarios</w:t>
            </w:r>
          </w:p>
        </w:tc>
        <w:tc>
          <w:tcPr>
            <w:tcW w:w="3165" w:type="dxa"/>
          </w:tcPr>
          <w:p w14:paraId="271BE8F1" w14:textId="0E1876AB" w:rsidR="00A87D73" w:rsidRPr="000D6411" w:rsidRDefault="00A87D73" w:rsidP="000D6411">
            <w:pPr>
              <w:spacing w:after="120"/>
              <w:ind w:right="49"/>
              <w:jc w:val="both"/>
              <w:rPr>
                <w:rFonts w:ascii="Arial" w:hAnsi="Arial" w:cs="Arial"/>
                <w:sz w:val="18"/>
                <w:szCs w:val="18"/>
              </w:rPr>
            </w:pPr>
            <w:r w:rsidRPr="000D6411">
              <w:rPr>
                <w:rFonts w:ascii="Arial" w:hAnsi="Arial" w:cs="Arial"/>
                <w:sz w:val="18"/>
                <w:szCs w:val="18"/>
              </w:rPr>
              <w:t>(4C) Omisiones o inconsistencias en la presentación de información financiera</w:t>
            </w:r>
          </w:p>
        </w:tc>
        <w:tc>
          <w:tcPr>
            <w:tcW w:w="1603" w:type="dxa"/>
          </w:tcPr>
          <w:p w14:paraId="74C43160" w14:textId="77777777" w:rsidR="00A87D73" w:rsidRPr="000D6411" w:rsidRDefault="00A87D73" w:rsidP="000D6411">
            <w:pPr>
              <w:spacing w:after="120"/>
              <w:ind w:right="49"/>
              <w:jc w:val="center"/>
              <w:rPr>
                <w:rFonts w:ascii="Arial" w:hAnsi="Arial" w:cs="Arial"/>
                <w:sz w:val="18"/>
                <w:szCs w:val="18"/>
              </w:rPr>
            </w:pPr>
            <w:r w:rsidRPr="000D6411">
              <w:rPr>
                <w:rFonts w:ascii="Arial" w:hAnsi="Arial" w:cs="Arial"/>
                <w:sz w:val="18"/>
                <w:szCs w:val="18"/>
              </w:rPr>
              <w:t>Cumplimiento Legal</w:t>
            </w:r>
          </w:p>
        </w:tc>
      </w:tr>
      <w:tr w:rsidR="00A87D73" w:rsidRPr="000D6411" w14:paraId="3982A05F" w14:textId="77777777" w:rsidTr="00A87D73">
        <w:tc>
          <w:tcPr>
            <w:tcW w:w="1838" w:type="dxa"/>
          </w:tcPr>
          <w:p w14:paraId="7638E281" w14:textId="74F99B50" w:rsidR="00A87D73" w:rsidRPr="000D6411" w:rsidRDefault="00A87D73" w:rsidP="000D6411">
            <w:pPr>
              <w:spacing w:after="120"/>
              <w:ind w:right="49"/>
              <w:jc w:val="center"/>
              <w:rPr>
                <w:rFonts w:ascii="Arial" w:hAnsi="Arial" w:cs="Arial"/>
                <w:sz w:val="18"/>
                <w:szCs w:val="18"/>
              </w:rPr>
            </w:pPr>
            <w:r w:rsidRPr="000D6411">
              <w:rPr>
                <w:rFonts w:ascii="Arial" w:hAnsi="Arial" w:cs="Arial"/>
                <w:sz w:val="18"/>
                <w:szCs w:val="18"/>
              </w:rPr>
              <w:t>Resultado: 6</w:t>
            </w:r>
            <w:r w:rsidR="00E15F3C" w:rsidRPr="000D6411">
              <w:rPr>
                <w:rFonts w:ascii="Arial" w:hAnsi="Arial" w:cs="Arial"/>
                <w:sz w:val="18"/>
                <w:szCs w:val="18"/>
              </w:rPr>
              <w:t xml:space="preserve"> </w:t>
            </w:r>
            <w:r w:rsidRPr="000D6411">
              <w:rPr>
                <w:rFonts w:ascii="Arial" w:hAnsi="Arial" w:cs="Arial"/>
                <w:sz w:val="18"/>
                <w:szCs w:val="18"/>
              </w:rPr>
              <w:t>Observación: 17</w:t>
            </w:r>
          </w:p>
        </w:tc>
        <w:tc>
          <w:tcPr>
            <w:tcW w:w="2930" w:type="dxa"/>
          </w:tcPr>
          <w:p w14:paraId="7F566339" w14:textId="77777777" w:rsidR="00A87D73" w:rsidRPr="000D6411" w:rsidRDefault="00A87D73" w:rsidP="000D6411">
            <w:pPr>
              <w:spacing w:after="120"/>
              <w:ind w:right="49"/>
              <w:jc w:val="both"/>
              <w:rPr>
                <w:rFonts w:ascii="Arial" w:hAnsi="Arial" w:cs="Arial"/>
                <w:sz w:val="18"/>
                <w:szCs w:val="18"/>
              </w:rPr>
            </w:pPr>
            <w:r w:rsidRPr="000D6411">
              <w:rPr>
                <w:rFonts w:ascii="Arial" w:hAnsi="Arial" w:cs="Arial"/>
                <w:sz w:val="18"/>
                <w:szCs w:val="18"/>
              </w:rPr>
              <w:t>Análisis de Estados Financieros</w:t>
            </w:r>
          </w:p>
        </w:tc>
        <w:tc>
          <w:tcPr>
            <w:tcW w:w="3165" w:type="dxa"/>
          </w:tcPr>
          <w:p w14:paraId="43EDD371" w14:textId="69E848C0" w:rsidR="00A87D73" w:rsidRPr="000D6411" w:rsidRDefault="00A87D73" w:rsidP="000D6411">
            <w:pPr>
              <w:spacing w:after="120"/>
              <w:ind w:right="49"/>
              <w:jc w:val="both"/>
              <w:rPr>
                <w:rFonts w:ascii="Arial" w:hAnsi="Arial" w:cs="Arial"/>
                <w:sz w:val="18"/>
                <w:szCs w:val="18"/>
              </w:rPr>
            </w:pPr>
            <w:r w:rsidRPr="000D6411">
              <w:rPr>
                <w:rFonts w:ascii="Arial" w:hAnsi="Arial" w:cs="Arial"/>
                <w:sz w:val="18"/>
                <w:szCs w:val="18"/>
              </w:rPr>
              <w:t>(4C) Omisiones o inconsistencias en la presentación de información financiera</w:t>
            </w:r>
          </w:p>
        </w:tc>
        <w:tc>
          <w:tcPr>
            <w:tcW w:w="1603" w:type="dxa"/>
          </w:tcPr>
          <w:p w14:paraId="15D578A9" w14:textId="77777777" w:rsidR="00A87D73" w:rsidRPr="000D6411" w:rsidRDefault="00A87D73" w:rsidP="000D6411">
            <w:pPr>
              <w:spacing w:after="120"/>
              <w:ind w:right="49"/>
              <w:jc w:val="center"/>
              <w:rPr>
                <w:rFonts w:ascii="Arial" w:hAnsi="Arial" w:cs="Arial"/>
                <w:sz w:val="18"/>
                <w:szCs w:val="18"/>
              </w:rPr>
            </w:pPr>
            <w:r w:rsidRPr="000D6411">
              <w:rPr>
                <w:rFonts w:ascii="Arial" w:hAnsi="Arial" w:cs="Arial"/>
                <w:sz w:val="18"/>
                <w:szCs w:val="18"/>
              </w:rPr>
              <w:t>Solicitud de Aclaración</w:t>
            </w:r>
          </w:p>
        </w:tc>
      </w:tr>
      <w:tr w:rsidR="00A87D73" w:rsidRPr="000D6411" w14:paraId="64678929" w14:textId="77777777" w:rsidTr="00A87D73">
        <w:tc>
          <w:tcPr>
            <w:tcW w:w="1838" w:type="dxa"/>
          </w:tcPr>
          <w:p w14:paraId="6D8F32C6" w14:textId="49970D75" w:rsidR="00A87D73" w:rsidRPr="000D6411" w:rsidRDefault="00A87D73" w:rsidP="000D6411">
            <w:pPr>
              <w:spacing w:after="120"/>
              <w:ind w:right="49"/>
              <w:jc w:val="center"/>
              <w:rPr>
                <w:rFonts w:ascii="Arial" w:hAnsi="Arial" w:cs="Arial"/>
                <w:sz w:val="18"/>
                <w:szCs w:val="18"/>
              </w:rPr>
            </w:pPr>
            <w:r w:rsidRPr="000D6411">
              <w:rPr>
                <w:rFonts w:ascii="Arial" w:hAnsi="Arial" w:cs="Arial"/>
                <w:sz w:val="18"/>
                <w:szCs w:val="18"/>
              </w:rPr>
              <w:t>Resultado: 6</w:t>
            </w:r>
            <w:r w:rsidR="00E15F3C" w:rsidRPr="000D6411">
              <w:rPr>
                <w:rFonts w:ascii="Arial" w:hAnsi="Arial" w:cs="Arial"/>
                <w:sz w:val="18"/>
                <w:szCs w:val="18"/>
              </w:rPr>
              <w:t xml:space="preserve"> </w:t>
            </w:r>
            <w:r w:rsidRPr="000D6411">
              <w:rPr>
                <w:rFonts w:ascii="Arial" w:hAnsi="Arial" w:cs="Arial"/>
                <w:sz w:val="18"/>
                <w:szCs w:val="18"/>
              </w:rPr>
              <w:t>Observación: 18</w:t>
            </w:r>
          </w:p>
        </w:tc>
        <w:tc>
          <w:tcPr>
            <w:tcW w:w="2930" w:type="dxa"/>
          </w:tcPr>
          <w:p w14:paraId="299BD203" w14:textId="77777777" w:rsidR="00A87D73" w:rsidRPr="000D6411" w:rsidRDefault="00A87D73" w:rsidP="000D6411">
            <w:pPr>
              <w:spacing w:after="120"/>
              <w:ind w:right="49"/>
              <w:jc w:val="both"/>
              <w:rPr>
                <w:rFonts w:ascii="Arial" w:hAnsi="Arial" w:cs="Arial"/>
                <w:sz w:val="18"/>
                <w:szCs w:val="18"/>
              </w:rPr>
            </w:pPr>
            <w:r w:rsidRPr="000D6411">
              <w:rPr>
                <w:rFonts w:ascii="Arial" w:hAnsi="Arial" w:cs="Arial"/>
                <w:sz w:val="18"/>
                <w:szCs w:val="18"/>
              </w:rPr>
              <w:t>Análisis de Estados Financieros</w:t>
            </w:r>
          </w:p>
        </w:tc>
        <w:tc>
          <w:tcPr>
            <w:tcW w:w="3165" w:type="dxa"/>
          </w:tcPr>
          <w:p w14:paraId="4A840795" w14:textId="53D32731" w:rsidR="00A87D73" w:rsidRPr="000D6411" w:rsidRDefault="00A87D73" w:rsidP="000D6411">
            <w:pPr>
              <w:spacing w:after="120"/>
              <w:ind w:right="49"/>
              <w:jc w:val="both"/>
              <w:rPr>
                <w:rFonts w:ascii="Arial" w:hAnsi="Arial" w:cs="Arial"/>
                <w:sz w:val="18"/>
                <w:szCs w:val="18"/>
              </w:rPr>
            </w:pPr>
            <w:r w:rsidRPr="000D6411">
              <w:rPr>
                <w:rFonts w:ascii="Arial" w:hAnsi="Arial" w:cs="Arial"/>
                <w:sz w:val="18"/>
                <w:szCs w:val="18"/>
              </w:rPr>
              <w:t>(4C) Omisiones o inconsistencias en la presentación de información financiera</w:t>
            </w:r>
          </w:p>
        </w:tc>
        <w:tc>
          <w:tcPr>
            <w:tcW w:w="1603" w:type="dxa"/>
          </w:tcPr>
          <w:p w14:paraId="4623BF1D" w14:textId="77777777" w:rsidR="00A87D73" w:rsidRPr="000D6411" w:rsidRDefault="00A87D73" w:rsidP="000D6411">
            <w:pPr>
              <w:spacing w:after="120"/>
              <w:ind w:right="49"/>
              <w:jc w:val="center"/>
              <w:rPr>
                <w:rFonts w:ascii="Arial" w:hAnsi="Arial" w:cs="Arial"/>
                <w:sz w:val="18"/>
                <w:szCs w:val="18"/>
              </w:rPr>
            </w:pPr>
            <w:r w:rsidRPr="000D6411">
              <w:rPr>
                <w:rFonts w:ascii="Arial" w:hAnsi="Arial" w:cs="Arial"/>
                <w:sz w:val="18"/>
                <w:szCs w:val="18"/>
              </w:rPr>
              <w:t>Cumplimiento legal</w:t>
            </w:r>
          </w:p>
        </w:tc>
      </w:tr>
      <w:tr w:rsidR="00A87D73" w:rsidRPr="000D6411" w14:paraId="5FCEA28D" w14:textId="77777777" w:rsidTr="00A87D73">
        <w:tc>
          <w:tcPr>
            <w:tcW w:w="1838" w:type="dxa"/>
          </w:tcPr>
          <w:p w14:paraId="403B4912" w14:textId="690834D5" w:rsidR="00A87D73" w:rsidRPr="000D6411" w:rsidRDefault="00A87D73" w:rsidP="000D6411">
            <w:pPr>
              <w:spacing w:after="120"/>
              <w:ind w:right="49"/>
              <w:jc w:val="center"/>
              <w:rPr>
                <w:rFonts w:ascii="Arial" w:hAnsi="Arial" w:cs="Arial"/>
                <w:sz w:val="18"/>
                <w:szCs w:val="18"/>
              </w:rPr>
            </w:pPr>
            <w:r w:rsidRPr="000D6411">
              <w:rPr>
                <w:rFonts w:ascii="Arial" w:hAnsi="Arial" w:cs="Arial"/>
                <w:sz w:val="18"/>
                <w:szCs w:val="18"/>
              </w:rPr>
              <w:t>Resultado: 7</w:t>
            </w:r>
            <w:r w:rsidR="00E15F3C" w:rsidRPr="000D6411">
              <w:rPr>
                <w:rFonts w:ascii="Arial" w:hAnsi="Arial" w:cs="Arial"/>
                <w:sz w:val="18"/>
                <w:szCs w:val="18"/>
              </w:rPr>
              <w:t xml:space="preserve"> </w:t>
            </w:r>
            <w:r w:rsidRPr="000D6411">
              <w:rPr>
                <w:rFonts w:ascii="Arial" w:hAnsi="Arial" w:cs="Arial"/>
                <w:sz w:val="18"/>
                <w:szCs w:val="18"/>
              </w:rPr>
              <w:t>Observación: 19</w:t>
            </w:r>
          </w:p>
        </w:tc>
        <w:tc>
          <w:tcPr>
            <w:tcW w:w="2930" w:type="dxa"/>
          </w:tcPr>
          <w:p w14:paraId="3D6F1593" w14:textId="77777777" w:rsidR="00A87D73" w:rsidRPr="000D6411" w:rsidRDefault="00A87D73" w:rsidP="000D6411">
            <w:pPr>
              <w:spacing w:after="120"/>
              <w:ind w:right="49"/>
              <w:jc w:val="both"/>
              <w:rPr>
                <w:rFonts w:ascii="Arial" w:hAnsi="Arial" w:cs="Arial"/>
                <w:sz w:val="18"/>
                <w:szCs w:val="18"/>
              </w:rPr>
            </w:pPr>
            <w:r w:rsidRPr="000D6411">
              <w:rPr>
                <w:rFonts w:ascii="Arial" w:hAnsi="Arial" w:cs="Arial"/>
                <w:sz w:val="18"/>
                <w:szCs w:val="18"/>
              </w:rPr>
              <w:t>Análisis de documentación administrativa y legal</w:t>
            </w:r>
          </w:p>
        </w:tc>
        <w:tc>
          <w:tcPr>
            <w:tcW w:w="3165" w:type="dxa"/>
          </w:tcPr>
          <w:p w14:paraId="0DA3F8EA" w14:textId="717BC57D" w:rsidR="00A87D73" w:rsidRPr="000D6411" w:rsidRDefault="00A87D73" w:rsidP="000D6411">
            <w:pPr>
              <w:spacing w:after="120"/>
              <w:ind w:right="49"/>
              <w:jc w:val="both"/>
              <w:rPr>
                <w:rFonts w:ascii="Arial" w:hAnsi="Arial" w:cs="Arial"/>
                <w:sz w:val="18"/>
                <w:szCs w:val="18"/>
              </w:rPr>
            </w:pPr>
            <w:r w:rsidRPr="000D6411">
              <w:rPr>
                <w:rFonts w:ascii="Arial" w:hAnsi="Arial" w:cs="Arial"/>
                <w:sz w:val="18"/>
                <w:szCs w:val="18"/>
              </w:rPr>
              <w:t>(4C) Omisiones o inconsistencias en la presentación de información financiera</w:t>
            </w:r>
          </w:p>
        </w:tc>
        <w:tc>
          <w:tcPr>
            <w:tcW w:w="1603" w:type="dxa"/>
          </w:tcPr>
          <w:p w14:paraId="6690E5D9" w14:textId="77777777" w:rsidR="00A87D73" w:rsidRPr="000D6411" w:rsidRDefault="00A87D73" w:rsidP="000D6411">
            <w:pPr>
              <w:spacing w:after="120"/>
              <w:ind w:right="49"/>
              <w:jc w:val="center"/>
              <w:rPr>
                <w:rFonts w:ascii="Arial" w:hAnsi="Arial" w:cs="Arial"/>
                <w:sz w:val="18"/>
                <w:szCs w:val="18"/>
              </w:rPr>
            </w:pPr>
            <w:r w:rsidRPr="000D6411">
              <w:rPr>
                <w:rFonts w:ascii="Arial" w:hAnsi="Arial" w:cs="Arial"/>
                <w:sz w:val="18"/>
                <w:szCs w:val="18"/>
              </w:rPr>
              <w:t>Aspectos de Control Interno</w:t>
            </w:r>
          </w:p>
        </w:tc>
      </w:tr>
      <w:tr w:rsidR="00A87D73" w:rsidRPr="000D6411" w14:paraId="39A64323" w14:textId="77777777" w:rsidTr="00A87D73">
        <w:tc>
          <w:tcPr>
            <w:tcW w:w="1838" w:type="dxa"/>
          </w:tcPr>
          <w:p w14:paraId="29B9935F" w14:textId="518BDF38" w:rsidR="00A87D73" w:rsidRPr="000D6411" w:rsidRDefault="00A87D73" w:rsidP="000D6411">
            <w:pPr>
              <w:spacing w:after="120"/>
              <w:ind w:right="49"/>
              <w:jc w:val="center"/>
              <w:rPr>
                <w:rFonts w:ascii="Arial" w:hAnsi="Arial" w:cs="Arial"/>
                <w:sz w:val="18"/>
                <w:szCs w:val="18"/>
              </w:rPr>
            </w:pPr>
            <w:r w:rsidRPr="000D6411">
              <w:rPr>
                <w:rFonts w:ascii="Arial" w:hAnsi="Arial" w:cs="Arial"/>
                <w:sz w:val="18"/>
                <w:szCs w:val="18"/>
              </w:rPr>
              <w:t>Resultado: 8</w:t>
            </w:r>
            <w:r w:rsidR="00E15F3C" w:rsidRPr="000D6411">
              <w:rPr>
                <w:rFonts w:ascii="Arial" w:hAnsi="Arial" w:cs="Arial"/>
                <w:sz w:val="18"/>
                <w:szCs w:val="18"/>
              </w:rPr>
              <w:t xml:space="preserve"> </w:t>
            </w:r>
            <w:r w:rsidRPr="000D6411">
              <w:rPr>
                <w:rFonts w:ascii="Arial" w:hAnsi="Arial" w:cs="Arial"/>
                <w:sz w:val="18"/>
                <w:szCs w:val="18"/>
              </w:rPr>
              <w:t>Observación: 20</w:t>
            </w:r>
          </w:p>
        </w:tc>
        <w:tc>
          <w:tcPr>
            <w:tcW w:w="2930" w:type="dxa"/>
          </w:tcPr>
          <w:p w14:paraId="4F575D0E" w14:textId="77777777" w:rsidR="00A87D73" w:rsidRPr="000D6411" w:rsidRDefault="00A87D73" w:rsidP="000D6411">
            <w:pPr>
              <w:spacing w:after="120"/>
              <w:ind w:right="49"/>
              <w:jc w:val="both"/>
              <w:rPr>
                <w:rFonts w:ascii="Arial" w:hAnsi="Arial" w:cs="Arial"/>
                <w:sz w:val="18"/>
                <w:szCs w:val="18"/>
              </w:rPr>
            </w:pPr>
            <w:r w:rsidRPr="000D6411">
              <w:rPr>
                <w:rFonts w:ascii="Arial" w:hAnsi="Arial" w:cs="Arial"/>
                <w:sz w:val="18"/>
                <w:szCs w:val="18"/>
              </w:rPr>
              <w:t>Revisión de expediente del Fiduciario</w:t>
            </w:r>
          </w:p>
        </w:tc>
        <w:tc>
          <w:tcPr>
            <w:tcW w:w="3165" w:type="dxa"/>
          </w:tcPr>
          <w:p w14:paraId="58AB23A9" w14:textId="5779B20F" w:rsidR="00A87D73" w:rsidRPr="000D6411" w:rsidRDefault="00A87D73" w:rsidP="000D6411">
            <w:pPr>
              <w:spacing w:after="120"/>
              <w:ind w:right="49"/>
              <w:jc w:val="both"/>
              <w:rPr>
                <w:rFonts w:ascii="Arial" w:hAnsi="Arial" w:cs="Arial"/>
                <w:sz w:val="18"/>
                <w:szCs w:val="18"/>
              </w:rPr>
            </w:pPr>
            <w:r w:rsidRPr="000D6411">
              <w:rPr>
                <w:rFonts w:ascii="Arial" w:hAnsi="Arial" w:cs="Arial"/>
                <w:sz w:val="18"/>
                <w:szCs w:val="18"/>
              </w:rPr>
              <w:t>(4C) Omisiones o inconsistencias en la presentación de información financiera</w:t>
            </w:r>
          </w:p>
        </w:tc>
        <w:tc>
          <w:tcPr>
            <w:tcW w:w="1603" w:type="dxa"/>
          </w:tcPr>
          <w:p w14:paraId="3883F6F7" w14:textId="77777777" w:rsidR="00A87D73" w:rsidRPr="000D6411" w:rsidRDefault="00A87D73" w:rsidP="000D6411">
            <w:pPr>
              <w:spacing w:after="120"/>
              <w:ind w:right="49"/>
              <w:jc w:val="center"/>
              <w:rPr>
                <w:rFonts w:ascii="Arial" w:hAnsi="Arial" w:cs="Arial"/>
                <w:sz w:val="18"/>
                <w:szCs w:val="18"/>
              </w:rPr>
            </w:pPr>
            <w:r w:rsidRPr="000D6411">
              <w:rPr>
                <w:rFonts w:ascii="Arial" w:hAnsi="Arial" w:cs="Arial"/>
                <w:sz w:val="18"/>
                <w:szCs w:val="18"/>
              </w:rPr>
              <w:t>Solicitud de Aclaración</w:t>
            </w:r>
          </w:p>
        </w:tc>
      </w:tr>
      <w:tr w:rsidR="00A87D73" w:rsidRPr="000D6411" w14:paraId="6F94B8B7" w14:textId="77777777" w:rsidTr="00CB0CED">
        <w:trPr>
          <w:trHeight w:val="324"/>
        </w:trPr>
        <w:tc>
          <w:tcPr>
            <w:tcW w:w="1838" w:type="dxa"/>
          </w:tcPr>
          <w:p w14:paraId="3A6A74A6" w14:textId="77777777" w:rsidR="00A87D73" w:rsidRPr="000D6411" w:rsidRDefault="00A87D73" w:rsidP="000D6411">
            <w:pPr>
              <w:spacing w:after="120"/>
              <w:ind w:right="49"/>
              <w:jc w:val="center"/>
              <w:rPr>
                <w:rFonts w:ascii="Arial" w:hAnsi="Arial" w:cs="Arial"/>
                <w:sz w:val="18"/>
                <w:szCs w:val="18"/>
              </w:rPr>
            </w:pPr>
          </w:p>
        </w:tc>
        <w:tc>
          <w:tcPr>
            <w:tcW w:w="2930" w:type="dxa"/>
          </w:tcPr>
          <w:p w14:paraId="2109E377" w14:textId="77777777" w:rsidR="00A87D73" w:rsidRPr="000D6411" w:rsidRDefault="00A87D73" w:rsidP="000D6411">
            <w:pPr>
              <w:spacing w:after="120"/>
              <w:ind w:right="49"/>
              <w:jc w:val="both"/>
              <w:rPr>
                <w:rFonts w:ascii="Arial" w:hAnsi="Arial" w:cs="Arial"/>
                <w:sz w:val="18"/>
                <w:szCs w:val="18"/>
              </w:rPr>
            </w:pPr>
          </w:p>
        </w:tc>
        <w:tc>
          <w:tcPr>
            <w:tcW w:w="3165" w:type="dxa"/>
            <w:vAlign w:val="center"/>
          </w:tcPr>
          <w:p w14:paraId="136819EF" w14:textId="77777777" w:rsidR="00A87D73" w:rsidRPr="000D6411" w:rsidRDefault="00A87D73" w:rsidP="000D6411">
            <w:pPr>
              <w:ind w:right="51"/>
              <w:jc w:val="right"/>
              <w:rPr>
                <w:rFonts w:ascii="Arial" w:hAnsi="Arial" w:cs="Arial"/>
                <w:b/>
                <w:sz w:val="18"/>
                <w:szCs w:val="18"/>
              </w:rPr>
            </w:pPr>
            <w:r w:rsidRPr="000D6411">
              <w:rPr>
                <w:rFonts w:ascii="Arial" w:hAnsi="Arial" w:cs="Arial"/>
                <w:b/>
                <w:sz w:val="18"/>
                <w:szCs w:val="18"/>
              </w:rPr>
              <w:t>Total</w:t>
            </w:r>
          </w:p>
        </w:tc>
        <w:tc>
          <w:tcPr>
            <w:tcW w:w="1603" w:type="dxa"/>
            <w:tcBorders>
              <w:top w:val="single" w:sz="8" w:space="0" w:color="auto"/>
              <w:bottom w:val="double" w:sz="4" w:space="0" w:color="auto"/>
            </w:tcBorders>
            <w:vAlign w:val="center"/>
          </w:tcPr>
          <w:p w14:paraId="1BB7A72A" w14:textId="77777777" w:rsidR="00A87D73" w:rsidRPr="000D6411" w:rsidRDefault="00A87D73" w:rsidP="000D6411">
            <w:pPr>
              <w:ind w:right="51"/>
              <w:jc w:val="right"/>
              <w:rPr>
                <w:rFonts w:ascii="Arial" w:hAnsi="Arial" w:cs="Arial"/>
                <w:b/>
                <w:sz w:val="18"/>
                <w:szCs w:val="18"/>
              </w:rPr>
            </w:pPr>
            <w:r w:rsidRPr="000D6411">
              <w:rPr>
                <w:rFonts w:ascii="Arial" w:hAnsi="Arial" w:cs="Arial"/>
                <w:b/>
                <w:sz w:val="18"/>
                <w:szCs w:val="18"/>
              </w:rPr>
              <w:t>$47,514,016.48</w:t>
            </w:r>
          </w:p>
        </w:tc>
      </w:tr>
    </w:tbl>
    <w:p w14:paraId="547D0874" w14:textId="77777777" w:rsidR="007108E3" w:rsidRDefault="007108E3" w:rsidP="000D6411">
      <w:pPr>
        <w:spacing w:line="360" w:lineRule="auto"/>
        <w:ind w:right="49"/>
        <w:jc w:val="both"/>
        <w:rPr>
          <w:rFonts w:ascii="Arial" w:hAnsi="Arial" w:cs="Arial"/>
          <w:b/>
        </w:rPr>
      </w:pPr>
      <w:bookmarkStart w:id="11" w:name="_Hlk11419841"/>
      <w:bookmarkEnd w:id="10"/>
    </w:p>
    <w:p w14:paraId="2BD70E71" w14:textId="404FE7D1" w:rsidR="004F5C22" w:rsidRPr="000D6411" w:rsidRDefault="004F5C22" w:rsidP="000D6411">
      <w:pPr>
        <w:spacing w:line="360" w:lineRule="auto"/>
        <w:ind w:right="49"/>
        <w:jc w:val="both"/>
        <w:rPr>
          <w:rFonts w:ascii="Arial" w:hAnsi="Arial" w:cs="Arial"/>
          <w:b/>
          <w:bCs/>
        </w:rPr>
      </w:pPr>
      <w:r w:rsidRPr="000D6411">
        <w:rPr>
          <w:rFonts w:ascii="Arial" w:hAnsi="Arial" w:cs="Arial"/>
          <w:b/>
        </w:rPr>
        <w:t xml:space="preserve">B. </w:t>
      </w:r>
      <w:r w:rsidRPr="000D6411">
        <w:rPr>
          <w:rFonts w:ascii="Arial" w:hAnsi="Arial" w:cs="Arial"/>
          <w:b/>
          <w:bCs/>
        </w:rPr>
        <w:t xml:space="preserve">Observaciones Determinadas, </w:t>
      </w:r>
      <w:r w:rsidR="00CB0CED" w:rsidRPr="000D6411">
        <w:rPr>
          <w:rFonts w:ascii="Arial" w:hAnsi="Arial" w:cs="Arial"/>
          <w:b/>
          <w:bCs/>
        </w:rPr>
        <w:t xml:space="preserve">por Auditoría en Materia Financiera, </w:t>
      </w:r>
      <w:r w:rsidRPr="000D6411">
        <w:rPr>
          <w:rFonts w:ascii="Arial" w:hAnsi="Arial" w:cs="Arial"/>
          <w:b/>
          <w:bCs/>
        </w:rPr>
        <w:t>Justificaciones y Aclaraciones de la Entidad Fiscalizada, Acciones y Recomendaciones Emitidas</w:t>
      </w:r>
    </w:p>
    <w:p w14:paraId="7451C590" w14:textId="77777777" w:rsidR="004F5C22" w:rsidRPr="000D6411" w:rsidRDefault="004F5C22" w:rsidP="000D6411">
      <w:pPr>
        <w:spacing w:line="360" w:lineRule="auto"/>
        <w:ind w:right="49"/>
        <w:jc w:val="both"/>
        <w:rPr>
          <w:rFonts w:ascii="Arial" w:hAnsi="Arial" w:cs="Arial"/>
          <w:b/>
        </w:rPr>
      </w:pPr>
    </w:p>
    <w:p w14:paraId="00150E37" w14:textId="77777777" w:rsidR="004F5C22" w:rsidRPr="000D6411" w:rsidRDefault="004F5C22" w:rsidP="000D6411">
      <w:pPr>
        <w:spacing w:line="360" w:lineRule="auto"/>
        <w:ind w:right="49"/>
        <w:jc w:val="both"/>
        <w:rPr>
          <w:rFonts w:ascii="Arial" w:hAnsi="Arial" w:cs="Arial"/>
        </w:rPr>
      </w:pPr>
      <w:r w:rsidRPr="000D6411">
        <w:rPr>
          <w:rFonts w:ascii="Arial" w:hAnsi="Arial" w:cs="Arial"/>
        </w:rPr>
        <w:t xml:space="preserve">Durante el proceso de fiscalización, y como resultado de los procedimientos de auditoría, se realizaron observaciones de las cuales se recibieron </w:t>
      </w:r>
      <w:proofErr w:type="spellStart"/>
      <w:r w:rsidRPr="000D6411">
        <w:rPr>
          <w:rFonts w:ascii="Arial" w:hAnsi="Arial" w:cs="Arial"/>
        </w:rPr>
        <w:t>solventaciones</w:t>
      </w:r>
      <w:proofErr w:type="spellEnd"/>
      <w:r w:rsidRPr="000D6411">
        <w:rPr>
          <w:rFonts w:ascii="Arial" w:hAnsi="Arial" w:cs="Arial"/>
        </w:rPr>
        <w:t xml:space="preserve"> por parte del ente auditado como se detalla en el cuadro siguiente:</w:t>
      </w:r>
    </w:p>
    <w:p w14:paraId="42CF12D8" w14:textId="77777777" w:rsidR="004F5C22" w:rsidRPr="000D6411" w:rsidRDefault="004F5C22" w:rsidP="000D6411">
      <w:pPr>
        <w:spacing w:line="360" w:lineRule="auto"/>
        <w:ind w:right="49"/>
        <w:jc w:val="both"/>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701"/>
        <w:gridCol w:w="1701"/>
        <w:gridCol w:w="1275"/>
        <w:gridCol w:w="1560"/>
      </w:tblGrid>
      <w:tr w:rsidR="004F5C22" w:rsidRPr="000D6411" w14:paraId="75FCB5C0" w14:textId="77777777" w:rsidTr="00BA555E">
        <w:trPr>
          <w:trHeight w:val="397"/>
          <w:tblHeader/>
        </w:trPr>
        <w:tc>
          <w:tcPr>
            <w:tcW w:w="949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D12D186" w14:textId="77777777" w:rsidR="004F5C22" w:rsidRPr="000D6411" w:rsidRDefault="004F5C22" w:rsidP="000D6411">
            <w:pPr>
              <w:spacing w:after="120"/>
              <w:ind w:right="51"/>
              <w:jc w:val="center"/>
              <w:rPr>
                <w:rFonts w:ascii="Arial" w:hAnsi="Arial" w:cs="Arial"/>
                <w:b/>
                <w:sz w:val="18"/>
                <w:szCs w:val="18"/>
              </w:rPr>
            </w:pPr>
            <w:r w:rsidRPr="000D6411">
              <w:rPr>
                <w:rFonts w:ascii="Arial" w:hAnsi="Arial" w:cs="Arial"/>
                <w:b/>
                <w:sz w:val="18"/>
                <w:szCs w:val="18"/>
              </w:rPr>
              <w:t xml:space="preserve">Resumen General de Observaciones y </w:t>
            </w:r>
            <w:proofErr w:type="spellStart"/>
            <w:r w:rsidRPr="000D6411">
              <w:rPr>
                <w:rFonts w:ascii="Arial" w:hAnsi="Arial" w:cs="Arial"/>
                <w:b/>
                <w:sz w:val="18"/>
                <w:szCs w:val="18"/>
              </w:rPr>
              <w:t>Solventaciones</w:t>
            </w:r>
            <w:proofErr w:type="spellEnd"/>
            <w:r w:rsidRPr="000D6411">
              <w:rPr>
                <w:rFonts w:ascii="Arial" w:hAnsi="Arial" w:cs="Arial"/>
                <w:b/>
                <w:sz w:val="18"/>
                <w:szCs w:val="18"/>
              </w:rPr>
              <w:t xml:space="preserve"> en Materia Financiera</w:t>
            </w:r>
          </w:p>
        </w:tc>
      </w:tr>
      <w:tr w:rsidR="004F5C22" w:rsidRPr="000D6411" w14:paraId="2E9D0C75" w14:textId="77777777" w:rsidTr="00BA555E">
        <w:trPr>
          <w:tblHeader/>
        </w:trPr>
        <w:tc>
          <w:tcPr>
            <w:tcW w:w="325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AD5902A" w14:textId="77777777" w:rsidR="004F5C22" w:rsidRPr="000D6411" w:rsidRDefault="004F5C22" w:rsidP="000D6411">
            <w:pPr>
              <w:spacing w:after="120"/>
              <w:ind w:right="51"/>
              <w:jc w:val="center"/>
              <w:rPr>
                <w:rFonts w:ascii="Arial" w:hAnsi="Arial" w:cs="Arial"/>
                <w:b/>
                <w:sz w:val="18"/>
                <w:szCs w:val="18"/>
              </w:rPr>
            </w:pPr>
            <w:r w:rsidRPr="000D6411">
              <w:rPr>
                <w:rFonts w:ascii="Arial" w:hAnsi="Arial" w:cs="Arial"/>
                <w:b/>
                <w:sz w:val="18"/>
                <w:szCs w:val="18"/>
              </w:rPr>
              <w:t>Concepto Observado</w:t>
            </w:r>
          </w:p>
        </w:tc>
        <w:tc>
          <w:tcPr>
            <w:tcW w:w="170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E08A08E" w14:textId="77777777" w:rsidR="004F5C22" w:rsidRPr="000D6411" w:rsidRDefault="004F5C22" w:rsidP="000D6411">
            <w:pPr>
              <w:spacing w:after="120"/>
              <w:ind w:right="51"/>
              <w:jc w:val="center"/>
              <w:rPr>
                <w:rFonts w:ascii="Arial" w:hAnsi="Arial" w:cs="Arial"/>
                <w:b/>
                <w:sz w:val="18"/>
                <w:szCs w:val="18"/>
              </w:rPr>
            </w:pPr>
            <w:r w:rsidRPr="000D6411">
              <w:rPr>
                <w:rFonts w:ascii="Arial" w:hAnsi="Arial" w:cs="Arial"/>
                <w:b/>
                <w:sz w:val="18"/>
                <w:szCs w:val="18"/>
              </w:rPr>
              <w:t>Importe Observado</w:t>
            </w:r>
          </w:p>
        </w:tc>
        <w:tc>
          <w:tcPr>
            <w:tcW w:w="297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C0446D2" w14:textId="77777777" w:rsidR="004F5C22" w:rsidRPr="000D6411" w:rsidRDefault="004F5C22" w:rsidP="000D6411">
            <w:pPr>
              <w:spacing w:after="120"/>
              <w:ind w:right="51"/>
              <w:jc w:val="center"/>
              <w:rPr>
                <w:rFonts w:ascii="Arial" w:hAnsi="Arial" w:cs="Arial"/>
                <w:b/>
                <w:sz w:val="18"/>
                <w:szCs w:val="18"/>
              </w:rPr>
            </w:pPr>
            <w:r w:rsidRPr="000D6411">
              <w:rPr>
                <w:rFonts w:ascii="Arial" w:hAnsi="Arial" w:cs="Arial"/>
                <w:b/>
                <w:sz w:val="18"/>
                <w:szCs w:val="18"/>
              </w:rPr>
              <w:t xml:space="preserve">Modalidades de </w:t>
            </w:r>
            <w:proofErr w:type="spellStart"/>
            <w:r w:rsidRPr="000D6411">
              <w:rPr>
                <w:rFonts w:ascii="Arial" w:hAnsi="Arial" w:cs="Arial"/>
                <w:b/>
                <w:sz w:val="18"/>
                <w:szCs w:val="18"/>
              </w:rPr>
              <w:t>Solventación</w:t>
            </w:r>
            <w:proofErr w:type="spellEnd"/>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B1DBB09" w14:textId="77777777" w:rsidR="004F5C22" w:rsidRPr="000D6411" w:rsidRDefault="004F5C22" w:rsidP="000D6411">
            <w:pPr>
              <w:spacing w:after="120"/>
              <w:ind w:right="51"/>
              <w:jc w:val="center"/>
              <w:rPr>
                <w:rFonts w:ascii="Arial" w:hAnsi="Arial" w:cs="Arial"/>
                <w:b/>
                <w:sz w:val="18"/>
                <w:szCs w:val="18"/>
              </w:rPr>
            </w:pPr>
            <w:r w:rsidRPr="000D6411">
              <w:rPr>
                <w:rFonts w:ascii="Arial" w:hAnsi="Arial" w:cs="Arial"/>
                <w:b/>
                <w:sz w:val="18"/>
                <w:szCs w:val="18"/>
              </w:rPr>
              <w:t>Pendiente de Solventar</w:t>
            </w:r>
          </w:p>
        </w:tc>
      </w:tr>
      <w:tr w:rsidR="004F5C22" w:rsidRPr="000D6411" w14:paraId="69479A3B" w14:textId="77777777" w:rsidTr="00BA555E">
        <w:trPr>
          <w:tblHeader/>
        </w:trPr>
        <w:tc>
          <w:tcPr>
            <w:tcW w:w="325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9F3A338" w14:textId="77777777" w:rsidR="004F5C22" w:rsidRPr="000D6411" w:rsidRDefault="004F5C22" w:rsidP="000D6411">
            <w:pPr>
              <w:spacing w:after="120"/>
              <w:ind w:right="51"/>
              <w:jc w:val="both"/>
              <w:rPr>
                <w:rFonts w:ascii="Arial" w:hAnsi="Arial" w:cs="Arial"/>
                <w:b/>
                <w:sz w:val="18"/>
                <w:szCs w:val="18"/>
              </w:rPr>
            </w:pPr>
          </w:p>
        </w:tc>
        <w:tc>
          <w:tcPr>
            <w:tcW w:w="17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2C97674" w14:textId="77777777" w:rsidR="004F5C22" w:rsidRPr="000D6411" w:rsidRDefault="004F5C22" w:rsidP="000D6411">
            <w:pPr>
              <w:spacing w:after="120"/>
              <w:ind w:right="51"/>
              <w:jc w:val="both"/>
              <w:rPr>
                <w:rFonts w:ascii="Arial" w:hAnsi="Arial" w:cs="Arial"/>
                <w:b/>
                <w:sz w:val="18"/>
                <w:szCs w:val="18"/>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5D23B8C" w14:textId="77777777" w:rsidR="004F5C22" w:rsidRPr="000D6411" w:rsidRDefault="004F5C22" w:rsidP="000D6411">
            <w:pPr>
              <w:spacing w:after="120"/>
              <w:ind w:right="51"/>
              <w:jc w:val="both"/>
              <w:rPr>
                <w:rFonts w:ascii="Arial" w:hAnsi="Arial" w:cs="Arial"/>
                <w:b/>
                <w:sz w:val="18"/>
                <w:szCs w:val="18"/>
              </w:rPr>
            </w:pPr>
            <w:r w:rsidRPr="000D6411">
              <w:rPr>
                <w:rFonts w:ascii="Arial" w:hAnsi="Arial" w:cs="Arial"/>
                <w:b/>
                <w:sz w:val="18"/>
                <w:szCs w:val="18"/>
              </w:rPr>
              <w:t>Documental</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D4349FE" w14:textId="77777777" w:rsidR="004F5C22" w:rsidRPr="000D6411" w:rsidRDefault="004F5C22" w:rsidP="000D6411">
            <w:pPr>
              <w:spacing w:after="120"/>
              <w:ind w:right="51"/>
              <w:jc w:val="both"/>
              <w:rPr>
                <w:rFonts w:ascii="Arial" w:hAnsi="Arial" w:cs="Arial"/>
                <w:b/>
                <w:sz w:val="18"/>
                <w:szCs w:val="18"/>
              </w:rPr>
            </w:pPr>
            <w:r w:rsidRPr="000D6411">
              <w:rPr>
                <w:rFonts w:ascii="Arial" w:hAnsi="Arial" w:cs="Arial"/>
                <w:b/>
                <w:sz w:val="18"/>
                <w:szCs w:val="18"/>
              </w:rPr>
              <w:t>Reintegro</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97A70D5" w14:textId="77777777" w:rsidR="004F5C22" w:rsidRPr="000D6411" w:rsidRDefault="004F5C22" w:rsidP="000D6411">
            <w:pPr>
              <w:spacing w:after="120"/>
              <w:ind w:right="51"/>
              <w:jc w:val="both"/>
              <w:rPr>
                <w:rFonts w:ascii="Arial" w:hAnsi="Arial" w:cs="Arial"/>
                <w:b/>
                <w:sz w:val="18"/>
                <w:szCs w:val="18"/>
              </w:rPr>
            </w:pPr>
          </w:p>
        </w:tc>
      </w:tr>
      <w:tr w:rsidR="0007180E" w:rsidRPr="000D6411" w14:paraId="539409EC" w14:textId="77777777" w:rsidTr="00BA555E">
        <w:tc>
          <w:tcPr>
            <w:tcW w:w="32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AF4B733" w14:textId="213D8B57" w:rsidR="0007180E" w:rsidRPr="000D6411" w:rsidRDefault="0007180E" w:rsidP="000D6411">
            <w:pPr>
              <w:spacing w:after="120"/>
              <w:ind w:right="51"/>
              <w:jc w:val="both"/>
              <w:rPr>
                <w:rFonts w:ascii="Arial" w:hAnsi="Arial" w:cs="Arial"/>
                <w:sz w:val="18"/>
                <w:szCs w:val="18"/>
              </w:rPr>
            </w:pPr>
            <w:r w:rsidRPr="000D6411">
              <w:rPr>
                <w:rFonts w:ascii="Arial" w:hAnsi="Arial" w:cs="Arial"/>
                <w:sz w:val="18"/>
                <w:szCs w:val="18"/>
              </w:rPr>
              <w:t>Análisis de proveedores</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92523B4" w14:textId="45032C8A" w:rsidR="0007180E" w:rsidRPr="000D6411" w:rsidRDefault="0007180E" w:rsidP="000D6411">
            <w:pPr>
              <w:spacing w:after="120"/>
              <w:ind w:right="51"/>
              <w:jc w:val="right"/>
              <w:rPr>
                <w:rFonts w:ascii="Arial" w:hAnsi="Arial" w:cs="Arial"/>
                <w:sz w:val="18"/>
                <w:szCs w:val="18"/>
              </w:rPr>
            </w:pPr>
            <w:r w:rsidRPr="000D6411">
              <w:rPr>
                <w:rFonts w:ascii="Arial" w:hAnsi="Arial" w:cs="Arial"/>
                <w:sz w:val="18"/>
                <w:szCs w:val="18"/>
              </w:rPr>
              <w:t>$7,973,165.22</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D773C0" w14:textId="55E50E19" w:rsidR="0007180E" w:rsidRPr="000D6411" w:rsidRDefault="0007180E" w:rsidP="000D6411">
            <w:pPr>
              <w:spacing w:after="120"/>
              <w:ind w:right="51"/>
              <w:jc w:val="right"/>
              <w:rPr>
                <w:rFonts w:ascii="Arial" w:hAnsi="Arial" w:cs="Arial"/>
                <w:sz w:val="18"/>
                <w:szCs w:val="18"/>
              </w:rPr>
            </w:pPr>
            <w:r w:rsidRPr="000D6411">
              <w:rPr>
                <w:rFonts w:ascii="Arial" w:hAnsi="Arial" w:cs="Arial"/>
                <w:sz w:val="18"/>
                <w:szCs w:val="18"/>
              </w:rPr>
              <w:t>$0.00</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48071E8" w14:textId="77777777" w:rsidR="0007180E" w:rsidRPr="000D6411" w:rsidRDefault="0007180E" w:rsidP="000D6411">
            <w:pPr>
              <w:spacing w:after="120"/>
              <w:ind w:right="51"/>
              <w:jc w:val="right"/>
              <w:rPr>
                <w:rFonts w:ascii="Arial" w:hAnsi="Arial" w:cs="Arial"/>
                <w:sz w:val="18"/>
                <w:szCs w:val="18"/>
              </w:rPr>
            </w:pPr>
            <w:r w:rsidRPr="000D6411">
              <w:rPr>
                <w:rFonts w:ascii="Arial" w:hAnsi="Arial" w:cs="Arial"/>
                <w:sz w:val="18"/>
                <w:szCs w:val="18"/>
              </w:rPr>
              <w:t>$0.00</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E9E8CFF" w14:textId="7A56C8E0" w:rsidR="0007180E" w:rsidRPr="000D6411" w:rsidRDefault="0007180E" w:rsidP="000D6411">
            <w:pPr>
              <w:spacing w:after="120"/>
              <w:ind w:right="51"/>
              <w:jc w:val="right"/>
              <w:rPr>
                <w:rFonts w:ascii="Arial" w:hAnsi="Arial" w:cs="Arial"/>
                <w:sz w:val="18"/>
                <w:szCs w:val="18"/>
              </w:rPr>
            </w:pPr>
            <w:r w:rsidRPr="000D6411">
              <w:rPr>
                <w:rFonts w:ascii="Arial" w:hAnsi="Arial" w:cs="Arial"/>
                <w:sz w:val="18"/>
                <w:szCs w:val="18"/>
              </w:rPr>
              <w:t>$7,973,165.22</w:t>
            </w:r>
          </w:p>
        </w:tc>
      </w:tr>
      <w:tr w:rsidR="0007180E" w:rsidRPr="000D6411" w14:paraId="51B10A31" w14:textId="77777777" w:rsidTr="00BA555E">
        <w:tc>
          <w:tcPr>
            <w:tcW w:w="32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40F7052" w14:textId="3A2248D4" w:rsidR="0007180E" w:rsidRPr="000D6411" w:rsidRDefault="0007180E" w:rsidP="000D6411">
            <w:pPr>
              <w:spacing w:after="120"/>
              <w:ind w:right="51"/>
              <w:jc w:val="both"/>
              <w:rPr>
                <w:rFonts w:ascii="Arial" w:hAnsi="Arial" w:cs="Arial"/>
                <w:sz w:val="18"/>
                <w:szCs w:val="18"/>
              </w:rPr>
            </w:pPr>
            <w:r w:rsidRPr="000D6411">
              <w:rPr>
                <w:rFonts w:ascii="Arial" w:hAnsi="Arial" w:cs="Arial"/>
                <w:sz w:val="18"/>
                <w:szCs w:val="18"/>
              </w:rPr>
              <w:t>Análisis de cuentas bancarias</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F54E8FB" w14:textId="60E636DC" w:rsidR="0007180E" w:rsidRPr="000D6411" w:rsidRDefault="0007180E" w:rsidP="000D6411">
            <w:pPr>
              <w:spacing w:after="120"/>
              <w:ind w:right="51"/>
              <w:jc w:val="right"/>
              <w:rPr>
                <w:rFonts w:ascii="Arial" w:hAnsi="Arial" w:cs="Arial"/>
                <w:sz w:val="18"/>
                <w:szCs w:val="18"/>
              </w:rPr>
            </w:pPr>
            <w:r w:rsidRPr="000D6411">
              <w:rPr>
                <w:rFonts w:ascii="Arial" w:hAnsi="Arial" w:cs="Arial"/>
                <w:sz w:val="18"/>
                <w:szCs w:val="18"/>
              </w:rPr>
              <w:t>37,372,813.52</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77AD44E" w14:textId="655A00E1" w:rsidR="0007180E" w:rsidRPr="000D6411" w:rsidRDefault="0007180E" w:rsidP="000D6411">
            <w:pPr>
              <w:spacing w:after="120"/>
              <w:ind w:right="51"/>
              <w:jc w:val="right"/>
              <w:rPr>
                <w:rFonts w:ascii="Arial" w:hAnsi="Arial" w:cs="Arial"/>
                <w:sz w:val="18"/>
                <w:szCs w:val="18"/>
              </w:rPr>
            </w:pPr>
            <w:r w:rsidRPr="000D6411">
              <w:rPr>
                <w:rFonts w:ascii="Arial" w:hAnsi="Arial" w:cs="Arial"/>
                <w:sz w:val="18"/>
                <w:szCs w:val="18"/>
              </w:rPr>
              <w:t>12,649,880.52</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E2F7633" w14:textId="459C93E1" w:rsidR="0007180E" w:rsidRPr="000D6411" w:rsidRDefault="0007180E" w:rsidP="000D6411">
            <w:pPr>
              <w:spacing w:after="120"/>
              <w:ind w:right="51"/>
              <w:jc w:val="right"/>
              <w:rPr>
                <w:rFonts w:ascii="Arial" w:hAnsi="Arial" w:cs="Arial"/>
                <w:sz w:val="18"/>
                <w:szCs w:val="18"/>
              </w:rPr>
            </w:pPr>
            <w:r w:rsidRPr="000D6411">
              <w:rPr>
                <w:rFonts w:ascii="Arial" w:hAnsi="Arial" w:cs="Arial"/>
                <w:sz w:val="18"/>
                <w:szCs w:val="18"/>
              </w:rPr>
              <w:t>0.00</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D64F67" w14:textId="3CC35010" w:rsidR="0007180E" w:rsidRPr="000D6411" w:rsidRDefault="0007180E" w:rsidP="000D6411">
            <w:pPr>
              <w:spacing w:after="120"/>
              <w:ind w:right="51"/>
              <w:jc w:val="right"/>
              <w:rPr>
                <w:rFonts w:ascii="Arial" w:hAnsi="Arial" w:cs="Arial"/>
                <w:sz w:val="18"/>
                <w:szCs w:val="18"/>
              </w:rPr>
            </w:pPr>
            <w:r w:rsidRPr="000D6411">
              <w:rPr>
                <w:rFonts w:ascii="Arial" w:hAnsi="Arial" w:cs="Arial"/>
                <w:sz w:val="18"/>
                <w:szCs w:val="18"/>
              </w:rPr>
              <w:t>24,722,933.00</w:t>
            </w:r>
          </w:p>
        </w:tc>
      </w:tr>
      <w:tr w:rsidR="0007180E" w:rsidRPr="000D6411" w14:paraId="1B5EF6A3" w14:textId="77777777" w:rsidTr="00BA555E">
        <w:tc>
          <w:tcPr>
            <w:tcW w:w="32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C9E2C1C" w14:textId="3AE31974" w:rsidR="0007180E" w:rsidRPr="000D6411" w:rsidRDefault="0007180E" w:rsidP="000D6411">
            <w:pPr>
              <w:spacing w:after="120"/>
              <w:ind w:right="51"/>
              <w:jc w:val="both"/>
              <w:rPr>
                <w:rFonts w:ascii="Arial" w:hAnsi="Arial" w:cs="Arial"/>
                <w:sz w:val="18"/>
                <w:szCs w:val="18"/>
              </w:rPr>
            </w:pPr>
            <w:r w:rsidRPr="000D6411">
              <w:rPr>
                <w:rFonts w:ascii="Arial" w:hAnsi="Arial" w:cs="Arial"/>
                <w:sz w:val="18"/>
                <w:szCs w:val="18"/>
              </w:rPr>
              <w:t>Verificar los apoyos entregados a beneficiarios</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B0F2D06" w14:textId="5E9A2EB5" w:rsidR="0007180E" w:rsidRPr="000D6411" w:rsidRDefault="0007180E" w:rsidP="000D6411">
            <w:pPr>
              <w:spacing w:after="120"/>
              <w:ind w:right="51"/>
              <w:jc w:val="right"/>
              <w:rPr>
                <w:rFonts w:ascii="Arial" w:hAnsi="Arial" w:cs="Arial"/>
                <w:sz w:val="18"/>
                <w:szCs w:val="18"/>
              </w:rPr>
            </w:pPr>
            <w:r w:rsidRPr="000D6411">
              <w:rPr>
                <w:rFonts w:ascii="Arial" w:hAnsi="Arial" w:cs="Arial"/>
                <w:sz w:val="18"/>
                <w:szCs w:val="18"/>
              </w:rPr>
              <w:t>345,164.59</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03F2CF2" w14:textId="6B8DFD4E" w:rsidR="0007180E" w:rsidRPr="000D6411" w:rsidRDefault="0007180E" w:rsidP="000D6411">
            <w:pPr>
              <w:spacing w:after="120"/>
              <w:ind w:right="51"/>
              <w:jc w:val="right"/>
              <w:rPr>
                <w:rFonts w:ascii="Arial" w:hAnsi="Arial" w:cs="Arial"/>
                <w:sz w:val="18"/>
                <w:szCs w:val="18"/>
              </w:rPr>
            </w:pPr>
            <w:r w:rsidRPr="000D6411">
              <w:rPr>
                <w:rFonts w:ascii="Arial" w:hAnsi="Arial" w:cs="Arial"/>
                <w:sz w:val="18"/>
                <w:szCs w:val="18"/>
              </w:rPr>
              <w:t>38,898.51</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2AC4416" w14:textId="54FB7E05" w:rsidR="0007180E" w:rsidRPr="000D6411" w:rsidRDefault="0007180E" w:rsidP="000D6411">
            <w:pPr>
              <w:spacing w:after="120"/>
              <w:ind w:right="51"/>
              <w:jc w:val="right"/>
              <w:rPr>
                <w:rFonts w:ascii="Arial" w:hAnsi="Arial" w:cs="Arial"/>
                <w:sz w:val="18"/>
                <w:szCs w:val="18"/>
              </w:rPr>
            </w:pPr>
            <w:r w:rsidRPr="000D6411">
              <w:rPr>
                <w:rFonts w:ascii="Arial" w:hAnsi="Arial" w:cs="Arial"/>
                <w:sz w:val="18"/>
                <w:szCs w:val="18"/>
              </w:rPr>
              <w:t>0.00</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5BCE9B7" w14:textId="481DA63D" w:rsidR="0007180E" w:rsidRPr="000D6411" w:rsidRDefault="0007180E" w:rsidP="000D6411">
            <w:pPr>
              <w:spacing w:after="120"/>
              <w:ind w:right="51"/>
              <w:jc w:val="right"/>
              <w:rPr>
                <w:rFonts w:ascii="Arial" w:hAnsi="Arial" w:cs="Arial"/>
                <w:sz w:val="18"/>
                <w:szCs w:val="18"/>
              </w:rPr>
            </w:pPr>
            <w:r w:rsidRPr="000D6411">
              <w:rPr>
                <w:rFonts w:ascii="Arial" w:hAnsi="Arial" w:cs="Arial"/>
                <w:sz w:val="18"/>
                <w:szCs w:val="18"/>
              </w:rPr>
              <w:t>306,266.08</w:t>
            </w:r>
          </w:p>
        </w:tc>
      </w:tr>
      <w:tr w:rsidR="0007180E" w:rsidRPr="000D6411" w14:paraId="629BE0BE" w14:textId="77777777" w:rsidTr="00BA555E">
        <w:tc>
          <w:tcPr>
            <w:tcW w:w="32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C7043E9" w14:textId="63D4EB8E" w:rsidR="0007180E" w:rsidRPr="000D6411" w:rsidRDefault="0007180E" w:rsidP="000D6411">
            <w:pPr>
              <w:spacing w:after="120"/>
              <w:ind w:right="51"/>
              <w:jc w:val="both"/>
              <w:rPr>
                <w:rFonts w:ascii="Arial" w:hAnsi="Arial" w:cs="Arial"/>
                <w:sz w:val="18"/>
                <w:szCs w:val="18"/>
              </w:rPr>
            </w:pPr>
            <w:r w:rsidRPr="000D6411">
              <w:rPr>
                <w:rFonts w:ascii="Arial" w:hAnsi="Arial" w:cs="Arial"/>
                <w:sz w:val="18"/>
                <w:szCs w:val="18"/>
              </w:rPr>
              <w:t>Verificación de expedientes de los beneficiarios</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9EA2BE5" w14:textId="50423800" w:rsidR="0007180E" w:rsidRPr="000D6411" w:rsidRDefault="0007180E" w:rsidP="000D6411">
            <w:pPr>
              <w:spacing w:after="120"/>
              <w:ind w:right="51"/>
              <w:jc w:val="right"/>
              <w:rPr>
                <w:rFonts w:ascii="Arial" w:hAnsi="Arial" w:cs="Arial"/>
                <w:sz w:val="18"/>
                <w:szCs w:val="18"/>
              </w:rPr>
            </w:pPr>
            <w:r w:rsidRPr="000D6411">
              <w:rPr>
                <w:rFonts w:ascii="Arial" w:hAnsi="Arial" w:cs="Arial"/>
                <w:sz w:val="18"/>
                <w:szCs w:val="18"/>
              </w:rPr>
              <w:t>1,822,873.15</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7A2B965" w14:textId="23285B5E" w:rsidR="0007180E" w:rsidRPr="000D6411" w:rsidRDefault="0007180E" w:rsidP="000D6411">
            <w:pPr>
              <w:spacing w:after="120"/>
              <w:ind w:right="51"/>
              <w:jc w:val="right"/>
              <w:rPr>
                <w:rFonts w:ascii="Arial" w:hAnsi="Arial" w:cs="Arial"/>
                <w:sz w:val="18"/>
                <w:szCs w:val="18"/>
              </w:rPr>
            </w:pPr>
            <w:r w:rsidRPr="000D6411">
              <w:rPr>
                <w:rFonts w:ascii="Arial" w:hAnsi="Arial" w:cs="Arial"/>
                <w:sz w:val="18"/>
                <w:szCs w:val="18"/>
              </w:rPr>
              <w:t>505,268.35</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8AF434A" w14:textId="434A4271" w:rsidR="0007180E" w:rsidRPr="000D6411" w:rsidRDefault="0007180E" w:rsidP="000D6411">
            <w:pPr>
              <w:spacing w:after="120"/>
              <w:ind w:right="51"/>
              <w:jc w:val="right"/>
              <w:rPr>
                <w:rFonts w:ascii="Arial" w:hAnsi="Arial" w:cs="Arial"/>
                <w:sz w:val="18"/>
                <w:szCs w:val="18"/>
              </w:rPr>
            </w:pPr>
            <w:r w:rsidRPr="000D6411">
              <w:rPr>
                <w:rFonts w:ascii="Arial" w:hAnsi="Arial" w:cs="Arial"/>
                <w:sz w:val="18"/>
                <w:szCs w:val="18"/>
              </w:rPr>
              <w:t>0.00</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6B5416E" w14:textId="147C17B0" w:rsidR="0007180E" w:rsidRPr="000D6411" w:rsidRDefault="0007180E" w:rsidP="000D6411">
            <w:pPr>
              <w:spacing w:after="120"/>
              <w:ind w:right="51"/>
              <w:jc w:val="right"/>
              <w:rPr>
                <w:rFonts w:ascii="Arial" w:hAnsi="Arial" w:cs="Arial"/>
                <w:sz w:val="18"/>
                <w:szCs w:val="18"/>
              </w:rPr>
            </w:pPr>
            <w:r w:rsidRPr="000D6411">
              <w:rPr>
                <w:rFonts w:ascii="Arial" w:hAnsi="Arial" w:cs="Arial"/>
                <w:sz w:val="18"/>
                <w:szCs w:val="18"/>
              </w:rPr>
              <w:t>1,317,604.80</w:t>
            </w:r>
          </w:p>
        </w:tc>
      </w:tr>
      <w:tr w:rsidR="0007180E" w:rsidRPr="000D6411" w14:paraId="337A8F4A" w14:textId="77777777" w:rsidTr="00CB0CED">
        <w:trPr>
          <w:trHeight w:val="340"/>
        </w:trPr>
        <w:tc>
          <w:tcPr>
            <w:tcW w:w="32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5E5B097" w14:textId="77777777" w:rsidR="0007180E" w:rsidRPr="000D6411" w:rsidRDefault="0007180E" w:rsidP="000D6411">
            <w:pPr>
              <w:spacing w:after="120"/>
              <w:ind w:right="51"/>
              <w:jc w:val="right"/>
              <w:rPr>
                <w:rFonts w:ascii="Arial" w:hAnsi="Arial" w:cs="Arial"/>
                <w:b/>
                <w:sz w:val="18"/>
                <w:szCs w:val="18"/>
              </w:rPr>
            </w:pPr>
            <w:r w:rsidRPr="000D6411">
              <w:rPr>
                <w:rFonts w:ascii="Arial" w:hAnsi="Arial" w:cs="Arial"/>
                <w:b/>
                <w:sz w:val="18"/>
                <w:szCs w:val="18"/>
              </w:rPr>
              <w:t>Total</w:t>
            </w:r>
          </w:p>
        </w:tc>
        <w:tc>
          <w:tcPr>
            <w:tcW w:w="1701"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07B4958F" w14:textId="11B66074" w:rsidR="0007180E" w:rsidRPr="000D6411" w:rsidRDefault="0007180E" w:rsidP="000D6411">
            <w:pPr>
              <w:spacing w:after="120"/>
              <w:ind w:right="51"/>
              <w:jc w:val="right"/>
              <w:rPr>
                <w:rFonts w:ascii="Arial" w:hAnsi="Arial" w:cs="Arial"/>
                <w:b/>
                <w:sz w:val="18"/>
                <w:szCs w:val="18"/>
              </w:rPr>
            </w:pPr>
            <w:r w:rsidRPr="000D6411">
              <w:rPr>
                <w:rFonts w:ascii="Arial" w:hAnsi="Arial" w:cs="Arial"/>
                <w:b/>
                <w:sz w:val="18"/>
                <w:szCs w:val="18"/>
              </w:rPr>
              <w:t>$47,514,016.48</w:t>
            </w:r>
          </w:p>
        </w:tc>
        <w:tc>
          <w:tcPr>
            <w:tcW w:w="1701"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35DA3670" w14:textId="3A0CD2DB" w:rsidR="0007180E" w:rsidRPr="000D6411" w:rsidRDefault="0007180E" w:rsidP="000D6411">
            <w:pPr>
              <w:spacing w:after="120"/>
              <w:ind w:right="51"/>
              <w:jc w:val="right"/>
              <w:rPr>
                <w:rFonts w:ascii="Arial" w:hAnsi="Arial" w:cs="Arial"/>
                <w:b/>
                <w:sz w:val="18"/>
                <w:szCs w:val="18"/>
              </w:rPr>
            </w:pPr>
            <w:r w:rsidRPr="000D6411">
              <w:rPr>
                <w:rFonts w:ascii="Arial" w:hAnsi="Arial" w:cs="Arial"/>
                <w:b/>
                <w:sz w:val="18"/>
                <w:szCs w:val="18"/>
              </w:rPr>
              <w:t>$13,194,047.38</w:t>
            </w:r>
          </w:p>
        </w:tc>
        <w:tc>
          <w:tcPr>
            <w:tcW w:w="1275"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0F6735F7" w14:textId="77777777" w:rsidR="0007180E" w:rsidRPr="000D6411" w:rsidRDefault="0007180E" w:rsidP="000D6411">
            <w:pPr>
              <w:spacing w:after="120"/>
              <w:ind w:right="51"/>
              <w:jc w:val="right"/>
              <w:rPr>
                <w:rFonts w:ascii="Arial" w:hAnsi="Arial" w:cs="Arial"/>
                <w:b/>
                <w:sz w:val="18"/>
                <w:szCs w:val="18"/>
              </w:rPr>
            </w:pPr>
            <w:r w:rsidRPr="000D6411">
              <w:rPr>
                <w:rFonts w:ascii="Arial" w:hAnsi="Arial" w:cs="Arial"/>
                <w:b/>
                <w:sz w:val="18"/>
                <w:szCs w:val="18"/>
              </w:rPr>
              <w:t>$0.00</w:t>
            </w:r>
          </w:p>
        </w:tc>
        <w:tc>
          <w:tcPr>
            <w:tcW w:w="1560"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058DFEF4" w14:textId="24B6FA13" w:rsidR="0007180E" w:rsidRPr="000D6411" w:rsidRDefault="0007180E" w:rsidP="000D6411">
            <w:pPr>
              <w:spacing w:after="120"/>
              <w:ind w:right="51"/>
              <w:jc w:val="right"/>
              <w:rPr>
                <w:rFonts w:ascii="Arial" w:hAnsi="Arial" w:cs="Arial"/>
                <w:b/>
                <w:sz w:val="18"/>
                <w:szCs w:val="18"/>
              </w:rPr>
            </w:pPr>
            <w:r w:rsidRPr="000D6411">
              <w:rPr>
                <w:rFonts w:ascii="Arial" w:hAnsi="Arial" w:cs="Arial"/>
                <w:b/>
                <w:sz w:val="18"/>
                <w:szCs w:val="18"/>
              </w:rPr>
              <w:t>$34,319,969.10</w:t>
            </w:r>
          </w:p>
        </w:tc>
      </w:tr>
    </w:tbl>
    <w:p w14:paraId="103FF5B7" w14:textId="01384782" w:rsidR="00CF5614" w:rsidRPr="000D6411" w:rsidRDefault="00CF5614" w:rsidP="000D6411">
      <w:pPr>
        <w:tabs>
          <w:tab w:val="left" w:pos="426"/>
          <w:tab w:val="left" w:pos="9072"/>
        </w:tabs>
        <w:spacing w:line="360" w:lineRule="auto"/>
        <w:ind w:right="49"/>
        <w:jc w:val="both"/>
        <w:rPr>
          <w:rFonts w:ascii="Arial" w:hAnsi="Arial" w:cs="Arial"/>
        </w:rPr>
      </w:pPr>
    </w:p>
    <w:p w14:paraId="572F322B" w14:textId="4D0FD946" w:rsidR="00871430" w:rsidRPr="000D6411" w:rsidRDefault="00C02B20" w:rsidP="000D6411">
      <w:pPr>
        <w:spacing w:line="360" w:lineRule="auto"/>
        <w:ind w:right="49"/>
        <w:jc w:val="both"/>
        <w:rPr>
          <w:rFonts w:ascii="Arial" w:hAnsi="Arial" w:cs="Arial"/>
        </w:rPr>
      </w:pPr>
      <w:bookmarkStart w:id="12" w:name="_Hlk11419882"/>
      <w:proofErr w:type="gramStart"/>
      <w:r w:rsidRPr="000D6411">
        <w:rPr>
          <w:rFonts w:ascii="Arial" w:hAnsi="Arial" w:cs="Arial"/>
        </w:rPr>
        <w:t>Asimismo</w:t>
      </w:r>
      <w:proofErr w:type="gramEnd"/>
      <w:r w:rsidRPr="000D6411">
        <w:rPr>
          <w:rFonts w:ascii="Arial" w:hAnsi="Arial" w:cs="Arial"/>
        </w:rPr>
        <w:t xml:space="preserve"> la entidad fiscalizada presentó en reunión de trabajo efectuada, las justificaciones y aclaraciones relacionadas con los conceptos observados de los resultados de auditoría en materia financiera, las cuales se detallan a continuación:</w:t>
      </w:r>
    </w:p>
    <w:p w14:paraId="67F53C0F" w14:textId="5F0FD5D2" w:rsidR="00A521D7" w:rsidRPr="000D6411" w:rsidRDefault="00A521D7" w:rsidP="000D6411">
      <w:pPr>
        <w:spacing w:line="360" w:lineRule="auto"/>
        <w:ind w:right="49"/>
        <w:jc w:val="both"/>
        <w:rPr>
          <w:rFonts w:ascii="Arial" w:hAnsi="Arial" w:cs="Arial"/>
        </w:rPr>
      </w:pPr>
    </w:p>
    <w:p w14:paraId="4382EA0C" w14:textId="77777777" w:rsidR="00A521D7" w:rsidRPr="000D6411" w:rsidRDefault="00A521D7" w:rsidP="000D6411">
      <w:pPr>
        <w:spacing w:line="360" w:lineRule="auto"/>
        <w:ind w:right="49"/>
        <w:jc w:val="both"/>
        <w:rPr>
          <w:rFonts w:ascii="Arial" w:hAnsi="Arial" w:cs="Arial"/>
          <w:b/>
        </w:rPr>
      </w:pPr>
      <w:r w:rsidRPr="000D6411">
        <w:rPr>
          <w:rFonts w:ascii="Arial" w:hAnsi="Arial" w:cs="Arial"/>
          <w:b/>
        </w:rPr>
        <w:t>Ingresos</w:t>
      </w:r>
    </w:p>
    <w:p w14:paraId="10599BD7" w14:textId="77777777" w:rsidR="00A521D7" w:rsidRPr="000D6411" w:rsidRDefault="00A521D7" w:rsidP="000D6411">
      <w:pPr>
        <w:spacing w:line="360" w:lineRule="auto"/>
        <w:ind w:right="49"/>
        <w:jc w:val="both"/>
        <w:rPr>
          <w:rFonts w:ascii="Arial" w:hAnsi="Arial" w:cs="Arial"/>
        </w:rPr>
      </w:pPr>
    </w:p>
    <w:tbl>
      <w:tblPr>
        <w:tblW w:w="9536" w:type="dxa"/>
        <w:tblInd w:w="14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831"/>
        <w:gridCol w:w="2906"/>
        <w:gridCol w:w="3141"/>
        <w:gridCol w:w="1658"/>
      </w:tblGrid>
      <w:tr w:rsidR="00A521D7" w:rsidRPr="000D6411" w14:paraId="4F5D0BBD" w14:textId="77777777" w:rsidTr="00DF53EC">
        <w:trPr>
          <w:tblHeader/>
        </w:trPr>
        <w:tc>
          <w:tcPr>
            <w:tcW w:w="183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58BC3389" w14:textId="1BD31892" w:rsidR="00A521D7" w:rsidRPr="000D6411" w:rsidRDefault="00A521D7" w:rsidP="000D6411">
            <w:pPr>
              <w:spacing w:after="120"/>
              <w:ind w:right="51"/>
              <w:jc w:val="center"/>
              <w:rPr>
                <w:rFonts w:ascii="Arial" w:hAnsi="Arial" w:cs="Arial"/>
                <w:b/>
                <w:sz w:val="18"/>
                <w:szCs w:val="18"/>
              </w:rPr>
            </w:pPr>
            <w:r w:rsidRPr="000D6411">
              <w:rPr>
                <w:rFonts w:ascii="Arial" w:hAnsi="Arial" w:cs="Arial"/>
                <w:b/>
                <w:sz w:val="18"/>
                <w:szCs w:val="18"/>
              </w:rPr>
              <w:t>Referencia</w:t>
            </w:r>
          </w:p>
        </w:tc>
        <w:tc>
          <w:tcPr>
            <w:tcW w:w="290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471203F5" w14:textId="31CDB93F" w:rsidR="00A521D7" w:rsidRPr="000D6411" w:rsidRDefault="00A521D7" w:rsidP="000D6411">
            <w:pPr>
              <w:spacing w:after="120"/>
              <w:ind w:right="51"/>
              <w:jc w:val="center"/>
              <w:rPr>
                <w:rFonts w:ascii="Arial" w:hAnsi="Arial" w:cs="Arial"/>
                <w:b/>
                <w:sz w:val="18"/>
                <w:szCs w:val="18"/>
              </w:rPr>
            </w:pPr>
            <w:r w:rsidRPr="000D6411">
              <w:rPr>
                <w:rFonts w:ascii="Arial" w:hAnsi="Arial" w:cs="Arial"/>
                <w:b/>
                <w:sz w:val="18"/>
                <w:szCs w:val="18"/>
              </w:rPr>
              <w:t>Concepto de la Observación</w:t>
            </w:r>
          </w:p>
        </w:tc>
        <w:tc>
          <w:tcPr>
            <w:tcW w:w="31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192EAB24" w14:textId="44531480" w:rsidR="00A521D7" w:rsidRPr="000D6411" w:rsidRDefault="00A521D7" w:rsidP="000D6411">
            <w:pPr>
              <w:spacing w:after="120"/>
              <w:ind w:right="51"/>
              <w:jc w:val="center"/>
              <w:rPr>
                <w:rFonts w:ascii="Arial" w:hAnsi="Arial" w:cs="Arial"/>
                <w:b/>
                <w:sz w:val="18"/>
                <w:szCs w:val="18"/>
              </w:rPr>
            </w:pPr>
            <w:r w:rsidRPr="000D6411">
              <w:rPr>
                <w:rFonts w:ascii="Arial" w:hAnsi="Arial" w:cs="Arial"/>
                <w:b/>
                <w:sz w:val="18"/>
                <w:szCs w:val="18"/>
              </w:rPr>
              <w:t>Síntesis de Justificaciones y Aclaraciones</w:t>
            </w:r>
          </w:p>
        </w:tc>
        <w:tc>
          <w:tcPr>
            <w:tcW w:w="165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73A300A7" w14:textId="1F1669D4" w:rsidR="00A521D7" w:rsidRPr="000D6411" w:rsidRDefault="00A521D7" w:rsidP="000D6411">
            <w:pPr>
              <w:spacing w:after="120"/>
              <w:ind w:right="51"/>
              <w:jc w:val="center"/>
              <w:rPr>
                <w:rFonts w:ascii="Arial" w:hAnsi="Arial" w:cs="Arial"/>
                <w:b/>
                <w:sz w:val="18"/>
                <w:szCs w:val="18"/>
              </w:rPr>
            </w:pPr>
            <w:r w:rsidRPr="000D6411">
              <w:rPr>
                <w:rFonts w:ascii="Arial" w:hAnsi="Arial" w:cs="Arial"/>
                <w:b/>
                <w:sz w:val="18"/>
                <w:szCs w:val="18"/>
              </w:rPr>
              <w:t>Acción Promovida/ Recomendación</w:t>
            </w:r>
          </w:p>
        </w:tc>
      </w:tr>
      <w:tr w:rsidR="00DF53EC" w:rsidRPr="000D6411" w14:paraId="079DAE11" w14:textId="77777777" w:rsidTr="00DF53EC">
        <w:tc>
          <w:tcPr>
            <w:tcW w:w="1831" w:type="dxa"/>
            <w:tcBorders>
              <w:top w:val="nil"/>
              <w:left w:val="single" w:sz="8" w:space="0" w:color="AEAAAA"/>
              <w:bottom w:val="single" w:sz="8" w:space="0" w:color="AEAAAA"/>
              <w:right w:val="single" w:sz="8" w:space="0" w:color="AEAAAA"/>
            </w:tcBorders>
          </w:tcPr>
          <w:p w14:paraId="3F984247" w14:textId="77777777" w:rsidR="00DF53EC" w:rsidRPr="005D1E41" w:rsidRDefault="00DF53EC" w:rsidP="000D6411">
            <w:pPr>
              <w:spacing w:after="120"/>
              <w:ind w:right="51"/>
              <w:jc w:val="center"/>
              <w:rPr>
                <w:rFonts w:ascii="Arial" w:hAnsi="Arial" w:cs="Arial"/>
                <w:sz w:val="18"/>
                <w:szCs w:val="18"/>
              </w:rPr>
            </w:pPr>
            <w:r w:rsidRPr="005D1E41">
              <w:rPr>
                <w:rFonts w:ascii="Arial" w:hAnsi="Arial" w:cs="Arial"/>
                <w:sz w:val="18"/>
                <w:szCs w:val="18"/>
              </w:rPr>
              <w:t>Resultado: 1</w:t>
            </w:r>
          </w:p>
          <w:p w14:paraId="4F3377DB" w14:textId="77777777" w:rsidR="00DF53EC" w:rsidRPr="005D1E41" w:rsidRDefault="00DF53EC" w:rsidP="000D6411">
            <w:pPr>
              <w:spacing w:after="120"/>
              <w:ind w:right="51"/>
              <w:jc w:val="center"/>
              <w:rPr>
                <w:rFonts w:ascii="Arial" w:hAnsi="Arial" w:cs="Arial"/>
                <w:sz w:val="18"/>
                <w:szCs w:val="18"/>
              </w:rPr>
            </w:pPr>
            <w:r w:rsidRPr="005D1E41">
              <w:rPr>
                <w:rFonts w:ascii="Arial" w:hAnsi="Arial" w:cs="Arial"/>
                <w:sz w:val="18"/>
                <w:szCs w:val="18"/>
              </w:rPr>
              <w:t>Observación: 1</w:t>
            </w:r>
          </w:p>
        </w:tc>
        <w:tc>
          <w:tcPr>
            <w:tcW w:w="2906" w:type="dxa"/>
            <w:tcBorders>
              <w:top w:val="nil"/>
              <w:left w:val="nil"/>
              <w:bottom w:val="single" w:sz="8" w:space="0" w:color="AEAAAA"/>
              <w:right w:val="single" w:sz="8" w:space="0" w:color="AEAAAA"/>
            </w:tcBorders>
          </w:tcPr>
          <w:p w14:paraId="0489F324" w14:textId="77777777" w:rsidR="00DF53EC" w:rsidRPr="005D1E41" w:rsidRDefault="00DF53EC" w:rsidP="000D6411">
            <w:pPr>
              <w:spacing w:after="120"/>
              <w:ind w:right="51"/>
              <w:jc w:val="both"/>
              <w:rPr>
                <w:rFonts w:ascii="Arial" w:hAnsi="Arial" w:cs="Arial"/>
                <w:sz w:val="18"/>
                <w:szCs w:val="18"/>
              </w:rPr>
            </w:pPr>
            <w:r w:rsidRPr="005D1E41">
              <w:rPr>
                <w:rFonts w:ascii="Arial" w:hAnsi="Arial" w:cs="Arial"/>
                <w:sz w:val="18"/>
                <w:szCs w:val="18"/>
              </w:rPr>
              <w:t>Aportaciones Estatales, Federales y de los Beneficiarios</w:t>
            </w:r>
          </w:p>
        </w:tc>
        <w:tc>
          <w:tcPr>
            <w:tcW w:w="3141"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3B4152BE" w14:textId="3DA638D6" w:rsidR="00DF53EC" w:rsidRPr="005D1E41" w:rsidRDefault="00DF53EC" w:rsidP="000D6411">
            <w:pPr>
              <w:spacing w:after="120"/>
              <w:ind w:right="51"/>
              <w:jc w:val="both"/>
              <w:rPr>
                <w:rFonts w:ascii="Arial" w:hAnsi="Arial" w:cs="Arial"/>
                <w:sz w:val="18"/>
                <w:szCs w:val="18"/>
              </w:rPr>
            </w:pPr>
            <w:r w:rsidRPr="005D1E41">
              <w:rPr>
                <w:rFonts w:ascii="Arial" w:hAnsi="Arial" w:cs="Arial"/>
                <w:sz w:val="18"/>
                <w:szCs w:val="18"/>
              </w:rPr>
              <w:t>Presentó documentación soporte y justificación en reunión de trabajo</w:t>
            </w:r>
          </w:p>
        </w:tc>
        <w:tc>
          <w:tcPr>
            <w:tcW w:w="1658"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410125F" w14:textId="2CDF4981" w:rsidR="00DF53EC" w:rsidRPr="005D1E41" w:rsidRDefault="00DF53EC" w:rsidP="000D6411">
            <w:pPr>
              <w:spacing w:after="120"/>
              <w:ind w:right="51"/>
              <w:jc w:val="center"/>
              <w:rPr>
                <w:rFonts w:ascii="Arial" w:hAnsi="Arial" w:cs="Arial"/>
                <w:sz w:val="18"/>
                <w:szCs w:val="18"/>
              </w:rPr>
            </w:pPr>
            <w:r w:rsidRPr="005D1E41">
              <w:rPr>
                <w:rFonts w:ascii="Arial" w:hAnsi="Arial" w:cs="Arial"/>
                <w:sz w:val="18"/>
                <w:szCs w:val="18"/>
              </w:rPr>
              <w:t>Solventada</w:t>
            </w:r>
          </w:p>
        </w:tc>
      </w:tr>
      <w:tr w:rsidR="00DF53EC" w:rsidRPr="000D6411" w14:paraId="7F182D4C" w14:textId="77777777" w:rsidTr="00DF53EC">
        <w:tc>
          <w:tcPr>
            <w:tcW w:w="1831" w:type="dxa"/>
            <w:tcBorders>
              <w:top w:val="nil"/>
              <w:left w:val="single" w:sz="8" w:space="0" w:color="AEAAAA"/>
              <w:bottom w:val="single" w:sz="8" w:space="0" w:color="AEAAAA"/>
              <w:right w:val="single" w:sz="8" w:space="0" w:color="AEAAAA"/>
            </w:tcBorders>
          </w:tcPr>
          <w:p w14:paraId="472B76B3" w14:textId="77777777" w:rsidR="00DF53EC" w:rsidRPr="005D1E41" w:rsidRDefault="00DF53EC" w:rsidP="000D6411">
            <w:pPr>
              <w:spacing w:after="120"/>
              <w:ind w:right="51"/>
              <w:jc w:val="center"/>
              <w:rPr>
                <w:rFonts w:ascii="Arial" w:hAnsi="Arial" w:cs="Arial"/>
                <w:sz w:val="18"/>
                <w:szCs w:val="18"/>
              </w:rPr>
            </w:pPr>
            <w:r w:rsidRPr="005D1E41">
              <w:rPr>
                <w:rFonts w:ascii="Arial" w:hAnsi="Arial" w:cs="Arial"/>
                <w:sz w:val="18"/>
                <w:szCs w:val="18"/>
              </w:rPr>
              <w:t>Resultado: 1</w:t>
            </w:r>
          </w:p>
          <w:p w14:paraId="69759787" w14:textId="77777777" w:rsidR="00DF53EC" w:rsidRPr="005D1E41" w:rsidRDefault="00DF53EC" w:rsidP="000D6411">
            <w:pPr>
              <w:spacing w:after="120"/>
              <w:ind w:right="51"/>
              <w:jc w:val="center"/>
              <w:rPr>
                <w:rFonts w:ascii="Arial" w:hAnsi="Arial" w:cs="Arial"/>
                <w:sz w:val="18"/>
                <w:szCs w:val="18"/>
              </w:rPr>
            </w:pPr>
            <w:r w:rsidRPr="005D1E41">
              <w:rPr>
                <w:rFonts w:ascii="Arial" w:hAnsi="Arial" w:cs="Arial"/>
                <w:sz w:val="18"/>
                <w:szCs w:val="18"/>
              </w:rPr>
              <w:t>Observación: 2</w:t>
            </w:r>
          </w:p>
        </w:tc>
        <w:tc>
          <w:tcPr>
            <w:tcW w:w="2906" w:type="dxa"/>
            <w:tcBorders>
              <w:top w:val="nil"/>
              <w:left w:val="nil"/>
              <w:bottom w:val="single" w:sz="8" w:space="0" w:color="AEAAAA"/>
              <w:right w:val="single" w:sz="8" w:space="0" w:color="AEAAAA"/>
            </w:tcBorders>
          </w:tcPr>
          <w:p w14:paraId="5F430276" w14:textId="77777777" w:rsidR="00DF53EC" w:rsidRPr="005D1E41" w:rsidRDefault="00DF53EC" w:rsidP="000D6411">
            <w:pPr>
              <w:spacing w:after="120"/>
              <w:ind w:right="51"/>
              <w:jc w:val="both"/>
              <w:rPr>
                <w:rFonts w:ascii="Arial" w:hAnsi="Arial" w:cs="Arial"/>
                <w:sz w:val="18"/>
                <w:szCs w:val="18"/>
              </w:rPr>
            </w:pPr>
            <w:r w:rsidRPr="005D1E41">
              <w:rPr>
                <w:rFonts w:ascii="Arial" w:hAnsi="Arial" w:cs="Arial"/>
                <w:sz w:val="18"/>
                <w:szCs w:val="18"/>
              </w:rPr>
              <w:t>Aportaciones Estatales, Federales y de los Beneficiarios</w:t>
            </w:r>
          </w:p>
        </w:tc>
        <w:tc>
          <w:tcPr>
            <w:tcW w:w="3141"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28C262B4" w14:textId="0D13A997" w:rsidR="00DF53EC" w:rsidRPr="005D1E41" w:rsidRDefault="00DF53EC" w:rsidP="000D6411">
            <w:pPr>
              <w:spacing w:after="120"/>
              <w:ind w:right="51"/>
              <w:jc w:val="both"/>
              <w:rPr>
                <w:rFonts w:ascii="Arial" w:hAnsi="Arial" w:cs="Arial"/>
                <w:sz w:val="18"/>
                <w:szCs w:val="18"/>
              </w:rPr>
            </w:pPr>
            <w:r w:rsidRPr="005D1E41">
              <w:rPr>
                <w:rFonts w:ascii="Arial" w:hAnsi="Arial" w:cs="Arial"/>
                <w:sz w:val="18"/>
                <w:szCs w:val="18"/>
              </w:rPr>
              <w:t>Presentó documentación soporte y justificación en reunión de trabajo</w:t>
            </w:r>
          </w:p>
        </w:tc>
        <w:tc>
          <w:tcPr>
            <w:tcW w:w="1658"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4515434" w14:textId="465DC385" w:rsidR="00DF53EC" w:rsidRPr="005D1E41" w:rsidRDefault="00DF53EC" w:rsidP="000D6411">
            <w:pPr>
              <w:spacing w:after="120"/>
              <w:ind w:right="51"/>
              <w:jc w:val="center"/>
              <w:rPr>
                <w:rFonts w:ascii="Arial" w:hAnsi="Arial" w:cs="Arial"/>
                <w:sz w:val="18"/>
                <w:szCs w:val="18"/>
              </w:rPr>
            </w:pPr>
            <w:r w:rsidRPr="005D1E41">
              <w:rPr>
                <w:rFonts w:ascii="Arial" w:hAnsi="Arial" w:cs="Arial"/>
                <w:sz w:val="18"/>
                <w:szCs w:val="18"/>
              </w:rPr>
              <w:t>Solventada</w:t>
            </w:r>
          </w:p>
        </w:tc>
      </w:tr>
      <w:tr w:rsidR="00A521D7" w:rsidRPr="000D6411" w14:paraId="3E00934C" w14:textId="77777777" w:rsidTr="00DF53EC">
        <w:tc>
          <w:tcPr>
            <w:tcW w:w="1831" w:type="dxa"/>
            <w:tcBorders>
              <w:top w:val="nil"/>
              <w:left w:val="single" w:sz="8" w:space="0" w:color="AEAAAA"/>
              <w:bottom w:val="single" w:sz="8" w:space="0" w:color="AEAAAA"/>
              <w:right w:val="single" w:sz="8" w:space="0" w:color="AEAAAA"/>
            </w:tcBorders>
          </w:tcPr>
          <w:p w14:paraId="5D8EB7B7" w14:textId="77777777" w:rsidR="00A521D7" w:rsidRPr="005D1E41" w:rsidRDefault="00A521D7" w:rsidP="000D6411">
            <w:pPr>
              <w:spacing w:after="120"/>
              <w:ind w:right="51"/>
              <w:jc w:val="center"/>
              <w:rPr>
                <w:rFonts w:ascii="Arial" w:hAnsi="Arial" w:cs="Arial"/>
                <w:sz w:val="18"/>
                <w:szCs w:val="18"/>
              </w:rPr>
            </w:pPr>
            <w:r w:rsidRPr="005D1E41">
              <w:rPr>
                <w:rFonts w:ascii="Arial" w:hAnsi="Arial" w:cs="Arial"/>
                <w:sz w:val="18"/>
                <w:szCs w:val="18"/>
              </w:rPr>
              <w:t>Resultado: 1</w:t>
            </w:r>
          </w:p>
          <w:p w14:paraId="472AD21A" w14:textId="77777777" w:rsidR="00A521D7" w:rsidRPr="005D1E41" w:rsidRDefault="00A521D7" w:rsidP="000D6411">
            <w:pPr>
              <w:spacing w:after="120"/>
              <w:ind w:right="51"/>
              <w:jc w:val="center"/>
              <w:rPr>
                <w:rFonts w:ascii="Arial" w:hAnsi="Arial" w:cs="Arial"/>
                <w:sz w:val="18"/>
                <w:szCs w:val="18"/>
              </w:rPr>
            </w:pPr>
            <w:r w:rsidRPr="005D1E41">
              <w:rPr>
                <w:rFonts w:ascii="Arial" w:hAnsi="Arial" w:cs="Arial"/>
                <w:sz w:val="18"/>
                <w:szCs w:val="18"/>
              </w:rPr>
              <w:t>Observación: 3</w:t>
            </w:r>
          </w:p>
        </w:tc>
        <w:tc>
          <w:tcPr>
            <w:tcW w:w="2906" w:type="dxa"/>
            <w:tcBorders>
              <w:top w:val="nil"/>
              <w:left w:val="nil"/>
              <w:bottom w:val="single" w:sz="8" w:space="0" w:color="AEAAAA"/>
              <w:right w:val="single" w:sz="8" w:space="0" w:color="AEAAAA"/>
            </w:tcBorders>
          </w:tcPr>
          <w:p w14:paraId="50CB1B7E" w14:textId="77777777" w:rsidR="00A521D7" w:rsidRPr="005D1E41" w:rsidRDefault="00A521D7" w:rsidP="000D6411">
            <w:pPr>
              <w:spacing w:after="120"/>
              <w:ind w:right="51"/>
              <w:jc w:val="both"/>
              <w:rPr>
                <w:rFonts w:ascii="Arial" w:hAnsi="Arial" w:cs="Arial"/>
                <w:sz w:val="18"/>
                <w:szCs w:val="18"/>
              </w:rPr>
            </w:pPr>
            <w:r w:rsidRPr="005D1E41">
              <w:rPr>
                <w:rFonts w:ascii="Arial" w:hAnsi="Arial" w:cs="Arial"/>
                <w:sz w:val="18"/>
                <w:szCs w:val="18"/>
              </w:rPr>
              <w:t>Aportaciones Estatales, Federales y de los Beneficiarios</w:t>
            </w:r>
          </w:p>
        </w:tc>
        <w:tc>
          <w:tcPr>
            <w:tcW w:w="3141" w:type="dxa"/>
            <w:tcBorders>
              <w:top w:val="nil"/>
              <w:left w:val="nil"/>
              <w:bottom w:val="single" w:sz="8" w:space="0" w:color="AEAAAA"/>
              <w:right w:val="single" w:sz="8" w:space="0" w:color="AEAAAA"/>
            </w:tcBorders>
          </w:tcPr>
          <w:p w14:paraId="1AEA87C5" w14:textId="1F6B6A9B" w:rsidR="00A521D7" w:rsidRPr="005D1E41" w:rsidRDefault="00DF53EC" w:rsidP="000D6411">
            <w:pPr>
              <w:spacing w:after="120"/>
              <w:ind w:right="51"/>
              <w:jc w:val="both"/>
              <w:rPr>
                <w:rFonts w:ascii="Arial" w:hAnsi="Arial" w:cs="Arial"/>
                <w:sz w:val="18"/>
                <w:szCs w:val="18"/>
              </w:rPr>
            </w:pPr>
            <w:r w:rsidRPr="005D1E41">
              <w:rPr>
                <w:rFonts w:ascii="Arial" w:hAnsi="Arial" w:cs="Arial"/>
                <w:sz w:val="18"/>
                <w:szCs w:val="18"/>
              </w:rPr>
              <w:t>Argumentación y justificación no satisfactoria</w:t>
            </w:r>
          </w:p>
        </w:tc>
        <w:tc>
          <w:tcPr>
            <w:tcW w:w="1658" w:type="dxa"/>
            <w:tcBorders>
              <w:top w:val="nil"/>
              <w:left w:val="nil"/>
              <w:bottom w:val="single" w:sz="8" w:space="0" w:color="AEAAAA"/>
              <w:right w:val="single" w:sz="8" w:space="0" w:color="AEAAAA"/>
            </w:tcBorders>
          </w:tcPr>
          <w:p w14:paraId="32673F9F" w14:textId="4EDAE124" w:rsidR="00A521D7" w:rsidRPr="005D1E41" w:rsidRDefault="00DF53EC" w:rsidP="000D6411">
            <w:pPr>
              <w:spacing w:after="120"/>
              <w:ind w:right="51"/>
              <w:jc w:val="center"/>
              <w:rPr>
                <w:rFonts w:ascii="Arial" w:hAnsi="Arial" w:cs="Arial"/>
                <w:sz w:val="18"/>
                <w:szCs w:val="18"/>
              </w:rPr>
            </w:pPr>
            <w:r w:rsidRPr="005D1E41">
              <w:rPr>
                <w:rFonts w:ascii="Arial" w:hAnsi="Arial" w:cs="Arial"/>
                <w:sz w:val="18"/>
                <w:szCs w:val="18"/>
              </w:rPr>
              <w:t>Recomendación</w:t>
            </w:r>
          </w:p>
        </w:tc>
      </w:tr>
    </w:tbl>
    <w:p w14:paraId="371FB0F6" w14:textId="77777777" w:rsidR="00A521D7" w:rsidRPr="000D6411" w:rsidRDefault="00A521D7" w:rsidP="000D6411">
      <w:pPr>
        <w:tabs>
          <w:tab w:val="left" w:pos="9072"/>
        </w:tabs>
        <w:spacing w:line="360" w:lineRule="auto"/>
        <w:ind w:right="49"/>
        <w:jc w:val="both"/>
        <w:rPr>
          <w:rFonts w:ascii="Arial" w:hAnsi="Arial" w:cs="Arial"/>
          <w:b/>
        </w:rPr>
      </w:pPr>
    </w:p>
    <w:p w14:paraId="5AD1A5E8" w14:textId="77777777" w:rsidR="00A521D7" w:rsidRPr="000D6411" w:rsidRDefault="00A521D7" w:rsidP="000D6411">
      <w:pPr>
        <w:tabs>
          <w:tab w:val="left" w:pos="9072"/>
        </w:tabs>
        <w:spacing w:line="360" w:lineRule="auto"/>
        <w:ind w:right="49"/>
        <w:jc w:val="both"/>
        <w:rPr>
          <w:rFonts w:ascii="Arial" w:hAnsi="Arial" w:cs="Arial"/>
          <w:b/>
        </w:rPr>
      </w:pPr>
      <w:r w:rsidRPr="000D6411">
        <w:rPr>
          <w:rFonts w:ascii="Arial" w:hAnsi="Arial" w:cs="Arial"/>
          <w:b/>
        </w:rPr>
        <w:t>Egresos</w:t>
      </w:r>
    </w:p>
    <w:p w14:paraId="37D69BB6" w14:textId="77777777" w:rsidR="00A521D7" w:rsidRPr="000D6411" w:rsidRDefault="00A521D7" w:rsidP="000D6411">
      <w:pPr>
        <w:spacing w:line="360" w:lineRule="auto"/>
        <w:ind w:right="49"/>
        <w:jc w:val="both"/>
        <w:rPr>
          <w:rFonts w:ascii="Arial" w:hAnsi="Arial" w:cs="Arial"/>
          <w:b/>
        </w:rPr>
      </w:pPr>
    </w:p>
    <w:tbl>
      <w:tblPr>
        <w:tblW w:w="9536" w:type="dxa"/>
        <w:tblInd w:w="142" w:type="dxa"/>
        <w:tblBorders>
          <w:top w:val="single" w:sz="8" w:space="0" w:color="AEAAAA"/>
          <w:left w:val="single" w:sz="8" w:space="0" w:color="AEAAAA"/>
          <w:bottom w:val="single" w:sz="8" w:space="0" w:color="AEAAAA"/>
          <w:right w:val="single" w:sz="8" w:space="0" w:color="AEAAAA"/>
          <w:insideH w:val="single" w:sz="8" w:space="0" w:color="AEAAAA"/>
          <w:insideV w:val="single" w:sz="8" w:space="0" w:color="AEAAAA"/>
        </w:tblBorders>
        <w:tblLook w:val="04A0" w:firstRow="1" w:lastRow="0" w:firstColumn="1" w:lastColumn="0" w:noHBand="0" w:noVBand="1"/>
      </w:tblPr>
      <w:tblGrid>
        <w:gridCol w:w="1831"/>
        <w:gridCol w:w="2908"/>
        <w:gridCol w:w="3141"/>
        <w:gridCol w:w="1656"/>
      </w:tblGrid>
      <w:tr w:rsidR="00A521D7" w:rsidRPr="000D6411" w14:paraId="48C94C39" w14:textId="77777777" w:rsidTr="00DF53EC">
        <w:trPr>
          <w:tblHeader/>
        </w:trPr>
        <w:tc>
          <w:tcPr>
            <w:tcW w:w="183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3F205435" w14:textId="6A749B51" w:rsidR="00A521D7" w:rsidRPr="000D6411" w:rsidRDefault="00A521D7" w:rsidP="000D6411">
            <w:pPr>
              <w:spacing w:after="120"/>
              <w:ind w:right="49"/>
              <w:jc w:val="center"/>
              <w:rPr>
                <w:rFonts w:ascii="Arial" w:hAnsi="Arial" w:cs="Arial"/>
                <w:b/>
                <w:sz w:val="18"/>
                <w:szCs w:val="18"/>
              </w:rPr>
            </w:pPr>
            <w:r w:rsidRPr="000D6411">
              <w:rPr>
                <w:rFonts w:ascii="Arial" w:hAnsi="Arial" w:cs="Arial"/>
                <w:b/>
                <w:sz w:val="18"/>
                <w:szCs w:val="18"/>
              </w:rPr>
              <w:t>Referencia</w:t>
            </w:r>
          </w:p>
        </w:tc>
        <w:tc>
          <w:tcPr>
            <w:tcW w:w="290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564B4CD8" w14:textId="7D47B53F" w:rsidR="00A521D7" w:rsidRPr="000D6411" w:rsidRDefault="00A521D7" w:rsidP="000D6411">
            <w:pPr>
              <w:spacing w:after="120"/>
              <w:ind w:right="49"/>
              <w:jc w:val="center"/>
              <w:rPr>
                <w:rFonts w:ascii="Arial" w:hAnsi="Arial" w:cs="Arial"/>
                <w:b/>
                <w:sz w:val="18"/>
                <w:szCs w:val="18"/>
              </w:rPr>
            </w:pPr>
            <w:r w:rsidRPr="000D6411">
              <w:rPr>
                <w:rFonts w:ascii="Arial" w:hAnsi="Arial" w:cs="Arial"/>
                <w:b/>
                <w:sz w:val="18"/>
                <w:szCs w:val="18"/>
              </w:rPr>
              <w:t>Concepto de la Observación</w:t>
            </w:r>
          </w:p>
        </w:tc>
        <w:tc>
          <w:tcPr>
            <w:tcW w:w="31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21CFE146" w14:textId="1EEE797C" w:rsidR="00A521D7" w:rsidRPr="000D6411" w:rsidRDefault="00A521D7" w:rsidP="000D6411">
            <w:pPr>
              <w:spacing w:after="120"/>
              <w:ind w:right="49"/>
              <w:jc w:val="center"/>
              <w:rPr>
                <w:rFonts w:ascii="Arial" w:hAnsi="Arial" w:cs="Arial"/>
                <w:b/>
                <w:sz w:val="18"/>
                <w:szCs w:val="18"/>
              </w:rPr>
            </w:pPr>
            <w:r w:rsidRPr="000D6411">
              <w:rPr>
                <w:rFonts w:ascii="Arial" w:hAnsi="Arial" w:cs="Arial"/>
                <w:b/>
                <w:sz w:val="18"/>
                <w:szCs w:val="18"/>
              </w:rPr>
              <w:t>Síntesis de Justificaciones y Aclaraciones</w:t>
            </w:r>
          </w:p>
        </w:tc>
        <w:tc>
          <w:tcPr>
            <w:tcW w:w="16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494720FC" w14:textId="3D550619" w:rsidR="00A521D7" w:rsidRPr="000D6411" w:rsidRDefault="00A521D7" w:rsidP="000D6411">
            <w:pPr>
              <w:spacing w:after="120"/>
              <w:ind w:right="49"/>
              <w:jc w:val="center"/>
              <w:rPr>
                <w:rFonts w:ascii="Arial" w:hAnsi="Arial" w:cs="Arial"/>
                <w:b/>
                <w:sz w:val="18"/>
                <w:szCs w:val="18"/>
              </w:rPr>
            </w:pPr>
            <w:r w:rsidRPr="000D6411">
              <w:rPr>
                <w:rFonts w:ascii="Arial" w:hAnsi="Arial" w:cs="Arial"/>
                <w:b/>
                <w:sz w:val="18"/>
                <w:szCs w:val="18"/>
              </w:rPr>
              <w:t>Acción Promovida/ Recomendación</w:t>
            </w:r>
          </w:p>
        </w:tc>
      </w:tr>
      <w:tr w:rsidR="00371B96" w:rsidRPr="000D6411" w14:paraId="5266A706" w14:textId="77777777" w:rsidTr="00DF53EC">
        <w:tc>
          <w:tcPr>
            <w:tcW w:w="1831" w:type="dxa"/>
          </w:tcPr>
          <w:p w14:paraId="6D7DF707" w14:textId="77777777" w:rsidR="00371B96" w:rsidRPr="005D1E41" w:rsidRDefault="00371B96" w:rsidP="00371B96">
            <w:pPr>
              <w:spacing w:after="120"/>
              <w:ind w:right="51"/>
              <w:jc w:val="center"/>
              <w:rPr>
                <w:rFonts w:ascii="Arial" w:hAnsi="Arial" w:cs="Arial"/>
                <w:sz w:val="18"/>
                <w:szCs w:val="18"/>
              </w:rPr>
            </w:pPr>
            <w:r w:rsidRPr="005D1E41">
              <w:rPr>
                <w:rFonts w:ascii="Arial" w:hAnsi="Arial" w:cs="Arial"/>
                <w:sz w:val="18"/>
                <w:szCs w:val="18"/>
              </w:rPr>
              <w:t>Resultado: 2 Observación: 4</w:t>
            </w:r>
          </w:p>
        </w:tc>
        <w:tc>
          <w:tcPr>
            <w:tcW w:w="2908" w:type="dxa"/>
          </w:tcPr>
          <w:p w14:paraId="147ABCF5" w14:textId="77777777" w:rsidR="00371B96" w:rsidRPr="005D1E41" w:rsidRDefault="00371B96" w:rsidP="00371B96">
            <w:pPr>
              <w:spacing w:after="120"/>
              <w:ind w:right="51"/>
              <w:jc w:val="both"/>
              <w:rPr>
                <w:rFonts w:ascii="Arial" w:hAnsi="Arial" w:cs="Arial"/>
                <w:sz w:val="18"/>
                <w:szCs w:val="18"/>
              </w:rPr>
            </w:pPr>
            <w:r w:rsidRPr="005D1E41">
              <w:rPr>
                <w:rFonts w:ascii="Arial" w:hAnsi="Arial" w:cs="Arial"/>
                <w:sz w:val="18"/>
                <w:szCs w:val="18"/>
              </w:rPr>
              <w:t>Análisis de proveedores</w:t>
            </w:r>
          </w:p>
        </w:tc>
        <w:tc>
          <w:tcPr>
            <w:tcW w:w="3141" w:type="dxa"/>
          </w:tcPr>
          <w:p w14:paraId="43AFCEC2" w14:textId="340FA674" w:rsidR="00371B96" w:rsidRPr="005D1E41" w:rsidRDefault="00371B96" w:rsidP="00371B96">
            <w:pPr>
              <w:spacing w:after="120"/>
              <w:ind w:right="51"/>
              <w:jc w:val="both"/>
              <w:rPr>
                <w:rFonts w:ascii="Arial" w:hAnsi="Arial" w:cs="Arial"/>
                <w:sz w:val="18"/>
                <w:szCs w:val="18"/>
              </w:rPr>
            </w:pPr>
            <w:r w:rsidRPr="005D1E41">
              <w:rPr>
                <w:rFonts w:ascii="Arial" w:hAnsi="Arial" w:cs="Arial"/>
                <w:sz w:val="18"/>
                <w:szCs w:val="18"/>
              </w:rPr>
              <w:t>Argumentación y justificación no satisfactoria</w:t>
            </w:r>
          </w:p>
        </w:tc>
        <w:tc>
          <w:tcPr>
            <w:tcW w:w="1656" w:type="dxa"/>
          </w:tcPr>
          <w:p w14:paraId="4A9BB474" w14:textId="435649EE" w:rsidR="00371B96" w:rsidRPr="005D1E41" w:rsidRDefault="00371B96" w:rsidP="00371B96">
            <w:pPr>
              <w:spacing w:after="120"/>
              <w:ind w:right="51"/>
              <w:jc w:val="center"/>
              <w:rPr>
                <w:rFonts w:ascii="Arial" w:hAnsi="Arial" w:cs="Arial"/>
                <w:sz w:val="18"/>
                <w:szCs w:val="18"/>
              </w:rPr>
            </w:pPr>
            <w:r>
              <w:rPr>
                <w:rFonts w:ascii="Arial" w:hAnsi="Arial" w:cs="Arial"/>
                <w:sz w:val="18"/>
                <w:szCs w:val="18"/>
              </w:rPr>
              <w:t>Pliego de Observaciones</w:t>
            </w:r>
          </w:p>
        </w:tc>
      </w:tr>
      <w:tr w:rsidR="00DF53EC" w:rsidRPr="000D6411" w14:paraId="1100F5A9" w14:textId="77777777" w:rsidTr="00DF53EC">
        <w:tc>
          <w:tcPr>
            <w:tcW w:w="1831" w:type="dxa"/>
          </w:tcPr>
          <w:p w14:paraId="472265B3" w14:textId="77777777" w:rsidR="00DF53EC" w:rsidRPr="005D1E41" w:rsidRDefault="00DF53EC" w:rsidP="000D6411">
            <w:pPr>
              <w:spacing w:after="120"/>
              <w:ind w:right="51"/>
              <w:jc w:val="center"/>
              <w:rPr>
                <w:rFonts w:ascii="Arial" w:hAnsi="Arial" w:cs="Arial"/>
                <w:sz w:val="18"/>
                <w:szCs w:val="18"/>
              </w:rPr>
            </w:pPr>
            <w:r w:rsidRPr="005D1E41">
              <w:rPr>
                <w:rFonts w:ascii="Arial" w:hAnsi="Arial" w:cs="Arial"/>
                <w:sz w:val="18"/>
                <w:szCs w:val="18"/>
              </w:rPr>
              <w:t>Resultado: 2 Observación: 5</w:t>
            </w:r>
          </w:p>
        </w:tc>
        <w:tc>
          <w:tcPr>
            <w:tcW w:w="2908" w:type="dxa"/>
          </w:tcPr>
          <w:p w14:paraId="0DA459AC" w14:textId="77777777" w:rsidR="00DF53EC" w:rsidRPr="005D1E41" w:rsidRDefault="00DF53EC" w:rsidP="000D6411">
            <w:pPr>
              <w:spacing w:after="120"/>
              <w:ind w:right="51"/>
              <w:jc w:val="both"/>
              <w:rPr>
                <w:rFonts w:ascii="Arial" w:hAnsi="Arial" w:cs="Arial"/>
                <w:sz w:val="18"/>
                <w:szCs w:val="18"/>
              </w:rPr>
            </w:pPr>
            <w:r w:rsidRPr="005D1E41">
              <w:rPr>
                <w:rFonts w:ascii="Arial" w:hAnsi="Arial" w:cs="Arial"/>
                <w:sz w:val="18"/>
                <w:szCs w:val="18"/>
              </w:rPr>
              <w:t>Análisis de proveedores</w:t>
            </w:r>
          </w:p>
        </w:tc>
        <w:tc>
          <w:tcPr>
            <w:tcW w:w="3141" w:type="dxa"/>
          </w:tcPr>
          <w:p w14:paraId="7510E68F" w14:textId="577188A1" w:rsidR="00DF53EC" w:rsidRPr="005D1E41" w:rsidRDefault="00DF53EC" w:rsidP="000D6411">
            <w:pPr>
              <w:spacing w:after="120"/>
              <w:ind w:right="51"/>
              <w:jc w:val="both"/>
              <w:rPr>
                <w:rFonts w:ascii="Arial" w:hAnsi="Arial" w:cs="Arial"/>
                <w:sz w:val="18"/>
                <w:szCs w:val="18"/>
              </w:rPr>
            </w:pPr>
            <w:r w:rsidRPr="005D1E41">
              <w:rPr>
                <w:rFonts w:ascii="Arial" w:hAnsi="Arial" w:cs="Arial"/>
                <w:sz w:val="18"/>
                <w:szCs w:val="18"/>
              </w:rPr>
              <w:t>Argumentación y justificación no satisfactoria</w:t>
            </w:r>
          </w:p>
        </w:tc>
        <w:tc>
          <w:tcPr>
            <w:tcW w:w="1656" w:type="dxa"/>
          </w:tcPr>
          <w:p w14:paraId="2469FC4E" w14:textId="57445153" w:rsidR="00DF53EC" w:rsidRPr="005D1E41" w:rsidRDefault="00DF53EC" w:rsidP="000D6411">
            <w:pPr>
              <w:spacing w:after="120"/>
              <w:ind w:right="51"/>
              <w:jc w:val="center"/>
              <w:rPr>
                <w:rFonts w:ascii="Arial" w:hAnsi="Arial" w:cs="Arial"/>
                <w:sz w:val="18"/>
                <w:szCs w:val="18"/>
              </w:rPr>
            </w:pPr>
            <w:r w:rsidRPr="005D1E41">
              <w:rPr>
                <w:rFonts w:ascii="Arial" w:hAnsi="Arial" w:cs="Arial"/>
                <w:sz w:val="18"/>
                <w:szCs w:val="18"/>
              </w:rPr>
              <w:t>Solicitud de Aclaración</w:t>
            </w:r>
          </w:p>
        </w:tc>
      </w:tr>
      <w:tr w:rsidR="00371B96" w:rsidRPr="000D6411" w14:paraId="18286509" w14:textId="77777777" w:rsidTr="00DF53EC">
        <w:tc>
          <w:tcPr>
            <w:tcW w:w="1831" w:type="dxa"/>
          </w:tcPr>
          <w:p w14:paraId="6CDD0625" w14:textId="77777777" w:rsidR="00371B96" w:rsidRPr="005D1E41" w:rsidRDefault="00371B96" w:rsidP="00371B96">
            <w:pPr>
              <w:spacing w:after="120"/>
              <w:ind w:right="51"/>
              <w:jc w:val="center"/>
              <w:rPr>
                <w:rFonts w:ascii="Arial" w:hAnsi="Arial" w:cs="Arial"/>
                <w:sz w:val="18"/>
                <w:szCs w:val="18"/>
              </w:rPr>
            </w:pPr>
            <w:r w:rsidRPr="005D1E41">
              <w:rPr>
                <w:rFonts w:ascii="Arial" w:hAnsi="Arial" w:cs="Arial"/>
                <w:sz w:val="18"/>
                <w:szCs w:val="18"/>
              </w:rPr>
              <w:t>Resultado: 3 Observación: 6</w:t>
            </w:r>
          </w:p>
        </w:tc>
        <w:tc>
          <w:tcPr>
            <w:tcW w:w="2908" w:type="dxa"/>
          </w:tcPr>
          <w:p w14:paraId="7641AAA8" w14:textId="77777777" w:rsidR="00371B96" w:rsidRPr="005D1E41" w:rsidRDefault="00371B96" w:rsidP="00371B96">
            <w:pPr>
              <w:spacing w:after="120"/>
              <w:ind w:right="51"/>
              <w:jc w:val="both"/>
              <w:rPr>
                <w:rFonts w:ascii="Arial" w:hAnsi="Arial" w:cs="Arial"/>
                <w:sz w:val="18"/>
                <w:szCs w:val="18"/>
              </w:rPr>
            </w:pPr>
            <w:r w:rsidRPr="005D1E41">
              <w:rPr>
                <w:rFonts w:ascii="Arial" w:hAnsi="Arial" w:cs="Arial"/>
                <w:sz w:val="18"/>
                <w:szCs w:val="18"/>
              </w:rPr>
              <w:t>Análisis de cuentas bancarias</w:t>
            </w:r>
          </w:p>
        </w:tc>
        <w:tc>
          <w:tcPr>
            <w:tcW w:w="3141" w:type="dxa"/>
          </w:tcPr>
          <w:p w14:paraId="503CDA8D" w14:textId="3993762F" w:rsidR="00371B96" w:rsidRPr="005D1E41" w:rsidRDefault="00371B96" w:rsidP="00371B96">
            <w:pPr>
              <w:spacing w:after="120"/>
              <w:ind w:right="51"/>
              <w:jc w:val="both"/>
              <w:rPr>
                <w:rFonts w:ascii="Arial" w:hAnsi="Arial" w:cs="Arial"/>
                <w:sz w:val="18"/>
                <w:szCs w:val="18"/>
              </w:rPr>
            </w:pPr>
            <w:r w:rsidRPr="005D1E41">
              <w:rPr>
                <w:rFonts w:ascii="Arial" w:hAnsi="Arial" w:cs="Arial"/>
                <w:sz w:val="18"/>
                <w:szCs w:val="18"/>
              </w:rPr>
              <w:t>Argumentación y justificación no satisfactoria</w:t>
            </w:r>
          </w:p>
        </w:tc>
        <w:tc>
          <w:tcPr>
            <w:tcW w:w="1656" w:type="dxa"/>
          </w:tcPr>
          <w:p w14:paraId="4999463D" w14:textId="70AA9E10" w:rsidR="00371B96" w:rsidRPr="005D1E41" w:rsidRDefault="00371B96" w:rsidP="00371B96">
            <w:pPr>
              <w:spacing w:after="120"/>
              <w:ind w:right="51"/>
              <w:jc w:val="center"/>
              <w:rPr>
                <w:rFonts w:ascii="Arial" w:hAnsi="Arial" w:cs="Arial"/>
                <w:sz w:val="18"/>
                <w:szCs w:val="18"/>
              </w:rPr>
            </w:pPr>
            <w:r>
              <w:rPr>
                <w:rFonts w:ascii="Arial" w:hAnsi="Arial" w:cs="Arial"/>
                <w:sz w:val="18"/>
                <w:szCs w:val="18"/>
              </w:rPr>
              <w:t>Pliego de Observaciones</w:t>
            </w:r>
          </w:p>
        </w:tc>
      </w:tr>
      <w:tr w:rsidR="00DF53EC" w:rsidRPr="000D6411" w14:paraId="04F1A2B6" w14:textId="77777777" w:rsidTr="00DF53EC">
        <w:tc>
          <w:tcPr>
            <w:tcW w:w="1831" w:type="dxa"/>
          </w:tcPr>
          <w:p w14:paraId="60B8B9B3" w14:textId="77777777" w:rsidR="00DF53EC" w:rsidRPr="005D1E41" w:rsidRDefault="00DF53EC" w:rsidP="000D6411">
            <w:pPr>
              <w:spacing w:after="120"/>
              <w:ind w:right="51"/>
              <w:jc w:val="center"/>
              <w:rPr>
                <w:rFonts w:ascii="Arial" w:hAnsi="Arial" w:cs="Arial"/>
                <w:sz w:val="18"/>
                <w:szCs w:val="18"/>
              </w:rPr>
            </w:pPr>
            <w:r w:rsidRPr="005D1E41">
              <w:rPr>
                <w:rFonts w:ascii="Arial" w:hAnsi="Arial" w:cs="Arial"/>
                <w:sz w:val="18"/>
                <w:szCs w:val="18"/>
              </w:rPr>
              <w:t>Resultado: 3 Observación: 7</w:t>
            </w:r>
          </w:p>
        </w:tc>
        <w:tc>
          <w:tcPr>
            <w:tcW w:w="2908" w:type="dxa"/>
          </w:tcPr>
          <w:p w14:paraId="29B8E10B" w14:textId="77777777" w:rsidR="00DF53EC" w:rsidRPr="005D1E41" w:rsidRDefault="00DF53EC" w:rsidP="000D6411">
            <w:pPr>
              <w:spacing w:after="120"/>
              <w:ind w:right="51"/>
              <w:jc w:val="both"/>
              <w:rPr>
                <w:rFonts w:ascii="Arial" w:hAnsi="Arial" w:cs="Arial"/>
                <w:sz w:val="18"/>
                <w:szCs w:val="18"/>
              </w:rPr>
            </w:pPr>
            <w:r w:rsidRPr="005D1E41">
              <w:rPr>
                <w:rFonts w:ascii="Arial" w:hAnsi="Arial" w:cs="Arial"/>
                <w:sz w:val="18"/>
                <w:szCs w:val="18"/>
              </w:rPr>
              <w:t>Análisis de cuentas bancarias</w:t>
            </w:r>
          </w:p>
        </w:tc>
        <w:tc>
          <w:tcPr>
            <w:tcW w:w="3141" w:type="dxa"/>
          </w:tcPr>
          <w:p w14:paraId="349E34BE" w14:textId="6929BFEA" w:rsidR="00DF53EC" w:rsidRPr="005D1E41" w:rsidRDefault="00DF53EC" w:rsidP="000D6411">
            <w:pPr>
              <w:spacing w:after="120"/>
              <w:ind w:right="51"/>
              <w:jc w:val="both"/>
              <w:rPr>
                <w:rFonts w:ascii="Arial" w:hAnsi="Arial" w:cs="Arial"/>
                <w:sz w:val="18"/>
                <w:szCs w:val="18"/>
              </w:rPr>
            </w:pPr>
            <w:r w:rsidRPr="005D1E41">
              <w:rPr>
                <w:rFonts w:ascii="Arial" w:hAnsi="Arial" w:cs="Arial"/>
                <w:sz w:val="18"/>
                <w:szCs w:val="18"/>
              </w:rPr>
              <w:t>Argumentación y justificación no satisfactoria</w:t>
            </w:r>
          </w:p>
        </w:tc>
        <w:tc>
          <w:tcPr>
            <w:tcW w:w="1656" w:type="dxa"/>
          </w:tcPr>
          <w:p w14:paraId="345A3D62" w14:textId="16728DEA" w:rsidR="00DF53EC" w:rsidRPr="005D1E41" w:rsidRDefault="00DF53EC" w:rsidP="000D6411">
            <w:pPr>
              <w:spacing w:after="120"/>
              <w:ind w:right="51"/>
              <w:jc w:val="center"/>
              <w:rPr>
                <w:rFonts w:ascii="Arial" w:hAnsi="Arial" w:cs="Arial"/>
                <w:sz w:val="18"/>
                <w:szCs w:val="18"/>
              </w:rPr>
            </w:pPr>
            <w:r w:rsidRPr="005D1E41">
              <w:rPr>
                <w:rFonts w:ascii="Arial" w:hAnsi="Arial" w:cs="Arial"/>
                <w:sz w:val="18"/>
                <w:szCs w:val="18"/>
              </w:rPr>
              <w:t>Solicitud de Aclaración</w:t>
            </w:r>
          </w:p>
        </w:tc>
      </w:tr>
      <w:tr w:rsidR="00371B96" w:rsidRPr="000D6411" w14:paraId="06144158" w14:textId="77777777" w:rsidTr="00DF53EC">
        <w:tc>
          <w:tcPr>
            <w:tcW w:w="1831" w:type="dxa"/>
          </w:tcPr>
          <w:p w14:paraId="44FBC5E2" w14:textId="77777777" w:rsidR="00371B96" w:rsidRPr="005D1E41" w:rsidRDefault="00371B96" w:rsidP="00371B96">
            <w:pPr>
              <w:spacing w:after="120"/>
              <w:ind w:right="51"/>
              <w:jc w:val="center"/>
              <w:rPr>
                <w:rFonts w:ascii="Arial" w:hAnsi="Arial" w:cs="Arial"/>
                <w:sz w:val="18"/>
                <w:szCs w:val="18"/>
              </w:rPr>
            </w:pPr>
            <w:r w:rsidRPr="005D1E41">
              <w:rPr>
                <w:rFonts w:ascii="Arial" w:hAnsi="Arial" w:cs="Arial"/>
                <w:sz w:val="18"/>
                <w:szCs w:val="18"/>
              </w:rPr>
              <w:t>Resultado: 3 Observación: 8</w:t>
            </w:r>
          </w:p>
        </w:tc>
        <w:tc>
          <w:tcPr>
            <w:tcW w:w="2908" w:type="dxa"/>
          </w:tcPr>
          <w:p w14:paraId="09E33790" w14:textId="77777777" w:rsidR="00371B96" w:rsidRPr="005D1E41" w:rsidRDefault="00371B96" w:rsidP="00371B96">
            <w:pPr>
              <w:spacing w:after="120"/>
              <w:ind w:right="51"/>
              <w:jc w:val="both"/>
              <w:rPr>
                <w:rFonts w:ascii="Arial" w:hAnsi="Arial" w:cs="Arial"/>
                <w:sz w:val="18"/>
                <w:szCs w:val="18"/>
              </w:rPr>
            </w:pPr>
            <w:r w:rsidRPr="005D1E41">
              <w:rPr>
                <w:rFonts w:ascii="Arial" w:hAnsi="Arial" w:cs="Arial"/>
                <w:sz w:val="18"/>
                <w:szCs w:val="18"/>
              </w:rPr>
              <w:t>Análisis de cuentas bancarias</w:t>
            </w:r>
          </w:p>
        </w:tc>
        <w:tc>
          <w:tcPr>
            <w:tcW w:w="3141" w:type="dxa"/>
          </w:tcPr>
          <w:p w14:paraId="6CD73539" w14:textId="01B461DB" w:rsidR="00371B96" w:rsidRPr="005D1E41" w:rsidRDefault="00371B96" w:rsidP="00371B96">
            <w:pPr>
              <w:spacing w:after="120"/>
              <w:ind w:right="51"/>
              <w:jc w:val="both"/>
              <w:rPr>
                <w:rFonts w:ascii="Arial" w:hAnsi="Arial" w:cs="Arial"/>
                <w:sz w:val="18"/>
                <w:szCs w:val="18"/>
              </w:rPr>
            </w:pPr>
            <w:r w:rsidRPr="005D1E41">
              <w:rPr>
                <w:rFonts w:ascii="Arial" w:hAnsi="Arial" w:cs="Arial"/>
                <w:sz w:val="18"/>
                <w:szCs w:val="18"/>
              </w:rPr>
              <w:t>Argumentación y justificación no satisfactoria</w:t>
            </w:r>
          </w:p>
        </w:tc>
        <w:tc>
          <w:tcPr>
            <w:tcW w:w="1656" w:type="dxa"/>
          </w:tcPr>
          <w:p w14:paraId="1721C877" w14:textId="2241E547" w:rsidR="00371B96" w:rsidRPr="005D1E41" w:rsidRDefault="00371B96" w:rsidP="00371B96">
            <w:pPr>
              <w:spacing w:after="120"/>
              <w:ind w:right="51"/>
              <w:jc w:val="center"/>
              <w:rPr>
                <w:rFonts w:ascii="Arial" w:hAnsi="Arial" w:cs="Arial"/>
                <w:sz w:val="18"/>
                <w:szCs w:val="18"/>
              </w:rPr>
            </w:pPr>
            <w:r>
              <w:rPr>
                <w:rFonts w:ascii="Arial" w:hAnsi="Arial" w:cs="Arial"/>
                <w:sz w:val="18"/>
                <w:szCs w:val="18"/>
              </w:rPr>
              <w:t>Pliego de Observaciones</w:t>
            </w:r>
          </w:p>
        </w:tc>
      </w:tr>
      <w:tr w:rsidR="00DF53EC" w:rsidRPr="000D6411" w14:paraId="2A85FDCD" w14:textId="77777777" w:rsidTr="00DF53EC">
        <w:tc>
          <w:tcPr>
            <w:tcW w:w="1831" w:type="dxa"/>
          </w:tcPr>
          <w:p w14:paraId="521B84B7" w14:textId="77777777" w:rsidR="00DF53EC" w:rsidRPr="005D1E41" w:rsidRDefault="00DF53EC" w:rsidP="000D6411">
            <w:pPr>
              <w:spacing w:after="120"/>
              <w:ind w:right="51"/>
              <w:jc w:val="center"/>
              <w:rPr>
                <w:rFonts w:ascii="Arial" w:hAnsi="Arial" w:cs="Arial"/>
                <w:sz w:val="18"/>
                <w:szCs w:val="18"/>
              </w:rPr>
            </w:pPr>
            <w:r w:rsidRPr="005D1E41">
              <w:rPr>
                <w:rFonts w:ascii="Arial" w:hAnsi="Arial" w:cs="Arial"/>
                <w:sz w:val="18"/>
                <w:szCs w:val="18"/>
              </w:rPr>
              <w:t>Resultado: 3 Observación: 9</w:t>
            </w:r>
          </w:p>
        </w:tc>
        <w:tc>
          <w:tcPr>
            <w:tcW w:w="2908" w:type="dxa"/>
          </w:tcPr>
          <w:p w14:paraId="04BF3FB8" w14:textId="77777777" w:rsidR="00DF53EC" w:rsidRPr="005D1E41" w:rsidRDefault="00DF53EC" w:rsidP="000D6411">
            <w:pPr>
              <w:spacing w:after="120"/>
              <w:ind w:right="51"/>
              <w:jc w:val="both"/>
              <w:rPr>
                <w:rFonts w:ascii="Arial" w:hAnsi="Arial" w:cs="Arial"/>
                <w:sz w:val="18"/>
                <w:szCs w:val="18"/>
              </w:rPr>
            </w:pPr>
            <w:r w:rsidRPr="005D1E41">
              <w:rPr>
                <w:rFonts w:ascii="Arial" w:hAnsi="Arial" w:cs="Arial"/>
                <w:sz w:val="18"/>
                <w:szCs w:val="18"/>
              </w:rPr>
              <w:t>Análisis de cuentas bancarias</w:t>
            </w:r>
          </w:p>
        </w:tc>
        <w:tc>
          <w:tcPr>
            <w:tcW w:w="3141" w:type="dxa"/>
          </w:tcPr>
          <w:p w14:paraId="37FC2426" w14:textId="001ACCFA" w:rsidR="00DF53EC" w:rsidRPr="005D1E41" w:rsidRDefault="00DF53EC" w:rsidP="000D6411">
            <w:pPr>
              <w:spacing w:after="120"/>
              <w:ind w:right="51"/>
              <w:jc w:val="both"/>
              <w:rPr>
                <w:rFonts w:ascii="Arial" w:hAnsi="Arial" w:cs="Arial"/>
                <w:sz w:val="18"/>
                <w:szCs w:val="18"/>
              </w:rPr>
            </w:pPr>
            <w:r w:rsidRPr="005D1E41">
              <w:rPr>
                <w:rFonts w:ascii="Arial" w:hAnsi="Arial" w:cs="Arial"/>
                <w:sz w:val="18"/>
                <w:szCs w:val="18"/>
              </w:rPr>
              <w:t>Argumentación y justificación no satisfactoria</w:t>
            </w:r>
          </w:p>
        </w:tc>
        <w:tc>
          <w:tcPr>
            <w:tcW w:w="1656" w:type="dxa"/>
          </w:tcPr>
          <w:p w14:paraId="5F03A962" w14:textId="26663C94" w:rsidR="00DF53EC" w:rsidRPr="005D1E41" w:rsidRDefault="00DF53EC" w:rsidP="000D6411">
            <w:pPr>
              <w:spacing w:after="120"/>
              <w:ind w:right="51"/>
              <w:jc w:val="right"/>
              <w:rPr>
                <w:rFonts w:ascii="Arial" w:hAnsi="Arial" w:cs="Arial"/>
                <w:sz w:val="18"/>
                <w:szCs w:val="18"/>
              </w:rPr>
            </w:pPr>
            <w:r w:rsidRPr="005D1E41">
              <w:rPr>
                <w:rFonts w:ascii="Arial" w:hAnsi="Arial" w:cs="Arial"/>
                <w:sz w:val="18"/>
                <w:szCs w:val="18"/>
              </w:rPr>
              <w:t>Recomendación</w:t>
            </w:r>
          </w:p>
        </w:tc>
      </w:tr>
      <w:tr w:rsidR="00371B96" w:rsidRPr="000D6411" w14:paraId="2EB31739" w14:textId="77777777" w:rsidTr="00DF53EC">
        <w:tc>
          <w:tcPr>
            <w:tcW w:w="1831" w:type="dxa"/>
          </w:tcPr>
          <w:p w14:paraId="71667C35" w14:textId="77777777" w:rsidR="00371B96" w:rsidRPr="005D1E41" w:rsidRDefault="00371B96" w:rsidP="00371B96">
            <w:pPr>
              <w:spacing w:after="120"/>
              <w:ind w:right="51"/>
              <w:jc w:val="center"/>
              <w:rPr>
                <w:rFonts w:ascii="Arial" w:hAnsi="Arial" w:cs="Arial"/>
                <w:sz w:val="18"/>
                <w:szCs w:val="18"/>
              </w:rPr>
            </w:pPr>
            <w:r w:rsidRPr="005D1E41">
              <w:rPr>
                <w:rFonts w:ascii="Arial" w:hAnsi="Arial" w:cs="Arial"/>
                <w:sz w:val="18"/>
                <w:szCs w:val="18"/>
              </w:rPr>
              <w:t>Resultado: 4 Observación: 10</w:t>
            </w:r>
          </w:p>
        </w:tc>
        <w:tc>
          <w:tcPr>
            <w:tcW w:w="2908" w:type="dxa"/>
          </w:tcPr>
          <w:p w14:paraId="03B7FC30" w14:textId="77777777" w:rsidR="00371B96" w:rsidRPr="005D1E41" w:rsidRDefault="00371B96" w:rsidP="00371B96">
            <w:pPr>
              <w:spacing w:after="120"/>
              <w:ind w:right="51"/>
              <w:jc w:val="both"/>
              <w:rPr>
                <w:rFonts w:ascii="Arial" w:hAnsi="Arial" w:cs="Arial"/>
                <w:sz w:val="18"/>
                <w:szCs w:val="18"/>
              </w:rPr>
            </w:pPr>
            <w:r w:rsidRPr="005D1E41">
              <w:rPr>
                <w:rFonts w:ascii="Arial" w:hAnsi="Arial" w:cs="Arial"/>
                <w:sz w:val="18"/>
                <w:szCs w:val="18"/>
              </w:rPr>
              <w:t>Verificar los apoyos entregados a beneficiarios</w:t>
            </w:r>
          </w:p>
        </w:tc>
        <w:tc>
          <w:tcPr>
            <w:tcW w:w="3141" w:type="dxa"/>
          </w:tcPr>
          <w:p w14:paraId="44526586" w14:textId="1F365211" w:rsidR="00371B96" w:rsidRPr="005D1E41" w:rsidRDefault="00371B96" w:rsidP="00371B96">
            <w:pPr>
              <w:spacing w:after="120"/>
              <w:ind w:right="51"/>
              <w:jc w:val="both"/>
              <w:rPr>
                <w:rFonts w:ascii="Arial" w:hAnsi="Arial" w:cs="Arial"/>
                <w:sz w:val="18"/>
                <w:szCs w:val="18"/>
              </w:rPr>
            </w:pPr>
            <w:r w:rsidRPr="005D1E41">
              <w:rPr>
                <w:rFonts w:ascii="Arial" w:hAnsi="Arial" w:cs="Arial"/>
                <w:sz w:val="18"/>
                <w:szCs w:val="18"/>
              </w:rPr>
              <w:t>Argumentación y justificación no satisfactoria</w:t>
            </w:r>
          </w:p>
        </w:tc>
        <w:tc>
          <w:tcPr>
            <w:tcW w:w="1656" w:type="dxa"/>
          </w:tcPr>
          <w:p w14:paraId="280DA657" w14:textId="716497D2" w:rsidR="00371B96" w:rsidRPr="005D1E41" w:rsidRDefault="00371B96" w:rsidP="00371B96">
            <w:pPr>
              <w:spacing w:after="120"/>
              <w:ind w:right="51"/>
              <w:jc w:val="center"/>
              <w:rPr>
                <w:rFonts w:ascii="Arial" w:hAnsi="Arial" w:cs="Arial"/>
                <w:sz w:val="18"/>
                <w:szCs w:val="18"/>
              </w:rPr>
            </w:pPr>
            <w:r>
              <w:rPr>
                <w:rFonts w:ascii="Arial" w:hAnsi="Arial" w:cs="Arial"/>
                <w:sz w:val="18"/>
                <w:szCs w:val="18"/>
              </w:rPr>
              <w:t>Pliego de Observaciones</w:t>
            </w:r>
          </w:p>
        </w:tc>
      </w:tr>
      <w:tr w:rsidR="00DF53EC" w:rsidRPr="000D6411" w14:paraId="433CFA4A" w14:textId="77777777" w:rsidTr="00DF53EC">
        <w:tc>
          <w:tcPr>
            <w:tcW w:w="1831" w:type="dxa"/>
          </w:tcPr>
          <w:p w14:paraId="278EA15A" w14:textId="77777777" w:rsidR="00DF53EC" w:rsidRPr="005D1E41" w:rsidRDefault="00DF53EC" w:rsidP="000D6411">
            <w:pPr>
              <w:spacing w:after="120"/>
              <w:ind w:right="51"/>
              <w:jc w:val="center"/>
              <w:rPr>
                <w:rFonts w:ascii="Arial" w:hAnsi="Arial" w:cs="Arial"/>
                <w:sz w:val="18"/>
                <w:szCs w:val="18"/>
              </w:rPr>
            </w:pPr>
            <w:r w:rsidRPr="005D1E41">
              <w:rPr>
                <w:rFonts w:ascii="Arial" w:hAnsi="Arial" w:cs="Arial"/>
                <w:sz w:val="18"/>
                <w:szCs w:val="18"/>
              </w:rPr>
              <w:t>Resultado: 5 Observación: 11</w:t>
            </w:r>
          </w:p>
        </w:tc>
        <w:tc>
          <w:tcPr>
            <w:tcW w:w="2908" w:type="dxa"/>
          </w:tcPr>
          <w:p w14:paraId="25D0C3A7" w14:textId="77777777" w:rsidR="00DF53EC" w:rsidRPr="005D1E41" w:rsidRDefault="00DF53EC" w:rsidP="000D6411">
            <w:pPr>
              <w:spacing w:after="120"/>
              <w:ind w:right="51"/>
              <w:jc w:val="both"/>
              <w:rPr>
                <w:rFonts w:ascii="Arial" w:hAnsi="Arial" w:cs="Arial"/>
                <w:sz w:val="18"/>
                <w:szCs w:val="18"/>
              </w:rPr>
            </w:pPr>
            <w:r w:rsidRPr="005D1E41">
              <w:rPr>
                <w:rFonts w:ascii="Arial" w:hAnsi="Arial" w:cs="Arial"/>
                <w:sz w:val="18"/>
                <w:szCs w:val="18"/>
              </w:rPr>
              <w:t>Verificación de expedientes de los beneficiarios</w:t>
            </w:r>
          </w:p>
        </w:tc>
        <w:tc>
          <w:tcPr>
            <w:tcW w:w="3141" w:type="dxa"/>
          </w:tcPr>
          <w:p w14:paraId="54EE9BDC" w14:textId="01F705FB" w:rsidR="00DF53EC" w:rsidRPr="005D1E41" w:rsidRDefault="00DF53EC" w:rsidP="000D6411">
            <w:pPr>
              <w:spacing w:after="120"/>
              <w:ind w:right="51"/>
              <w:jc w:val="both"/>
              <w:rPr>
                <w:rFonts w:ascii="Arial" w:hAnsi="Arial" w:cs="Arial"/>
                <w:sz w:val="18"/>
                <w:szCs w:val="18"/>
              </w:rPr>
            </w:pPr>
            <w:r w:rsidRPr="005D1E41">
              <w:rPr>
                <w:rFonts w:ascii="Arial" w:hAnsi="Arial" w:cs="Arial"/>
                <w:sz w:val="18"/>
                <w:szCs w:val="18"/>
              </w:rPr>
              <w:t>Argumentación y justificación no satisfactoria</w:t>
            </w:r>
          </w:p>
        </w:tc>
        <w:tc>
          <w:tcPr>
            <w:tcW w:w="1656" w:type="dxa"/>
          </w:tcPr>
          <w:p w14:paraId="60DE179E" w14:textId="66B04CBC" w:rsidR="00DF53EC" w:rsidRPr="005D1E41" w:rsidRDefault="00DF53EC" w:rsidP="000D6411">
            <w:pPr>
              <w:spacing w:after="120"/>
              <w:ind w:right="51"/>
              <w:jc w:val="center"/>
              <w:rPr>
                <w:rFonts w:ascii="Arial" w:hAnsi="Arial" w:cs="Arial"/>
                <w:sz w:val="18"/>
                <w:szCs w:val="18"/>
              </w:rPr>
            </w:pPr>
            <w:r w:rsidRPr="005D1E41">
              <w:rPr>
                <w:rFonts w:ascii="Arial" w:hAnsi="Arial" w:cs="Arial"/>
                <w:sz w:val="18"/>
                <w:szCs w:val="18"/>
              </w:rPr>
              <w:t>Solicitud de Aclaración</w:t>
            </w:r>
          </w:p>
        </w:tc>
      </w:tr>
      <w:tr w:rsidR="00DF53EC" w:rsidRPr="000D6411" w14:paraId="5D8E1871" w14:textId="77777777" w:rsidTr="00DF53EC">
        <w:tc>
          <w:tcPr>
            <w:tcW w:w="1831" w:type="dxa"/>
          </w:tcPr>
          <w:p w14:paraId="155AC652" w14:textId="77777777" w:rsidR="00DF53EC" w:rsidRPr="005D1E41" w:rsidRDefault="00DF53EC" w:rsidP="000D6411">
            <w:pPr>
              <w:spacing w:after="120"/>
              <w:ind w:right="51"/>
              <w:jc w:val="center"/>
              <w:rPr>
                <w:rFonts w:ascii="Arial" w:hAnsi="Arial" w:cs="Arial"/>
                <w:sz w:val="18"/>
                <w:szCs w:val="18"/>
              </w:rPr>
            </w:pPr>
            <w:r w:rsidRPr="005D1E41">
              <w:rPr>
                <w:rFonts w:ascii="Arial" w:hAnsi="Arial" w:cs="Arial"/>
                <w:sz w:val="18"/>
                <w:szCs w:val="18"/>
              </w:rPr>
              <w:t>Resultado: 5 Observación: 12</w:t>
            </w:r>
          </w:p>
        </w:tc>
        <w:tc>
          <w:tcPr>
            <w:tcW w:w="2908" w:type="dxa"/>
          </w:tcPr>
          <w:p w14:paraId="5676FEAC" w14:textId="77777777" w:rsidR="00DF53EC" w:rsidRPr="005D1E41" w:rsidRDefault="00DF53EC" w:rsidP="000D6411">
            <w:pPr>
              <w:spacing w:after="120"/>
              <w:ind w:right="51"/>
              <w:jc w:val="both"/>
              <w:rPr>
                <w:rFonts w:ascii="Arial" w:hAnsi="Arial" w:cs="Arial"/>
                <w:sz w:val="18"/>
                <w:szCs w:val="18"/>
              </w:rPr>
            </w:pPr>
            <w:r w:rsidRPr="005D1E41">
              <w:rPr>
                <w:rFonts w:ascii="Arial" w:hAnsi="Arial" w:cs="Arial"/>
                <w:sz w:val="18"/>
                <w:szCs w:val="18"/>
              </w:rPr>
              <w:t>Verificación de expedientes de los beneficiarios</w:t>
            </w:r>
          </w:p>
        </w:tc>
        <w:tc>
          <w:tcPr>
            <w:tcW w:w="3141" w:type="dxa"/>
          </w:tcPr>
          <w:p w14:paraId="2E14DFE2" w14:textId="7CAD0D0D" w:rsidR="00DF53EC" w:rsidRPr="005D1E41" w:rsidRDefault="00DF53EC" w:rsidP="000D6411">
            <w:pPr>
              <w:spacing w:after="120"/>
              <w:ind w:right="51"/>
              <w:jc w:val="both"/>
              <w:rPr>
                <w:rFonts w:ascii="Arial" w:hAnsi="Arial" w:cs="Arial"/>
                <w:sz w:val="18"/>
                <w:szCs w:val="18"/>
              </w:rPr>
            </w:pPr>
            <w:r w:rsidRPr="005D1E41">
              <w:rPr>
                <w:rFonts w:ascii="Arial" w:hAnsi="Arial" w:cs="Arial"/>
                <w:sz w:val="18"/>
                <w:szCs w:val="18"/>
              </w:rPr>
              <w:t>Argumentación y justificación no satisfactoria</w:t>
            </w:r>
          </w:p>
        </w:tc>
        <w:tc>
          <w:tcPr>
            <w:tcW w:w="1656" w:type="dxa"/>
          </w:tcPr>
          <w:p w14:paraId="71DD9AF2" w14:textId="34D83A2A" w:rsidR="00DF53EC" w:rsidRPr="005D1E41" w:rsidRDefault="00371B96" w:rsidP="00371B96">
            <w:pPr>
              <w:spacing w:after="120"/>
              <w:ind w:right="51"/>
              <w:jc w:val="center"/>
              <w:rPr>
                <w:rFonts w:ascii="Arial" w:hAnsi="Arial" w:cs="Arial"/>
                <w:sz w:val="18"/>
                <w:szCs w:val="18"/>
              </w:rPr>
            </w:pPr>
            <w:r>
              <w:rPr>
                <w:rFonts w:ascii="Arial" w:hAnsi="Arial" w:cs="Arial"/>
                <w:sz w:val="18"/>
                <w:szCs w:val="18"/>
              </w:rPr>
              <w:t>Pliego de Observaciones</w:t>
            </w:r>
          </w:p>
        </w:tc>
      </w:tr>
      <w:tr w:rsidR="00371B96" w:rsidRPr="000D6411" w14:paraId="58976F32" w14:textId="77777777" w:rsidTr="00DF53EC">
        <w:tc>
          <w:tcPr>
            <w:tcW w:w="1831" w:type="dxa"/>
          </w:tcPr>
          <w:p w14:paraId="2F4CA1DC" w14:textId="77777777" w:rsidR="00371B96" w:rsidRPr="005D1E41" w:rsidRDefault="00371B96" w:rsidP="00371B96">
            <w:pPr>
              <w:spacing w:after="120"/>
              <w:ind w:right="51"/>
              <w:jc w:val="center"/>
              <w:rPr>
                <w:rFonts w:ascii="Arial" w:hAnsi="Arial" w:cs="Arial"/>
                <w:sz w:val="18"/>
                <w:szCs w:val="18"/>
              </w:rPr>
            </w:pPr>
            <w:r w:rsidRPr="005D1E41">
              <w:rPr>
                <w:rFonts w:ascii="Arial" w:hAnsi="Arial" w:cs="Arial"/>
                <w:sz w:val="18"/>
                <w:szCs w:val="18"/>
              </w:rPr>
              <w:t>Resultado: 5 Observación: 13</w:t>
            </w:r>
          </w:p>
        </w:tc>
        <w:tc>
          <w:tcPr>
            <w:tcW w:w="2908" w:type="dxa"/>
          </w:tcPr>
          <w:p w14:paraId="29EA4399" w14:textId="77777777" w:rsidR="00371B96" w:rsidRPr="005D1E41" w:rsidRDefault="00371B96" w:rsidP="00371B96">
            <w:pPr>
              <w:spacing w:after="120"/>
              <w:ind w:right="51"/>
              <w:jc w:val="both"/>
              <w:rPr>
                <w:rFonts w:ascii="Arial" w:hAnsi="Arial" w:cs="Arial"/>
                <w:sz w:val="18"/>
                <w:szCs w:val="18"/>
              </w:rPr>
            </w:pPr>
            <w:r w:rsidRPr="005D1E41">
              <w:rPr>
                <w:rFonts w:ascii="Arial" w:hAnsi="Arial" w:cs="Arial"/>
                <w:sz w:val="18"/>
                <w:szCs w:val="18"/>
              </w:rPr>
              <w:t>Verificación de expedientes de los beneficiarios</w:t>
            </w:r>
          </w:p>
        </w:tc>
        <w:tc>
          <w:tcPr>
            <w:tcW w:w="3141" w:type="dxa"/>
          </w:tcPr>
          <w:p w14:paraId="1B3013C9" w14:textId="15DAA5A3" w:rsidR="00371B96" w:rsidRPr="005D1E41" w:rsidRDefault="00371B96" w:rsidP="00371B96">
            <w:pPr>
              <w:spacing w:after="120"/>
              <w:ind w:right="51"/>
              <w:jc w:val="both"/>
              <w:rPr>
                <w:rFonts w:ascii="Arial" w:hAnsi="Arial" w:cs="Arial"/>
                <w:sz w:val="18"/>
                <w:szCs w:val="18"/>
              </w:rPr>
            </w:pPr>
            <w:r w:rsidRPr="005D1E41">
              <w:rPr>
                <w:rFonts w:ascii="Arial" w:hAnsi="Arial" w:cs="Arial"/>
                <w:sz w:val="18"/>
                <w:szCs w:val="18"/>
              </w:rPr>
              <w:t>Argumentación y justificación no satisfactoria</w:t>
            </w:r>
          </w:p>
        </w:tc>
        <w:tc>
          <w:tcPr>
            <w:tcW w:w="1656" w:type="dxa"/>
          </w:tcPr>
          <w:p w14:paraId="1E73B946" w14:textId="4F2EEC4B" w:rsidR="00371B96" w:rsidRPr="005D1E41" w:rsidRDefault="00371B96" w:rsidP="00371B96">
            <w:pPr>
              <w:spacing w:after="120"/>
              <w:ind w:right="51"/>
              <w:jc w:val="center"/>
              <w:rPr>
                <w:rFonts w:ascii="Arial" w:hAnsi="Arial" w:cs="Arial"/>
                <w:sz w:val="18"/>
                <w:szCs w:val="18"/>
              </w:rPr>
            </w:pPr>
            <w:r>
              <w:rPr>
                <w:rFonts w:ascii="Arial" w:hAnsi="Arial" w:cs="Arial"/>
                <w:sz w:val="18"/>
                <w:szCs w:val="18"/>
              </w:rPr>
              <w:t>Pliego de Observaciones</w:t>
            </w:r>
          </w:p>
        </w:tc>
      </w:tr>
      <w:tr w:rsidR="00371B96" w:rsidRPr="000D6411" w14:paraId="4D94152F" w14:textId="77777777" w:rsidTr="00DF53EC">
        <w:tc>
          <w:tcPr>
            <w:tcW w:w="1831" w:type="dxa"/>
          </w:tcPr>
          <w:p w14:paraId="4491B6EB" w14:textId="77777777" w:rsidR="00371B96" w:rsidRPr="005D1E41" w:rsidRDefault="00371B96" w:rsidP="00371B96">
            <w:pPr>
              <w:spacing w:after="120"/>
              <w:ind w:right="51"/>
              <w:jc w:val="center"/>
              <w:rPr>
                <w:rFonts w:ascii="Arial" w:hAnsi="Arial" w:cs="Arial"/>
                <w:sz w:val="18"/>
                <w:szCs w:val="18"/>
              </w:rPr>
            </w:pPr>
            <w:r w:rsidRPr="005D1E41">
              <w:rPr>
                <w:rFonts w:ascii="Arial" w:hAnsi="Arial" w:cs="Arial"/>
                <w:sz w:val="18"/>
                <w:szCs w:val="18"/>
              </w:rPr>
              <w:t>Resultado: 5 Observación: 14</w:t>
            </w:r>
          </w:p>
        </w:tc>
        <w:tc>
          <w:tcPr>
            <w:tcW w:w="2908" w:type="dxa"/>
          </w:tcPr>
          <w:p w14:paraId="25232279" w14:textId="77777777" w:rsidR="00371B96" w:rsidRPr="005D1E41" w:rsidRDefault="00371B96" w:rsidP="00371B96">
            <w:pPr>
              <w:spacing w:after="120"/>
              <w:ind w:right="51"/>
              <w:jc w:val="both"/>
              <w:rPr>
                <w:rFonts w:ascii="Arial" w:hAnsi="Arial" w:cs="Arial"/>
                <w:sz w:val="18"/>
                <w:szCs w:val="18"/>
              </w:rPr>
            </w:pPr>
            <w:r w:rsidRPr="005D1E41">
              <w:rPr>
                <w:rFonts w:ascii="Arial" w:hAnsi="Arial" w:cs="Arial"/>
                <w:sz w:val="18"/>
                <w:szCs w:val="18"/>
              </w:rPr>
              <w:t>Verificación de expedientes de los beneficiarios</w:t>
            </w:r>
          </w:p>
        </w:tc>
        <w:tc>
          <w:tcPr>
            <w:tcW w:w="3141" w:type="dxa"/>
          </w:tcPr>
          <w:p w14:paraId="4FEE5246" w14:textId="001116A4" w:rsidR="00371B96" w:rsidRPr="005D1E41" w:rsidRDefault="00371B96" w:rsidP="00371B96">
            <w:pPr>
              <w:spacing w:after="120"/>
              <w:ind w:right="51"/>
              <w:jc w:val="both"/>
              <w:rPr>
                <w:rFonts w:ascii="Arial" w:hAnsi="Arial" w:cs="Arial"/>
                <w:sz w:val="18"/>
                <w:szCs w:val="18"/>
              </w:rPr>
            </w:pPr>
            <w:r w:rsidRPr="005D1E41">
              <w:rPr>
                <w:rFonts w:ascii="Arial" w:hAnsi="Arial" w:cs="Arial"/>
                <w:sz w:val="18"/>
                <w:szCs w:val="18"/>
              </w:rPr>
              <w:t>Argumentación y justificación no satisfactoria</w:t>
            </w:r>
          </w:p>
        </w:tc>
        <w:tc>
          <w:tcPr>
            <w:tcW w:w="1656" w:type="dxa"/>
          </w:tcPr>
          <w:p w14:paraId="04D72ADD" w14:textId="562BD81B" w:rsidR="00371B96" w:rsidRPr="005D1E41" w:rsidRDefault="00371B96" w:rsidP="00371B96">
            <w:pPr>
              <w:spacing w:after="120"/>
              <w:ind w:right="51"/>
              <w:jc w:val="center"/>
              <w:rPr>
                <w:rFonts w:ascii="Arial" w:hAnsi="Arial" w:cs="Arial"/>
                <w:sz w:val="18"/>
                <w:szCs w:val="18"/>
              </w:rPr>
            </w:pPr>
            <w:r>
              <w:rPr>
                <w:rFonts w:ascii="Arial" w:hAnsi="Arial" w:cs="Arial"/>
                <w:sz w:val="18"/>
                <w:szCs w:val="18"/>
              </w:rPr>
              <w:t>Pliego de Observaciones</w:t>
            </w:r>
          </w:p>
        </w:tc>
      </w:tr>
      <w:tr w:rsidR="00DF53EC" w:rsidRPr="000D6411" w14:paraId="3F166BC1" w14:textId="77777777" w:rsidTr="00DF53EC">
        <w:tc>
          <w:tcPr>
            <w:tcW w:w="1831" w:type="dxa"/>
          </w:tcPr>
          <w:p w14:paraId="44FD8F0E" w14:textId="77777777" w:rsidR="00DF53EC" w:rsidRPr="005D1E41" w:rsidRDefault="00DF53EC" w:rsidP="000D6411">
            <w:pPr>
              <w:spacing w:after="120"/>
              <w:ind w:right="51"/>
              <w:jc w:val="center"/>
              <w:rPr>
                <w:rFonts w:ascii="Arial" w:hAnsi="Arial" w:cs="Arial"/>
                <w:sz w:val="18"/>
                <w:szCs w:val="18"/>
              </w:rPr>
            </w:pPr>
            <w:r w:rsidRPr="005D1E41">
              <w:rPr>
                <w:rFonts w:ascii="Arial" w:hAnsi="Arial" w:cs="Arial"/>
                <w:sz w:val="18"/>
                <w:szCs w:val="18"/>
              </w:rPr>
              <w:t>Resultado: 5 Observación: 15</w:t>
            </w:r>
          </w:p>
        </w:tc>
        <w:tc>
          <w:tcPr>
            <w:tcW w:w="2908" w:type="dxa"/>
          </w:tcPr>
          <w:p w14:paraId="4E65E3E7" w14:textId="77777777" w:rsidR="00DF53EC" w:rsidRPr="005D1E41" w:rsidRDefault="00DF53EC" w:rsidP="000D6411">
            <w:pPr>
              <w:spacing w:after="120"/>
              <w:ind w:right="51"/>
              <w:jc w:val="both"/>
              <w:rPr>
                <w:rFonts w:ascii="Arial" w:hAnsi="Arial" w:cs="Arial"/>
                <w:sz w:val="18"/>
                <w:szCs w:val="18"/>
              </w:rPr>
            </w:pPr>
            <w:r w:rsidRPr="005D1E41">
              <w:rPr>
                <w:rFonts w:ascii="Arial" w:hAnsi="Arial" w:cs="Arial"/>
                <w:sz w:val="18"/>
                <w:szCs w:val="18"/>
              </w:rPr>
              <w:t>Verificación de expedientes de los beneficiarios</w:t>
            </w:r>
          </w:p>
        </w:tc>
        <w:tc>
          <w:tcPr>
            <w:tcW w:w="3141" w:type="dxa"/>
          </w:tcPr>
          <w:p w14:paraId="35E4EA43" w14:textId="2A9E3C70" w:rsidR="00DF53EC" w:rsidRPr="005D1E41" w:rsidRDefault="00DF53EC" w:rsidP="000D6411">
            <w:pPr>
              <w:spacing w:after="120"/>
              <w:ind w:right="51"/>
              <w:jc w:val="both"/>
              <w:rPr>
                <w:rFonts w:ascii="Arial" w:hAnsi="Arial" w:cs="Arial"/>
                <w:sz w:val="18"/>
                <w:szCs w:val="18"/>
              </w:rPr>
            </w:pPr>
            <w:r w:rsidRPr="005D1E41">
              <w:rPr>
                <w:rFonts w:ascii="Arial" w:hAnsi="Arial" w:cs="Arial"/>
                <w:sz w:val="18"/>
                <w:szCs w:val="18"/>
              </w:rPr>
              <w:t>Argumentación y justificación no satisfactoria</w:t>
            </w:r>
          </w:p>
        </w:tc>
        <w:tc>
          <w:tcPr>
            <w:tcW w:w="1656" w:type="dxa"/>
          </w:tcPr>
          <w:p w14:paraId="29FBE1E9" w14:textId="57E61313" w:rsidR="00DF53EC" w:rsidRPr="005D1E41" w:rsidRDefault="00DF53EC" w:rsidP="000D6411">
            <w:pPr>
              <w:spacing w:after="120"/>
              <w:ind w:right="51"/>
              <w:jc w:val="right"/>
              <w:rPr>
                <w:rFonts w:ascii="Arial" w:hAnsi="Arial" w:cs="Arial"/>
                <w:sz w:val="18"/>
                <w:szCs w:val="18"/>
              </w:rPr>
            </w:pPr>
            <w:r w:rsidRPr="005D1E41">
              <w:rPr>
                <w:rFonts w:ascii="Arial" w:hAnsi="Arial" w:cs="Arial"/>
                <w:sz w:val="18"/>
                <w:szCs w:val="18"/>
              </w:rPr>
              <w:t>Recomendación</w:t>
            </w:r>
          </w:p>
        </w:tc>
      </w:tr>
      <w:tr w:rsidR="00DF53EC" w:rsidRPr="000D6411" w14:paraId="46B91A02" w14:textId="77777777" w:rsidTr="001F24AE">
        <w:tc>
          <w:tcPr>
            <w:tcW w:w="1831" w:type="dxa"/>
          </w:tcPr>
          <w:p w14:paraId="5A30A939" w14:textId="77777777" w:rsidR="00DF53EC" w:rsidRPr="005D1E41" w:rsidRDefault="00DF53EC" w:rsidP="000D6411">
            <w:pPr>
              <w:spacing w:after="120"/>
              <w:ind w:right="51"/>
              <w:jc w:val="center"/>
              <w:rPr>
                <w:rFonts w:ascii="Arial" w:hAnsi="Arial" w:cs="Arial"/>
                <w:sz w:val="18"/>
                <w:szCs w:val="18"/>
              </w:rPr>
            </w:pPr>
            <w:r w:rsidRPr="005D1E41">
              <w:rPr>
                <w:rFonts w:ascii="Arial" w:hAnsi="Arial" w:cs="Arial"/>
                <w:sz w:val="18"/>
                <w:szCs w:val="18"/>
              </w:rPr>
              <w:t>Resultado: 5 Observación: 16</w:t>
            </w:r>
          </w:p>
        </w:tc>
        <w:tc>
          <w:tcPr>
            <w:tcW w:w="2908" w:type="dxa"/>
          </w:tcPr>
          <w:p w14:paraId="17D8CEF2" w14:textId="77777777" w:rsidR="00DF53EC" w:rsidRPr="005D1E41" w:rsidRDefault="00DF53EC" w:rsidP="000D6411">
            <w:pPr>
              <w:spacing w:after="120"/>
              <w:ind w:right="51"/>
              <w:jc w:val="both"/>
              <w:rPr>
                <w:rFonts w:ascii="Arial" w:hAnsi="Arial" w:cs="Arial"/>
                <w:sz w:val="18"/>
                <w:szCs w:val="18"/>
              </w:rPr>
            </w:pPr>
            <w:r w:rsidRPr="005D1E41">
              <w:rPr>
                <w:rFonts w:ascii="Arial" w:hAnsi="Arial" w:cs="Arial"/>
                <w:sz w:val="18"/>
                <w:szCs w:val="18"/>
              </w:rPr>
              <w:t>Verificación de expedientes de los beneficiarios</w:t>
            </w:r>
          </w:p>
        </w:tc>
        <w:tc>
          <w:tcPr>
            <w:tcW w:w="3141"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7387C838" w14:textId="41EDADBB" w:rsidR="00DF53EC" w:rsidRPr="005D1E41" w:rsidRDefault="00DF53EC" w:rsidP="000D6411">
            <w:pPr>
              <w:spacing w:after="120"/>
              <w:ind w:right="51"/>
              <w:jc w:val="both"/>
              <w:rPr>
                <w:rFonts w:ascii="Arial" w:hAnsi="Arial" w:cs="Arial"/>
                <w:sz w:val="18"/>
                <w:szCs w:val="18"/>
              </w:rPr>
            </w:pPr>
            <w:r w:rsidRPr="005D1E41">
              <w:rPr>
                <w:rFonts w:ascii="Arial" w:hAnsi="Arial" w:cs="Arial"/>
                <w:sz w:val="18"/>
                <w:szCs w:val="18"/>
              </w:rPr>
              <w:t>Presentó documentación soporte y justificación en reunión de trabajo</w:t>
            </w:r>
          </w:p>
        </w:tc>
        <w:tc>
          <w:tcPr>
            <w:tcW w:w="1656"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B18EFED" w14:textId="562EA6DD" w:rsidR="00DF53EC" w:rsidRPr="005D1E41" w:rsidRDefault="00DF53EC" w:rsidP="000D6411">
            <w:pPr>
              <w:spacing w:after="120"/>
              <w:ind w:right="51"/>
              <w:jc w:val="center"/>
              <w:rPr>
                <w:rFonts w:ascii="Arial" w:hAnsi="Arial" w:cs="Arial"/>
                <w:sz w:val="18"/>
                <w:szCs w:val="18"/>
              </w:rPr>
            </w:pPr>
            <w:r w:rsidRPr="005D1E41">
              <w:rPr>
                <w:rFonts w:ascii="Arial" w:hAnsi="Arial" w:cs="Arial"/>
                <w:sz w:val="18"/>
                <w:szCs w:val="18"/>
              </w:rPr>
              <w:t>Solventada</w:t>
            </w:r>
          </w:p>
        </w:tc>
      </w:tr>
      <w:tr w:rsidR="00DF53EC" w:rsidRPr="000D6411" w14:paraId="7FA8498F" w14:textId="77777777" w:rsidTr="001F24AE">
        <w:tc>
          <w:tcPr>
            <w:tcW w:w="1831" w:type="dxa"/>
          </w:tcPr>
          <w:p w14:paraId="4627A06F" w14:textId="77777777" w:rsidR="00DF53EC" w:rsidRPr="005D1E41" w:rsidRDefault="00DF53EC" w:rsidP="000D6411">
            <w:pPr>
              <w:spacing w:after="120"/>
              <w:ind w:right="51"/>
              <w:jc w:val="center"/>
              <w:rPr>
                <w:rFonts w:ascii="Arial" w:hAnsi="Arial" w:cs="Arial"/>
                <w:sz w:val="18"/>
                <w:szCs w:val="18"/>
              </w:rPr>
            </w:pPr>
            <w:r w:rsidRPr="005D1E41">
              <w:rPr>
                <w:rFonts w:ascii="Arial" w:hAnsi="Arial" w:cs="Arial"/>
                <w:sz w:val="18"/>
                <w:szCs w:val="18"/>
              </w:rPr>
              <w:t>Resultado: 6 Observación: 17</w:t>
            </w:r>
          </w:p>
        </w:tc>
        <w:tc>
          <w:tcPr>
            <w:tcW w:w="2908" w:type="dxa"/>
          </w:tcPr>
          <w:p w14:paraId="794296C4" w14:textId="77777777" w:rsidR="00DF53EC" w:rsidRPr="005D1E41" w:rsidRDefault="00DF53EC" w:rsidP="000D6411">
            <w:pPr>
              <w:spacing w:after="120"/>
              <w:ind w:right="51"/>
              <w:jc w:val="both"/>
              <w:rPr>
                <w:rFonts w:ascii="Arial" w:hAnsi="Arial" w:cs="Arial"/>
                <w:sz w:val="18"/>
                <w:szCs w:val="18"/>
              </w:rPr>
            </w:pPr>
            <w:r w:rsidRPr="005D1E41">
              <w:rPr>
                <w:rFonts w:ascii="Arial" w:hAnsi="Arial" w:cs="Arial"/>
                <w:sz w:val="18"/>
                <w:szCs w:val="18"/>
              </w:rPr>
              <w:t>Análisis de Estados Financieros</w:t>
            </w:r>
          </w:p>
        </w:tc>
        <w:tc>
          <w:tcPr>
            <w:tcW w:w="3141"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0A9ED23F" w14:textId="56C45482" w:rsidR="00DF53EC" w:rsidRPr="005D1E41" w:rsidRDefault="00DF53EC" w:rsidP="000D6411">
            <w:pPr>
              <w:spacing w:after="120"/>
              <w:ind w:right="51"/>
              <w:jc w:val="both"/>
              <w:rPr>
                <w:rFonts w:ascii="Arial" w:hAnsi="Arial" w:cs="Arial"/>
                <w:sz w:val="18"/>
                <w:szCs w:val="18"/>
              </w:rPr>
            </w:pPr>
            <w:r w:rsidRPr="005D1E41">
              <w:rPr>
                <w:rFonts w:ascii="Arial" w:hAnsi="Arial" w:cs="Arial"/>
                <w:sz w:val="18"/>
                <w:szCs w:val="18"/>
              </w:rPr>
              <w:t>Presentó documentación soporte y justificación en reunión de trabajo</w:t>
            </w:r>
          </w:p>
        </w:tc>
        <w:tc>
          <w:tcPr>
            <w:tcW w:w="1656"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9F463E0" w14:textId="44EAF277" w:rsidR="00DF53EC" w:rsidRPr="005D1E41" w:rsidRDefault="00DF53EC" w:rsidP="000D6411">
            <w:pPr>
              <w:spacing w:after="120"/>
              <w:ind w:right="51"/>
              <w:jc w:val="center"/>
              <w:rPr>
                <w:rFonts w:ascii="Arial" w:hAnsi="Arial" w:cs="Arial"/>
                <w:sz w:val="18"/>
                <w:szCs w:val="18"/>
              </w:rPr>
            </w:pPr>
            <w:r w:rsidRPr="005D1E41">
              <w:rPr>
                <w:rFonts w:ascii="Arial" w:hAnsi="Arial" w:cs="Arial"/>
                <w:sz w:val="18"/>
                <w:szCs w:val="18"/>
              </w:rPr>
              <w:t>Solventada</w:t>
            </w:r>
          </w:p>
        </w:tc>
      </w:tr>
      <w:tr w:rsidR="00DF53EC" w:rsidRPr="000D6411" w14:paraId="52E81ACD" w14:textId="77777777" w:rsidTr="00DF53EC">
        <w:tc>
          <w:tcPr>
            <w:tcW w:w="1831" w:type="dxa"/>
          </w:tcPr>
          <w:p w14:paraId="761AF433" w14:textId="77777777" w:rsidR="00DF53EC" w:rsidRPr="005D1E41" w:rsidRDefault="00DF53EC" w:rsidP="000D6411">
            <w:pPr>
              <w:spacing w:after="120"/>
              <w:ind w:right="51"/>
              <w:jc w:val="center"/>
              <w:rPr>
                <w:rFonts w:ascii="Arial" w:hAnsi="Arial" w:cs="Arial"/>
                <w:sz w:val="18"/>
                <w:szCs w:val="18"/>
              </w:rPr>
            </w:pPr>
            <w:r w:rsidRPr="005D1E41">
              <w:rPr>
                <w:rFonts w:ascii="Arial" w:hAnsi="Arial" w:cs="Arial"/>
                <w:sz w:val="18"/>
                <w:szCs w:val="18"/>
              </w:rPr>
              <w:t>Resultado: 6 Observación: 18</w:t>
            </w:r>
          </w:p>
        </w:tc>
        <w:tc>
          <w:tcPr>
            <w:tcW w:w="2908" w:type="dxa"/>
          </w:tcPr>
          <w:p w14:paraId="03172F1C" w14:textId="77777777" w:rsidR="00DF53EC" w:rsidRPr="005D1E41" w:rsidRDefault="00DF53EC" w:rsidP="000D6411">
            <w:pPr>
              <w:spacing w:after="120"/>
              <w:ind w:right="51"/>
              <w:jc w:val="both"/>
              <w:rPr>
                <w:rFonts w:ascii="Arial" w:hAnsi="Arial" w:cs="Arial"/>
                <w:sz w:val="18"/>
                <w:szCs w:val="18"/>
              </w:rPr>
            </w:pPr>
            <w:r w:rsidRPr="005D1E41">
              <w:rPr>
                <w:rFonts w:ascii="Arial" w:hAnsi="Arial" w:cs="Arial"/>
                <w:sz w:val="18"/>
                <w:szCs w:val="18"/>
              </w:rPr>
              <w:t>Análisis de Estados Financieros</w:t>
            </w:r>
          </w:p>
        </w:tc>
        <w:tc>
          <w:tcPr>
            <w:tcW w:w="3141" w:type="dxa"/>
          </w:tcPr>
          <w:p w14:paraId="2B76EBE9" w14:textId="72743E22" w:rsidR="00DF53EC" w:rsidRPr="005D1E41" w:rsidRDefault="00DF53EC" w:rsidP="000D6411">
            <w:pPr>
              <w:spacing w:after="120"/>
              <w:ind w:right="51"/>
              <w:jc w:val="both"/>
              <w:rPr>
                <w:rFonts w:ascii="Arial" w:hAnsi="Arial" w:cs="Arial"/>
                <w:sz w:val="18"/>
                <w:szCs w:val="18"/>
              </w:rPr>
            </w:pPr>
            <w:r w:rsidRPr="005D1E41">
              <w:rPr>
                <w:rFonts w:ascii="Arial" w:hAnsi="Arial" w:cs="Arial"/>
                <w:sz w:val="18"/>
                <w:szCs w:val="18"/>
              </w:rPr>
              <w:t>Argumentación y justificación no satisfactoria</w:t>
            </w:r>
          </w:p>
        </w:tc>
        <w:tc>
          <w:tcPr>
            <w:tcW w:w="1656" w:type="dxa"/>
          </w:tcPr>
          <w:p w14:paraId="0C451FF8" w14:textId="522DCE82" w:rsidR="00DF53EC" w:rsidRPr="005D1E41" w:rsidRDefault="00DF53EC" w:rsidP="000D6411">
            <w:pPr>
              <w:spacing w:after="120"/>
              <w:ind w:right="51"/>
              <w:jc w:val="center"/>
              <w:rPr>
                <w:rFonts w:ascii="Arial" w:hAnsi="Arial" w:cs="Arial"/>
                <w:sz w:val="18"/>
                <w:szCs w:val="18"/>
              </w:rPr>
            </w:pPr>
            <w:r w:rsidRPr="005D1E41">
              <w:rPr>
                <w:rFonts w:ascii="Arial" w:hAnsi="Arial" w:cs="Arial"/>
                <w:sz w:val="18"/>
                <w:szCs w:val="18"/>
              </w:rPr>
              <w:t>Promociones de Responsabilidad Administrativa Sancionatoria</w:t>
            </w:r>
          </w:p>
        </w:tc>
      </w:tr>
      <w:tr w:rsidR="00DF53EC" w:rsidRPr="000D6411" w14:paraId="04A73461" w14:textId="77777777" w:rsidTr="00DF53EC">
        <w:tc>
          <w:tcPr>
            <w:tcW w:w="1831" w:type="dxa"/>
          </w:tcPr>
          <w:p w14:paraId="2D58FCAC" w14:textId="77777777" w:rsidR="00DF53EC" w:rsidRPr="005D1E41" w:rsidRDefault="00DF53EC" w:rsidP="000D6411">
            <w:pPr>
              <w:spacing w:after="120"/>
              <w:ind w:right="51"/>
              <w:jc w:val="center"/>
              <w:rPr>
                <w:rFonts w:ascii="Arial" w:hAnsi="Arial" w:cs="Arial"/>
                <w:sz w:val="18"/>
                <w:szCs w:val="18"/>
              </w:rPr>
            </w:pPr>
            <w:r w:rsidRPr="005D1E41">
              <w:rPr>
                <w:rFonts w:ascii="Arial" w:hAnsi="Arial" w:cs="Arial"/>
                <w:sz w:val="18"/>
                <w:szCs w:val="18"/>
              </w:rPr>
              <w:t>Resultado: 7 Observación: 19</w:t>
            </w:r>
          </w:p>
        </w:tc>
        <w:tc>
          <w:tcPr>
            <w:tcW w:w="2908" w:type="dxa"/>
          </w:tcPr>
          <w:p w14:paraId="49E20FED" w14:textId="77777777" w:rsidR="00DF53EC" w:rsidRPr="005D1E41" w:rsidRDefault="00DF53EC" w:rsidP="000D6411">
            <w:pPr>
              <w:spacing w:after="120"/>
              <w:ind w:right="51"/>
              <w:jc w:val="both"/>
              <w:rPr>
                <w:rFonts w:ascii="Arial" w:hAnsi="Arial" w:cs="Arial"/>
                <w:sz w:val="18"/>
                <w:szCs w:val="18"/>
              </w:rPr>
            </w:pPr>
            <w:r w:rsidRPr="005D1E41">
              <w:rPr>
                <w:rFonts w:ascii="Arial" w:hAnsi="Arial" w:cs="Arial"/>
                <w:sz w:val="18"/>
                <w:szCs w:val="18"/>
              </w:rPr>
              <w:t>Análisis de documentación administrativa y legal</w:t>
            </w:r>
          </w:p>
        </w:tc>
        <w:tc>
          <w:tcPr>
            <w:tcW w:w="3141" w:type="dxa"/>
          </w:tcPr>
          <w:p w14:paraId="0089CED8" w14:textId="7080964F" w:rsidR="00DF53EC" w:rsidRPr="005D1E41" w:rsidRDefault="00DF53EC" w:rsidP="000D6411">
            <w:pPr>
              <w:spacing w:after="120"/>
              <w:ind w:right="51"/>
              <w:jc w:val="both"/>
              <w:rPr>
                <w:rFonts w:ascii="Arial" w:hAnsi="Arial" w:cs="Arial"/>
                <w:sz w:val="18"/>
                <w:szCs w:val="18"/>
              </w:rPr>
            </w:pPr>
            <w:r w:rsidRPr="005D1E41">
              <w:rPr>
                <w:rFonts w:ascii="Arial" w:hAnsi="Arial" w:cs="Arial"/>
                <w:sz w:val="18"/>
                <w:szCs w:val="18"/>
              </w:rPr>
              <w:t>Argumentación y justificación no satisfactoria</w:t>
            </w:r>
          </w:p>
        </w:tc>
        <w:tc>
          <w:tcPr>
            <w:tcW w:w="1656" w:type="dxa"/>
          </w:tcPr>
          <w:p w14:paraId="41D0DC7B" w14:textId="5CB5E98C" w:rsidR="00DF53EC" w:rsidRPr="005D1E41" w:rsidRDefault="00DF53EC" w:rsidP="000D6411">
            <w:pPr>
              <w:spacing w:after="120"/>
              <w:ind w:right="51"/>
              <w:jc w:val="center"/>
              <w:rPr>
                <w:rFonts w:ascii="Arial" w:hAnsi="Arial" w:cs="Arial"/>
                <w:sz w:val="18"/>
                <w:szCs w:val="18"/>
              </w:rPr>
            </w:pPr>
            <w:r w:rsidRPr="005D1E41">
              <w:rPr>
                <w:rFonts w:ascii="Arial" w:hAnsi="Arial" w:cs="Arial"/>
                <w:sz w:val="18"/>
                <w:szCs w:val="18"/>
              </w:rPr>
              <w:t>Promociones de Responsabilidad Administrativa Sancionatoria</w:t>
            </w:r>
          </w:p>
        </w:tc>
      </w:tr>
      <w:tr w:rsidR="00DF53EC" w:rsidRPr="000D6411" w14:paraId="15222EB5" w14:textId="77777777" w:rsidTr="00DF53EC">
        <w:tc>
          <w:tcPr>
            <w:tcW w:w="1831" w:type="dxa"/>
          </w:tcPr>
          <w:p w14:paraId="1D911614" w14:textId="77777777" w:rsidR="00DF53EC" w:rsidRPr="005D1E41" w:rsidRDefault="00DF53EC" w:rsidP="000D6411">
            <w:pPr>
              <w:spacing w:after="120"/>
              <w:ind w:right="51"/>
              <w:jc w:val="center"/>
              <w:rPr>
                <w:rFonts w:ascii="Arial" w:hAnsi="Arial" w:cs="Arial"/>
                <w:sz w:val="18"/>
                <w:szCs w:val="18"/>
              </w:rPr>
            </w:pPr>
            <w:r w:rsidRPr="005D1E41">
              <w:rPr>
                <w:rFonts w:ascii="Arial" w:hAnsi="Arial" w:cs="Arial"/>
                <w:sz w:val="18"/>
                <w:szCs w:val="18"/>
              </w:rPr>
              <w:t>Resultado: 8 Observación: 20</w:t>
            </w:r>
          </w:p>
        </w:tc>
        <w:tc>
          <w:tcPr>
            <w:tcW w:w="2908" w:type="dxa"/>
          </w:tcPr>
          <w:p w14:paraId="6208B084" w14:textId="77777777" w:rsidR="00DF53EC" w:rsidRPr="005D1E41" w:rsidRDefault="00DF53EC" w:rsidP="000D6411">
            <w:pPr>
              <w:spacing w:after="120"/>
              <w:ind w:right="51"/>
              <w:jc w:val="both"/>
              <w:rPr>
                <w:rFonts w:ascii="Arial" w:hAnsi="Arial" w:cs="Arial"/>
                <w:sz w:val="18"/>
                <w:szCs w:val="18"/>
              </w:rPr>
            </w:pPr>
            <w:r w:rsidRPr="005D1E41">
              <w:rPr>
                <w:rFonts w:ascii="Arial" w:hAnsi="Arial" w:cs="Arial"/>
                <w:sz w:val="18"/>
                <w:szCs w:val="18"/>
              </w:rPr>
              <w:t>Revisión de expediente del Fiduciario</w:t>
            </w:r>
          </w:p>
        </w:tc>
        <w:tc>
          <w:tcPr>
            <w:tcW w:w="3141" w:type="dxa"/>
          </w:tcPr>
          <w:p w14:paraId="02689B16" w14:textId="10134D90" w:rsidR="00DF53EC" w:rsidRPr="005D1E41" w:rsidRDefault="00DF53EC" w:rsidP="000D6411">
            <w:pPr>
              <w:spacing w:after="120"/>
              <w:ind w:right="51"/>
              <w:jc w:val="both"/>
              <w:rPr>
                <w:rFonts w:ascii="Arial" w:hAnsi="Arial" w:cs="Arial"/>
                <w:sz w:val="18"/>
                <w:szCs w:val="18"/>
              </w:rPr>
            </w:pPr>
            <w:r w:rsidRPr="005D1E41">
              <w:rPr>
                <w:rFonts w:ascii="Arial" w:hAnsi="Arial" w:cs="Arial"/>
                <w:sz w:val="18"/>
                <w:szCs w:val="18"/>
              </w:rPr>
              <w:t>Argumentación y justificación no satisfactoria</w:t>
            </w:r>
          </w:p>
        </w:tc>
        <w:tc>
          <w:tcPr>
            <w:tcW w:w="1656" w:type="dxa"/>
          </w:tcPr>
          <w:p w14:paraId="02125A63" w14:textId="50C3E023" w:rsidR="00DF53EC" w:rsidRPr="005D1E41" w:rsidRDefault="00DF53EC" w:rsidP="000D6411">
            <w:pPr>
              <w:spacing w:after="120"/>
              <w:ind w:right="51"/>
              <w:jc w:val="center"/>
              <w:rPr>
                <w:rFonts w:ascii="Arial" w:hAnsi="Arial" w:cs="Arial"/>
                <w:sz w:val="18"/>
                <w:szCs w:val="18"/>
              </w:rPr>
            </w:pPr>
            <w:r w:rsidRPr="005D1E41">
              <w:rPr>
                <w:rFonts w:ascii="Arial" w:hAnsi="Arial" w:cs="Arial"/>
                <w:sz w:val="18"/>
                <w:szCs w:val="18"/>
              </w:rPr>
              <w:t>Recomendación</w:t>
            </w:r>
          </w:p>
        </w:tc>
      </w:tr>
    </w:tbl>
    <w:bookmarkEnd w:id="11"/>
    <w:bookmarkEnd w:id="12"/>
    <w:p w14:paraId="6F769301" w14:textId="2780BDA0" w:rsidR="00AC33AC" w:rsidRPr="007108E3" w:rsidRDefault="001C7139" w:rsidP="000D6411">
      <w:pPr>
        <w:tabs>
          <w:tab w:val="left" w:pos="426"/>
        </w:tabs>
        <w:spacing w:line="360" w:lineRule="auto"/>
        <w:ind w:right="49"/>
        <w:jc w:val="both"/>
        <w:rPr>
          <w:rFonts w:ascii="Arial" w:hAnsi="Arial" w:cs="Arial"/>
          <w:b/>
          <w:sz w:val="28"/>
          <w:szCs w:val="28"/>
        </w:rPr>
      </w:pPr>
      <w:r w:rsidRPr="000D6411">
        <w:rPr>
          <w:rFonts w:ascii="Arial" w:hAnsi="Arial" w:cs="Arial"/>
          <w:bCs/>
        </w:rPr>
        <w:t xml:space="preserve"> </w:t>
      </w:r>
    </w:p>
    <w:p w14:paraId="648C0A85" w14:textId="6A0AE196" w:rsidR="00871430" w:rsidRPr="000D6411" w:rsidRDefault="00871430" w:rsidP="000D6411">
      <w:pPr>
        <w:tabs>
          <w:tab w:val="left" w:pos="2160"/>
          <w:tab w:val="left" w:pos="9072"/>
        </w:tabs>
        <w:spacing w:line="360" w:lineRule="auto"/>
        <w:ind w:right="49"/>
        <w:jc w:val="both"/>
        <w:rPr>
          <w:rFonts w:ascii="Arial" w:hAnsi="Arial" w:cs="Arial"/>
          <w:b/>
        </w:rPr>
      </w:pPr>
      <w:r w:rsidRPr="000D6411">
        <w:rPr>
          <w:rFonts w:ascii="Arial" w:hAnsi="Arial" w:cs="Arial"/>
          <w:b/>
        </w:rPr>
        <w:t>II. DICTAMEN DEL INFORME INDIVIDUAL DE AUDITORÍA</w:t>
      </w:r>
    </w:p>
    <w:p w14:paraId="0C5C98E4" w14:textId="77777777" w:rsidR="002E0638" w:rsidRPr="000D6411" w:rsidRDefault="002E0638" w:rsidP="000D6411">
      <w:pPr>
        <w:tabs>
          <w:tab w:val="left" w:pos="2160"/>
          <w:tab w:val="left" w:pos="9072"/>
        </w:tabs>
        <w:spacing w:line="360" w:lineRule="auto"/>
        <w:ind w:right="49"/>
        <w:jc w:val="both"/>
        <w:rPr>
          <w:rFonts w:ascii="Arial" w:hAnsi="Arial" w:cs="Arial"/>
          <w:b/>
        </w:rPr>
      </w:pPr>
    </w:p>
    <w:p w14:paraId="244E152A" w14:textId="1F9058B2" w:rsidR="00871430" w:rsidRPr="000D6411" w:rsidRDefault="00871430" w:rsidP="000D6411">
      <w:pPr>
        <w:tabs>
          <w:tab w:val="left" w:pos="9072"/>
        </w:tabs>
        <w:spacing w:line="360" w:lineRule="auto"/>
        <w:ind w:right="49"/>
        <w:jc w:val="both"/>
        <w:rPr>
          <w:rFonts w:ascii="Arial" w:hAnsi="Arial" w:cs="Arial"/>
          <w:b/>
        </w:rPr>
      </w:pPr>
      <w:r w:rsidRPr="000D6411">
        <w:rPr>
          <w:rFonts w:ascii="Arial" w:hAnsi="Arial" w:cs="Arial"/>
        </w:rPr>
        <w:t xml:space="preserve">El presente dictamen se emite el </w:t>
      </w:r>
      <w:r w:rsidR="000A71CA" w:rsidRPr="000D6411">
        <w:rPr>
          <w:rFonts w:ascii="Arial" w:hAnsi="Arial" w:cs="Arial"/>
        </w:rPr>
        <w:t>29</w:t>
      </w:r>
      <w:r w:rsidRPr="000D6411">
        <w:rPr>
          <w:rFonts w:ascii="Arial" w:hAnsi="Arial" w:cs="Arial"/>
        </w:rPr>
        <w:t xml:space="preserve"> de e</w:t>
      </w:r>
      <w:r w:rsidR="000A71CA" w:rsidRPr="000D6411">
        <w:rPr>
          <w:rFonts w:ascii="Arial" w:hAnsi="Arial" w:cs="Arial"/>
        </w:rPr>
        <w:t>nero</w:t>
      </w:r>
      <w:r w:rsidRPr="000D6411">
        <w:rPr>
          <w:rFonts w:ascii="Arial" w:hAnsi="Arial" w:cs="Arial"/>
        </w:rPr>
        <w:t xml:space="preserve"> de 202</w:t>
      </w:r>
      <w:r w:rsidR="000A71CA" w:rsidRPr="000D6411">
        <w:rPr>
          <w:rFonts w:ascii="Arial" w:hAnsi="Arial" w:cs="Arial"/>
        </w:rPr>
        <w:t>1</w:t>
      </w:r>
      <w:r w:rsidRPr="000D6411">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2019, formulados, integrados y presentados por </w:t>
      </w:r>
      <w:r w:rsidR="001E761F" w:rsidRPr="000D6411">
        <w:rPr>
          <w:rFonts w:ascii="Arial" w:hAnsi="Arial" w:cs="Arial"/>
        </w:rPr>
        <w:t xml:space="preserve">el fideicomiso </w:t>
      </w:r>
      <w:r w:rsidR="009717AA" w:rsidRPr="000D6411">
        <w:rPr>
          <w:rFonts w:ascii="Arial" w:hAnsi="Arial" w:cs="Arial"/>
          <w:b/>
        </w:rPr>
        <w:t>Fondo de Fomento Agropecuario del Estado de Quintana Roo</w:t>
      </w:r>
      <w:r w:rsidR="002E0638" w:rsidRPr="000D6411">
        <w:rPr>
          <w:rFonts w:ascii="Arial" w:hAnsi="Arial" w:cs="Arial"/>
          <w:b/>
        </w:rPr>
        <w:t>.</w:t>
      </w:r>
    </w:p>
    <w:p w14:paraId="67673267" w14:textId="77777777" w:rsidR="002E0638" w:rsidRPr="000D6411" w:rsidRDefault="002E0638" w:rsidP="000D6411">
      <w:pPr>
        <w:tabs>
          <w:tab w:val="left" w:pos="9072"/>
        </w:tabs>
        <w:spacing w:line="360" w:lineRule="auto"/>
        <w:ind w:right="49"/>
        <w:jc w:val="both"/>
        <w:rPr>
          <w:rFonts w:ascii="Arial" w:hAnsi="Arial" w:cs="Arial"/>
          <w:b/>
          <w:lang w:eastAsia="es-MX"/>
        </w:rPr>
      </w:pPr>
    </w:p>
    <w:p w14:paraId="163C2DD5" w14:textId="400FB4E2" w:rsidR="00871430" w:rsidRPr="000D6411" w:rsidRDefault="00871430" w:rsidP="000D6411">
      <w:pPr>
        <w:tabs>
          <w:tab w:val="left" w:pos="9072"/>
        </w:tabs>
        <w:spacing w:line="360" w:lineRule="auto"/>
        <w:ind w:right="49"/>
        <w:jc w:val="both"/>
        <w:rPr>
          <w:rFonts w:ascii="Arial" w:hAnsi="Arial" w:cs="Arial"/>
        </w:rPr>
      </w:pPr>
      <w:r w:rsidRPr="000D6411">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359B14E6" w14:textId="77777777" w:rsidR="002E0638" w:rsidRPr="000D6411" w:rsidRDefault="002E0638" w:rsidP="000D6411">
      <w:pPr>
        <w:tabs>
          <w:tab w:val="left" w:pos="9072"/>
        </w:tabs>
        <w:spacing w:line="360" w:lineRule="auto"/>
        <w:ind w:right="49"/>
        <w:jc w:val="both"/>
        <w:rPr>
          <w:rFonts w:ascii="Arial" w:hAnsi="Arial" w:cs="Arial"/>
        </w:rPr>
      </w:pPr>
    </w:p>
    <w:p w14:paraId="16F7E0FD" w14:textId="3BD71B09" w:rsidR="002E0638" w:rsidRPr="000D6411" w:rsidRDefault="002E0638" w:rsidP="000D6411">
      <w:pPr>
        <w:spacing w:line="360" w:lineRule="auto"/>
        <w:ind w:right="49"/>
        <w:jc w:val="both"/>
        <w:rPr>
          <w:rFonts w:ascii="Arial" w:hAnsi="Arial" w:cs="Arial"/>
        </w:rPr>
      </w:pPr>
      <w:r w:rsidRPr="000D6411">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w:t>
      </w:r>
      <w:r w:rsidR="00DE3BA5" w:rsidRPr="000D6411">
        <w:rPr>
          <w:rFonts w:ascii="Arial" w:hAnsi="Arial" w:cs="Arial"/>
        </w:rPr>
        <w:t>con 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auditoria, incluida la evaluación de los riesgos de irregularidad financiera y la materialidad en los estados contables y presupuestarios.</w:t>
      </w:r>
      <w:r w:rsidRPr="000D6411">
        <w:rPr>
          <w:rFonts w:ascii="Arial" w:hAnsi="Arial" w:cs="Arial"/>
        </w:rPr>
        <w:t xml:space="preserve">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w:t>
      </w:r>
      <w:proofErr w:type="gramStart"/>
      <w:r w:rsidRPr="000D6411">
        <w:rPr>
          <w:rFonts w:ascii="Arial" w:hAnsi="Arial" w:cs="Arial"/>
        </w:rPr>
        <w:t>y</w:t>
      </w:r>
      <w:proofErr w:type="gramEnd"/>
      <w:r w:rsidRPr="000D6411">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14:paraId="626097B1" w14:textId="77777777" w:rsidR="002E0638" w:rsidRPr="000D6411" w:rsidRDefault="002E0638" w:rsidP="000D6411">
      <w:pPr>
        <w:tabs>
          <w:tab w:val="left" w:pos="9072"/>
        </w:tabs>
        <w:spacing w:line="360" w:lineRule="auto"/>
        <w:ind w:right="49"/>
        <w:jc w:val="both"/>
        <w:rPr>
          <w:rFonts w:ascii="Arial" w:hAnsi="Arial" w:cs="Arial"/>
        </w:rPr>
      </w:pPr>
    </w:p>
    <w:p w14:paraId="019A9435" w14:textId="46C42ECE" w:rsidR="00871430" w:rsidRPr="000D6411" w:rsidRDefault="00871430" w:rsidP="000D6411">
      <w:pPr>
        <w:spacing w:line="360" w:lineRule="auto"/>
        <w:ind w:right="49"/>
        <w:jc w:val="both"/>
        <w:rPr>
          <w:rFonts w:ascii="Arial" w:hAnsi="Arial" w:cs="Arial"/>
        </w:rPr>
      </w:pPr>
      <w:r w:rsidRPr="000D6411">
        <w:rPr>
          <w:rFonts w:ascii="Arial" w:hAnsi="Arial" w:cs="Arial"/>
        </w:rPr>
        <w:t>Con base en los resultados obtenidos en la auditoría practicada a</w:t>
      </w:r>
      <w:r w:rsidR="00FC5A9B" w:rsidRPr="000D6411">
        <w:rPr>
          <w:rFonts w:ascii="Arial" w:hAnsi="Arial" w:cs="Arial"/>
        </w:rPr>
        <w:t xml:space="preserve">l fideicomiso </w:t>
      </w:r>
      <w:r w:rsidR="009717AA" w:rsidRPr="000D6411">
        <w:rPr>
          <w:rFonts w:ascii="Arial" w:hAnsi="Arial" w:cs="Arial"/>
          <w:b/>
          <w:lang w:eastAsia="es-MX"/>
        </w:rPr>
        <w:t>Fondo de Fomento Agropecuario del Estado de Quintana Roo</w:t>
      </w:r>
      <w:r w:rsidRPr="000D6411">
        <w:rPr>
          <w:rFonts w:ascii="Arial" w:hAnsi="Arial" w:cs="Arial"/>
        </w:rPr>
        <w:t>,</w:t>
      </w:r>
      <w:r w:rsidRPr="000D6411">
        <w:rPr>
          <w:rFonts w:ascii="Arial" w:hAnsi="Arial" w:cs="Arial"/>
          <w:b/>
        </w:rPr>
        <w:t xml:space="preserve"> </w:t>
      </w:r>
      <w:r w:rsidR="002E0638" w:rsidRPr="000D6411">
        <w:rPr>
          <w:rFonts w:ascii="Arial" w:hAnsi="Arial" w:cs="Arial"/>
        </w:rPr>
        <w:t>número</w:t>
      </w:r>
      <w:r w:rsidR="002E0638" w:rsidRPr="000D6411">
        <w:rPr>
          <w:rFonts w:ascii="Arial" w:hAnsi="Arial" w:cs="Arial"/>
          <w:b/>
        </w:rPr>
        <w:t xml:space="preserve"> </w:t>
      </w:r>
      <w:r w:rsidR="00FC7DD0" w:rsidRPr="000D6411">
        <w:rPr>
          <w:rFonts w:ascii="Arial" w:hAnsi="Arial" w:cs="Arial"/>
          <w:b/>
        </w:rPr>
        <w:t>19-AEMF-C-GOB-06</w:t>
      </w:r>
      <w:r w:rsidR="00D438E6" w:rsidRPr="000D6411">
        <w:rPr>
          <w:rFonts w:ascii="Arial" w:hAnsi="Arial" w:cs="Arial"/>
          <w:b/>
        </w:rPr>
        <w:t>1</w:t>
      </w:r>
      <w:r w:rsidR="00FC7DD0" w:rsidRPr="000D6411">
        <w:rPr>
          <w:rFonts w:ascii="Arial" w:hAnsi="Arial" w:cs="Arial"/>
          <w:b/>
        </w:rPr>
        <w:t>-12</w:t>
      </w:r>
      <w:r w:rsidR="00D438E6" w:rsidRPr="000D6411">
        <w:rPr>
          <w:rFonts w:ascii="Arial" w:hAnsi="Arial" w:cs="Arial"/>
          <w:b/>
        </w:rPr>
        <w:t>4</w:t>
      </w:r>
      <w:r w:rsidR="00FC7DD0" w:rsidRPr="000D6411">
        <w:rPr>
          <w:rFonts w:ascii="Arial" w:hAnsi="Arial" w:cs="Arial"/>
        </w:rPr>
        <w:t>, denominada “Auditoría de Cumplimiento Financiero de Ingresos y Otros Beneficios; Gastos y Otras Pérdidas”, cuyo objetivo fue f</w:t>
      </w:r>
      <w:r w:rsidR="00FC7DD0" w:rsidRPr="000D6411">
        <w:rPr>
          <w:rFonts w:ascii="Arial" w:hAnsi="Arial" w:cs="Arial"/>
          <w:bCs/>
        </w:rPr>
        <w:t xml:space="preserve">iscalizar la gestión financiera para comprobar el cumplimiento de lo dispuesto en </w:t>
      </w:r>
      <w:r w:rsidR="001906E4" w:rsidRPr="000D6411">
        <w:rPr>
          <w:rFonts w:ascii="Arial" w:hAnsi="Arial" w:cs="Arial"/>
          <w:bCs/>
        </w:rPr>
        <w:t xml:space="preserve">la </w:t>
      </w:r>
      <w:r w:rsidR="00FC7DD0" w:rsidRPr="000D6411">
        <w:rPr>
          <w:rFonts w:ascii="Arial" w:hAnsi="Arial" w:cs="Arial"/>
          <w:bCs/>
        </w:rPr>
        <w:t xml:space="preserve">el Presupuesto de </w:t>
      </w:r>
      <w:r w:rsidR="00732705" w:rsidRPr="000D6411">
        <w:rPr>
          <w:rFonts w:ascii="Arial" w:hAnsi="Arial" w:cs="Arial"/>
          <w:bCs/>
        </w:rPr>
        <w:t xml:space="preserve">Ingresos y </w:t>
      </w:r>
      <w:r w:rsidR="00FC7DD0" w:rsidRPr="000D6411">
        <w:rPr>
          <w:rFonts w:ascii="Arial" w:hAnsi="Arial" w:cs="Arial"/>
          <w:bCs/>
        </w:rPr>
        <w:t xml:space="preserve">Egresos autorizado por el Comité Técnico del </w:t>
      </w:r>
      <w:r w:rsidR="002F3FFE" w:rsidRPr="000D6411">
        <w:rPr>
          <w:rFonts w:ascii="Arial" w:hAnsi="Arial" w:cs="Arial"/>
          <w:bCs/>
        </w:rPr>
        <w:t>F</w:t>
      </w:r>
      <w:r w:rsidR="00FC7DD0" w:rsidRPr="000D6411">
        <w:rPr>
          <w:rFonts w:ascii="Arial" w:hAnsi="Arial" w:cs="Arial"/>
          <w:bCs/>
        </w:rPr>
        <w:t xml:space="preserve">ideicomiso para el ejercicio fiscal 2019, y demás disposiciones legales aplicables, en cuanto a los ingresos y gastos públicos, </w:t>
      </w:r>
      <w:r w:rsidR="000A71CA" w:rsidRPr="000D6411">
        <w:rPr>
          <w:rFonts w:ascii="Arial" w:hAnsi="Arial" w:cs="Arial"/>
          <w:bCs/>
        </w:rPr>
        <w:t>para verificar la forma y términos en que los ingresos fueron recaudados, obtenidos, captados y administrados y revisar que los egresos se ejercieron en los conceptos y partidas autorizados, así como que la demás información financiera, contable, patrimonial, presupuestaria y programática hayan cumplido con las disposiciones atribuibles y demás normatividad aplicable al ejercicio del gasto público, conforme a las disposiciones aplicables</w:t>
      </w:r>
      <w:r w:rsidR="00FC7DD0" w:rsidRPr="000D6411">
        <w:rPr>
          <w:rFonts w:ascii="Arial" w:hAnsi="Arial" w:cs="Arial"/>
          <w:bCs/>
        </w:rPr>
        <w:t xml:space="preserve">, </w:t>
      </w:r>
      <w:r w:rsidRPr="000D6411">
        <w:rPr>
          <w:rFonts w:ascii="Arial" w:hAnsi="Arial" w:cs="Arial"/>
        </w:rPr>
        <w:t xml:space="preserve">para verificar que </w:t>
      </w:r>
      <w:r w:rsidR="00927B43" w:rsidRPr="000D6411">
        <w:rPr>
          <w:rFonts w:ascii="Arial" w:hAnsi="Arial" w:cs="Arial"/>
        </w:rPr>
        <w:t>el presupuesto asignado a</w:t>
      </w:r>
      <w:r w:rsidR="00FC7DD0" w:rsidRPr="000D6411">
        <w:rPr>
          <w:rFonts w:ascii="Arial" w:hAnsi="Arial" w:cs="Arial"/>
        </w:rPr>
        <w:t xml:space="preserve">l fideicomiso </w:t>
      </w:r>
      <w:r w:rsidR="009717AA" w:rsidRPr="000D6411">
        <w:rPr>
          <w:rFonts w:ascii="Arial" w:hAnsi="Arial" w:cs="Arial"/>
          <w:b/>
          <w:lang w:eastAsia="es-MX"/>
        </w:rPr>
        <w:t>Fondo de Fomento Agropecuario del Estado de Quintana Roo</w:t>
      </w:r>
      <w:r w:rsidRPr="000D6411">
        <w:rPr>
          <w:rFonts w:ascii="Arial" w:hAnsi="Arial" w:cs="Arial"/>
          <w:b/>
        </w:rPr>
        <w:t>,</w:t>
      </w:r>
      <w:r w:rsidRPr="000D6411">
        <w:rPr>
          <w:rFonts w:ascii="Arial" w:hAnsi="Arial" w:cs="Arial"/>
        </w:rPr>
        <w:t xml:space="preserve"> se hayan </w:t>
      </w:r>
      <w:r w:rsidR="00927B43" w:rsidRPr="000D6411">
        <w:rPr>
          <w:rFonts w:ascii="Arial" w:hAnsi="Arial" w:cs="Arial"/>
        </w:rPr>
        <w:t>obtenido</w:t>
      </w:r>
      <w:r w:rsidR="00FC7DD0" w:rsidRPr="000D6411">
        <w:rPr>
          <w:rFonts w:ascii="Arial" w:hAnsi="Arial" w:cs="Arial"/>
        </w:rPr>
        <w:t>, ejercido</w:t>
      </w:r>
      <w:r w:rsidRPr="000D6411">
        <w:rPr>
          <w:rFonts w:ascii="Arial" w:hAnsi="Arial" w:cs="Arial"/>
        </w:rPr>
        <w:t xml:space="preserve"> y registrado conforme a los montos aprobados, y específicamente, respecto de la muestra auditada señalada en el apartado relativo al alcance, en nuestra opinión se concluye que en términos generales,</w:t>
      </w:r>
      <w:r w:rsidR="00FC7DD0" w:rsidRPr="000D6411">
        <w:rPr>
          <w:rFonts w:ascii="Arial" w:hAnsi="Arial" w:cs="Arial"/>
        </w:rPr>
        <w:t xml:space="preserve"> el fideicomiso</w:t>
      </w:r>
      <w:r w:rsidRPr="000D6411">
        <w:rPr>
          <w:rFonts w:ascii="Arial" w:hAnsi="Arial" w:cs="Arial"/>
        </w:rPr>
        <w:t xml:space="preserve"> </w:t>
      </w:r>
      <w:r w:rsidR="009717AA" w:rsidRPr="000D6411">
        <w:rPr>
          <w:rFonts w:ascii="Arial" w:hAnsi="Arial" w:cs="Arial"/>
          <w:b/>
          <w:lang w:eastAsia="es-MX"/>
        </w:rPr>
        <w:t>Fondo de Fomento Agropecuario del Estado de Quintana Roo</w:t>
      </w:r>
      <w:r w:rsidRPr="000D6411">
        <w:rPr>
          <w:rFonts w:ascii="Arial" w:hAnsi="Arial" w:cs="Arial"/>
          <w:b/>
          <w:lang w:eastAsia="es-MX"/>
        </w:rPr>
        <w:t xml:space="preserve">, </w:t>
      </w:r>
      <w:r w:rsidRPr="000D6411">
        <w:rPr>
          <w:rFonts w:ascii="Arial" w:hAnsi="Arial" w:cs="Arial"/>
        </w:rPr>
        <w:t>cumplió con las disposiciones legales y normativas q</w:t>
      </w:r>
      <w:r w:rsidR="0033505F" w:rsidRPr="000D6411">
        <w:rPr>
          <w:rFonts w:ascii="Arial" w:hAnsi="Arial" w:cs="Arial"/>
        </w:rPr>
        <w:t>ue son aplicables en la materia, excepto por los pliegos de observaciones emitidos en el punto I.3 apartado B.</w:t>
      </w:r>
    </w:p>
    <w:p w14:paraId="32839551" w14:textId="77777777" w:rsidR="002E0638" w:rsidRPr="000D6411" w:rsidRDefault="002E0638" w:rsidP="000D6411">
      <w:pPr>
        <w:spacing w:line="360" w:lineRule="auto"/>
        <w:ind w:right="49"/>
        <w:jc w:val="both"/>
        <w:rPr>
          <w:rFonts w:ascii="Arial" w:hAnsi="Arial" w:cs="Arial"/>
        </w:rPr>
      </w:pPr>
    </w:p>
    <w:p w14:paraId="16E8646B" w14:textId="37150F40" w:rsidR="001906E4" w:rsidRPr="000D6411" w:rsidRDefault="0033505F" w:rsidP="000D6411">
      <w:pPr>
        <w:tabs>
          <w:tab w:val="left" w:pos="9072"/>
        </w:tabs>
        <w:spacing w:line="360" w:lineRule="auto"/>
        <w:ind w:right="49"/>
        <w:jc w:val="both"/>
        <w:rPr>
          <w:rFonts w:ascii="Arial" w:hAnsi="Arial" w:cs="Arial"/>
          <w:b/>
        </w:rPr>
      </w:pPr>
      <w:r w:rsidRPr="000D6411">
        <w:rPr>
          <w:rFonts w:ascii="Arial" w:hAnsi="Arial" w:cs="Arial"/>
        </w:rPr>
        <w:t xml:space="preserve">Las acciones y recomendaciones emitidas quedarán formalmente promovidas a partir de la notificación del Informe Individual de Auditoría al ente </w:t>
      </w:r>
      <w:proofErr w:type="spellStart"/>
      <w:r w:rsidRPr="000D6411">
        <w:rPr>
          <w:rFonts w:ascii="Arial" w:hAnsi="Arial" w:cs="Arial"/>
        </w:rPr>
        <w:t>fiscalizado</w:t>
      </w:r>
      <w:proofErr w:type="spellEnd"/>
      <w:r w:rsidRPr="000D6411">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232C74CE" w14:textId="118C9926" w:rsidR="001906E4" w:rsidRPr="000D6411" w:rsidRDefault="001906E4" w:rsidP="000D6411">
      <w:pPr>
        <w:tabs>
          <w:tab w:val="left" w:pos="9072"/>
        </w:tabs>
        <w:spacing w:line="360" w:lineRule="auto"/>
        <w:ind w:right="49"/>
        <w:jc w:val="both"/>
        <w:rPr>
          <w:rFonts w:ascii="Arial" w:hAnsi="Arial" w:cs="Arial"/>
          <w:b/>
        </w:rPr>
      </w:pPr>
    </w:p>
    <w:p w14:paraId="0E8261B5" w14:textId="77777777" w:rsidR="007F2297" w:rsidRPr="000D6411" w:rsidRDefault="007F2297" w:rsidP="000D6411">
      <w:pPr>
        <w:tabs>
          <w:tab w:val="left" w:pos="9072"/>
        </w:tabs>
        <w:spacing w:line="360" w:lineRule="auto"/>
        <w:ind w:right="49"/>
        <w:jc w:val="both"/>
        <w:rPr>
          <w:rFonts w:ascii="Arial" w:hAnsi="Arial" w:cs="Arial"/>
          <w:b/>
        </w:rPr>
      </w:pPr>
      <w:bookmarkStart w:id="13" w:name="_GoBack"/>
      <w:bookmarkEnd w:id="13"/>
    </w:p>
    <w:p w14:paraId="248BDD6C" w14:textId="1D75077F" w:rsidR="00871430" w:rsidRPr="000D6411" w:rsidRDefault="00871430" w:rsidP="000D6411">
      <w:pPr>
        <w:tabs>
          <w:tab w:val="left" w:pos="9072"/>
        </w:tabs>
        <w:spacing w:line="360" w:lineRule="auto"/>
        <w:ind w:right="49"/>
        <w:jc w:val="center"/>
        <w:rPr>
          <w:rFonts w:ascii="Arial" w:hAnsi="Arial" w:cs="Arial"/>
          <w:b/>
        </w:rPr>
      </w:pPr>
      <w:r w:rsidRPr="000D6411">
        <w:rPr>
          <w:rFonts w:ascii="Arial" w:hAnsi="Arial" w:cs="Arial"/>
          <w:b/>
        </w:rPr>
        <w:t>EL AUDITOR SUPERIOR DEL ESTADO</w:t>
      </w:r>
    </w:p>
    <w:p w14:paraId="5156F4D2" w14:textId="3B9D18C2" w:rsidR="001906E4" w:rsidRPr="000D6411" w:rsidRDefault="001906E4" w:rsidP="000D6411">
      <w:pPr>
        <w:tabs>
          <w:tab w:val="left" w:pos="9072"/>
        </w:tabs>
        <w:spacing w:line="360" w:lineRule="auto"/>
        <w:ind w:right="49"/>
        <w:jc w:val="center"/>
        <w:rPr>
          <w:rFonts w:ascii="Arial" w:hAnsi="Arial" w:cs="Arial"/>
          <w:b/>
        </w:rPr>
      </w:pPr>
    </w:p>
    <w:p w14:paraId="14CBA8BD" w14:textId="77777777" w:rsidR="007F2297" w:rsidRPr="000D6411" w:rsidRDefault="007F2297" w:rsidP="000D6411">
      <w:pPr>
        <w:tabs>
          <w:tab w:val="left" w:pos="9072"/>
        </w:tabs>
        <w:spacing w:line="360" w:lineRule="auto"/>
        <w:ind w:right="49"/>
        <w:jc w:val="center"/>
        <w:rPr>
          <w:rFonts w:ascii="Arial" w:hAnsi="Arial" w:cs="Arial"/>
          <w:b/>
        </w:rPr>
      </w:pPr>
    </w:p>
    <w:p w14:paraId="5C88E9E1" w14:textId="77777777" w:rsidR="00871430" w:rsidRPr="000D6411" w:rsidRDefault="00871430" w:rsidP="000D6411">
      <w:pPr>
        <w:tabs>
          <w:tab w:val="left" w:pos="9072"/>
        </w:tabs>
        <w:spacing w:line="360" w:lineRule="auto"/>
        <w:ind w:right="49"/>
        <w:jc w:val="center"/>
        <w:rPr>
          <w:rFonts w:ascii="Arial" w:hAnsi="Arial" w:cs="Arial"/>
        </w:rPr>
      </w:pPr>
      <w:r w:rsidRPr="000D6411">
        <w:rPr>
          <w:rFonts w:ascii="Arial" w:hAnsi="Arial" w:cs="Arial"/>
          <w:b/>
        </w:rPr>
        <w:t>L.C.C. MANUEL PALACIOS HERRERA</w:t>
      </w:r>
    </w:p>
    <w:p w14:paraId="6C6A768F" w14:textId="62CEC73C" w:rsidR="007E0B60" w:rsidRPr="000D6411" w:rsidRDefault="007E0B60" w:rsidP="000D6411">
      <w:pPr>
        <w:spacing w:line="360" w:lineRule="auto"/>
        <w:ind w:right="49"/>
        <w:jc w:val="both"/>
        <w:rPr>
          <w:rFonts w:ascii="Arial" w:hAnsi="Arial" w:cs="Arial"/>
          <w:b/>
        </w:rPr>
      </w:pPr>
    </w:p>
    <w:p w14:paraId="31BE2F3A" w14:textId="31AEFDBD" w:rsidR="00846DF1" w:rsidRPr="000D6411" w:rsidRDefault="00846DF1" w:rsidP="000D6411">
      <w:pPr>
        <w:spacing w:line="360" w:lineRule="auto"/>
        <w:ind w:right="49"/>
        <w:jc w:val="both"/>
        <w:rPr>
          <w:rFonts w:ascii="Arial" w:hAnsi="Arial" w:cs="Arial"/>
          <w:b/>
        </w:rPr>
      </w:pPr>
    </w:p>
    <w:p w14:paraId="6869143B" w14:textId="7508FB04" w:rsidR="00846DF1" w:rsidRPr="000D6411" w:rsidRDefault="00846DF1" w:rsidP="000D6411">
      <w:pPr>
        <w:spacing w:line="360" w:lineRule="auto"/>
        <w:ind w:right="49"/>
        <w:jc w:val="both"/>
        <w:rPr>
          <w:rFonts w:ascii="Arial" w:hAnsi="Arial" w:cs="Arial"/>
        </w:rPr>
      </w:pPr>
    </w:p>
    <w:p w14:paraId="7492AEA7" w14:textId="21E9C3E8" w:rsidR="007F2297" w:rsidRPr="000D6411" w:rsidRDefault="007F2297" w:rsidP="000D6411">
      <w:pPr>
        <w:spacing w:line="360" w:lineRule="auto"/>
        <w:ind w:right="49"/>
        <w:jc w:val="both"/>
        <w:rPr>
          <w:rFonts w:ascii="Arial" w:hAnsi="Arial" w:cs="Arial"/>
        </w:rPr>
      </w:pPr>
    </w:p>
    <w:p w14:paraId="200D4DC9" w14:textId="60619D5C" w:rsidR="007F2297" w:rsidRPr="000D6411" w:rsidRDefault="007F2297" w:rsidP="000D6411">
      <w:pPr>
        <w:spacing w:line="360" w:lineRule="auto"/>
        <w:ind w:right="49"/>
        <w:jc w:val="both"/>
        <w:rPr>
          <w:rFonts w:ascii="Arial" w:hAnsi="Arial" w:cs="Arial"/>
        </w:rPr>
      </w:pPr>
    </w:p>
    <w:sectPr w:rsidR="007F2297" w:rsidRPr="000D6411"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7DC6E" w14:textId="77777777" w:rsidR="001F24AE" w:rsidRDefault="001F24AE">
      <w:r>
        <w:separator/>
      </w:r>
    </w:p>
  </w:endnote>
  <w:endnote w:type="continuationSeparator" w:id="0">
    <w:p w14:paraId="5299827D" w14:textId="77777777" w:rsidR="001F24AE" w:rsidRDefault="001F24AE">
      <w:r>
        <w:continuationSeparator/>
      </w:r>
    </w:p>
  </w:endnote>
  <w:endnote w:type="continuationNotice" w:id="1">
    <w:p w14:paraId="56FD1014" w14:textId="77777777" w:rsidR="001F24AE" w:rsidRDefault="001F24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1F24AE" w:rsidRPr="00D875E2" w14:paraId="0163069B" w14:textId="77777777" w:rsidTr="00D85C61">
      <w:tc>
        <w:tcPr>
          <w:tcW w:w="10395" w:type="dxa"/>
          <w:shd w:val="clear" w:color="auto" w:fill="auto"/>
        </w:tcPr>
        <w:p w14:paraId="750CA6AC" w14:textId="77777777" w:rsidR="001F24AE" w:rsidRPr="00D875E2" w:rsidRDefault="001F24AE" w:rsidP="00FD32C2">
          <w:pPr>
            <w:rPr>
              <w:rStyle w:val="nfasis"/>
              <w:i w:val="0"/>
              <w:iCs w:val="0"/>
            </w:rPr>
          </w:pPr>
        </w:p>
      </w:tc>
    </w:tr>
  </w:tbl>
  <w:p w14:paraId="4F010DFF" w14:textId="63DB2364" w:rsidR="001F24AE" w:rsidRPr="00B516B6" w:rsidRDefault="001F24AE">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7108E3">
      <w:rPr>
        <w:rFonts w:ascii="Arial" w:hAnsi="Arial" w:cs="Arial"/>
        <w:b/>
        <w:bCs/>
        <w:noProof/>
        <w:sz w:val="18"/>
        <w:szCs w:val="18"/>
      </w:rPr>
      <w:t>20</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7108E3">
      <w:rPr>
        <w:rFonts w:ascii="Arial" w:hAnsi="Arial" w:cs="Arial"/>
        <w:b/>
        <w:bCs/>
        <w:noProof/>
        <w:sz w:val="18"/>
        <w:szCs w:val="18"/>
      </w:rPr>
      <w:t>20</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08229" w14:textId="77777777" w:rsidR="001F24AE" w:rsidRDefault="001F24AE">
      <w:r>
        <w:separator/>
      </w:r>
    </w:p>
  </w:footnote>
  <w:footnote w:type="continuationSeparator" w:id="0">
    <w:p w14:paraId="4B33D259" w14:textId="77777777" w:rsidR="001F24AE" w:rsidRDefault="001F24AE">
      <w:r>
        <w:continuationSeparator/>
      </w:r>
    </w:p>
  </w:footnote>
  <w:footnote w:type="continuationNotice" w:id="1">
    <w:p w14:paraId="5253FCF3" w14:textId="77777777" w:rsidR="001F24AE" w:rsidRDefault="001F24A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2" w:type="dxa"/>
      <w:tblCellMar>
        <w:left w:w="70" w:type="dxa"/>
        <w:right w:w="70" w:type="dxa"/>
      </w:tblCellMar>
      <w:tblLook w:val="04A0" w:firstRow="1" w:lastRow="0" w:firstColumn="1" w:lastColumn="0" w:noHBand="0" w:noVBand="1"/>
    </w:tblPr>
    <w:tblGrid>
      <w:gridCol w:w="2125"/>
      <w:gridCol w:w="5457"/>
      <w:gridCol w:w="2030"/>
    </w:tblGrid>
    <w:tr w:rsidR="001F24AE" w:rsidRPr="006F757C" w14:paraId="36DAED7E" w14:textId="77777777" w:rsidTr="00F55EDB">
      <w:tc>
        <w:tcPr>
          <w:tcW w:w="2125" w:type="dxa"/>
          <w:vAlign w:val="center"/>
        </w:tcPr>
        <w:p w14:paraId="0493EBDE" w14:textId="77777777" w:rsidR="001F24AE" w:rsidRPr="00CF3DF4" w:rsidRDefault="001F24AE" w:rsidP="004415ED">
          <w:pPr>
            <w:tabs>
              <w:tab w:val="center" w:pos="4419"/>
              <w:tab w:val="right" w:pos="8838"/>
            </w:tabs>
            <w:jc w:val="center"/>
            <w:rPr>
              <w:rFonts w:ascii="Arial" w:hAnsi="Arial" w:cs="Arial"/>
              <w:noProof/>
              <w:sz w:val="18"/>
              <w:szCs w:val="18"/>
              <w:lang w:eastAsia="es-MX"/>
            </w:rPr>
          </w:pPr>
        </w:p>
      </w:tc>
      <w:tc>
        <w:tcPr>
          <w:tcW w:w="5457" w:type="dxa"/>
          <w:vAlign w:val="center"/>
        </w:tcPr>
        <w:p w14:paraId="39CC4657" w14:textId="77777777" w:rsidR="001F24AE" w:rsidRPr="00CF3DF4" w:rsidRDefault="001F24AE" w:rsidP="004415ED">
          <w:pPr>
            <w:tabs>
              <w:tab w:val="center" w:pos="4419"/>
              <w:tab w:val="right" w:pos="8838"/>
            </w:tabs>
            <w:jc w:val="center"/>
            <w:rPr>
              <w:rFonts w:ascii="Arial" w:hAnsi="Arial" w:cs="Arial"/>
              <w:sz w:val="18"/>
              <w:szCs w:val="18"/>
            </w:rPr>
          </w:pPr>
        </w:p>
      </w:tc>
      <w:tc>
        <w:tcPr>
          <w:tcW w:w="2030" w:type="dxa"/>
          <w:vAlign w:val="center"/>
        </w:tcPr>
        <w:p w14:paraId="6CB35543" w14:textId="15EF354E" w:rsidR="001F24AE" w:rsidRPr="00207E4F" w:rsidRDefault="001F24AE" w:rsidP="004415ED">
          <w:pPr>
            <w:tabs>
              <w:tab w:val="center" w:pos="4419"/>
              <w:tab w:val="right" w:pos="8838"/>
            </w:tabs>
            <w:jc w:val="right"/>
            <w:rPr>
              <w:rFonts w:ascii="Arial" w:hAnsi="Arial" w:cs="Arial"/>
              <w:noProof/>
              <w:sz w:val="16"/>
              <w:szCs w:val="16"/>
              <w:highlight w:val="magenta"/>
              <w:lang w:eastAsia="es-MX"/>
            </w:rPr>
          </w:pPr>
        </w:p>
      </w:tc>
    </w:tr>
    <w:tr w:rsidR="001F24AE" w:rsidRPr="003316E8" w14:paraId="2F7FBBA0" w14:textId="77777777" w:rsidTr="00F55EDB">
      <w:tc>
        <w:tcPr>
          <w:tcW w:w="2125" w:type="dxa"/>
          <w:vAlign w:val="center"/>
          <w:hideMark/>
        </w:tcPr>
        <w:p w14:paraId="07D5C1E2" w14:textId="77777777" w:rsidR="001F24AE" w:rsidRPr="003316E8" w:rsidRDefault="001F24AE" w:rsidP="004415ED">
          <w:pPr>
            <w:tabs>
              <w:tab w:val="center" w:pos="4419"/>
              <w:tab w:val="right" w:pos="8838"/>
            </w:tabs>
            <w:jc w:val="center"/>
          </w:pPr>
          <w:r>
            <w:rPr>
              <w:noProof/>
              <w:lang w:eastAsia="es-MX"/>
            </w:rPr>
            <w:drawing>
              <wp:inline distT="0" distB="0" distL="0" distR="0" wp14:anchorId="073E85DB" wp14:editId="04A1DDAE">
                <wp:extent cx="885825" cy="1231240"/>
                <wp:effectExtent l="0" t="0" r="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2E7BBD0A" w14:textId="77777777" w:rsidR="001F24AE" w:rsidRDefault="001F24AE" w:rsidP="004415ED">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14:paraId="5C0FFC7A" w14:textId="77777777" w:rsidR="001F24AE" w:rsidRPr="003316E8" w:rsidRDefault="001F24AE" w:rsidP="004415ED">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30" w:type="dxa"/>
          <w:vAlign w:val="center"/>
          <w:hideMark/>
        </w:tcPr>
        <w:p w14:paraId="6C55B7F9" w14:textId="77777777" w:rsidR="001F24AE" w:rsidRPr="003316E8" w:rsidRDefault="001F24AE" w:rsidP="004415ED">
          <w:pPr>
            <w:tabs>
              <w:tab w:val="center" w:pos="4419"/>
              <w:tab w:val="right" w:pos="8838"/>
            </w:tabs>
            <w:jc w:val="center"/>
          </w:pPr>
          <w:r w:rsidRPr="00004915">
            <w:rPr>
              <w:rFonts w:ascii="Algerian" w:hAnsi="Algerian"/>
              <w:noProof/>
              <w:sz w:val="40"/>
              <w:szCs w:val="40"/>
              <w:lang w:eastAsia="es-MX"/>
            </w:rPr>
            <w:drawing>
              <wp:inline distT="0" distB="0" distL="0" distR="0" wp14:anchorId="50C21BC0" wp14:editId="41AF6FCA">
                <wp:extent cx="1200150" cy="1190625"/>
                <wp:effectExtent l="0" t="0" r="0" b="0"/>
                <wp:docPr id="16" name="Imagen 1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1F24AE" w:rsidRPr="003316E8" w14:paraId="6D12D9E8" w14:textId="77777777" w:rsidTr="00F55EDB">
      <w:tc>
        <w:tcPr>
          <w:tcW w:w="2125" w:type="dxa"/>
          <w:tcBorders>
            <w:top w:val="nil"/>
            <w:left w:val="nil"/>
            <w:bottom w:val="thinThickSmallGap" w:sz="24" w:space="0" w:color="auto"/>
            <w:right w:val="nil"/>
          </w:tcBorders>
        </w:tcPr>
        <w:p w14:paraId="524DBFD1" w14:textId="77777777" w:rsidR="001F24AE" w:rsidRPr="003316E8" w:rsidRDefault="001F24AE" w:rsidP="004415ED">
          <w:pPr>
            <w:tabs>
              <w:tab w:val="center" w:pos="4419"/>
              <w:tab w:val="right" w:pos="8838"/>
            </w:tabs>
            <w:rPr>
              <w:sz w:val="10"/>
            </w:rPr>
          </w:pPr>
        </w:p>
      </w:tc>
      <w:tc>
        <w:tcPr>
          <w:tcW w:w="5457" w:type="dxa"/>
          <w:tcBorders>
            <w:top w:val="nil"/>
            <w:left w:val="nil"/>
            <w:bottom w:val="thinThickSmallGap" w:sz="24" w:space="0" w:color="auto"/>
            <w:right w:val="nil"/>
          </w:tcBorders>
        </w:tcPr>
        <w:p w14:paraId="0BC494D6" w14:textId="77777777" w:rsidR="001F24AE" w:rsidRPr="003316E8" w:rsidRDefault="001F24AE" w:rsidP="004415ED">
          <w:pPr>
            <w:tabs>
              <w:tab w:val="center" w:pos="4419"/>
              <w:tab w:val="right" w:pos="8838"/>
            </w:tabs>
            <w:rPr>
              <w:sz w:val="10"/>
            </w:rPr>
          </w:pPr>
        </w:p>
      </w:tc>
      <w:tc>
        <w:tcPr>
          <w:tcW w:w="2030" w:type="dxa"/>
          <w:tcBorders>
            <w:top w:val="nil"/>
            <w:left w:val="nil"/>
            <w:bottom w:val="thinThickSmallGap" w:sz="24" w:space="0" w:color="auto"/>
            <w:right w:val="nil"/>
          </w:tcBorders>
        </w:tcPr>
        <w:p w14:paraId="0F8E9C67" w14:textId="77777777" w:rsidR="001F24AE" w:rsidRPr="003316E8" w:rsidRDefault="001F24AE" w:rsidP="004415ED">
          <w:pPr>
            <w:tabs>
              <w:tab w:val="center" w:pos="4419"/>
              <w:tab w:val="right" w:pos="8838"/>
            </w:tabs>
            <w:rPr>
              <w:sz w:val="10"/>
            </w:rPr>
          </w:pPr>
        </w:p>
      </w:tc>
    </w:tr>
  </w:tbl>
  <w:p w14:paraId="7ABA6115" w14:textId="77777777" w:rsidR="001F24AE" w:rsidRPr="000D6411" w:rsidRDefault="001F24AE" w:rsidP="000D6411">
    <w:pPr>
      <w:pStyle w:val="Encabezado"/>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076784"/>
    <w:multiLevelType w:val="hybridMultilevel"/>
    <w:tmpl w:val="11CABB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0C612D"/>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794D35"/>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6B67CB"/>
    <w:multiLevelType w:val="hybridMultilevel"/>
    <w:tmpl w:val="4C8C28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3A23CF6"/>
    <w:multiLevelType w:val="hybridMultilevel"/>
    <w:tmpl w:val="D4FC83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095893"/>
    <w:multiLevelType w:val="hybridMultilevel"/>
    <w:tmpl w:val="5FB66578"/>
    <w:lvl w:ilvl="0" w:tplc="DD7211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C7A4EED"/>
    <w:multiLevelType w:val="hybridMultilevel"/>
    <w:tmpl w:val="1292AA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714F06"/>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3683A36"/>
    <w:multiLevelType w:val="hybridMultilevel"/>
    <w:tmpl w:val="9448205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8351E0"/>
    <w:multiLevelType w:val="hybridMultilevel"/>
    <w:tmpl w:val="0A2EDD9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D2D717D"/>
    <w:multiLevelType w:val="hybridMultilevel"/>
    <w:tmpl w:val="2E0253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54457E8"/>
    <w:multiLevelType w:val="hybridMultilevel"/>
    <w:tmpl w:val="3C947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4C7908"/>
    <w:multiLevelType w:val="hybridMultilevel"/>
    <w:tmpl w:val="F3745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EC331A8"/>
    <w:multiLevelType w:val="hybridMultilevel"/>
    <w:tmpl w:val="613472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D31C13"/>
    <w:multiLevelType w:val="hybridMultilevel"/>
    <w:tmpl w:val="5E36CF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BA43EA2"/>
    <w:multiLevelType w:val="hybridMultilevel"/>
    <w:tmpl w:val="1550F5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041EF5"/>
    <w:multiLevelType w:val="hybridMultilevel"/>
    <w:tmpl w:val="812E603A"/>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1F22F80"/>
    <w:multiLevelType w:val="hybridMultilevel"/>
    <w:tmpl w:val="DF58B7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67127F7"/>
    <w:multiLevelType w:val="hybridMultilevel"/>
    <w:tmpl w:val="436AA226"/>
    <w:lvl w:ilvl="0" w:tplc="D64A7C8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7C7A18B4"/>
    <w:multiLevelType w:val="hybridMultilevel"/>
    <w:tmpl w:val="3000E4EC"/>
    <w:lvl w:ilvl="0" w:tplc="A2E010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16"/>
  </w:num>
  <w:num w:numId="5">
    <w:abstractNumId w:val="33"/>
  </w:num>
  <w:num w:numId="6">
    <w:abstractNumId w:val="13"/>
  </w:num>
  <w:num w:numId="7">
    <w:abstractNumId w:val="31"/>
  </w:num>
  <w:num w:numId="8">
    <w:abstractNumId w:val="15"/>
  </w:num>
  <w:num w:numId="9">
    <w:abstractNumId w:val="36"/>
  </w:num>
  <w:num w:numId="10">
    <w:abstractNumId w:val="5"/>
  </w:num>
  <w:num w:numId="11">
    <w:abstractNumId w:val="38"/>
  </w:num>
  <w:num w:numId="12">
    <w:abstractNumId w:val="1"/>
  </w:num>
  <w:num w:numId="13">
    <w:abstractNumId w:val="6"/>
  </w:num>
  <w:num w:numId="14">
    <w:abstractNumId w:val="14"/>
  </w:num>
  <w:num w:numId="15">
    <w:abstractNumId w:val="18"/>
  </w:num>
  <w:num w:numId="16">
    <w:abstractNumId w:val="17"/>
  </w:num>
  <w:num w:numId="17">
    <w:abstractNumId w:val="22"/>
  </w:num>
  <w:num w:numId="18">
    <w:abstractNumId w:val="21"/>
  </w:num>
  <w:num w:numId="19">
    <w:abstractNumId w:val="11"/>
  </w:num>
  <w:num w:numId="20">
    <w:abstractNumId w:val="7"/>
  </w:num>
  <w:num w:numId="21">
    <w:abstractNumId w:val="32"/>
  </w:num>
  <w:num w:numId="22">
    <w:abstractNumId w:val="23"/>
  </w:num>
  <w:num w:numId="23">
    <w:abstractNumId w:val="39"/>
  </w:num>
  <w:num w:numId="24">
    <w:abstractNumId w:val="24"/>
  </w:num>
  <w:num w:numId="25">
    <w:abstractNumId w:val="2"/>
  </w:num>
  <w:num w:numId="26">
    <w:abstractNumId w:val="30"/>
  </w:num>
  <w:num w:numId="27">
    <w:abstractNumId w:val="37"/>
  </w:num>
  <w:num w:numId="28">
    <w:abstractNumId w:val="4"/>
  </w:num>
  <w:num w:numId="29">
    <w:abstractNumId w:val="3"/>
  </w:num>
  <w:num w:numId="30">
    <w:abstractNumId w:val="20"/>
  </w:num>
  <w:num w:numId="31">
    <w:abstractNumId w:val="34"/>
  </w:num>
  <w:num w:numId="32">
    <w:abstractNumId w:val="25"/>
  </w:num>
  <w:num w:numId="33">
    <w:abstractNumId w:val="9"/>
  </w:num>
  <w:num w:numId="34">
    <w:abstractNumId w:val="12"/>
  </w:num>
  <w:num w:numId="35">
    <w:abstractNumId w:val="35"/>
  </w:num>
  <w:num w:numId="36">
    <w:abstractNumId w:val="26"/>
  </w:num>
  <w:num w:numId="37">
    <w:abstractNumId w:val="28"/>
  </w:num>
  <w:num w:numId="38">
    <w:abstractNumId w:val="27"/>
  </w:num>
  <w:num w:numId="39">
    <w:abstractNumId w:val="19"/>
  </w:num>
  <w:num w:numId="40">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4F9"/>
    <w:rsid w:val="00000AEE"/>
    <w:rsid w:val="00000B8B"/>
    <w:rsid w:val="00000D21"/>
    <w:rsid w:val="00000F2E"/>
    <w:rsid w:val="00000F9B"/>
    <w:rsid w:val="000013D6"/>
    <w:rsid w:val="00001B26"/>
    <w:rsid w:val="00002167"/>
    <w:rsid w:val="00002A9E"/>
    <w:rsid w:val="00002BE9"/>
    <w:rsid w:val="0000320B"/>
    <w:rsid w:val="00003300"/>
    <w:rsid w:val="0000347D"/>
    <w:rsid w:val="00003846"/>
    <w:rsid w:val="00003B2E"/>
    <w:rsid w:val="00003D78"/>
    <w:rsid w:val="00004915"/>
    <w:rsid w:val="00004B63"/>
    <w:rsid w:val="00004CD2"/>
    <w:rsid w:val="0000513E"/>
    <w:rsid w:val="000052E6"/>
    <w:rsid w:val="000054CE"/>
    <w:rsid w:val="00005716"/>
    <w:rsid w:val="00005793"/>
    <w:rsid w:val="00005FCF"/>
    <w:rsid w:val="000065D2"/>
    <w:rsid w:val="00006E8D"/>
    <w:rsid w:val="00006FB3"/>
    <w:rsid w:val="000070EA"/>
    <w:rsid w:val="0000741E"/>
    <w:rsid w:val="00010072"/>
    <w:rsid w:val="000100C5"/>
    <w:rsid w:val="0001029E"/>
    <w:rsid w:val="000103C4"/>
    <w:rsid w:val="00010E6C"/>
    <w:rsid w:val="0001109F"/>
    <w:rsid w:val="00011CA9"/>
    <w:rsid w:val="00011D74"/>
    <w:rsid w:val="00012525"/>
    <w:rsid w:val="00012581"/>
    <w:rsid w:val="0001279C"/>
    <w:rsid w:val="000128B6"/>
    <w:rsid w:val="00012E98"/>
    <w:rsid w:val="00013BFE"/>
    <w:rsid w:val="00013F4B"/>
    <w:rsid w:val="000140E6"/>
    <w:rsid w:val="000140F1"/>
    <w:rsid w:val="00014368"/>
    <w:rsid w:val="00014398"/>
    <w:rsid w:val="000143A1"/>
    <w:rsid w:val="000148C8"/>
    <w:rsid w:val="00014A28"/>
    <w:rsid w:val="00014E52"/>
    <w:rsid w:val="00014ED2"/>
    <w:rsid w:val="0001571C"/>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920"/>
    <w:rsid w:val="0003204A"/>
    <w:rsid w:val="000321D6"/>
    <w:rsid w:val="0003312F"/>
    <w:rsid w:val="000333C2"/>
    <w:rsid w:val="00033651"/>
    <w:rsid w:val="000338D8"/>
    <w:rsid w:val="000338F3"/>
    <w:rsid w:val="0003422F"/>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6C0"/>
    <w:rsid w:val="0005586C"/>
    <w:rsid w:val="00055A2C"/>
    <w:rsid w:val="00055AD0"/>
    <w:rsid w:val="0005619C"/>
    <w:rsid w:val="000567E2"/>
    <w:rsid w:val="00056995"/>
    <w:rsid w:val="00057151"/>
    <w:rsid w:val="00057542"/>
    <w:rsid w:val="000579FE"/>
    <w:rsid w:val="00060997"/>
    <w:rsid w:val="00060AE7"/>
    <w:rsid w:val="00060E1E"/>
    <w:rsid w:val="00061C2B"/>
    <w:rsid w:val="00064058"/>
    <w:rsid w:val="00064144"/>
    <w:rsid w:val="0006428B"/>
    <w:rsid w:val="00064432"/>
    <w:rsid w:val="000647FB"/>
    <w:rsid w:val="00064EE1"/>
    <w:rsid w:val="00065140"/>
    <w:rsid w:val="00065327"/>
    <w:rsid w:val="00065379"/>
    <w:rsid w:val="00070DAC"/>
    <w:rsid w:val="00070DE6"/>
    <w:rsid w:val="0007180E"/>
    <w:rsid w:val="00072578"/>
    <w:rsid w:val="00072BEF"/>
    <w:rsid w:val="0007352B"/>
    <w:rsid w:val="00073637"/>
    <w:rsid w:val="00073C40"/>
    <w:rsid w:val="000747BF"/>
    <w:rsid w:val="00074FCA"/>
    <w:rsid w:val="00075601"/>
    <w:rsid w:val="0008009F"/>
    <w:rsid w:val="00080D5B"/>
    <w:rsid w:val="000811EE"/>
    <w:rsid w:val="000812FF"/>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3A9"/>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72A"/>
    <w:rsid w:val="000A56E4"/>
    <w:rsid w:val="000A5A85"/>
    <w:rsid w:val="000A5B42"/>
    <w:rsid w:val="000A5B90"/>
    <w:rsid w:val="000A6101"/>
    <w:rsid w:val="000A6356"/>
    <w:rsid w:val="000A6BDF"/>
    <w:rsid w:val="000A71CA"/>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DEE"/>
    <w:rsid w:val="000B7E22"/>
    <w:rsid w:val="000C0253"/>
    <w:rsid w:val="000C02B3"/>
    <w:rsid w:val="000C068E"/>
    <w:rsid w:val="000C1659"/>
    <w:rsid w:val="000C203E"/>
    <w:rsid w:val="000C2128"/>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1221"/>
    <w:rsid w:val="000D1DE6"/>
    <w:rsid w:val="000D22F2"/>
    <w:rsid w:val="000D2300"/>
    <w:rsid w:val="000D2319"/>
    <w:rsid w:val="000D2951"/>
    <w:rsid w:val="000D2C11"/>
    <w:rsid w:val="000D34D4"/>
    <w:rsid w:val="000D3B11"/>
    <w:rsid w:val="000D3BBE"/>
    <w:rsid w:val="000D3FAF"/>
    <w:rsid w:val="000D4209"/>
    <w:rsid w:val="000D4CF3"/>
    <w:rsid w:val="000D5404"/>
    <w:rsid w:val="000D57AD"/>
    <w:rsid w:val="000D58B0"/>
    <w:rsid w:val="000D5F86"/>
    <w:rsid w:val="000D60B2"/>
    <w:rsid w:val="000D6411"/>
    <w:rsid w:val="000D6793"/>
    <w:rsid w:val="000D69C8"/>
    <w:rsid w:val="000D73C4"/>
    <w:rsid w:val="000E063B"/>
    <w:rsid w:val="000E191A"/>
    <w:rsid w:val="000E2B05"/>
    <w:rsid w:val="000E3086"/>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26D2"/>
    <w:rsid w:val="00122B79"/>
    <w:rsid w:val="00122E09"/>
    <w:rsid w:val="00122FFE"/>
    <w:rsid w:val="00123139"/>
    <w:rsid w:val="00123982"/>
    <w:rsid w:val="00123B63"/>
    <w:rsid w:val="00123C00"/>
    <w:rsid w:val="00124295"/>
    <w:rsid w:val="0012436B"/>
    <w:rsid w:val="001252ED"/>
    <w:rsid w:val="001252EE"/>
    <w:rsid w:val="00125497"/>
    <w:rsid w:val="001258DC"/>
    <w:rsid w:val="00125963"/>
    <w:rsid w:val="00125F2D"/>
    <w:rsid w:val="00126044"/>
    <w:rsid w:val="001262A1"/>
    <w:rsid w:val="00126402"/>
    <w:rsid w:val="0012702E"/>
    <w:rsid w:val="00127137"/>
    <w:rsid w:val="0012766C"/>
    <w:rsid w:val="001308CE"/>
    <w:rsid w:val="00130F12"/>
    <w:rsid w:val="001315B1"/>
    <w:rsid w:val="00131A86"/>
    <w:rsid w:val="00131B8E"/>
    <w:rsid w:val="00131D23"/>
    <w:rsid w:val="00131E37"/>
    <w:rsid w:val="00131F8F"/>
    <w:rsid w:val="00131FA6"/>
    <w:rsid w:val="00131FE6"/>
    <w:rsid w:val="001328A5"/>
    <w:rsid w:val="00133431"/>
    <w:rsid w:val="001337A2"/>
    <w:rsid w:val="001337C0"/>
    <w:rsid w:val="00133D3C"/>
    <w:rsid w:val="00134690"/>
    <w:rsid w:val="00134D2A"/>
    <w:rsid w:val="00134FD5"/>
    <w:rsid w:val="00135F57"/>
    <w:rsid w:val="0013639E"/>
    <w:rsid w:val="00137DA4"/>
    <w:rsid w:val="0014030E"/>
    <w:rsid w:val="00140585"/>
    <w:rsid w:val="0014093C"/>
    <w:rsid w:val="0014161A"/>
    <w:rsid w:val="001419EA"/>
    <w:rsid w:val="00141D54"/>
    <w:rsid w:val="00142790"/>
    <w:rsid w:val="0014294F"/>
    <w:rsid w:val="00142B74"/>
    <w:rsid w:val="00142DBB"/>
    <w:rsid w:val="001433AF"/>
    <w:rsid w:val="001436A7"/>
    <w:rsid w:val="00143890"/>
    <w:rsid w:val="001446DA"/>
    <w:rsid w:val="001447E5"/>
    <w:rsid w:val="00144CFA"/>
    <w:rsid w:val="0014518E"/>
    <w:rsid w:val="00146175"/>
    <w:rsid w:val="00146CBB"/>
    <w:rsid w:val="00147304"/>
    <w:rsid w:val="00150790"/>
    <w:rsid w:val="00150B34"/>
    <w:rsid w:val="0015102B"/>
    <w:rsid w:val="00151599"/>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98D"/>
    <w:rsid w:val="00162DF9"/>
    <w:rsid w:val="00163CCF"/>
    <w:rsid w:val="001641BD"/>
    <w:rsid w:val="0016479A"/>
    <w:rsid w:val="0016498F"/>
    <w:rsid w:val="00165610"/>
    <w:rsid w:val="00165AC1"/>
    <w:rsid w:val="00165C70"/>
    <w:rsid w:val="001660F3"/>
    <w:rsid w:val="00166734"/>
    <w:rsid w:val="00166BA9"/>
    <w:rsid w:val="00166F7B"/>
    <w:rsid w:val="0016763E"/>
    <w:rsid w:val="00167EB9"/>
    <w:rsid w:val="00170002"/>
    <w:rsid w:val="0017051E"/>
    <w:rsid w:val="00170795"/>
    <w:rsid w:val="0017109F"/>
    <w:rsid w:val="00171324"/>
    <w:rsid w:val="00173A35"/>
    <w:rsid w:val="00173FE4"/>
    <w:rsid w:val="00174072"/>
    <w:rsid w:val="00174853"/>
    <w:rsid w:val="00174AF9"/>
    <w:rsid w:val="00174D6A"/>
    <w:rsid w:val="0017545C"/>
    <w:rsid w:val="00175B99"/>
    <w:rsid w:val="00175E39"/>
    <w:rsid w:val="00175F7E"/>
    <w:rsid w:val="001775AF"/>
    <w:rsid w:val="00177D30"/>
    <w:rsid w:val="00177E0A"/>
    <w:rsid w:val="00180BC3"/>
    <w:rsid w:val="00180BE3"/>
    <w:rsid w:val="001815EF"/>
    <w:rsid w:val="00181648"/>
    <w:rsid w:val="0018188A"/>
    <w:rsid w:val="00181F3F"/>
    <w:rsid w:val="00182043"/>
    <w:rsid w:val="0018206D"/>
    <w:rsid w:val="00182121"/>
    <w:rsid w:val="0018235A"/>
    <w:rsid w:val="00182F12"/>
    <w:rsid w:val="00183532"/>
    <w:rsid w:val="00183903"/>
    <w:rsid w:val="00184643"/>
    <w:rsid w:val="00184B47"/>
    <w:rsid w:val="001853B8"/>
    <w:rsid w:val="00185914"/>
    <w:rsid w:val="00185E11"/>
    <w:rsid w:val="001862CD"/>
    <w:rsid w:val="00186BF8"/>
    <w:rsid w:val="00186DA1"/>
    <w:rsid w:val="001871A5"/>
    <w:rsid w:val="00187716"/>
    <w:rsid w:val="001877E6"/>
    <w:rsid w:val="001901D4"/>
    <w:rsid w:val="001901F7"/>
    <w:rsid w:val="001906E4"/>
    <w:rsid w:val="0019098D"/>
    <w:rsid w:val="00190D09"/>
    <w:rsid w:val="00190D5D"/>
    <w:rsid w:val="00191C17"/>
    <w:rsid w:val="00192309"/>
    <w:rsid w:val="00192DE1"/>
    <w:rsid w:val="00193105"/>
    <w:rsid w:val="00193709"/>
    <w:rsid w:val="00193C02"/>
    <w:rsid w:val="00194327"/>
    <w:rsid w:val="001943CA"/>
    <w:rsid w:val="00194B53"/>
    <w:rsid w:val="00194EAC"/>
    <w:rsid w:val="00195023"/>
    <w:rsid w:val="0019551E"/>
    <w:rsid w:val="0019558F"/>
    <w:rsid w:val="00195F97"/>
    <w:rsid w:val="0019607A"/>
    <w:rsid w:val="001964BB"/>
    <w:rsid w:val="00196503"/>
    <w:rsid w:val="001971A8"/>
    <w:rsid w:val="00197E18"/>
    <w:rsid w:val="00197F01"/>
    <w:rsid w:val="001A0023"/>
    <w:rsid w:val="001A09C4"/>
    <w:rsid w:val="001A0F63"/>
    <w:rsid w:val="001A122C"/>
    <w:rsid w:val="001A15C4"/>
    <w:rsid w:val="001A1668"/>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3E88"/>
    <w:rsid w:val="001B40C9"/>
    <w:rsid w:val="001B49CF"/>
    <w:rsid w:val="001B4E10"/>
    <w:rsid w:val="001B56BD"/>
    <w:rsid w:val="001B5959"/>
    <w:rsid w:val="001B5A40"/>
    <w:rsid w:val="001B6975"/>
    <w:rsid w:val="001B6C1B"/>
    <w:rsid w:val="001B7392"/>
    <w:rsid w:val="001B7B8F"/>
    <w:rsid w:val="001B7FC7"/>
    <w:rsid w:val="001C0077"/>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139"/>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261"/>
    <w:rsid w:val="001E5C60"/>
    <w:rsid w:val="001E7072"/>
    <w:rsid w:val="001E71B0"/>
    <w:rsid w:val="001E7257"/>
    <w:rsid w:val="001E761F"/>
    <w:rsid w:val="001F0A16"/>
    <w:rsid w:val="001F0E6C"/>
    <w:rsid w:val="001F0E74"/>
    <w:rsid w:val="001F0F69"/>
    <w:rsid w:val="001F16BE"/>
    <w:rsid w:val="001F1733"/>
    <w:rsid w:val="001F1988"/>
    <w:rsid w:val="001F1F51"/>
    <w:rsid w:val="001F1F64"/>
    <w:rsid w:val="001F1F86"/>
    <w:rsid w:val="001F2458"/>
    <w:rsid w:val="001F24AE"/>
    <w:rsid w:val="001F25B6"/>
    <w:rsid w:val="001F2EC8"/>
    <w:rsid w:val="001F3026"/>
    <w:rsid w:val="001F304C"/>
    <w:rsid w:val="001F39CE"/>
    <w:rsid w:val="001F3CFB"/>
    <w:rsid w:val="001F4362"/>
    <w:rsid w:val="001F44C0"/>
    <w:rsid w:val="001F45EF"/>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A76"/>
    <w:rsid w:val="00206AD7"/>
    <w:rsid w:val="00207946"/>
    <w:rsid w:val="00207E4F"/>
    <w:rsid w:val="00207F9B"/>
    <w:rsid w:val="0021026D"/>
    <w:rsid w:val="002103EC"/>
    <w:rsid w:val="00210584"/>
    <w:rsid w:val="00210586"/>
    <w:rsid w:val="00210D49"/>
    <w:rsid w:val="00210D81"/>
    <w:rsid w:val="00210FC8"/>
    <w:rsid w:val="002115C7"/>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27E23"/>
    <w:rsid w:val="0023007A"/>
    <w:rsid w:val="00230A11"/>
    <w:rsid w:val="00231075"/>
    <w:rsid w:val="002317B8"/>
    <w:rsid w:val="00231B49"/>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F60"/>
    <w:rsid w:val="00250C00"/>
    <w:rsid w:val="002511BA"/>
    <w:rsid w:val="00251F55"/>
    <w:rsid w:val="0025242D"/>
    <w:rsid w:val="0025287D"/>
    <w:rsid w:val="002528D5"/>
    <w:rsid w:val="0025308E"/>
    <w:rsid w:val="00253707"/>
    <w:rsid w:val="00253EAF"/>
    <w:rsid w:val="0025410A"/>
    <w:rsid w:val="00254410"/>
    <w:rsid w:val="00254FFF"/>
    <w:rsid w:val="0025545B"/>
    <w:rsid w:val="0025587D"/>
    <w:rsid w:val="002559E8"/>
    <w:rsid w:val="0025709A"/>
    <w:rsid w:val="002574B7"/>
    <w:rsid w:val="0025793C"/>
    <w:rsid w:val="002579D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98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638"/>
    <w:rsid w:val="002E0BDD"/>
    <w:rsid w:val="002E128B"/>
    <w:rsid w:val="002E12CC"/>
    <w:rsid w:val="002E1770"/>
    <w:rsid w:val="002E1AEF"/>
    <w:rsid w:val="002E1D20"/>
    <w:rsid w:val="002E2A36"/>
    <w:rsid w:val="002E378F"/>
    <w:rsid w:val="002E3E76"/>
    <w:rsid w:val="002E46E0"/>
    <w:rsid w:val="002E491C"/>
    <w:rsid w:val="002E4D20"/>
    <w:rsid w:val="002E4FC1"/>
    <w:rsid w:val="002E539F"/>
    <w:rsid w:val="002E5E90"/>
    <w:rsid w:val="002E5F5F"/>
    <w:rsid w:val="002E60A0"/>
    <w:rsid w:val="002E69B6"/>
    <w:rsid w:val="002E7274"/>
    <w:rsid w:val="002E7E58"/>
    <w:rsid w:val="002F07A2"/>
    <w:rsid w:val="002F14CA"/>
    <w:rsid w:val="002F17A5"/>
    <w:rsid w:val="002F1A28"/>
    <w:rsid w:val="002F24FC"/>
    <w:rsid w:val="002F2A15"/>
    <w:rsid w:val="002F30FE"/>
    <w:rsid w:val="002F33A6"/>
    <w:rsid w:val="002F3D31"/>
    <w:rsid w:val="002F3FFE"/>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1365"/>
    <w:rsid w:val="00302340"/>
    <w:rsid w:val="0030277E"/>
    <w:rsid w:val="00302C52"/>
    <w:rsid w:val="00303429"/>
    <w:rsid w:val="00303809"/>
    <w:rsid w:val="00303B1B"/>
    <w:rsid w:val="00303EC4"/>
    <w:rsid w:val="0030405F"/>
    <w:rsid w:val="003041B5"/>
    <w:rsid w:val="0030445D"/>
    <w:rsid w:val="003048C5"/>
    <w:rsid w:val="00304F59"/>
    <w:rsid w:val="0030536B"/>
    <w:rsid w:val="003056DB"/>
    <w:rsid w:val="00306329"/>
    <w:rsid w:val="00306360"/>
    <w:rsid w:val="00306470"/>
    <w:rsid w:val="00306B1C"/>
    <w:rsid w:val="00307224"/>
    <w:rsid w:val="0030753F"/>
    <w:rsid w:val="003103D7"/>
    <w:rsid w:val="00310537"/>
    <w:rsid w:val="0031062A"/>
    <w:rsid w:val="00310E18"/>
    <w:rsid w:val="00311191"/>
    <w:rsid w:val="00311477"/>
    <w:rsid w:val="00311F6E"/>
    <w:rsid w:val="003123A5"/>
    <w:rsid w:val="00312F28"/>
    <w:rsid w:val="00313971"/>
    <w:rsid w:val="00313BE7"/>
    <w:rsid w:val="00313CE5"/>
    <w:rsid w:val="00313D64"/>
    <w:rsid w:val="00313DBE"/>
    <w:rsid w:val="00314C13"/>
    <w:rsid w:val="00315284"/>
    <w:rsid w:val="003154F8"/>
    <w:rsid w:val="003157EC"/>
    <w:rsid w:val="00315DC2"/>
    <w:rsid w:val="00315FDF"/>
    <w:rsid w:val="0031607C"/>
    <w:rsid w:val="003163F4"/>
    <w:rsid w:val="00316886"/>
    <w:rsid w:val="0031694C"/>
    <w:rsid w:val="0031738C"/>
    <w:rsid w:val="0031779A"/>
    <w:rsid w:val="0031787B"/>
    <w:rsid w:val="00317CB9"/>
    <w:rsid w:val="00317DFD"/>
    <w:rsid w:val="00320F32"/>
    <w:rsid w:val="0032112A"/>
    <w:rsid w:val="003213E6"/>
    <w:rsid w:val="003228D3"/>
    <w:rsid w:val="00323257"/>
    <w:rsid w:val="003237D9"/>
    <w:rsid w:val="00323AB7"/>
    <w:rsid w:val="00324EFC"/>
    <w:rsid w:val="003252B1"/>
    <w:rsid w:val="0032536A"/>
    <w:rsid w:val="003256F4"/>
    <w:rsid w:val="00325998"/>
    <w:rsid w:val="003268E1"/>
    <w:rsid w:val="00326B85"/>
    <w:rsid w:val="00326ECA"/>
    <w:rsid w:val="00326F37"/>
    <w:rsid w:val="00327467"/>
    <w:rsid w:val="003278E3"/>
    <w:rsid w:val="00327D27"/>
    <w:rsid w:val="003300B5"/>
    <w:rsid w:val="003301C4"/>
    <w:rsid w:val="00330385"/>
    <w:rsid w:val="00330425"/>
    <w:rsid w:val="00330630"/>
    <w:rsid w:val="00330906"/>
    <w:rsid w:val="00330984"/>
    <w:rsid w:val="00330A26"/>
    <w:rsid w:val="00330A2E"/>
    <w:rsid w:val="003314C2"/>
    <w:rsid w:val="003316E8"/>
    <w:rsid w:val="0033190B"/>
    <w:rsid w:val="00331CC9"/>
    <w:rsid w:val="00331FF9"/>
    <w:rsid w:val="003323AD"/>
    <w:rsid w:val="0033297E"/>
    <w:rsid w:val="00332B93"/>
    <w:rsid w:val="00332D0F"/>
    <w:rsid w:val="003337E0"/>
    <w:rsid w:val="00333A88"/>
    <w:rsid w:val="00333E55"/>
    <w:rsid w:val="00334352"/>
    <w:rsid w:val="003345B8"/>
    <w:rsid w:val="003349E4"/>
    <w:rsid w:val="00334B4E"/>
    <w:rsid w:val="0033505F"/>
    <w:rsid w:val="003350C3"/>
    <w:rsid w:val="00335508"/>
    <w:rsid w:val="00335AD2"/>
    <w:rsid w:val="0033633B"/>
    <w:rsid w:val="00336880"/>
    <w:rsid w:val="003372E1"/>
    <w:rsid w:val="00337686"/>
    <w:rsid w:val="00337BF5"/>
    <w:rsid w:val="00337CF4"/>
    <w:rsid w:val="00337E7C"/>
    <w:rsid w:val="003415A1"/>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5E65"/>
    <w:rsid w:val="0034639E"/>
    <w:rsid w:val="00346690"/>
    <w:rsid w:val="003466B0"/>
    <w:rsid w:val="003475CE"/>
    <w:rsid w:val="0035031B"/>
    <w:rsid w:val="003506AD"/>
    <w:rsid w:val="003506BE"/>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4E1A"/>
    <w:rsid w:val="00364F81"/>
    <w:rsid w:val="00365F93"/>
    <w:rsid w:val="0036676E"/>
    <w:rsid w:val="00366C80"/>
    <w:rsid w:val="003671A5"/>
    <w:rsid w:val="00367E1D"/>
    <w:rsid w:val="00367F2C"/>
    <w:rsid w:val="00370041"/>
    <w:rsid w:val="00370063"/>
    <w:rsid w:val="00370FFB"/>
    <w:rsid w:val="00371B96"/>
    <w:rsid w:val="00372594"/>
    <w:rsid w:val="00372AAB"/>
    <w:rsid w:val="00373456"/>
    <w:rsid w:val="003735BE"/>
    <w:rsid w:val="00373AD8"/>
    <w:rsid w:val="00373ADF"/>
    <w:rsid w:val="0037446E"/>
    <w:rsid w:val="00374AB5"/>
    <w:rsid w:val="00375E7E"/>
    <w:rsid w:val="00376488"/>
    <w:rsid w:val="003767E1"/>
    <w:rsid w:val="003768B4"/>
    <w:rsid w:val="00377523"/>
    <w:rsid w:val="0037786A"/>
    <w:rsid w:val="00377A0D"/>
    <w:rsid w:val="00377D85"/>
    <w:rsid w:val="00381636"/>
    <w:rsid w:val="003816B6"/>
    <w:rsid w:val="00381CDE"/>
    <w:rsid w:val="003820AE"/>
    <w:rsid w:val="00382B20"/>
    <w:rsid w:val="00383035"/>
    <w:rsid w:val="003831EA"/>
    <w:rsid w:val="0038410B"/>
    <w:rsid w:val="003848AE"/>
    <w:rsid w:val="00384FB5"/>
    <w:rsid w:val="003855AF"/>
    <w:rsid w:val="00385BD6"/>
    <w:rsid w:val="00385E14"/>
    <w:rsid w:val="003861BE"/>
    <w:rsid w:val="00386833"/>
    <w:rsid w:val="0038687A"/>
    <w:rsid w:val="00386B0A"/>
    <w:rsid w:val="00386E5B"/>
    <w:rsid w:val="00386FA8"/>
    <w:rsid w:val="00387538"/>
    <w:rsid w:val="0039013D"/>
    <w:rsid w:val="00391349"/>
    <w:rsid w:val="0039137C"/>
    <w:rsid w:val="00391811"/>
    <w:rsid w:val="003919CA"/>
    <w:rsid w:val="00391B50"/>
    <w:rsid w:val="00391CA7"/>
    <w:rsid w:val="00391ECB"/>
    <w:rsid w:val="00391F2C"/>
    <w:rsid w:val="00392BD7"/>
    <w:rsid w:val="00393345"/>
    <w:rsid w:val="00393931"/>
    <w:rsid w:val="00393BC2"/>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960"/>
    <w:rsid w:val="003B0B60"/>
    <w:rsid w:val="003B10CA"/>
    <w:rsid w:val="003B171F"/>
    <w:rsid w:val="003B18C4"/>
    <w:rsid w:val="003B1BB5"/>
    <w:rsid w:val="003B1CF3"/>
    <w:rsid w:val="003B2114"/>
    <w:rsid w:val="003B3184"/>
    <w:rsid w:val="003B4177"/>
    <w:rsid w:val="003B47DE"/>
    <w:rsid w:val="003B4A12"/>
    <w:rsid w:val="003B5A91"/>
    <w:rsid w:val="003B5AB4"/>
    <w:rsid w:val="003B5F43"/>
    <w:rsid w:val="003B6729"/>
    <w:rsid w:val="003B73BC"/>
    <w:rsid w:val="003B7F9D"/>
    <w:rsid w:val="003C0308"/>
    <w:rsid w:val="003C0776"/>
    <w:rsid w:val="003C0AF6"/>
    <w:rsid w:val="003C0E3D"/>
    <w:rsid w:val="003C15A1"/>
    <w:rsid w:val="003C1796"/>
    <w:rsid w:val="003C1A99"/>
    <w:rsid w:val="003C20AA"/>
    <w:rsid w:val="003C28A3"/>
    <w:rsid w:val="003C2FE7"/>
    <w:rsid w:val="003C346D"/>
    <w:rsid w:val="003C3B0D"/>
    <w:rsid w:val="003C4C36"/>
    <w:rsid w:val="003C4C9D"/>
    <w:rsid w:val="003C5846"/>
    <w:rsid w:val="003C5CD0"/>
    <w:rsid w:val="003C5CF6"/>
    <w:rsid w:val="003C5E7B"/>
    <w:rsid w:val="003C5E83"/>
    <w:rsid w:val="003C618E"/>
    <w:rsid w:val="003C7AFF"/>
    <w:rsid w:val="003C7BDB"/>
    <w:rsid w:val="003C7FAA"/>
    <w:rsid w:val="003D0010"/>
    <w:rsid w:val="003D009D"/>
    <w:rsid w:val="003D02CC"/>
    <w:rsid w:val="003D17DE"/>
    <w:rsid w:val="003D3CC6"/>
    <w:rsid w:val="003D3E8E"/>
    <w:rsid w:val="003D3F0F"/>
    <w:rsid w:val="003D45FB"/>
    <w:rsid w:val="003D4625"/>
    <w:rsid w:val="003D4F9C"/>
    <w:rsid w:val="003D5AE3"/>
    <w:rsid w:val="003D6FFF"/>
    <w:rsid w:val="003D707B"/>
    <w:rsid w:val="003D7DB9"/>
    <w:rsid w:val="003E04BC"/>
    <w:rsid w:val="003E0782"/>
    <w:rsid w:val="003E13AB"/>
    <w:rsid w:val="003E1C25"/>
    <w:rsid w:val="003E1F50"/>
    <w:rsid w:val="003E2273"/>
    <w:rsid w:val="003E2561"/>
    <w:rsid w:val="003E28C9"/>
    <w:rsid w:val="003E2CD2"/>
    <w:rsid w:val="003E2FE9"/>
    <w:rsid w:val="003E329D"/>
    <w:rsid w:val="003E3446"/>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BEF"/>
    <w:rsid w:val="003F4DBC"/>
    <w:rsid w:val="003F5C00"/>
    <w:rsid w:val="003F694F"/>
    <w:rsid w:val="003F6DB4"/>
    <w:rsid w:val="003F713B"/>
    <w:rsid w:val="003F73DC"/>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4AC9"/>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2116"/>
    <w:rsid w:val="0042253D"/>
    <w:rsid w:val="00423028"/>
    <w:rsid w:val="004234F8"/>
    <w:rsid w:val="004236D9"/>
    <w:rsid w:val="00424116"/>
    <w:rsid w:val="004242F4"/>
    <w:rsid w:val="0042438F"/>
    <w:rsid w:val="0042451A"/>
    <w:rsid w:val="00424650"/>
    <w:rsid w:val="00424B0B"/>
    <w:rsid w:val="00425646"/>
    <w:rsid w:val="00426049"/>
    <w:rsid w:val="00426116"/>
    <w:rsid w:val="004264EA"/>
    <w:rsid w:val="00427E52"/>
    <w:rsid w:val="00430423"/>
    <w:rsid w:val="004307A4"/>
    <w:rsid w:val="004309AE"/>
    <w:rsid w:val="004319EE"/>
    <w:rsid w:val="00431C03"/>
    <w:rsid w:val="0043203B"/>
    <w:rsid w:val="00432621"/>
    <w:rsid w:val="00432AA4"/>
    <w:rsid w:val="00432E7F"/>
    <w:rsid w:val="00433754"/>
    <w:rsid w:val="004339E3"/>
    <w:rsid w:val="00434A8F"/>
    <w:rsid w:val="004350DC"/>
    <w:rsid w:val="004357D8"/>
    <w:rsid w:val="00435AC6"/>
    <w:rsid w:val="00435DDA"/>
    <w:rsid w:val="00436074"/>
    <w:rsid w:val="004362A4"/>
    <w:rsid w:val="00437062"/>
    <w:rsid w:val="004375E6"/>
    <w:rsid w:val="00437E6D"/>
    <w:rsid w:val="0044017A"/>
    <w:rsid w:val="00440A4C"/>
    <w:rsid w:val="00440F0E"/>
    <w:rsid w:val="004415ED"/>
    <w:rsid w:val="00442D46"/>
    <w:rsid w:val="0044354A"/>
    <w:rsid w:val="00443B9D"/>
    <w:rsid w:val="00444375"/>
    <w:rsid w:val="004444BA"/>
    <w:rsid w:val="004458DF"/>
    <w:rsid w:val="00445ADA"/>
    <w:rsid w:val="00445FAD"/>
    <w:rsid w:val="004467F3"/>
    <w:rsid w:val="00446DAA"/>
    <w:rsid w:val="00446ED1"/>
    <w:rsid w:val="00446EE8"/>
    <w:rsid w:val="00447822"/>
    <w:rsid w:val="00447874"/>
    <w:rsid w:val="004508C5"/>
    <w:rsid w:val="00451E58"/>
    <w:rsid w:val="00452078"/>
    <w:rsid w:val="004520E3"/>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4C"/>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301"/>
    <w:rsid w:val="004659D2"/>
    <w:rsid w:val="00465C62"/>
    <w:rsid w:val="0046694F"/>
    <w:rsid w:val="0046696E"/>
    <w:rsid w:val="004669D7"/>
    <w:rsid w:val="00467222"/>
    <w:rsid w:val="00467840"/>
    <w:rsid w:val="00470172"/>
    <w:rsid w:val="004703C7"/>
    <w:rsid w:val="00470789"/>
    <w:rsid w:val="00470831"/>
    <w:rsid w:val="004710B4"/>
    <w:rsid w:val="004724E5"/>
    <w:rsid w:val="00472DEC"/>
    <w:rsid w:val="00473923"/>
    <w:rsid w:val="00473B1A"/>
    <w:rsid w:val="00474122"/>
    <w:rsid w:val="0047460F"/>
    <w:rsid w:val="004749EE"/>
    <w:rsid w:val="00474DE6"/>
    <w:rsid w:val="0047509C"/>
    <w:rsid w:val="00476234"/>
    <w:rsid w:val="004763CA"/>
    <w:rsid w:val="00476581"/>
    <w:rsid w:val="00476A12"/>
    <w:rsid w:val="00476E7B"/>
    <w:rsid w:val="00476F2A"/>
    <w:rsid w:val="0047765D"/>
    <w:rsid w:val="00477D99"/>
    <w:rsid w:val="0048097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E"/>
    <w:rsid w:val="00487614"/>
    <w:rsid w:val="00487A0C"/>
    <w:rsid w:val="00490AC6"/>
    <w:rsid w:val="00490F0E"/>
    <w:rsid w:val="0049112B"/>
    <w:rsid w:val="00491677"/>
    <w:rsid w:val="00491E14"/>
    <w:rsid w:val="0049235A"/>
    <w:rsid w:val="00492BAD"/>
    <w:rsid w:val="00493994"/>
    <w:rsid w:val="004946CD"/>
    <w:rsid w:val="00495105"/>
    <w:rsid w:val="004958FA"/>
    <w:rsid w:val="00495956"/>
    <w:rsid w:val="00496A01"/>
    <w:rsid w:val="00496BC4"/>
    <w:rsid w:val="00497037"/>
    <w:rsid w:val="00497B2E"/>
    <w:rsid w:val="004A009C"/>
    <w:rsid w:val="004A0B36"/>
    <w:rsid w:val="004A1194"/>
    <w:rsid w:val="004A1313"/>
    <w:rsid w:val="004A13C4"/>
    <w:rsid w:val="004A2C01"/>
    <w:rsid w:val="004A320C"/>
    <w:rsid w:val="004A349E"/>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C0F"/>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B0B"/>
    <w:rsid w:val="004C40B3"/>
    <w:rsid w:val="004C5050"/>
    <w:rsid w:val="004C5390"/>
    <w:rsid w:val="004C544F"/>
    <w:rsid w:val="004C593A"/>
    <w:rsid w:val="004C5960"/>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1E70"/>
    <w:rsid w:val="004D2222"/>
    <w:rsid w:val="004D273D"/>
    <w:rsid w:val="004D2A3C"/>
    <w:rsid w:val="004D2DED"/>
    <w:rsid w:val="004D371E"/>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3A5"/>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5D4"/>
    <w:rsid w:val="004F2717"/>
    <w:rsid w:val="004F2B0C"/>
    <w:rsid w:val="004F2B8F"/>
    <w:rsid w:val="004F2B9A"/>
    <w:rsid w:val="004F2C74"/>
    <w:rsid w:val="004F3F96"/>
    <w:rsid w:val="004F4621"/>
    <w:rsid w:val="004F4899"/>
    <w:rsid w:val="004F49DF"/>
    <w:rsid w:val="004F4A12"/>
    <w:rsid w:val="004F4FF4"/>
    <w:rsid w:val="004F5C22"/>
    <w:rsid w:val="004F5D78"/>
    <w:rsid w:val="004F60A1"/>
    <w:rsid w:val="004F6B21"/>
    <w:rsid w:val="004F7AEF"/>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30DF"/>
    <w:rsid w:val="005130E6"/>
    <w:rsid w:val="00513D93"/>
    <w:rsid w:val="00513DB5"/>
    <w:rsid w:val="00514A86"/>
    <w:rsid w:val="00514B25"/>
    <w:rsid w:val="0051518B"/>
    <w:rsid w:val="0051565C"/>
    <w:rsid w:val="00515671"/>
    <w:rsid w:val="00515675"/>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46E8"/>
    <w:rsid w:val="00524C66"/>
    <w:rsid w:val="00524C8A"/>
    <w:rsid w:val="005254B8"/>
    <w:rsid w:val="0052594E"/>
    <w:rsid w:val="00526004"/>
    <w:rsid w:val="00526A4B"/>
    <w:rsid w:val="00526BBD"/>
    <w:rsid w:val="00526BD2"/>
    <w:rsid w:val="00526F59"/>
    <w:rsid w:val="005270EB"/>
    <w:rsid w:val="005273D2"/>
    <w:rsid w:val="005274CB"/>
    <w:rsid w:val="00527C61"/>
    <w:rsid w:val="00527D75"/>
    <w:rsid w:val="0053047E"/>
    <w:rsid w:val="00530527"/>
    <w:rsid w:val="00530E66"/>
    <w:rsid w:val="00531052"/>
    <w:rsid w:val="005313D9"/>
    <w:rsid w:val="00531A3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66F"/>
    <w:rsid w:val="00544D32"/>
    <w:rsid w:val="0054546F"/>
    <w:rsid w:val="0054579D"/>
    <w:rsid w:val="00545C02"/>
    <w:rsid w:val="00545FC5"/>
    <w:rsid w:val="00546AAD"/>
    <w:rsid w:val="00547672"/>
    <w:rsid w:val="00547C9C"/>
    <w:rsid w:val="0055001B"/>
    <w:rsid w:val="00550288"/>
    <w:rsid w:val="0055041B"/>
    <w:rsid w:val="00551059"/>
    <w:rsid w:val="0055184C"/>
    <w:rsid w:val="00551B40"/>
    <w:rsid w:val="00551E47"/>
    <w:rsid w:val="00552499"/>
    <w:rsid w:val="00552F09"/>
    <w:rsid w:val="00552FEE"/>
    <w:rsid w:val="005530FC"/>
    <w:rsid w:val="00554450"/>
    <w:rsid w:val="00554C86"/>
    <w:rsid w:val="00554D29"/>
    <w:rsid w:val="00556314"/>
    <w:rsid w:val="005564AC"/>
    <w:rsid w:val="0055725E"/>
    <w:rsid w:val="005574AE"/>
    <w:rsid w:val="00560609"/>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701AD"/>
    <w:rsid w:val="00571E3C"/>
    <w:rsid w:val="0057277A"/>
    <w:rsid w:val="005727B2"/>
    <w:rsid w:val="00572B42"/>
    <w:rsid w:val="00572B51"/>
    <w:rsid w:val="00572FA8"/>
    <w:rsid w:val="005735C2"/>
    <w:rsid w:val="005747A4"/>
    <w:rsid w:val="0057497A"/>
    <w:rsid w:val="0057500B"/>
    <w:rsid w:val="00576976"/>
    <w:rsid w:val="00576FE9"/>
    <w:rsid w:val="0057765A"/>
    <w:rsid w:val="005778CA"/>
    <w:rsid w:val="00580231"/>
    <w:rsid w:val="0058231E"/>
    <w:rsid w:val="0058307D"/>
    <w:rsid w:val="00584606"/>
    <w:rsid w:val="00584B24"/>
    <w:rsid w:val="00585174"/>
    <w:rsid w:val="0058517C"/>
    <w:rsid w:val="00585B9F"/>
    <w:rsid w:val="00585FE1"/>
    <w:rsid w:val="0058609C"/>
    <w:rsid w:val="00586348"/>
    <w:rsid w:val="00586712"/>
    <w:rsid w:val="00586987"/>
    <w:rsid w:val="00586A31"/>
    <w:rsid w:val="00587585"/>
    <w:rsid w:val="00587AA7"/>
    <w:rsid w:val="005901B7"/>
    <w:rsid w:val="005901E8"/>
    <w:rsid w:val="00590365"/>
    <w:rsid w:val="00590AF6"/>
    <w:rsid w:val="00591103"/>
    <w:rsid w:val="005915D5"/>
    <w:rsid w:val="005917D1"/>
    <w:rsid w:val="005918AF"/>
    <w:rsid w:val="005918B2"/>
    <w:rsid w:val="005918D8"/>
    <w:rsid w:val="00592AA9"/>
    <w:rsid w:val="005937DC"/>
    <w:rsid w:val="0059420B"/>
    <w:rsid w:val="0059457B"/>
    <w:rsid w:val="00594965"/>
    <w:rsid w:val="00594F76"/>
    <w:rsid w:val="005959E5"/>
    <w:rsid w:val="00595EEC"/>
    <w:rsid w:val="005963C6"/>
    <w:rsid w:val="00596486"/>
    <w:rsid w:val="00596A61"/>
    <w:rsid w:val="00596AA6"/>
    <w:rsid w:val="00596CA6"/>
    <w:rsid w:val="00596FE7"/>
    <w:rsid w:val="0059726D"/>
    <w:rsid w:val="005978DF"/>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558"/>
    <w:rsid w:val="005A58CC"/>
    <w:rsid w:val="005A603D"/>
    <w:rsid w:val="005A60BF"/>
    <w:rsid w:val="005A683A"/>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262"/>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1E41"/>
    <w:rsid w:val="005D2092"/>
    <w:rsid w:val="005D2321"/>
    <w:rsid w:val="005D2469"/>
    <w:rsid w:val="005D2518"/>
    <w:rsid w:val="005D2915"/>
    <w:rsid w:val="005D2A4A"/>
    <w:rsid w:val="005D2F57"/>
    <w:rsid w:val="005D2F5B"/>
    <w:rsid w:val="005D3778"/>
    <w:rsid w:val="005D3ECB"/>
    <w:rsid w:val="005D3F85"/>
    <w:rsid w:val="005D4AD7"/>
    <w:rsid w:val="005D5276"/>
    <w:rsid w:val="005D5A09"/>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2EB"/>
    <w:rsid w:val="005F0344"/>
    <w:rsid w:val="005F0750"/>
    <w:rsid w:val="005F0944"/>
    <w:rsid w:val="005F095C"/>
    <w:rsid w:val="005F0AE5"/>
    <w:rsid w:val="005F14C1"/>
    <w:rsid w:val="005F165E"/>
    <w:rsid w:val="005F2095"/>
    <w:rsid w:val="005F2252"/>
    <w:rsid w:val="005F25D1"/>
    <w:rsid w:val="005F3999"/>
    <w:rsid w:val="005F4235"/>
    <w:rsid w:val="005F44BD"/>
    <w:rsid w:val="005F4521"/>
    <w:rsid w:val="005F48F2"/>
    <w:rsid w:val="005F4F2A"/>
    <w:rsid w:val="005F508E"/>
    <w:rsid w:val="005F54AC"/>
    <w:rsid w:val="005F5584"/>
    <w:rsid w:val="005F5687"/>
    <w:rsid w:val="005F60C9"/>
    <w:rsid w:val="005F6A7B"/>
    <w:rsid w:val="005F7610"/>
    <w:rsid w:val="005F7A39"/>
    <w:rsid w:val="005F7AFC"/>
    <w:rsid w:val="005F7B15"/>
    <w:rsid w:val="005F7D04"/>
    <w:rsid w:val="005F7D27"/>
    <w:rsid w:val="00600542"/>
    <w:rsid w:val="006005AE"/>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B60"/>
    <w:rsid w:val="00605C2C"/>
    <w:rsid w:val="00605CC9"/>
    <w:rsid w:val="00605F57"/>
    <w:rsid w:val="00606108"/>
    <w:rsid w:val="006068B0"/>
    <w:rsid w:val="00606D2F"/>
    <w:rsid w:val="006070BF"/>
    <w:rsid w:val="006076A0"/>
    <w:rsid w:val="00607CC5"/>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29A"/>
    <w:rsid w:val="006165E1"/>
    <w:rsid w:val="00617006"/>
    <w:rsid w:val="0061751D"/>
    <w:rsid w:val="0061787D"/>
    <w:rsid w:val="0062006A"/>
    <w:rsid w:val="0062063E"/>
    <w:rsid w:val="00620C3F"/>
    <w:rsid w:val="00620D6A"/>
    <w:rsid w:val="006211FB"/>
    <w:rsid w:val="0062141B"/>
    <w:rsid w:val="00621497"/>
    <w:rsid w:val="006222D6"/>
    <w:rsid w:val="006222F6"/>
    <w:rsid w:val="00622863"/>
    <w:rsid w:val="0062297B"/>
    <w:rsid w:val="00623795"/>
    <w:rsid w:val="00623874"/>
    <w:rsid w:val="00623C43"/>
    <w:rsid w:val="006244CC"/>
    <w:rsid w:val="00624C96"/>
    <w:rsid w:val="00624FA0"/>
    <w:rsid w:val="00625330"/>
    <w:rsid w:val="0062631B"/>
    <w:rsid w:val="0062634E"/>
    <w:rsid w:val="006264F8"/>
    <w:rsid w:val="00626844"/>
    <w:rsid w:val="00626EA6"/>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19"/>
    <w:rsid w:val="006424E9"/>
    <w:rsid w:val="006427F1"/>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5E06"/>
    <w:rsid w:val="0066623E"/>
    <w:rsid w:val="00666D6F"/>
    <w:rsid w:val="00666E9C"/>
    <w:rsid w:val="0066778F"/>
    <w:rsid w:val="00667988"/>
    <w:rsid w:val="00667D02"/>
    <w:rsid w:val="00667FA1"/>
    <w:rsid w:val="00670BE9"/>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996"/>
    <w:rsid w:val="00675A34"/>
    <w:rsid w:val="00675F09"/>
    <w:rsid w:val="00676AAB"/>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287"/>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11B8"/>
    <w:rsid w:val="006B12E9"/>
    <w:rsid w:val="006B15B7"/>
    <w:rsid w:val="006B18A7"/>
    <w:rsid w:val="006B1B99"/>
    <w:rsid w:val="006B1C59"/>
    <w:rsid w:val="006B1DDA"/>
    <w:rsid w:val="006B2A58"/>
    <w:rsid w:val="006B31F7"/>
    <w:rsid w:val="006B45BF"/>
    <w:rsid w:val="006B4674"/>
    <w:rsid w:val="006B4AC7"/>
    <w:rsid w:val="006B50CA"/>
    <w:rsid w:val="006B52CB"/>
    <w:rsid w:val="006B539C"/>
    <w:rsid w:val="006B5546"/>
    <w:rsid w:val="006B5612"/>
    <w:rsid w:val="006B5F23"/>
    <w:rsid w:val="006B5F7F"/>
    <w:rsid w:val="006B6B5F"/>
    <w:rsid w:val="006B7552"/>
    <w:rsid w:val="006B7779"/>
    <w:rsid w:val="006B7E0B"/>
    <w:rsid w:val="006B7E37"/>
    <w:rsid w:val="006C0BC7"/>
    <w:rsid w:val="006C10F2"/>
    <w:rsid w:val="006C11F5"/>
    <w:rsid w:val="006C18C6"/>
    <w:rsid w:val="006C1CEE"/>
    <w:rsid w:val="006C247D"/>
    <w:rsid w:val="006C2B04"/>
    <w:rsid w:val="006C2F20"/>
    <w:rsid w:val="006C30BA"/>
    <w:rsid w:val="006C3663"/>
    <w:rsid w:val="006C36F9"/>
    <w:rsid w:val="006C3979"/>
    <w:rsid w:val="006C3DB4"/>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4F35"/>
    <w:rsid w:val="006D514F"/>
    <w:rsid w:val="006D543A"/>
    <w:rsid w:val="006D5BD7"/>
    <w:rsid w:val="006D5FDD"/>
    <w:rsid w:val="006D6BAF"/>
    <w:rsid w:val="006D736A"/>
    <w:rsid w:val="006D7709"/>
    <w:rsid w:val="006D77B2"/>
    <w:rsid w:val="006D7855"/>
    <w:rsid w:val="006E0365"/>
    <w:rsid w:val="006E1776"/>
    <w:rsid w:val="006E20F0"/>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591"/>
    <w:rsid w:val="006F06EE"/>
    <w:rsid w:val="006F07ED"/>
    <w:rsid w:val="006F1274"/>
    <w:rsid w:val="006F17F2"/>
    <w:rsid w:val="006F18E1"/>
    <w:rsid w:val="006F1BA2"/>
    <w:rsid w:val="006F2438"/>
    <w:rsid w:val="006F2485"/>
    <w:rsid w:val="006F2571"/>
    <w:rsid w:val="006F2921"/>
    <w:rsid w:val="006F2A93"/>
    <w:rsid w:val="006F2E84"/>
    <w:rsid w:val="006F4B8D"/>
    <w:rsid w:val="006F5AEF"/>
    <w:rsid w:val="006F680A"/>
    <w:rsid w:val="006F7545"/>
    <w:rsid w:val="006F757C"/>
    <w:rsid w:val="006F7F81"/>
    <w:rsid w:val="00700900"/>
    <w:rsid w:val="00700F76"/>
    <w:rsid w:val="0070126A"/>
    <w:rsid w:val="00701430"/>
    <w:rsid w:val="00701504"/>
    <w:rsid w:val="0070260D"/>
    <w:rsid w:val="007026DE"/>
    <w:rsid w:val="00703847"/>
    <w:rsid w:val="00703E7C"/>
    <w:rsid w:val="00704204"/>
    <w:rsid w:val="0070467D"/>
    <w:rsid w:val="00704F2E"/>
    <w:rsid w:val="0070500D"/>
    <w:rsid w:val="00705153"/>
    <w:rsid w:val="0070518E"/>
    <w:rsid w:val="0070597C"/>
    <w:rsid w:val="00707DC4"/>
    <w:rsid w:val="00707F2F"/>
    <w:rsid w:val="007105BB"/>
    <w:rsid w:val="007108E3"/>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B94"/>
    <w:rsid w:val="007170EA"/>
    <w:rsid w:val="0071754F"/>
    <w:rsid w:val="0071785A"/>
    <w:rsid w:val="00717AB3"/>
    <w:rsid w:val="00717C82"/>
    <w:rsid w:val="0072050C"/>
    <w:rsid w:val="00720F3D"/>
    <w:rsid w:val="007211FA"/>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545"/>
    <w:rsid w:val="00730CCA"/>
    <w:rsid w:val="00730CEA"/>
    <w:rsid w:val="0073187E"/>
    <w:rsid w:val="00732705"/>
    <w:rsid w:val="007327F7"/>
    <w:rsid w:val="00732C59"/>
    <w:rsid w:val="0073389F"/>
    <w:rsid w:val="0073396E"/>
    <w:rsid w:val="00733D6D"/>
    <w:rsid w:val="00733F9A"/>
    <w:rsid w:val="007340AC"/>
    <w:rsid w:val="00734B64"/>
    <w:rsid w:val="0073522C"/>
    <w:rsid w:val="007358CE"/>
    <w:rsid w:val="00735CBD"/>
    <w:rsid w:val="00736CE6"/>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FC2"/>
    <w:rsid w:val="00754531"/>
    <w:rsid w:val="00754603"/>
    <w:rsid w:val="007547CB"/>
    <w:rsid w:val="00754A47"/>
    <w:rsid w:val="00754B61"/>
    <w:rsid w:val="00755784"/>
    <w:rsid w:val="0075616A"/>
    <w:rsid w:val="007566C3"/>
    <w:rsid w:val="007566FD"/>
    <w:rsid w:val="00756D1D"/>
    <w:rsid w:val="00756D3A"/>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40B"/>
    <w:rsid w:val="0076390E"/>
    <w:rsid w:val="00763B7A"/>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730A"/>
    <w:rsid w:val="007774AA"/>
    <w:rsid w:val="007806B5"/>
    <w:rsid w:val="00781FDE"/>
    <w:rsid w:val="0078216F"/>
    <w:rsid w:val="00782194"/>
    <w:rsid w:val="007827FE"/>
    <w:rsid w:val="0078359B"/>
    <w:rsid w:val="00783ED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1C"/>
    <w:rsid w:val="00795648"/>
    <w:rsid w:val="0079702A"/>
    <w:rsid w:val="00797AC6"/>
    <w:rsid w:val="00797B43"/>
    <w:rsid w:val="007A021F"/>
    <w:rsid w:val="007A02EE"/>
    <w:rsid w:val="007A0AB6"/>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283"/>
    <w:rsid w:val="007A767C"/>
    <w:rsid w:val="007B0286"/>
    <w:rsid w:val="007B02D8"/>
    <w:rsid w:val="007B078D"/>
    <w:rsid w:val="007B083F"/>
    <w:rsid w:val="007B08F3"/>
    <w:rsid w:val="007B1830"/>
    <w:rsid w:val="007B1F53"/>
    <w:rsid w:val="007B25A1"/>
    <w:rsid w:val="007B2745"/>
    <w:rsid w:val="007B2D54"/>
    <w:rsid w:val="007B2E01"/>
    <w:rsid w:val="007B35C7"/>
    <w:rsid w:val="007B39B7"/>
    <w:rsid w:val="007B3CC2"/>
    <w:rsid w:val="007B3D15"/>
    <w:rsid w:val="007B4777"/>
    <w:rsid w:val="007B487E"/>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0FDD"/>
    <w:rsid w:val="007C1613"/>
    <w:rsid w:val="007C1B8C"/>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2D0"/>
    <w:rsid w:val="007D043E"/>
    <w:rsid w:val="007D0750"/>
    <w:rsid w:val="007D0A34"/>
    <w:rsid w:val="007D13C9"/>
    <w:rsid w:val="007D1E61"/>
    <w:rsid w:val="007D2266"/>
    <w:rsid w:val="007D3A8B"/>
    <w:rsid w:val="007D48A8"/>
    <w:rsid w:val="007D5179"/>
    <w:rsid w:val="007D545A"/>
    <w:rsid w:val="007D5B57"/>
    <w:rsid w:val="007D5F83"/>
    <w:rsid w:val="007D71CB"/>
    <w:rsid w:val="007D75B1"/>
    <w:rsid w:val="007D7882"/>
    <w:rsid w:val="007D7B3D"/>
    <w:rsid w:val="007E0044"/>
    <w:rsid w:val="007E05C3"/>
    <w:rsid w:val="007E08DE"/>
    <w:rsid w:val="007E0B60"/>
    <w:rsid w:val="007E0C3B"/>
    <w:rsid w:val="007E15E0"/>
    <w:rsid w:val="007E1669"/>
    <w:rsid w:val="007E1770"/>
    <w:rsid w:val="007E1C34"/>
    <w:rsid w:val="007E22B5"/>
    <w:rsid w:val="007E2BE0"/>
    <w:rsid w:val="007E3412"/>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FB"/>
    <w:rsid w:val="007E7D8F"/>
    <w:rsid w:val="007E7F29"/>
    <w:rsid w:val="007E7FE0"/>
    <w:rsid w:val="007F0A23"/>
    <w:rsid w:val="007F199B"/>
    <w:rsid w:val="007F201F"/>
    <w:rsid w:val="007F20F1"/>
    <w:rsid w:val="007F2106"/>
    <w:rsid w:val="007F21DE"/>
    <w:rsid w:val="007F2297"/>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97A"/>
    <w:rsid w:val="007F6A53"/>
    <w:rsid w:val="007F6F4F"/>
    <w:rsid w:val="007F76EF"/>
    <w:rsid w:val="00800005"/>
    <w:rsid w:val="008002BC"/>
    <w:rsid w:val="00800582"/>
    <w:rsid w:val="00800588"/>
    <w:rsid w:val="00800EE4"/>
    <w:rsid w:val="00801539"/>
    <w:rsid w:val="008016AD"/>
    <w:rsid w:val="00801BB1"/>
    <w:rsid w:val="008027E7"/>
    <w:rsid w:val="0080283E"/>
    <w:rsid w:val="00802D6B"/>
    <w:rsid w:val="00803091"/>
    <w:rsid w:val="00806026"/>
    <w:rsid w:val="008069D9"/>
    <w:rsid w:val="00806A0E"/>
    <w:rsid w:val="00807947"/>
    <w:rsid w:val="00807BF1"/>
    <w:rsid w:val="00807C8F"/>
    <w:rsid w:val="008100A1"/>
    <w:rsid w:val="0081032A"/>
    <w:rsid w:val="008107B2"/>
    <w:rsid w:val="0081097F"/>
    <w:rsid w:val="008114A3"/>
    <w:rsid w:val="0081186E"/>
    <w:rsid w:val="00811AD0"/>
    <w:rsid w:val="00811E50"/>
    <w:rsid w:val="008121EE"/>
    <w:rsid w:val="00812514"/>
    <w:rsid w:val="0081279B"/>
    <w:rsid w:val="00812970"/>
    <w:rsid w:val="00812B2E"/>
    <w:rsid w:val="00812DDD"/>
    <w:rsid w:val="00813133"/>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2EF4"/>
    <w:rsid w:val="00823191"/>
    <w:rsid w:val="00823543"/>
    <w:rsid w:val="008236E6"/>
    <w:rsid w:val="00823F06"/>
    <w:rsid w:val="008240BC"/>
    <w:rsid w:val="00824BC5"/>
    <w:rsid w:val="00824F84"/>
    <w:rsid w:val="008251FA"/>
    <w:rsid w:val="00825626"/>
    <w:rsid w:val="00825BE8"/>
    <w:rsid w:val="00825E95"/>
    <w:rsid w:val="008262E0"/>
    <w:rsid w:val="00826C78"/>
    <w:rsid w:val="0082797E"/>
    <w:rsid w:val="008300AB"/>
    <w:rsid w:val="0083072A"/>
    <w:rsid w:val="00830ACA"/>
    <w:rsid w:val="00830AFE"/>
    <w:rsid w:val="00830BB0"/>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B1A"/>
    <w:rsid w:val="008466E4"/>
    <w:rsid w:val="00846D9D"/>
    <w:rsid w:val="00846DF1"/>
    <w:rsid w:val="00846F25"/>
    <w:rsid w:val="008472F8"/>
    <w:rsid w:val="00847348"/>
    <w:rsid w:val="008476A2"/>
    <w:rsid w:val="00847CCF"/>
    <w:rsid w:val="00847D64"/>
    <w:rsid w:val="008509AE"/>
    <w:rsid w:val="0085104E"/>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10C0"/>
    <w:rsid w:val="00861551"/>
    <w:rsid w:val="00861B03"/>
    <w:rsid w:val="00861D91"/>
    <w:rsid w:val="00861F52"/>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30"/>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0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629A"/>
    <w:rsid w:val="00896A94"/>
    <w:rsid w:val="008970A3"/>
    <w:rsid w:val="00897892"/>
    <w:rsid w:val="008A0337"/>
    <w:rsid w:val="008A07F0"/>
    <w:rsid w:val="008A1106"/>
    <w:rsid w:val="008A2065"/>
    <w:rsid w:val="008A2368"/>
    <w:rsid w:val="008A2A02"/>
    <w:rsid w:val="008A2F6E"/>
    <w:rsid w:val="008A2FE9"/>
    <w:rsid w:val="008A38F0"/>
    <w:rsid w:val="008A3DAA"/>
    <w:rsid w:val="008A4542"/>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2E9"/>
    <w:rsid w:val="008B3851"/>
    <w:rsid w:val="008B38F6"/>
    <w:rsid w:val="008B3953"/>
    <w:rsid w:val="008B47E9"/>
    <w:rsid w:val="008B4821"/>
    <w:rsid w:val="008B4F70"/>
    <w:rsid w:val="008B5037"/>
    <w:rsid w:val="008B5421"/>
    <w:rsid w:val="008B5B56"/>
    <w:rsid w:val="008B5F45"/>
    <w:rsid w:val="008B68AA"/>
    <w:rsid w:val="008B69F3"/>
    <w:rsid w:val="008C1581"/>
    <w:rsid w:val="008C1880"/>
    <w:rsid w:val="008C1919"/>
    <w:rsid w:val="008C1C96"/>
    <w:rsid w:val="008C215B"/>
    <w:rsid w:val="008C2DF5"/>
    <w:rsid w:val="008C3033"/>
    <w:rsid w:val="008C384E"/>
    <w:rsid w:val="008C39F1"/>
    <w:rsid w:val="008C3AC6"/>
    <w:rsid w:val="008C4B28"/>
    <w:rsid w:val="008C4CC3"/>
    <w:rsid w:val="008C4F37"/>
    <w:rsid w:val="008C51DB"/>
    <w:rsid w:val="008C537B"/>
    <w:rsid w:val="008C5C98"/>
    <w:rsid w:val="008C6AF0"/>
    <w:rsid w:val="008C6C5D"/>
    <w:rsid w:val="008C74BC"/>
    <w:rsid w:val="008C7630"/>
    <w:rsid w:val="008C789F"/>
    <w:rsid w:val="008C7A27"/>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6BFC"/>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96D"/>
    <w:rsid w:val="00911D3C"/>
    <w:rsid w:val="00911DB5"/>
    <w:rsid w:val="00912285"/>
    <w:rsid w:val="009127F6"/>
    <w:rsid w:val="00912DB3"/>
    <w:rsid w:val="00913173"/>
    <w:rsid w:val="00913BCD"/>
    <w:rsid w:val="009149EA"/>
    <w:rsid w:val="00914D5C"/>
    <w:rsid w:val="00915008"/>
    <w:rsid w:val="009159B6"/>
    <w:rsid w:val="00915B3B"/>
    <w:rsid w:val="00915DB9"/>
    <w:rsid w:val="00916176"/>
    <w:rsid w:val="0091648C"/>
    <w:rsid w:val="00916EB5"/>
    <w:rsid w:val="0091744A"/>
    <w:rsid w:val="009176C9"/>
    <w:rsid w:val="00917AEA"/>
    <w:rsid w:val="00917C0A"/>
    <w:rsid w:val="0092028E"/>
    <w:rsid w:val="009203ED"/>
    <w:rsid w:val="0092090B"/>
    <w:rsid w:val="00920993"/>
    <w:rsid w:val="009213EC"/>
    <w:rsid w:val="0092190C"/>
    <w:rsid w:val="0092228C"/>
    <w:rsid w:val="009229BF"/>
    <w:rsid w:val="00922C6F"/>
    <w:rsid w:val="009232C1"/>
    <w:rsid w:val="00923AC1"/>
    <w:rsid w:val="00923B8D"/>
    <w:rsid w:val="00923C29"/>
    <w:rsid w:val="009246EF"/>
    <w:rsid w:val="0092481C"/>
    <w:rsid w:val="0092492E"/>
    <w:rsid w:val="00925461"/>
    <w:rsid w:val="009255FB"/>
    <w:rsid w:val="00925977"/>
    <w:rsid w:val="00926055"/>
    <w:rsid w:val="009264AA"/>
    <w:rsid w:val="00926C02"/>
    <w:rsid w:val="00926D52"/>
    <w:rsid w:val="00926E86"/>
    <w:rsid w:val="00927563"/>
    <w:rsid w:val="009276A6"/>
    <w:rsid w:val="00927B43"/>
    <w:rsid w:val="00927C6A"/>
    <w:rsid w:val="00927EA4"/>
    <w:rsid w:val="00930045"/>
    <w:rsid w:val="009303FA"/>
    <w:rsid w:val="00930F85"/>
    <w:rsid w:val="0093200E"/>
    <w:rsid w:val="00932228"/>
    <w:rsid w:val="009322F6"/>
    <w:rsid w:val="00932A62"/>
    <w:rsid w:val="00932B7B"/>
    <w:rsid w:val="00932C9C"/>
    <w:rsid w:val="00932D4C"/>
    <w:rsid w:val="009335B9"/>
    <w:rsid w:val="009337F1"/>
    <w:rsid w:val="009339C3"/>
    <w:rsid w:val="0093417E"/>
    <w:rsid w:val="009345C1"/>
    <w:rsid w:val="009351BC"/>
    <w:rsid w:val="00935737"/>
    <w:rsid w:val="00935BC5"/>
    <w:rsid w:val="00935D95"/>
    <w:rsid w:val="0093613C"/>
    <w:rsid w:val="009365EB"/>
    <w:rsid w:val="0093753C"/>
    <w:rsid w:val="00937808"/>
    <w:rsid w:val="00937E4C"/>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619E"/>
    <w:rsid w:val="00947145"/>
    <w:rsid w:val="00947AA9"/>
    <w:rsid w:val="00947FF8"/>
    <w:rsid w:val="009508F6"/>
    <w:rsid w:val="00951B74"/>
    <w:rsid w:val="00952558"/>
    <w:rsid w:val="00953AA5"/>
    <w:rsid w:val="00954347"/>
    <w:rsid w:val="009549C0"/>
    <w:rsid w:val="00954ADC"/>
    <w:rsid w:val="009553A0"/>
    <w:rsid w:val="00955FB0"/>
    <w:rsid w:val="009560B2"/>
    <w:rsid w:val="009566D0"/>
    <w:rsid w:val="00956BC2"/>
    <w:rsid w:val="009576DD"/>
    <w:rsid w:val="00957BA3"/>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701B"/>
    <w:rsid w:val="00967548"/>
    <w:rsid w:val="00970C1E"/>
    <w:rsid w:val="00970FE3"/>
    <w:rsid w:val="009717AA"/>
    <w:rsid w:val="00971AFA"/>
    <w:rsid w:val="00971B44"/>
    <w:rsid w:val="00971FDC"/>
    <w:rsid w:val="00971FFC"/>
    <w:rsid w:val="00972273"/>
    <w:rsid w:val="0097254A"/>
    <w:rsid w:val="009728E5"/>
    <w:rsid w:val="00972E1E"/>
    <w:rsid w:val="009730AF"/>
    <w:rsid w:val="00973A39"/>
    <w:rsid w:val="00973DA9"/>
    <w:rsid w:val="00974042"/>
    <w:rsid w:val="009751C7"/>
    <w:rsid w:val="00975208"/>
    <w:rsid w:val="00975244"/>
    <w:rsid w:val="009753FF"/>
    <w:rsid w:val="00975440"/>
    <w:rsid w:val="00975710"/>
    <w:rsid w:val="00975E73"/>
    <w:rsid w:val="00976B84"/>
    <w:rsid w:val="009772B3"/>
    <w:rsid w:val="00977397"/>
    <w:rsid w:val="00977806"/>
    <w:rsid w:val="00980758"/>
    <w:rsid w:val="00980D25"/>
    <w:rsid w:val="0098102A"/>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3F3"/>
    <w:rsid w:val="009844C6"/>
    <w:rsid w:val="009844FB"/>
    <w:rsid w:val="00984982"/>
    <w:rsid w:val="00984FAA"/>
    <w:rsid w:val="009854FD"/>
    <w:rsid w:val="00986446"/>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5AA"/>
    <w:rsid w:val="009A1F74"/>
    <w:rsid w:val="009A2156"/>
    <w:rsid w:val="009A21B6"/>
    <w:rsid w:val="009A22AE"/>
    <w:rsid w:val="009A2576"/>
    <w:rsid w:val="009A2882"/>
    <w:rsid w:val="009A2D61"/>
    <w:rsid w:val="009A36CD"/>
    <w:rsid w:val="009A394B"/>
    <w:rsid w:val="009A3E0B"/>
    <w:rsid w:val="009A4078"/>
    <w:rsid w:val="009A47A9"/>
    <w:rsid w:val="009A491E"/>
    <w:rsid w:val="009A4E4E"/>
    <w:rsid w:val="009A511E"/>
    <w:rsid w:val="009A527B"/>
    <w:rsid w:val="009A6ACA"/>
    <w:rsid w:val="009A6EF0"/>
    <w:rsid w:val="009B00FA"/>
    <w:rsid w:val="009B02E2"/>
    <w:rsid w:val="009B0333"/>
    <w:rsid w:val="009B0463"/>
    <w:rsid w:val="009B166E"/>
    <w:rsid w:val="009B1819"/>
    <w:rsid w:val="009B189F"/>
    <w:rsid w:val="009B1DD4"/>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BBF"/>
    <w:rsid w:val="009C1E13"/>
    <w:rsid w:val="009C2038"/>
    <w:rsid w:val="009C2EA0"/>
    <w:rsid w:val="009C31B1"/>
    <w:rsid w:val="009C3526"/>
    <w:rsid w:val="009C4390"/>
    <w:rsid w:val="009C4A0C"/>
    <w:rsid w:val="009C4B15"/>
    <w:rsid w:val="009C4F64"/>
    <w:rsid w:val="009C5043"/>
    <w:rsid w:val="009C5284"/>
    <w:rsid w:val="009C598E"/>
    <w:rsid w:val="009C615F"/>
    <w:rsid w:val="009C6188"/>
    <w:rsid w:val="009C685C"/>
    <w:rsid w:val="009C6879"/>
    <w:rsid w:val="009C6FCE"/>
    <w:rsid w:val="009C7605"/>
    <w:rsid w:val="009C7B03"/>
    <w:rsid w:val="009C7BE3"/>
    <w:rsid w:val="009D00A7"/>
    <w:rsid w:val="009D0AE7"/>
    <w:rsid w:val="009D0DE9"/>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2A89"/>
    <w:rsid w:val="00A03060"/>
    <w:rsid w:val="00A03597"/>
    <w:rsid w:val="00A035E7"/>
    <w:rsid w:val="00A03721"/>
    <w:rsid w:val="00A03D26"/>
    <w:rsid w:val="00A040AD"/>
    <w:rsid w:val="00A0475A"/>
    <w:rsid w:val="00A054ED"/>
    <w:rsid w:val="00A05588"/>
    <w:rsid w:val="00A05A49"/>
    <w:rsid w:val="00A061B6"/>
    <w:rsid w:val="00A06D6C"/>
    <w:rsid w:val="00A06E27"/>
    <w:rsid w:val="00A07726"/>
    <w:rsid w:val="00A07AD2"/>
    <w:rsid w:val="00A07E77"/>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F6B"/>
    <w:rsid w:val="00A2487F"/>
    <w:rsid w:val="00A25D49"/>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502F"/>
    <w:rsid w:val="00A450E9"/>
    <w:rsid w:val="00A46B73"/>
    <w:rsid w:val="00A46D62"/>
    <w:rsid w:val="00A477C4"/>
    <w:rsid w:val="00A47A75"/>
    <w:rsid w:val="00A47BDC"/>
    <w:rsid w:val="00A5017C"/>
    <w:rsid w:val="00A50216"/>
    <w:rsid w:val="00A513F7"/>
    <w:rsid w:val="00A520CE"/>
    <w:rsid w:val="00A521D7"/>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0FF7"/>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73"/>
    <w:rsid w:val="00A87DDA"/>
    <w:rsid w:val="00A90062"/>
    <w:rsid w:val="00A904D3"/>
    <w:rsid w:val="00A90A06"/>
    <w:rsid w:val="00A90CF1"/>
    <w:rsid w:val="00A90D51"/>
    <w:rsid w:val="00A90F64"/>
    <w:rsid w:val="00A91402"/>
    <w:rsid w:val="00A914CB"/>
    <w:rsid w:val="00A91CF2"/>
    <w:rsid w:val="00A92B8C"/>
    <w:rsid w:val="00A92DFE"/>
    <w:rsid w:val="00A92E16"/>
    <w:rsid w:val="00A92E2B"/>
    <w:rsid w:val="00A93774"/>
    <w:rsid w:val="00A93AE5"/>
    <w:rsid w:val="00A93C60"/>
    <w:rsid w:val="00A9402E"/>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76"/>
    <w:rsid w:val="00AC00D5"/>
    <w:rsid w:val="00AC01F7"/>
    <w:rsid w:val="00AC02AD"/>
    <w:rsid w:val="00AC09A0"/>
    <w:rsid w:val="00AC1182"/>
    <w:rsid w:val="00AC1188"/>
    <w:rsid w:val="00AC1A1C"/>
    <w:rsid w:val="00AC1B29"/>
    <w:rsid w:val="00AC1F4F"/>
    <w:rsid w:val="00AC2243"/>
    <w:rsid w:val="00AC2837"/>
    <w:rsid w:val="00AC3295"/>
    <w:rsid w:val="00AC32EC"/>
    <w:rsid w:val="00AC33A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6EC"/>
    <w:rsid w:val="00AD1FD7"/>
    <w:rsid w:val="00AD217B"/>
    <w:rsid w:val="00AD2558"/>
    <w:rsid w:val="00AD25EE"/>
    <w:rsid w:val="00AD298C"/>
    <w:rsid w:val="00AD29B0"/>
    <w:rsid w:val="00AD31EB"/>
    <w:rsid w:val="00AD33EA"/>
    <w:rsid w:val="00AD3B48"/>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47E"/>
    <w:rsid w:val="00AE0729"/>
    <w:rsid w:val="00AE078D"/>
    <w:rsid w:val="00AE0D95"/>
    <w:rsid w:val="00AE0DFD"/>
    <w:rsid w:val="00AE0E0E"/>
    <w:rsid w:val="00AE1433"/>
    <w:rsid w:val="00AE1853"/>
    <w:rsid w:val="00AE1D0D"/>
    <w:rsid w:val="00AE2039"/>
    <w:rsid w:val="00AE230F"/>
    <w:rsid w:val="00AE347B"/>
    <w:rsid w:val="00AE36FC"/>
    <w:rsid w:val="00AE3971"/>
    <w:rsid w:val="00AE3CE0"/>
    <w:rsid w:val="00AE410C"/>
    <w:rsid w:val="00AE4B71"/>
    <w:rsid w:val="00AE4E73"/>
    <w:rsid w:val="00AE5191"/>
    <w:rsid w:val="00AE5EBB"/>
    <w:rsid w:val="00AE6180"/>
    <w:rsid w:val="00AE620E"/>
    <w:rsid w:val="00AE62A6"/>
    <w:rsid w:val="00AE698A"/>
    <w:rsid w:val="00AE6A63"/>
    <w:rsid w:val="00AE6F00"/>
    <w:rsid w:val="00AE776B"/>
    <w:rsid w:val="00AE7CB3"/>
    <w:rsid w:val="00AF01D1"/>
    <w:rsid w:val="00AF02B1"/>
    <w:rsid w:val="00AF1505"/>
    <w:rsid w:val="00AF1BCC"/>
    <w:rsid w:val="00AF1D84"/>
    <w:rsid w:val="00AF2455"/>
    <w:rsid w:val="00AF2DB5"/>
    <w:rsid w:val="00AF32F3"/>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51F"/>
    <w:rsid w:val="00B13953"/>
    <w:rsid w:val="00B1424A"/>
    <w:rsid w:val="00B14B30"/>
    <w:rsid w:val="00B14BD0"/>
    <w:rsid w:val="00B14D4C"/>
    <w:rsid w:val="00B151A2"/>
    <w:rsid w:val="00B153AF"/>
    <w:rsid w:val="00B153D9"/>
    <w:rsid w:val="00B15519"/>
    <w:rsid w:val="00B1598E"/>
    <w:rsid w:val="00B159D4"/>
    <w:rsid w:val="00B16F60"/>
    <w:rsid w:val="00B17179"/>
    <w:rsid w:val="00B208BA"/>
    <w:rsid w:val="00B211B4"/>
    <w:rsid w:val="00B21371"/>
    <w:rsid w:val="00B21654"/>
    <w:rsid w:val="00B21A70"/>
    <w:rsid w:val="00B22223"/>
    <w:rsid w:val="00B22EC0"/>
    <w:rsid w:val="00B23352"/>
    <w:rsid w:val="00B23389"/>
    <w:rsid w:val="00B234C8"/>
    <w:rsid w:val="00B23F3A"/>
    <w:rsid w:val="00B247D5"/>
    <w:rsid w:val="00B24D4C"/>
    <w:rsid w:val="00B24F5C"/>
    <w:rsid w:val="00B24F77"/>
    <w:rsid w:val="00B24FB2"/>
    <w:rsid w:val="00B2564C"/>
    <w:rsid w:val="00B258A1"/>
    <w:rsid w:val="00B259AD"/>
    <w:rsid w:val="00B25A67"/>
    <w:rsid w:val="00B2624D"/>
    <w:rsid w:val="00B264AC"/>
    <w:rsid w:val="00B264BE"/>
    <w:rsid w:val="00B2650F"/>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E6D"/>
    <w:rsid w:val="00B34178"/>
    <w:rsid w:val="00B341E4"/>
    <w:rsid w:val="00B35414"/>
    <w:rsid w:val="00B35711"/>
    <w:rsid w:val="00B3593D"/>
    <w:rsid w:val="00B35C8C"/>
    <w:rsid w:val="00B35D6E"/>
    <w:rsid w:val="00B36666"/>
    <w:rsid w:val="00B36BE8"/>
    <w:rsid w:val="00B36EFC"/>
    <w:rsid w:val="00B375B1"/>
    <w:rsid w:val="00B37DBA"/>
    <w:rsid w:val="00B37EE3"/>
    <w:rsid w:val="00B40014"/>
    <w:rsid w:val="00B40890"/>
    <w:rsid w:val="00B40E5C"/>
    <w:rsid w:val="00B414A1"/>
    <w:rsid w:val="00B427AD"/>
    <w:rsid w:val="00B43171"/>
    <w:rsid w:val="00B43BF7"/>
    <w:rsid w:val="00B4438B"/>
    <w:rsid w:val="00B44C91"/>
    <w:rsid w:val="00B455C1"/>
    <w:rsid w:val="00B458F1"/>
    <w:rsid w:val="00B4669F"/>
    <w:rsid w:val="00B46825"/>
    <w:rsid w:val="00B473D6"/>
    <w:rsid w:val="00B47889"/>
    <w:rsid w:val="00B478B2"/>
    <w:rsid w:val="00B47FF7"/>
    <w:rsid w:val="00B50643"/>
    <w:rsid w:val="00B5091F"/>
    <w:rsid w:val="00B50AF1"/>
    <w:rsid w:val="00B51352"/>
    <w:rsid w:val="00B5154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63A1"/>
    <w:rsid w:val="00B567BD"/>
    <w:rsid w:val="00B57027"/>
    <w:rsid w:val="00B570F0"/>
    <w:rsid w:val="00B57209"/>
    <w:rsid w:val="00B572CB"/>
    <w:rsid w:val="00B609FD"/>
    <w:rsid w:val="00B61918"/>
    <w:rsid w:val="00B61B0B"/>
    <w:rsid w:val="00B62836"/>
    <w:rsid w:val="00B6345D"/>
    <w:rsid w:val="00B6445C"/>
    <w:rsid w:val="00B64571"/>
    <w:rsid w:val="00B64B72"/>
    <w:rsid w:val="00B65475"/>
    <w:rsid w:val="00B659A6"/>
    <w:rsid w:val="00B65F3E"/>
    <w:rsid w:val="00B66125"/>
    <w:rsid w:val="00B66450"/>
    <w:rsid w:val="00B6646D"/>
    <w:rsid w:val="00B667DA"/>
    <w:rsid w:val="00B67370"/>
    <w:rsid w:val="00B6747C"/>
    <w:rsid w:val="00B70510"/>
    <w:rsid w:val="00B70818"/>
    <w:rsid w:val="00B71067"/>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8E0"/>
    <w:rsid w:val="00B839FF"/>
    <w:rsid w:val="00B84486"/>
    <w:rsid w:val="00B84CEC"/>
    <w:rsid w:val="00B84D5B"/>
    <w:rsid w:val="00B850BB"/>
    <w:rsid w:val="00B850D0"/>
    <w:rsid w:val="00B85740"/>
    <w:rsid w:val="00B85973"/>
    <w:rsid w:val="00B86048"/>
    <w:rsid w:val="00B861BB"/>
    <w:rsid w:val="00B863C9"/>
    <w:rsid w:val="00B86636"/>
    <w:rsid w:val="00B873AB"/>
    <w:rsid w:val="00B87658"/>
    <w:rsid w:val="00B905F5"/>
    <w:rsid w:val="00B90B30"/>
    <w:rsid w:val="00B92116"/>
    <w:rsid w:val="00B92D52"/>
    <w:rsid w:val="00B934AB"/>
    <w:rsid w:val="00B936BC"/>
    <w:rsid w:val="00B93C02"/>
    <w:rsid w:val="00B93E82"/>
    <w:rsid w:val="00B93F1F"/>
    <w:rsid w:val="00B95E85"/>
    <w:rsid w:val="00B96612"/>
    <w:rsid w:val="00B966C9"/>
    <w:rsid w:val="00B97478"/>
    <w:rsid w:val="00B97CCB"/>
    <w:rsid w:val="00BA00B1"/>
    <w:rsid w:val="00BA10B3"/>
    <w:rsid w:val="00BA1DF3"/>
    <w:rsid w:val="00BA20D9"/>
    <w:rsid w:val="00BA2E1D"/>
    <w:rsid w:val="00BA3467"/>
    <w:rsid w:val="00BA3ED4"/>
    <w:rsid w:val="00BA453A"/>
    <w:rsid w:val="00BA4714"/>
    <w:rsid w:val="00BA49C6"/>
    <w:rsid w:val="00BA555E"/>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E9"/>
    <w:rsid w:val="00BC6336"/>
    <w:rsid w:val="00BC6699"/>
    <w:rsid w:val="00BC704D"/>
    <w:rsid w:val="00BC7DB8"/>
    <w:rsid w:val="00BD0035"/>
    <w:rsid w:val="00BD0065"/>
    <w:rsid w:val="00BD0766"/>
    <w:rsid w:val="00BD1C88"/>
    <w:rsid w:val="00BD1E2E"/>
    <w:rsid w:val="00BD2138"/>
    <w:rsid w:val="00BD2367"/>
    <w:rsid w:val="00BD2823"/>
    <w:rsid w:val="00BD2870"/>
    <w:rsid w:val="00BD30D4"/>
    <w:rsid w:val="00BD33E3"/>
    <w:rsid w:val="00BD3914"/>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445E"/>
    <w:rsid w:val="00BE44B2"/>
    <w:rsid w:val="00BE6F17"/>
    <w:rsid w:val="00BE7ABA"/>
    <w:rsid w:val="00BE7AE5"/>
    <w:rsid w:val="00BF031D"/>
    <w:rsid w:val="00BF0F16"/>
    <w:rsid w:val="00BF19BB"/>
    <w:rsid w:val="00BF22E1"/>
    <w:rsid w:val="00BF2BA6"/>
    <w:rsid w:val="00BF2C0A"/>
    <w:rsid w:val="00BF360E"/>
    <w:rsid w:val="00BF44E8"/>
    <w:rsid w:val="00BF564D"/>
    <w:rsid w:val="00BF5998"/>
    <w:rsid w:val="00BF59B1"/>
    <w:rsid w:val="00BF5C4A"/>
    <w:rsid w:val="00BF6372"/>
    <w:rsid w:val="00BF6C86"/>
    <w:rsid w:val="00BF6F6E"/>
    <w:rsid w:val="00BF7144"/>
    <w:rsid w:val="00C0133C"/>
    <w:rsid w:val="00C025D5"/>
    <w:rsid w:val="00C025F5"/>
    <w:rsid w:val="00C02B20"/>
    <w:rsid w:val="00C033AF"/>
    <w:rsid w:val="00C039CF"/>
    <w:rsid w:val="00C03E9F"/>
    <w:rsid w:val="00C04049"/>
    <w:rsid w:val="00C041DE"/>
    <w:rsid w:val="00C048BA"/>
    <w:rsid w:val="00C04A8D"/>
    <w:rsid w:val="00C052D9"/>
    <w:rsid w:val="00C055A2"/>
    <w:rsid w:val="00C05E8A"/>
    <w:rsid w:val="00C06CE1"/>
    <w:rsid w:val="00C06E38"/>
    <w:rsid w:val="00C0738F"/>
    <w:rsid w:val="00C07E71"/>
    <w:rsid w:val="00C07F9B"/>
    <w:rsid w:val="00C1074B"/>
    <w:rsid w:val="00C10D06"/>
    <w:rsid w:val="00C10E9C"/>
    <w:rsid w:val="00C114E6"/>
    <w:rsid w:val="00C11F7A"/>
    <w:rsid w:val="00C124D5"/>
    <w:rsid w:val="00C12557"/>
    <w:rsid w:val="00C12B8F"/>
    <w:rsid w:val="00C13736"/>
    <w:rsid w:val="00C13762"/>
    <w:rsid w:val="00C137D9"/>
    <w:rsid w:val="00C139C2"/>
    <w:rsid w:val="00C13CE4"/>
    <w:rsid w:val="00C13D1A"/>
    <w:rsid w:val="00C141E0"/>
    <w:rsid w:val="00C14308"/>
    <w:rsid w:val="00C14642"/>
    <w:rsid w:val="00C15342"/>
    <w:rsid w:val="00C15F08"/>
    <w:rsid w:val="00C170F5"/>
    <w:rsid w:val="00C171D7"/>
    <w:rsid w:val="00C21300"/>
    <w:rsid w:val="00C214EE"/>
    <w:rsid w:val="00C217A5"/>
    <w:rsid w:val="00C21D08"/>
    <w:rsid w:val="00C228FE"/>
    <w:rsid w:val="00C22B8C"/>
    <w:rsid w:val="00C22E20"/>
    <w:rsid w:val="00C23350"/>
    <w:rsid w:val="00C23452"/>
    <w:rsid w:val="00C235DC"/>
    <w:rsid w:val="00C2366F"/>
    <w:rsid w:val="00C23A9A"/>
    <w:rsid w:val="00C24081"/>
    <w:rsid w:val="00C24345"/>
    <w:rsid w:val="00C243FD"/>
    <w:rsid w:val="00C24AE1"/>
    <w:rsid w:val="00C24E33"/>
    <w:rsid w:val="00C25150"/>
    <w:rsid w:val="00C25C46"/>
    <w:rsid w:val="00C26A9C"/>
    <w:rsid w:val="00C275BA"/>
    <w:rsid w:val="00C27C66"/>
    <w:rsid w:val="00C300A6"/>
    <w:rsid w:val="00C30ECD"/>
    <w:rsid w:val="00C30F7A"/>
    <w:rsid w:val="00C323A9"/>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FFE"/>
    <w:rsid w:val="00C412FC"/>
    <w:rsid w:val="00C4132A"/>
    <w:rsid w:val="00C41A2D"/>
    <w:rsid w:val="00C42E9C"/>
    <w:rsid w:val="00C4334F"/>
    <w:rsid w:val="00C433B3"/>
    <w:rsid w:val="00C44CD9"/>
    <w:rsid w:val="00C44DDF"/>
    <w:rsid w:val="00C456BD"/>
    <w:rsid w:val="00C46189"/>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410"/>
    <w:rsid w:val="00C555B4"/>
    <w:rsid w:val="00C56380"/>
    <w:rsid w:val="00C56488"/>
    <w:rsid w:val="00C56808"/>
    <w:rsid w:val="00C568A1"/>
    <w:rsid w:val="00C5763D"/>
    <w:rsid w:val="00C57689"/>
    <w:rsid w:val="00C57AD7"/>
    <w:rsid w:val="00C57CB9"/>
    <w:rsid w:val="00C57D6B"/>
    <w:rsid w:val="00C609B3"/>
    <w:rsid w:val="00C60A38"/>
    <w:rsid w:val="00C6167F"/>
    <w:rsid w:val="00C619C9"/>
    <w:rsid w:val="00C62029"/>
    <w:rsid w:val="00C621E3"/>
    <w:rsid w:val="00C623F2"/>
    <w:rsid w:val="00C62CD2"/>
    <w:rsid w:val="00C63BBC"/>
    <w:rsid w:val="00C63F1E"/>
    <w:rsid w:val="00C65145"/>
    <w:rsid w:val="00C65499"/>
    <w:rsid w:val="00C658DC"/>
    <w:rsid w:val="00C66D8A"/>
    <w:rsid w:val="00C66EEE"/>
    <w:rsid w:val="00C67430"/>
    <w:rsid w:val="00C677D4"/>
    <w:rsid w:val="00C67909"/>
    <w:rsid w:val="00C67C9C"/>
    <w:rsid w:val="00C70195"/>
    <w:rsid w:val="00C7048C"/>
    <w:rsid w:val="00C70BAA"/>
    <w:rsid w:val="00C71526"/>
    <w:rsid w:val="00C72392"/>
    <w:rsid w:val="00C7240D"/>
    <w:rsid w:val="00C724C3"/>
    <w:rsid w:val="00C7254C"/>
    <w:rsid w:val="00C7272A"/>
    <w:rsid w:val="00C72E31"/>
    <w:rsid w:val="00C73168"/>
    <w:rsid w:val="00C73246"/>
    <w:rsid w:val="00C73548"/>
    <w:rsid w:val="00C7401C"/>
    <w:rsid w:val="00C745B4"/>
    <w:rsid w:val="00C752D0"/>
    <w:rsid w:val="00C75340"/>
    <w:rsid w:val="00C753D7"/>
    <w:rsid w:val="00C7587D"/>
    <w:rsid w:val="00C765AC"/>
    <w:rsid w:val="00C767F4"/>
    <w:rsid w:val="00C76BEA"/>
    <w:rsid w:val="00C76F18"/>
    <w:rsid w:val="00C76FB6"/>
    <w:rsid w:val="00C772E4"/>
    <w:rsid w:val="00C77748"/>
    <w:rsid w:val="00C779EB"/>
    <w:rsid w:val="00C80A26"/>
    <w:rsid w:val="00C80FA4"/>
    <w:rsid w:val="00C812CE"/>
    <w:rsid w:val="00C817CA"/>
    <w:rsid w:val="00C81815"/>
    <w:rsid w:val="00C819F3"/>
    <w:rsid w:val="00C8206F"/>
    <w:rsid w:val="00C82AF0"/>
    <w:rsid w:val="00C82F76"/>
    <w:rsid w:val="00C83763"/>
    <w:rsid w:val="00C8419D"/>
    <w:rsid w:val="00C84572"/>
    <w:rsid w:val="00C84584"/>
    <w:rsid w:val="00C84D7F"/>
    <w:rsid w:val="00C85213"/>
    <w:rsid w:val="00C857AB"/>
    <w:rsid w:val="00C85D37"/>
    <w:rsid w:val="00C85E88"/>
    <w:rsid w:val="00C8684D"/>
    <w:rsid w:val="00C87250"/>
    <w:rsid w:val="00C87EED"/>
    <w:rsid w:val="00C87FBE"/>
    <w:rsid w:val="00C901E1"/>
    <w:rsid w:val="00C9052D"/>
    <w:rsid w:val="00C906F5"/>
    <w:rsid w:val="00C908E4"/>
    <w:rsid w:val="00C90F66"/>
    <w:rsid w:val="00C91EAF"/>
    <w:rsid w:val="00C91FF5"/>
    <w:rsid w:val="00C9243A"/>
    <w:rsid w:val="00C9332F"/>
    <w:rsid w:val="00C93598"/>
    <w:rsid w:val="00C93CF8"/>
    <w:rsid w:val="00C941A5"/>
    <w:rsid w:val="00C9454F"/>
    <w:rsid w:val="00C949E3"/>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CED"/>
    <w:rsid w:val="00CB0E49"/>
    <w:rsid w:val="00CB152F"/>
    <w:rsid w:val="00CB1730"/>
    <w:rsid w:val="00CB1BB8"/>
    <w:rsid w:val="00CB2129"/>
    <w:rsid w:val="00CB25F2"/>
    <w:rsid w:val="00CB2CC3"/>
    <w:rsid w:val="00CB2E09"/>
    <w:rsid w:val="00CB308E"/>
    <w:rsid w:val="00CB316B"/>
    <w:rsid w:val="00CB31A9"/>
    <w:rsid w:val="00CB3788"/>
    <w:rsid w:val="00CB3BA3"/>
    <w:rsid w:val="00CB41BC"/>
    <w:rsid w:val="00CB42B6"/>
    <w:rsid w:val="00CB4C3D"/>
    <w:rsid w:val="00CB5593"/>
    <w:rsid w:val="00CB5C31"/>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FC5"/>
    <w:rsid w:val="00CC7AB5"/>
    <w:rsid w:val="00CC7B61"/>
    <w:rsid w:val="00CC7D32"/>
    <w:rsid w:val="00CC7E04"/>
    <w:rsid w:val="00CC7F25"/>
    <w:rsid w:val="00CD007E"/>
    <w:rsid w:val="00CD05BF"/>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3D20"/>
    <w:rsid w:val="00CE43F7"/>
    <w:rsid w:val="00CE457F"/>
    <w:rsid w:val="00CE4EAA"/>
    <w:rsid w:val="00CE52F6"/>
    <w:rsid w:val="00CE5599"/>
    <w:rsid w:val="00CE5AC6"/>
    <w:rsid w:val="00CE64A6"/>
    <w:rsid w:val="00CE69DD"/>
    <w:rsid w:val="00CE777A"/>
    <w:rsid w:val="00CE7C9D"/>
    <w:rsid w:val="00CE7DB0"/>
    <w:rsid w:val="00CF00A5"/>
    <w:rsid w:val="00CF0923"/>
    <w:rsid w:val="00CF0DC7"/>
    <w:rsid w:val="00CF0E04"/>
    <w:rsid w:val="00CF159E"/>
    <w:rsid w:val="00CF1883"/>
    <w:rsid w:val="00CF2B25"/>
    <w:rsid w:val="00CF2B8B"/>
    <w:rsid w:val="00CF3976"/>
    <w:rsid w:val="00CF3DDA"/>
    <w:rsid w:val="00CF3FFA"/>
    <w:rsid w:val="00CF477D"/>
    <w:rsid w:val="00CF4C9F"/>
    <w:rsid w:val="00CF5025"/>
    <w:rsid w:val="00CF52C4"/>
    <w:rsid w:val="00CF5614"/>
    <w:rsid w:val="00CF5786"/>
    <w:rsid w:val="00CF5874"/>
    <w:rsid w:val="00CF5954"/>
    <w:rsid w:val="00CF5DDF"/>
    <w:rsid w:val="00CF5F82"/>
    <w:rsid w:val="00CF631B"/>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B3E"/>
    <w:rsid w:val="00D03B96"/>
    <w:rsid w:val="00D04954"/>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6173"/>
    <w:rsid w:val="00D16495"/>
    <w:rsid w:val="00D167A1"/>
    <w:rsid w:val="00D16918"/>
    <w:rsid w:val="00D16A9C"/>
    <w:rsid w:val="00D17534"/>
    <w:rsid w:val="00D17A88"/>
    <w:rsid w:val="00D17AF1"/>
    <w:rsid w:val="00D17DCB"/>
    <w:rsid w:val="00D20817"/>
    <w:rsid w:val="00D2082E"/>
    <w:rsid w:val="00D20928"/>
    <w:rsid w:val="00D20DD3"/>
    <w:rsid w:val="00D21095"/>
    <w:rsid w:val="00D21347"/>
    <w:rsid w:val="00D2182D"/>
    <w:rsid w:val="00D21AD0"/>
    <w:rsid w:val="00D21B68"/>
    <w:rsid w:val="00D220F7"/>
    <w:rsid w:val="00D22933"/>
    <w:rsid w:val="00D22A73"/>
    <w:rsid w:val="00D245AD"/>
    <w:rsid w:val="00D249BB"/>
    <w:rsid w:val="00D24EE9"/>
    <w:rsid w:val="00D24EFD"/>
    <w:rsid w:val="00D25115"/>
    <w:rsid w:val="00D26180"/>
    <w:rsid w:val="00D265C9"/>
    <w:rsid w:val="00D26EFC"/>
    <w:rsid w:val="00D3084A"/>
    <w:rsid w:val="00D308A3"/>
    <w:rsid w:val="00D30F6B"/>
    <w:rsid w:val="00D31730"/>
    <w:rsid w:val="00D32F17"/>
    <w:rsid w:val="00D33184"/>
    <w:rsid w:val="00D3328F"/>
    <w:rsid w:val="00D337C9"/>
    <w:rsid w:val="00D33AC2"/>
    <w:rsid w:val="00D3427E"/>
    <w:rsid w:val="00D347C3"/>
    <w:rsid w:val="00D351D2"/>
    <w:rsid w:val="00D35515"/>
    <w:rsid w:val="00D35617"/>
    <w:rsid w:val="00D35AF8"/>
    <w:rsid w:val="00D35B35"/>
    <w:rsid w:val="00D36B50"/>
    <w:rsid w:val="00D37279"/>
    <w:rsid w:val="00D37CAD"/>
    <w:rsid w:val="00D37EF7"/>
    <w:rsid w:val="00D4005E"/>
    <w:rsid w:val="00D40114"/>
    <w:rsid w:val="00D40AD3"/>
    <w:rsid w:val="00D40DE9"/>
    <w:rsid w:val="00D40F95"/>
    <w:rsid w:val="00D4150E"/>
    <w:rsid w:val="00D42589"/>
    <w:rsid w:val="00D4316D"/>
    <w:rsid w:val="00D4375C"/>
    <w:rsid w:val="00D438E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27C"/>
    <w:rsid w:val="00D662A6"/>
    <w:rsid w:val="00D6630B"/>
    <w:rsid w:val="00D679A6"/>
    <w:rsid w:val="00D704E6"/>
    <w:rsid w:val="00D70F01"/>
    <w:rsid w:val="00D71467"/>
    <w:rsid w:val="00D71545"/>
    <w:rsid w:val="00D720FD"/>
    <w:rsid w:val="00D727E3"/>
    <w:rsid w:val="00D72AA6"/>
    <w:rsid w:val="00D72CA4"/>
    <w:rsid w:val="00D72FD8"/>
    <w:rsid w:val="00D730D4"/>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6B4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3DC"/>
    <w:rsid w:val="00D9556A"/>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79C"/>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25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0FC"/>
    <w:rsid w:val="00DD4513"/>
    <w:rsid w:val="00DD4760"/>
    <w:rsid w:val="00DD5042"/>
    <w:rsid w:val="00DD515C"/>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3BA5"/>
    <w:rsid w:val="00DE44FA"/>
    <w:rsid w:val="00DE453C"/>
    <w:rsid w:val="00DE51BE"/>
    <w:rsid w:val="00DE55D0"/>
    <w:rsid w:val="00DE5E80"/>
    <w:rsid w:val="00DE7275"/>
    <w:rsid w:val="00DE7D48"/>
    <w:rsid w:val="00DF0680"/>
    <w:rsid w:val="00DF1561"/>
    <w:rsid w:val="00DF1F5A"/>
    <w:rsid w:val="00DF2018"/>
    <w:rsid w:val="00DF257F"/>
    <w:rsid w:val="00DF3C21"/>
    <w:rsid w:val="00DF427E"/>
    <w:rsid w:val="00DF44BA"/>
    <w:rsid w:val="00DF4E77"/>
    <w:rsid w:val="00DF4F72"/>
    <w:rsid w:val="00DF53EC"/>
    <w:rsid w:val="00DF5741"/>
    <w:rsid w:val="00DF6A61"/>
    <w:rsid w:val="00DF7724"/>
    <w:rsid w:val="00E00156"/>
    <w:rsid w:val="00E00CEF"/>
    <w:rsid w:val="00E010E3"/>
    <w:rsid w:val="00E01D11"/>
    <w:rsid w:val="00E01F24"/>
    <w:rsid w:val="00E024A3"/>
    <w:rsid w:val="00E02928"/>
    <w:rsid w:val="00E02B40"/>
    <w:rsid w:val="00E02B4B"/>
    <w:rsid w:val="00E02F54"/>
    <w:rsid w:val="00E0329A"/>
    <w:rsid w:val="00E0346E"/>
    <w:rsid w:val="00E039AF"/>
    <w:rsid w:val="00E03C9B"/>
    <w:rsid w:val="00E042F2"/>
    <w:rsid w:val="00E04EBD"/>
    <w:rsid w:val="00E05671"/>
    <w:rsid w:val="00E05F91"/>
    <w:rsid w:val="00E0686A"/>
    <w:rsid w:val="00E06E42"/>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5DFA"/>
    <w:rsid w:val="00E15F3C"/>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2054"/>
    <w:rsid w:val="00E221C4"/>
    <w:rsid w:val="00E224A8"/>
    <w:rsid w:val="00E22A7E"/>
    <w:rsid w:val="00E2311F"/>
    <w:rsid w:val="00E2318D"/>
    <w:rsid w:val="00E239B2"/>
    <w:rsid w:val="00E23AEA"/>
    <w:rsid w:val="00E24058"/>
    <w:rsid w:val="00E242C6"/>
    <w:rsid w:val="00E25451"/>
    <w:rsid w:val="00E257DB"/>
    <w:rsid w:val="00E260A8"/>
    <w:rsid w:val="00E2672A"/>
    <w:rsid w:val="00E26781"/>
    <w:rsid w:val="00E270F9"/>
    <w:rsid w:val="00E272E9"/>
    <w:rsid w:val="00E27404"/>
    <w:rsid w:val="00E27C4E"/>
    <w:rsid w:val="00E303A1"/>
    <w:rsid w:val="00E308CE"/>
    <w:rsid w:val="00E31093"/>
    <w:rsid w:val="00E3259A"/>
    <w:rsid w:val="00E332C0"/>
    <w:rsid w:val="00E3352A"/>
    <w:rsid w:val="00E34202"/>
    <w:rsid w:val="00E348FB"/>
    <w:rsid w:val="00E34A6D"/>
    <w:rsid w:val="00E34D58"/>
    <w:rsid w:val="00E356AD"/>
    <w:rsid w:val="00E35C85"/>
    <w:rsid w:val="00E36135"/>
    <w:rsid w:val="00E36191"/>
    <w:rsid w:val="00E36266"/>
    <w:rsid w:val="00E3658B"/>
    <w:rsid w:val="00E367CE"/>
    <w:rsid w:val="00E36A1E"/>
    <w:rsid w:val="00E36A53"/>
    <w:rsid w:val="00E36EA1"/>
    <w:rsid w:val="00E36EF8"/>
    <w:rsid w:val="00E3712E"/>
    <w:rsid w:val="00E37A8C"/>
    <w:rsid w:val="00E37DB6"/>
    <w:rsid w:val="00E4003D"/>
    <w:rsid w:val="00E4022B"/>
    <w:rsid w:val="00E40CDC"/>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A62"/>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520A"/>
    <w:rsid w:val="00E65C95"/>
    <w:rsid w:val="00E66084"/>
    <w:rsid w:val="00E66C86"/>
    <w:rsid w:val="00E66CE9"/>
    <w:rsid w:val="00E66F94"/>
    <w:rsid w:val="00E671A7"/>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2FE4"/>
    <w:rsid w:val="00E8336D"/>
    <w:rsid w:val="00E8360C"/>
    <w:rsid w:val="00E840F4"/>
    <w:rsid w:val="00E84BCB"/>
    <w:rsid w:val="00E84DEB"/>
    <w:rsid w:val="00E850FB"/>
    <w:rsid w:val="00E85B2C"/>
    <w:rsid w:val="00E85BBE"/>
    <w:rsid w:val="00E85E3C"/>
    <w:rsid w:val="00E8600B"/>
    <w:rsid w:val="00E86611"/>
    <w:rsid w:val="00E86BF0"/>
    <w:rsid w:val="00E86F6E"/>
    <w:rsid w:val="00E9047C"/>
    <w:rsid w:val="00E904EF"/>
    <w:rsid w:val="00E90500"/>
    <w:rsid w:val="00E9178B"/>
    <w:rsid w:val="00E91A34"/>
    <w:rsid w:val="00E92765"/>
    <w:rsid w:val="00E927E7"/>
    <w:rsid w:val="00E92CED"/>
    <w:rsid w:val="00E930F5"/>
    <w:rsid w:val="00E93D1D"/>
    <w:rsid w:val="00E94491"/>
    <w:rsid w:val="00E94590"/>
    <w:rsid w:val="00E945A1"/>
    <w:rsid w:val="00E94E9C"/>
    <w:rsid w:val="00E95869"/>
    <w:rsid w:val="00E95DC3"/>
    <w:rsid w:val="00E95EA9"/>
    <w:rsid w:val="00E9611C"/>
    <w:rsid w:val="00E96661"/>
    <w:rsid w:val="00E96F69"/>
    <w:rsid w:val="00E9706B"/>
    <w:rsid w:val="00E97113"/>
    <w:rsid w:val="00E9781A"/>
    <w:rsid w:val="00EA0654"/>
    <w:rsid w:val="00EA0BF7"/>
    <w:rsid w:val="00EA103F"/>
    <w:rsid w:val="00EA1E67"/>
    <w:rsid w:val="00EA21A2"/>
    <w:rsid w:val="00EA2E65"/>
    <w:rsid w:val="00EA3222"/>
    <w:rsid w:val="00EA35A2"/>
    <w:rsid w:val="00EA3D42"/>
    <w:rsid w:val="00EA41C8"/>
    <w:rsid w:val="00EA471A"/>
    <w:rsid w:val="00EA4819"/>
    <w:rsid w:val="00EA4A87"/>
    <w:rsid w:val="00EA4DDD"/>
    <w:rsid w:val="00EA5B11"/>
    <w:rsid w:val="00EA615D"/>
    <w:rsid w:val="00EA61A8"/>
    <w:rsid w:val="00EA6568"/>
    <w:rsid w:val="00EA6DC4"/>
    <w:rsid w:val="00EA7189"/>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C00B1"/>
    <w:rsid w:val="00EC0639"/>
    <w:rsid w:val="00EC08FD"/>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D08EA"/>
    <w:rsid w:val="00ED0A00"/>
    <w:rsid w:val="00ED0C26"/>
    <w:rsid w:val="00ED0E87"/>
    <w:rsid w:val="00ED21E2"/>
    <w:rsid w:val="00ED3242"/>
    <w:rsid w:val="00ED34E7"/>
    <w:rsid w:val="00ED355F"/>
    <w:rsid w:val="00ED3979"/>
    <w:rsid w:val="00ED3ECF"/>
    <w:rsid w:val="00ED49FB"/>
    <w:rsid w:val="00ED4BBA"/>
    <w:rsid w:val="00ED6692"/>
    <w:rsid w:val="00ED6C55"/>
    <w:rsid w:val="00ED735A"/>
    <w:rsid w:val="00ED75AB"/>
    <w:rsid w:val="00ED7A29"/>
    <w:rsid w:val="00ED7A9F"/>
    <w:rsid w:val="00ED7D9B"/>
    <w:rsid w:val="00ED7F9B"/>
    <w:rsid w:val="00EE056F"/>
    <w:rsid w:val="00EE1D61"/>
    <w:rsid w:val="00EE1EB9"/>
    <w:rsid w:val="00EE238A"/>
    <w:rsid w:val="00EE25F4"/>
    <w:rsid w:val="00EE2806"/>
    <w:rsid w:val="00EE3A73"/>
    <w:rsid w:val="00EE42C4"/>
    <w:rsid w:val="00EE47B3"/>
    <w:rsid w:val="00EE5A12"/>
    <w:rsid w:val="00EE5ADE"/>
    <w:rsid w:val="00EE63B2"/>
    <w:rsid w:val="00EE69C6"/>
    <w:rsid w:val="00EE6C0B"/>
    <w:rsid w:val="00EE79BC"/>
    <w:rsid w:val="00EE7C1D"/>
    <w:rsid w:val="00EF00C5"/>
    <w:rsid w:val="00EF0636"/>
    <w:rsid w:val="00EF14C9"/>
    <w:rsid w:val="00EF1500"/>
    <w:rsid w:val="00EF1A3B"/>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DB9"/>
    <w:rsid w:val="00EF65B8"/>
    <w:rsid w:val="00EF67F3"/>
    <w:rsid w:val="00EF6BFB"/>
    <w:rsid w:val="00EF7163"/>
    <w:rsid w:val="00EF7D46"/>
    <w:rsid w:val="00EF7E63"/>
    <w:rsid w:val="00F00590"/>
    <w:rsid w:val="00F0078E"/>
    <w:rsid w:val="00F00B2D"/>
    <w:rsid w:val="00F00E3B"/>
    <w:rsid w:val="00F00F5E"/>
    <w:rsid w:val="00F010CF"/>
    <w:rsid w:val="00F01849"/>
    <w:rsid w:val="00F01F6C"/>
    <w:rsid w:val="00F02321"/>
    <w:rsid w:val="00F02DDB"/>
    <w:rsid w:val="00F03432"/>
    <w:rsid w:val="00F036EA"/>
    <w:rsid w:val="00F0391B"/>
    <w:rsid w:val="00F03BEC"/>
    <w:rsid w:val="00F040EA"/>
    <w:rsid w:val="00F0432F"/>
    <w:rsid w:val="00F04370"/>
    <w:rsid w:val="00F0601D"/>
    <w:rsid w:val="00F069BA"/>
    <w:rsid w:val="00F07231"/>
    <w:rsid w:val="00F079C2"/>
    <w:rsid w:val="00F079F7"/>
    <w:rsid w:val="00F07E23"/>
    <w:rsid w:val="00F1036C"/>
    <w:rsid w:val="00F10989"/>
    <w:rsid w:val="00F10C8E"/>
    <w:rsid w:val="00F1143A"/>
    <w:rsid w:val="00F115BE"/>
    <w:rsid w:val="00F11645"/>
    <w:rsid w:val="00F1177C"/>
    <w:rsid w:val="00F135B1"/>
    <w:rsid w:val="00F136DA"/>
    <w:rsid w:val="00F1395D"/>
    <w:rsid w:val="00F139C5"/>
    <w:rsid w:val="00F13FF8"/>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ADA"/>
    <w:rsid w:val="00F25E15"/>
    <w:rsid w:val="00F26419"/>
    <w:rsid w:val="00F264A5"/>
    <w:rsid w:val="00F265D7"/>
    <w:rsid w:val="00F26E48"/>
    <w:rsid w:val="00F27055"/>
    <w:rsid w:val="00F2726A"/>
    <w:rsid w:val="00F27894"/>
    <w:rsid w:val="00F301A2"/>
    <w:rsid w:val="00F30278"/>
    <w:rsid w:val="00F3030B"/>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109"/>
    <w:rsid w:val="00F36964"/>
    <w:rsid w:val="00F37004"/>
    <w:rsid w:val="00F37086"/>
    <w:rsid w:val="00F37B57"/>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F12"/>
    <w:rsid w:val="00F5308D"/>
    <w:rsid w:val="00F53515"/>
    <w:rsid w:val="00F5355A"/>
    <w:rsid w:val="00F53EA1"/>
    <w:rsid w:val="00F53F90"/>
    <w:rsid w:val="00F5420C"/>
    <w:rsid w:val="00F54235"/>
    <w:rsid w:val="00F555AF"/>
    <w:rsid w:val="00F55C01"/>
    <w:rsid w:val="00F55CA0"/>
    <w:rsid w:val="00F55EB2"/>
    <w:rsid w:val="00F55EDB"/>
    <w:rsid w:val="00F560AE"/>
    <w:rsid w:val="00F562C6"/>
    <w:rsid w:val="00F567AF"/>
    <w:rsid w:val="00F56C00"/>
    <w:rsid w:val="00F56CE0"/>
    <w:rsid w:val="00F56E15"/>
    <w:rsid w:val="00F573CB"/>
    <w:rsid w:val="00F57890"/>
    <w:rsid w:val="00F60012"/>
    <w:rsid w:val="00F60AD9"/>
    <w:rsid w:val="00F60C47"/>
    <w:rsid w:val="00F60D5C"/>
    <w:rsid w:val="00F61162"/>
    <w:rsid w:val="00F61D19"/>
    <w:rsid w:val="00F6281B"/>
    <w:rsid w:val="00F62DDE"/>
    <w:rsid w:val="00F630A7"/>
    <w:rsid w:val="00F63175"/>
    <w:rsid w:val="00F64487"/>
    <w:rsid w:val="00F644C7"/>
    <w:rsid w:val="00F653B0"/>
    <w:rsid w:val="00F65AB1"/>
    <w:rsid w:val="00F65B93"/>
    <w:rsid w:val="00F66100"/>
    <w:rsid w:val="00F66741"/>
    <w:rsid w:val="00F667D2"/>
    <w:rsid w:val="00F67844"/>
    <w:rsid w:val="00F67E65"/>
    <w:rsid w:val="00F70137"/>
    <w:rsid w:val="00F7222B"/>
    <w:rsid w:val="00F72A79"/>
    <w:rsid w:val="00F72C94"/>
    <w:rsid w:val="00F72EF5"/>
    <w:rsid w:val="00F7377D"/>
    <w:rsid w:val="00F73BA5"/>
    <w:rsid w:val="00F73D9B"/>
    <w:rsid w:val="00F7409D"/>
    <w:rsid w:val="00F74D0F"/>
    <w:rsid w:val="00F74D96"/>
    <w:rsid w:val="00F74DF4"/>
    <w:rsid w:val="00F752E0"/>
    <w:rsid w:val="00F75601"/>
    <w:rsid w:val="00F7598F"/>
    <w:rsid w:val="00F75FDE"/>
    <w:rsid w:val="00F761C9"/>
    <w:rsid w:val="00F76AE4"/>
    <w:rsid w:val="00F76FD0"/>
    <w:rsid w:val="00F774DC"/>
    <w:rsid w:val="00F77707"/>
    <w:rsid w:val="00F8088D"/>
    <w:rsid w:val="00F80B72"/>
    <w:rsid w:val="00F80D6F"/>
    <w:rsid w:val="00F80FBE"/>
    <w:rsid w:val="00F813F7"/>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EEC"/>
    <w:rsid w:val="00F8700B"/>
    <w:rsid w:val="00F87596"/>
    <w:rsid w:val="00F87946"/>
    <w:rsid w:val="00F9112B"/>
    <w:rsid w:val="00F91254"/>
    <w:rsid w:val="00F91FF8"/>
    <w:rsid w:val="00F9200B"/>
    <w:rsid w:val="00F92039"/>
    <w:rsid w:val="00F9232A"/>
    <w:rsid w:val="00F925D3"/>
    <w:rsid w:val="00F928A6"/>
    <w:rsid w:val="00F92C2F"/>
    <w:rsid w:val="00F930F0"/>
    <w:rsid w:val="00F938B1"/>
    <w:rsid w:val="00F93F9E"/>
    <w:rsid w:val="00F946AD"/>
    <w:rsid w:val="00F948BD"/>
    <w:rsid w:val="00F94CC5"/>
    <w:rsid w:val="00F94DDE"/>
    <w:rsid w:val="00F94E9A"/>
    <w:rsid w:val="00F9525F"/>
    <w:rsid w:val="00F95E90"/>
    <w:rsid w:val="00F95F46"/>
    <w:rsid w:val="00F96786"/>
    <w:rsid w:val="00F967FF"/>
    <w:rsid w:val="00F96882"/>
    <w:rsid w:val="00F96A95"/>
    <w:rsid w:val="00F97138"/>
    <w:rsid w:val="00F9787E"/>
    <w:rsid w:val="00F97C0A"/>
    <w:rsid w:val="00FA0581"/>
    <w:rsid w:val="00FA08DA"/>
    <w:rsid w:val="00FA14F6"/>
    <w:rsid w:val="00FA16BE"/>
    <w:rsid w:val="00FA1E4B"/>
    <w:rsid w:val="00FA21BA"/>
    <w:rsid w:val="00FA2684"/>
    <w:rsid w:val="00FA2A72"/>
    <w:rsid w:val="00FA332E"/>
    <w:rsid w:val="00FA41ED"/>
    <w:rsid w:val="00FA45C1"/>
    <w:rsid w:val="00FA48D3"/>
    <w:rsid w:val="00FA4D20"/>
    <w:rsid w:val="00FA55F6"/>
    <w:rsid w:val="00FA5B9C"/>
    <w:rsid w:val="00FA5F4F"/>
    <w:rsid w:val="00FA60A3"/>
    <w:rsid w:val="00FA63CF"/>
    <w:rsid w:val="00FA695C"/>
    <w:rsid w:val="00FA69A6"/>
    <w:rsid w:val="00FA78FD"/>
    <w:rsid w:val="00FA7980"/>
    <w:rsid w:val="00FB0A99"/>
    <w:rsid w:val="00FB0F17"/>
    <w:rsid w:val="00FB107D"/>
    <w:rsid w:val="00FB15C2"/>
    <w:rsid w:val="00FB19AB"/>
    <w:rsid w:val="00FB2080"/>
    <w:rsid w:val="00FB24D1"/>
    <w:rsid w:val="00FB2F71"/>
    <w:rsid w:val="00FB2FFC"/>
    <w:rsid w:val="00FB351A"/>
    <w:rsid w:val="00FB35CB"/>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F72"/>
    <w:rsid w:val="00FC5054"/>
    <w:rsid w:val="00FC56FD"/>
    <w:rsid w:val="00FC5712"/>
    <w:rsid w:val="00FC598D"/>
    <w:rsid w:val="00FC5A9B"/>
    <w:rsid w:val="00FC5B1C"/>
    <w:rsid w:val="00FC5FE0"/>
    <w:rsid w:val="00FC6791"/>
    <w:rsid w:val="00FC6DDD"/>
    <w:rsid w:val="00FC6FC1"/>
    <w:rsid w:val="00FC7282"/>
    <w:rsid w:val="00FC74E3"/>
    <w:rsid w:val="00FC7904"/>
    <w:rsid w:val="00FC7DD0"/>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8F6"/>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F4"/>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A5">
    <w:name w:val="A5"/>
    <w:uiPriority w:val="99"/>
    <w:rsid w:val="00A87D73"/>
    <w:rPr>
      <w:color w:val="000000"/>
      <w:sz w:val="22"/>
      <w:szCs w:val="22"/>
    </w:rPr>
  </w:style>
  <w:style w:type="character" w:customStyle="1" w:styleId="EncabezadoCar">
    <w:name w:val="Encabezado Car"/>
    <w:basedOn w:val="Fuentedeprrafopredeter"/>
    <w:link w:val="Encabezado"/>
    <w:uiPriority w:val="99"/>
    <w:rsid w:val="004415ED"/>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59040502">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FBEC0-41E5-419F-92F5-759FD4CC8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4518</Words>
  <Characters>27271</Characters>
  <Application>Microsoft Office Word</Application>
  <DocSecurity>0</DocSecurity>
  <Lines>227</Lines>
  <Paragraphs>63</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Aida S. Santeliz Cruz</cp:lastModifiedBy>
  <cp:revision>8</cp:revision>
  <cp:lastPrinted>2021-03-02T03:26:00Z</cp:lastPrinted>
  <dcterms:created xsi:type="dcterms:W3CDTF">2021-02-23T18:30:00Z</dcterms:created>
  <dcterms:modified xsi:type="dcterms:W3CDTF">2021-03-02T03:33:00Z</dcterms:modified>
</cp:coreProperties>
</file>