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2CC802CF" w14:textId="77777777" w:rsidR="00FA6C95" w:rsidRPr="00F11B24" w:rsidRDefault="009553F9" w:rsidP="00FD4DD9">
          <w:pPr>
            <w:pStyle w:val="TtuloTDC"/>
            <w:spacing w:before="0" w:line="360" w:lineRule="auto"/>
            <w:ind w:right="-376"/>
            <w:rPr>
              <w:rFonts w:ascii="Arial" w:hAnsi="Arial" w:cs="Arial"/>
              <w:b/>
              <w:color w:val="auto"/>
              <w:sz w:val="24"/>
              <w:szCs w:val="24"/>
            </w:rPr>
          </w:pPr>
          <w:r w:rsidRPr="00F11B24">
            <w:rPr>
              <w:rFonts w:ascii="Arial" w:eastAsia="Times New Roman" w:hAnsi="Arial" w:cs="Arial"/>
              <w:b/>
              <w:color w:val="auto"/>
              <w:sz w:val="24"/>
              <w:szCs w:val="24"/>
              <w:lang w:val="es-ES" w:eastAsia="es-ES"/>
            </w:rPr>
            <w:t xml:space="preserve">                                                 </w:t>
          </w:r>
          <w:r w:rsidR="00555F58" w:rsidRPr="00F11B24">
            <w:rPr>
              <w:rFonts w:ascii="Arial" w:hAnsi="Arial" w:cs="Arial"/>
              <w:b/>
              <w:color w:val="auto"/>
              <w:sz w:val="24"/>
              <w:szCs w:val="24"/>
              <w:lang w:val="es-ES"/>
            </w:rPr>
            <w:t>Í   N   D   I   C   E</w:t>
          </w:r>
          <w:r w:rsidRPr="00F11B24">
            <w:rPr>
              <w:rFonts w:ascii="Arial" w:hAnsi="Arial" w:cs="Arial"/>
              <w:b/>
              <w:color w:val="auto"/>
              <w:sz w:val="24"/>
              <w:szCs w:val="24"/>
              <w:lang w:val="es-ES"/>
            </w:rPr>
            <w:t xml:space="preserve">                                                     </w:t>
          </w:r>
          <w:r w:rsidR="00EC10C3" w:rsidRPr="00F11B24">
            <w:rPr>
              <w:rFonts w:ascii="Arial" w:hAnsi="Arial" w:cs="Arial"/>
              <w:b/>
              <w:color w:val="auto"/>
              <w:sz w:val="24"/>
              <w:szCs w:val="24"/>
              <w:lang w:val="es-ES"/>
            </w:rPr>
            <w:t xml:space="preserve">    </w:t>
          </w:r>
          <w:r w:rsidRPr="00F11B24">
            <w:rPr>
              <w:rFonts w:ascii="Arial" w:hAnsi="Arial" w:cs="Arial"/>
              <w:b/>
              <w:color w:val="auto"/>
              <w:sz w:val="24"/>
              <w:szCs w:val="24"/>
              <w:lang w:val="es-ES"/>
            </w:rPr>
            <w:t>PÁGINA</w:t>
          </w:r>
        </w:p>
        <w:p w14:paraId="5029F550" w14:textId="338110CA" w:rsidR="00012828" w:rsidRPr="00012828" w:rsidRDefault="00BB1DCF">
          <w:pPr>
            <w:pStyle w:val="TDC1"/>
            <w:rPr>
              <w:rFonts w:eastAsiaTheme="minorEastAsia"/>
              <w:b/>
              <w:sz w:val="22"/>
              <w:szCs w:val="22"/>
              <w:lang w:val="es-MX" w:eastAsia="es-MX"/>
            </w:rPr>
          </w:pPr>
          <w:r w:rsidRPr="00012828">
            <w:rPr>
              <w:b/>
            </w:rPr>
            <w:fldChar w:fldCharType="begin"/>
          </w:r>
          <w:r w:rsidRPr="00012828">
            <w:rPr>
              <w:b/>
            </w:rPr>
            <w:instrText xml:space="preserve"> TOC \o "1-3" \h \z \u </w:instrText>
          </w:r>
          <w:r w:rsidRPr="00012828">
            <w:rPr>
              <w:b/>
            </w:rPr>
            <w:fldChar w:fldCharType="separate"/>
          </w:r>
          <w:hyperlink w:anchor="_Toc54481288" w:history="1">
            <w:r w:rsidR="00012828" w:rsidRPr="00012828">
              <w:rPr>
                <w:rStyle w:val="Hipervnculo"/>
                <w:b/>
              </w:rPr>
              <w:t>INTRODUCCIÓN</w:t>
            </w:r>
            <w:r w:rsidR="00012828" w:rsidRPr="00012828">
              <w:rPr>
                <w:b/>
                <w:webHidden/>
              </w:rPr>
              <w:tab/>
            </w:r>
            <w:r w:rsidR="00012828" w:rsidRPr="00012828">
              <w:rPr>
                <w:b/>
                <w:webHidden/>
              </w:rPr>
              <w:fldChar w:fldCharType="begin"/>
            </w:r>
            <w:r w:rsidR="00012828" w:rsidRPr="00012828">
              <w:rPr>
                <w:b/>
                <w:webHidden/>
              </w:rPr>
              <w:instrText xml:space="preserve"> PAGEREF _Toc54481288 \h </w:instrText>
            </w:r>
            <w:r w:rsidR="00012828" w:rsidRPr="00012828">
              <w:rPr>
                <w:b/>
                <w:webHidden/>
              </w:rPr>
            </w:r>
            <w:r w:rsidR="00012828" w:rsidRPr="00012828">
              <w:rPr>
                <w:b/>
                <w:webHidden/>
              </w:rPr>
              <w:fldChar w:fldCharType="separate"/>
            </w:r>
            <w:r w:rsidR="00F15919">
              <w:rPr>
                <w:b/>
                <w:webHidden/>
              </w:rPr>
              <w:t>2</w:t>
            </w:r>
            <w:r w:rsidR="00012828" w:rsidRPr="00012828">
              <w:rPr>
                <w:b/>
                <w:webHidden/>
              </w:rPr>
              <w:fldChar w:fldCharType="end"/>
            </w:r>
          </w:hyperlink>
        </w:p>
        <w:p w14:paraId="74B4DD12" w14:textId="1EC18BD7" w:rsidR="00012828" w:rsidRPr="00012828" w:rsidRDefault="00F15919">
          <w:pPr>
            <w:pStyle w:val="TDC1"/>
            <w:rPr>
              <w:rFonts w:eastAsiaTheme="minorEastAsia"/>
              <w:b/>
              <w:sz w:val="22"/>
              <w:szCs w:val="22"/>
              <w:lang w:val="es-MX" w:eastAsia="es-MX"/>
            </w:rPr>
          </w:pPr>
          <w:hyperlink w:anchor="_Toc54481289" w:history="1">
            <w:r w:rsidR="00012828" w:rsidRPr="00012828">
              <w:rPr>
                <w:rStyle w:val="Hipervnculo"/>
                <w:b/>
              </w:rPr>
              <w:t>I.</w:t>
            </w:r>
            <w:r w:rsidR="00012828" w:rsidRPr="00012828">
              <w:rPr>
                <w:rFonts w:eastAsiaTheme="minorEastAsia"/>
                <w:b/>
                <w:sz w:val="22"/>
                <w:szCs w:val="22"/>
                <w:lang w:val="es-MX" w:eastAsia="es-MX"/>
              </w:rPr>
              <w:tab/>
            </w:r>
            <w:r w:rsidR="00012828" w:rsidRPr="00012828">
              <w:rPr>
                <w:rStyle w:val="Hipervnculo"/>
                <w:b/>
              </w:rPr>
              <w:t>ANTECEDENTES DE LA ENTIDAD FISCALIZADA</w:t>
            </w:r>
            <w:r w:rsidR="00012828" w:rsidRPr="00012828">
              <w:rPr>
                <w:b/>
                <w:webHidden/>
              </w:rPr>
              <w:tab/>
            </w:r>
            <w:r w:rsidR="00012828" w:rsidRPr="00012828">
              <w:rPr>
                <w:b/>
                <w:webHidden/>
              </w:rPr>
              <w:fldChar w:fldCharType="begin"/>
            </w:r>
            <w:r w:rsidR="00012828" w:rsidRPr="00012828">
              <w:rPr>
                <w:b/>
                <w:webHidden/>
              </w:rPr>
              <w:instrText xml:space="preserve"> PAGEREF _Toc54481289 \h </w:instrText>
            </w:r>
            <w:r w:rsidR="00012828" w:rsidRPr="00012828">
              <w:rPr>
                <w:b/>
                <w:webHidden/>
              </w:rPr>
            </w:r>
            <w:r w:rsidR="00012828" w:rsidRPr="00012828">
              <w:rPr>
                <w:b/>
                <w:webHidden/>
              </w:rPr>
              <w:fldChar w:fldCharType="separate"/>
            </w:r>
            <w:r>
              <w:rPr>
                <w:b/>
                <w:webHidden/>
              </w:rPr>
              <w:t>4</w:t>
            </w:r>
            <w:r w:rsidR="00012828" w:rsidRPr="00012828">
              <w:rPr>
                <w:b/>
                <w:webHidden/>
              </w:rPr>
              <w:fldChar w:fldCharType="end"/>
            </w:r>
          </w:hyperlink>
        </w:p>
        <w:p w14:paraId="5991E1AA" w14:textId="3483965E" w:rsidR="00012828" w:rsidRPr="00012828" w:rsidRDefault="00F15919">
          <w:pPr>
            <w:pStyle w:val="TDC1"/>
            <w:rPr>
              <w:rFonts w:eastAsiaTheme="minorEastAsia"/>
              <w:b/>
              <w:sz w:val="22"/>
              <w:szCs w:val="22"/>
              <w:lang w:val="es-MX" w:eastAsia="es-MX"/>
            </w:rPr>
          </w:pPr>
          <w:hyperlink w:anchor="_Toc54481290" w:history="1">
            <w:r w:rsidR="00012828" w:rsidRPr="00012828">
              <w:rPr>
                <w:rStyle w:val="Hipervnculo"/>
                <w:b/>
              </w:rPr>
              <w:t>II.</w:t>
            </w:r>
            <w:r w:rsidR="00012828" w:rsidRPr="00012828">
              <w:rPr>
                <w:rFonts w:eastAsiaTheme="minorEastAsia"/>
                <w:b/>
                <w:sz w:val="22"/>
                <w:szCs w:val="22"/>
                <w:lang w:val="es-MX" w:eastAsia="es-MX"/>
              </w:rPr>
              <w:tab/>
            </w:r>
            <w:r w:rsidR="00012828" w:rsidRPr="00012828">
              <w:rPr>
                <w:rStyle w:val="Hipervnculo"/>
                <w:b/>
              </w:rPr>
              <w:t>ASPECTOS GENERALES DE AUDITORÍA</w:t>
            </w:r>
            <w:r w:rsidR="00012828" w:rsidRPr="00012828">
              <w:rPr>
                <w:b/>
                <w:webHidden/>
              </w:rPr>
              <w:tab/>
            </w:r>
            <w:r w:rsidR="00012828" w:rsidRPr="00012828">
              <w:rPr>
                <w:b/>
                <w:webHidden/>
              </w:rPr>
              <w:fldChar w:fldCharType="begin"/>
            </w:r>
            <w:r w:rsidR="00012828" w:rsidRPr="00012828">
              <w:rPr>
                <w:b/>
                <w:webHidden/>
              </w:rPr>
              <w:instrText xml:space="preserve"> PAGEREF _Toc54481290 \h </w:instrText>
            </w:r>
            <w:r w:rsidR="00012828" w:rsidRPr="00012828">
              <w:rPr>
                <w:b/>
                <w:webHidden/>
              </w:rPr>
            </w:r>
            <w:r w:rsidR="00012828" w:rsidRPr="00012828">
              <w:rPr>
                <w:b/>
                <w:webHidden/>
              </w:rPr>
              <w:fldChar w:fldCharType="separate"/>
            </w:r>
            <w:r>
              <w:rPr>
                <w:b/>
                <w:webHidden/>
              </w:rPr>
              <w:t>5</w:t>
            </w:r>
            <w:r w:rsidR="00012828" w:rsidRPr="00012828">
              <w:rPr>
                <w:b/>
                <w:webHidden/>
              </w:rPr>
              <w:fldChar w:fldCharType="end"/>
            </w:r>
          </w:hyperlink>
        </w:p>
        <w:p w14:paraId="4C8B26C6" w14:textId="4915684D" w:rsidR="00012828" w:rsidRPr="00012828" w:rsidRDefault="00F15919">
          <w:pPr>
            <w:pStyle w:val="TDC2"/>
            <w:rPr>
              <w:rFonts w:ascii="Arial" w:eastAsiaTheme="minorEastAsia" w:hAnsi="Arial" w:cs="Arial"/>
              <w:b/>
              <w:noProof/>
              <w:sz w:val="22"/>
              <w:szCs w:val="22"/>
              <w:lang w:val="es-MX" w:eastAsia="es-MX"/>
            </w:rPr>
          </w:pPr>
          <w:hyperlink w:anchor="_Toc54481291" w:history="1">
            <w:r w:rsidR="00012828" w:rsidRPr="00012828">
              <w:rPr>
                <w:rStyle w:val="Hipervnculo"/>
                <w:rFonts w:ascii="Arial" w:hAnsi="Arial" w:cs="Arial"/>
                <w:b/>
                <w:noProof/>
              </w:rPr>
              <w:t>A. Título de la auditoría</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_Toc54481291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5</w:t>
            </w:r>
            <w:r w:rsidR="00012828" w:rsidRPr="00012828">
              <w:rPr>
                <w:rFonts w:ascii="Arial" w:hAnsi="Arial" w:cs="Arial"/>
                <w:b/>
                <w:noProof/>
                <w:webHidden/>
              </w:rPr>
              <w:fldChar w:fldCharType="end"/>
            </w:r>
          </w:hyperlink>
        </w:p>
        <w:p w14:paraId="115B68FA" w14:textId="143A1821" w:rsidR="00012828" w:rsidRPr="00012828" w:rsidRDefault="00F15919">
          <w:pPr>
            <w:pStyle w:val="TDC2"/>
            <w:rPr>
              <w:rFonts w:ascii="Arial" w:eastAsiaTheme="minorEastAsia" w:hAnsi="Arial" w:cs="Arial"/>
              <w:b/>
              <w:noProof/>
              <w:sz w:val="22"/>
              <w:szCs w:val="22"/>
              <w:lang w:val="es-MX" w:eastAsia="es-MX"/>
            </w:rPr>
          </w:pPr>
          <w:hyperlink w:anchor="_Toc54481292" w:history="1">
            <w:r w:rsidR="00012828" w:rsidRPr="00012828">
              <w:rPr>
                <w:rStyle w:val="Hipervnculo"/>
                <w:rFonts w:ascii="Arial" w:hAnsi="Arial" w:cs="Arial"/>
                <w:b/>
                <w:noProof/>
              </w:rPr>
              <w:t>B. Objetivo</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_Toc54481292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5</w:t>
            </w:r>
            <w:r w:rsidR="00012828" w:rsidRPr="00012828">
              <w:rPr>
                <w:rFonts w:ascii="Arial" w:hAnsi="Arial" w:cs="Arial"/>
                <w:b/>
                <w:noProof/>
                <w:webHidden/>
              </w:rPr>
              <w:fldChar w:fldCharType="end"/>
            </w:r>
          </w:hyperlink>
        </w:p>
        <w:p w14:paraId="7AD6F9A3" w14:textId="7E6395F2" w:rsidR="00012828" w:rsidRPr="00012828" w:rsidRDefault="00F15919">
          <w:pPr>
            <w:pStyle w:val="TDC2"/>
            <w:rPr>
              <w:rFonts w:ascii="Arial" w:eastAsiaTheme="minorEastAsia" w:hAnsi="Arial" w:cs="Arial"/>
              <w:b/>
              <w:noProof/>
              <w:sz w:val="22"/>
              <w:szCs w:val="22"/>
              <w:lang w:val="es-MX" w:eastAsia="es-MX"/>
            </w:rPr>
          </w:pPr>
          <w:hyperlink w:anchor="_Toc54481293" w:history="1">
            <w:r w:rsidR="00012828" w:rsidRPr="00012828">
              <w:rPr>
                <w:rStyle w:val="Hipervnculo"/>
                <w:rFonts w:ascii="Arial" w:hAnsi="Arial" w:cs="Arial"/>
                <w:b/>
                <w:noProof/>
              </w:rPr>
              <w:t>C. Alcance</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_Toc54481293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6</w:t>
            </w:r>
            <w:r w:rsidR="00012828" w:rsidRPr="00012828">
              <w:rPr>
                <w:rFonts w:ascii="Arial" w:hAnsi="Arial" w:cs="Arial"/>
                <w:b/>
                <w:noProof/>
                <w:webHidden/>
              </w:rPr>
              <w:fldChar w:fldCharType="end"/>
            </w:r>
          </w:hyperlink>
        </w:p>
        <w:p w14:paraId="2433D29C" w14:textId="7748D472" w:rsidR="00012828" w:rsidRPr="00012828" w:rsidRDefault="00F15919">
          <w:pPr>
            <w:pStyle w:val="TDC2"/>
            <w:rPr>
              <w:rFonts w:ascii="Arial" w:eastAsiaTheme="minorEastAsia" w:hAnsi="Arial" w:cs="Arial"/>
              <w:b/>
              <w:noProof/>
              <w:sz w:val="22"/>
              <w:szCs w:val="22"/>
              <w:lang w:val="es-MX" w:eastAsia="es-MX"/>
            </w:rPr>
          </w:pPr>
          <w:hyperlink w:anchor="_Toc54481294" w:history="1">
            <w:r w:rsidR="00012828" w:rsidRPr="00012828">
              <w:rPr>
                <w:rStyle w:val="Hipervnculo"/>
                <w:rFonts w:ascii="Arial" w:hAnsi="Arial" w:cs="Arial"/>
                <w:b/>
                <w:noProof/>
              </w:rPr>
              <w:t>D. Criterios de selección</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_Toc54481294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7</w:t>
            </w:r>
            <w:r w:rsidR="00012828" w:rsidRPr="00012828">
              <w:rPr>
                <w:rFonts w:ascii="Arial" w:hAnsi="Arial" w:cs="Arial"/>
                <w:b/>
                <w:noProof/>
                <w:webHidden/>
              </w:rPr>
              <w:fldChar w:fldCharType="end"/>
            </w:r>
          </w:hyperlink>
        </w:p>
        <w:p w14:paraId="73236FD4" w14:textId="46EF3489" w:rsidR="00012828" w:rsidRPr="00012828" w:rsidRDefault="00F15919">
          <w:pPr>
            <w:pStyle w:val="TDC2"/>
            <w:rPr>
              <w:rFonts w:ascii="Arial" w:eastAsiaTheme="minorEastAsia" w:hAnsi="Arial" w:cs="Arial"/>
              <w:b/>
              <w:noProof/>
              <w:sz w:val="22"/>
              <w:szCs w:val="22"/>
              <w:lang w:val="es-MX" w:eastAsia="es-MX"/>
            </w:rPr>
          </w:pPr>
          <w:hyperlink w:anchor="_Toc54481295" w:history="1">
            <w:r w:rsidR="00012828" w:rsidRPr="00012828">
              <w:rPr>
                <w:rStyle w:val="Hipervnculo"/>
                <w:rFonts w:ascii="Arial" w:hAnsi="Arial" w:cs="Arial"/>
                <w:b/>
                <w:noProof/>
              </w:rPr>
              <w:t>E. Áreas revisadas</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_Toc54481295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8</w:t>
            </w:r>
            <w:r w:rsidR="00012828" w:rsidRPr="00012828">
              <w:rPr>
                <w:rFonts w:ascii="Arial" w:hAnsi="Arial" w:cs="Arial"/>
                <w:b/>
                <w:noProof/>
                <w:webHidden/>
              </w:rPr>
              <w:fldChar w:fldCharType="end"/>
            </w:r>
          </w:hyperlink>
        </w:p>
        <w:p w14:paraId="31860AF5" w14:textId="57F7874C" w:rsidR="00012828" w:rsidRPr="00012828" w:rsidRDefault="00F15919">
          <w:pPr>
            <w:pStyle w:val="TDC2"/>
            <w:rPr>
              <w:rFonts w:ascii="Arial" w:eastAsiaTheme="minorEastAsia" w:hAnsi="Arial" w:cs="Arial"/>
              <w:b/>
              <w:noProof/>
              <w:sz w:val="22"/>
              <w:szCs w:val="22"/>
              <w:lang w:val="es-MX" w:eastAsia="es-MX"/>
            </w:rPr>
          </w:pPr>
          <w:hyperlink w:anchor="_Toc54481296" w:history="1">
            <w:r w:rsidR="00012828" w:rsidRPr="00012828">
              <w:rPr>
                <w:rStyle w:val="Hipervnculo"/>
                <w:rFonts w:ascii="Arial" w:hAnsi="Arial" w:cs="Arial"/>
                <w:b/>
                <w:noProof/>
              </w:rPr>
              <w:t>F. Procedimientos de auditoría aplicados</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_Toc54481296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9</w:t>
            </w:r>
            <w:r w:rsidR="00012828" w:rsidRPr="00012828">
              <w:rPr>
                <w:rFonts w:ascii="Arial" w:hAnsi="Arial" w:cs="Arial"/>
                <w:b/>
                <w:noProof/>
                <w:webHidden/>
              </w:rPr>
              <w:fldChar w:fldCharType="end"/>
            </w:r>
          </w:hyperlink>
        </w:p>
        <w:p w14:paraId="7E5F250D" w14:textId="63D3F919" w:rsidR="00012828" w:rsidRPr="00012828" w:rsidRDefault="00F15919">
          <w:pPr>
            <w:pStyle w:val="TDC2"/>
            <w:rPr>
              <w:rFonts w:ascii="Arial" w:eastAsiaTheme="minorEastAsia" w:hAnsi="Arial" w:cs="Arial"/>
              <w:b/>
              <w:noProof/>
              <w:sz w:val="22"/>
              <w:szCs w:val="22"/>
              <w:lang w:val="es-MX" w:eastAsia="es-MX"/>
            </w:rPr>
          </w:pPr>
          <w:hyperlink w:anchor="_Toc54481297" w:history="1">
            <w:r w:rsidR="00012828" w:rsidRPr="00012828">
              <w:rPr>
                <w:rStyle w:val="Hipervnculo"/>
                <w:rFonts w:ascii="Arial" w:hAnsi="Arial" w:cs="Arial"/>
                <w:b/>
                <w:noProof/>
              </w:rPr>
              <w:t>G. Servidores públicos que intervinieron en la auditoría</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_Toc54481297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10</w:t>
            </w:r>
            <w:r w:rsidR="00012828" w:rsidRPr="00012828">
              <w:rPr>
                <w:rFonts w:ascii="Arial" w:hAnsi="Arial" w:cs="Arial"/>
                <w:b/>
                <w:noProof/>
                <w:webHidden/>
              </w:rPr>
              <w:fldChar w:fldCharType="end"/>
            </w:r>
          </w:hyperlink>
        </w:p>
        <w:p w14:paraId="231D71F0" w14:textId="470158D3" w:rsidR="00012828" w:rsidRPr="00012828" w:rsidRDefault="00F15919">
          <w:pPr>
            <w:pStyle w:val="TDC1"/>
            <w:rPr>
              <w:rFonts w:eastAsiaTheme="minorEastAsia"/>
              <w:b/>
              <w:sz w:val="22"/>
              <w:szCs w:val="22"/>
              <w:lang w:val="es-MX" w:eastAsia="es-MX"/>
            </w:rPr>
          </w:pPr>
          <w:hyperlink w:anchor="_Toc54481298" w:history="1">
            <w:r w:rsidR="00012828" w:rsidRPr="00012828">
              <w:rPr>
                <w:rStyle w:val="Hipervnculo"/>
                <w:b/>
              </w:rPr>
              <w:t>Fuente: Elaboración propia</w:t>
            </w:r>
            <w:r w:rsidR="00012828" w:rsidRPr="00012828">
              <w:rPr>
                <w:b/>
                <w:webHidden/>
              </w:rPr>
              <w:tab/>
            </w:r>
            <w:r w:rsidR="00012828" w:rsidRPr="00012828">
              <w:rPr>
                <w:b/>
                <w:webHidden/>
              </w:rPr>
              <w:fldChar w:fldCharType="begin"/>
            </w:r>
            <w:r w:rsidR="00012828" w:rsidRPr="00012828">
              <w:rPr>
                <w:b/>
                <w:webHidden/>
              </w:rPr>
              <w:instrText xml:space="preserve"> PAGEREF _Toc54481298 \h </w:instrText>
            </w:r>
            <w:r w:rsidR="00012828" w:rsidRPr="00012828">
              <w:rPr>
                <w:b/>
                <w:webHidden/>
              </w:rPr>
            </w:r>
            <w:r w:rsidR="00012828" w:rsidRPr="00012828">
              <w:rPr>
                <w:b/>
                <w:webHidden/>
              </w:rPr>
              <w:fldChar w:fldCharType="separate"/>
            </w:r>
            <w:r>
              <w:rPr>
                <w:b/>
                <w:webHidden/>
              </w:rPr>
              <w:t>11</w:t>
            </w:r>
            <w:r w:rsidR="00012828" w:rsidRPr="00012828">
              <w:rPr>
                <w:b/>
                <w:webHidden/>
              </w:rPr>
              <w:fldChar w:fldCharType="end"/>
            </w:r>
          </w:hyperlink>
        </w:p>
        <w:p w14:paraId="3BA8D4BC" w14:textId="2AD898F8" w:rsidR="00012828" w:rsidRPr="00012828" w:rsidRDefault="00F15919">
          <w:pPr>
            <w:pStyle w:val="TDC1"/>
            <w:rPr>
              <w:rFonts w:eastAsiaTheme="minorEastAsia"/>
              <w:b/>
              <w:sz w:val="22"/>
              <w:szCs w:val="22"/>
              <w:lang w:val="es-MX" w:eastAsia="es-MX"/>
            </w:rPr>
          </w:pPr>
          <w:hyperlink w:anchor="_Toc54481299" w:history="1">
            <w:r w:rsidR="00012828" w:rsidRPr="00012828">
              <w:rPr>
                <w:rStyle w:val="Hipervnculo"/>
                <w:b/>
              </w:rPr>
              <w:t>III.</w:t>
            </w:r>
            <w:r w:rsidR="00012828" w:rsidRPr="00012828">
              <w:rPr>
                <w:rFonts w:eastAsiaTheme="minorEastAsia"/>
                <w:b/>
                <w:sz w:val="22"/>
                <w:szCs w:val="22"/>
                <w:lang w:val="es-MX" w:eastAsia="es-MX"/>
              </w:rPr>
              <w:tab/>
            </w:r>
            <w:r w:rsidR="00012828" w:rsidRPr="00012828">
              <w:rPr>
                <w:rStyle w:val="Hipervnculo"/>
                <w:b/>
              </w:rPr>
              <w:t>CUMPLIMIENTO DE LA NORMATIVIDAD</w:t>
            </w:r>
            <w:r w:rsidR="00012828" w:rsidRPr="00012828">
              <w:rPr>
                <w:b/>
                <w:webHidden/>
              </w:rPr>
              <w:tab/>
            </w:r>
            <w:r w:rsidR="00012828" w:rsidRPr="00012828">
              <w:rPr>
                <w:b/>
                <w:webHidden/>
              </w:rPr>
              <w:fldChar w:fldCharType="begin"/>
            </w:r>
            <w:r w:rsidR="00012828" w:rsidRPr="00012828">
              <w:rPr>
                <w:b/>
                <w:webHidden/>
              </w:rPr>
              <w:instrText xml:space="preserve"> PAGEREF _Toc54481299 \h </w:instrText>
            </w:r>
            <w:r w:rsidR="00012828" w:rsidRPr="00012828">
              <w:rPr>
                <w:b/>
                <w:webHidden/>
              </w:rPr>
            </w:r>
            <w:r w:rsidR="00012828" w:rsidRPr="00012828">
              <w:rPr>
                <w:b/>
                <w:webHidden/>
              </w:rPr>
              <w:fldChar w:fldCharType="separate"/>
            </w:r>
            <w:r>
              <w:rPr>
                <w:b/>
                <w:webHidden/>
              </w:rPr>
              <w:t>11</w:t>
            </w:r>
            <w:r w:rsidR="00012828" w:rsidRPr="00012828">
              <w:rPr>
                <w:b/>
                <w:webHidden/>
              </w:rPr>
              <w:fldChar w:fldCharType="end"/>
            </w:r>
          </w:hyperlink>
        </w:p>
        <w:p w14:paraId="56F61440" w14:textId="4C144B23" w:rsidR="00012828" w:rsidRPr="00012828" w:rsidRDefault="00F15919">
          <w:pPr>
            <w:pStyle w:val="TDC1"/>
            <w:rPr>
              <w:rFonts w:eastAsiaTheme="minorEastAsia"/>
              <w:b/>
              <w:sz w:val="22"/>
              <w:szCs w:val="22"/>
              <w:lang w:val="es-MX" w:eastAsia="es-MX"/>
            </w:rPr>
          </w:pPr>
          <w:hyperlink w:anchor="_Toc54481300" w:history="1">
            <w:r w:rsidR="00012828" w:rsidRPr="00012828">
              <w:rPr>
                <w:rStyle w:val="Hipervnculo"/>
                <w:b/>
              </w:rPr>
              <w:t>IV.</w:t>
            </w:r>
            <w:r w:rsidR="00012828" w:rsidRPr="00012828">
              <w:rPr>
                <w:rFonts w:eastAsiaTheme="minorEastAsia"/>
                <w:b/>
                <w:sz w:val="22"/>
                <w:szCs w:val="22"/>
                <w:lang w:val="es-MX" w:eastAsia="es-MX"/>
              </w:rPr>
              <w:tab/>
            </w:r>
            <w:r w:rsidR="00012828" w:rsidRPr="00012828">
              <w:rPr>
                <w:rStyle w:val="Hipervnculo"/>
                <w:b/>
              </w:rPr>
              <w:t>CONCLUSIONES</w:t>
            </w:r>
            <w:r w:rsidR="00012828" w:rsidRPr="00012828">
              <w:rPr>
                <w:b/>
                <w:webHidden/>
              </w:rPr>
              <w:tab/>
            </w:r>
            <w:r w:rsidR="00012828" w:rsidRPr="00012828">
              <w:rPr>
                <w:b/>
                <w:webHidden/>
              </w:rPr>
              <w:fldChar w:fldCharType="begin"/>
            </w:r>
            <w:r w:rsidR="00012828" w:rsidRPr="00012828">
              <w:rPr>
                <w:b/>
                <w:webHidden/>
              </w:rPr>
              <w:instrText xml:space="preserve"> PAGEREF _Toc54481300 \h </w:instrText>
            </w:r>
            <w:r w:rsidR="00012828" w:rsidRPr="00012828">
              <w:rPr>
                <w:b/>
                <w:webHidden/>
              </w:rPr>
            </w:r>
            <w:r w:rsidR="00012828" w:rsidRPr="00012828">
              <w:rPr>
                <w:b/>
                <w:webHidden/>
              </w:rPr>
              <w:fldChar w:fldCharType="separate"/>
            </w:r>
            <w:r>
              <w:rPr>
                <w:b/>
                <w:webHidden/>
              </w:rPr>
              <w:t>12</w:t>
            </w:r>
            <w:r w:rsidR="00012828" w:rsidRPr="00012828">
              <w:rPr>
                <w:b/>
                <w:webHidden/>
              </w:rPr>
              <w:fldChar w:fldCharType="end"/>
            </w:r>
          </w:hyperlink>
        </w:p>
        <w:p w14:paraId="3973C0EE" w14:textId="60AB5370" w:rsidR="00012828" w:rsidRPr="00012828" w:rsidRDefault="00F15919">
          <w:pPr>
            <w:pStyle w:val="TDC1"/>
            <w:rPr>
              <w:rFonts w:eastAsiaTheme="minorEastAsia"/>
              <w:b/>
              <w:sz w:val="22"/>
              <w:szCs w:val="22"/>
              <w:lang w:val="es-MX" w:eastAsia="es-MX"/>
            </w:rPr>
          </w:pPr>
          <w:hyperlink w:anchor="_Toc54481301" w:history="1">
            <w:r w:rsidR="00012828" w:rsidRPr="00012828">
              <w:rPr>
                <w:rStyle w:val="Hipervnculo"/>
                <w:b/>
              </w:rPr>
              <w:t>V.</w:t>
            </w:r>
            <w:r w:rsidR="00012828" w:rsidRPr="00012828">
              <w:rPr>
                <w:rFonts w:eastAsiaTheme="minorEastAsia"/>
                <w:b/>
                <w:sz w:val="22"/>
                <w:szCs w:val="22"/>
                <w:lang w:val="es-MX" w:eastAsia="es-MX"/>
              </w:rPr>
              <w:tab/>
            </w:r>
            <w:r w:rsidR="00012828" w:rsidRPr="00012828">
              <w:rPr>
                <w:rStyle w:val="Hipervnculo"/>
                <w:b/>
              </w:rPr>
              <w:t>RESULTADOS DE LA FISCALIZACIÓN EFECTUADA</w:t>
            </w:r>
            <w:r w:rsidR="00012828" w:rsidRPr="00012828">
              <w:rPr>
                <w:b/>
                <w:webHidden/>
              </w:rPr>
              <w:tab/>
            </w:r>
            <w:r w:rsidR="00012828" w:rsidRPr="00012828">
              <w:rPr>
                <w:b/>
                <w:webHidden/>
              </w:rPr>
              <w:fldChar w:fldCharType="begin"/>
            </w:r>
            <w:r w:rsidR="00012828" w:rsidRPr="00012828">
              <w:rPr>
                <w:b/>
                <w:webHidden/>
              </w:rPr>
              <w:instrText xml:space="preserve"> PAGEREF _Toc54481301 \h </w:instrText>
            </w:r>
            <w:r w:rsidR="00012828" w:rsidRPr="00012828">
              <w:rPr>
                <w:b/>
                <w:webHidden/>
              </w:rPr>
            </w:r>
            <w:r w:rsidR="00012828" w:rsidRPr="00012828">
              <w:rPr>
                <w:b/>
                <w:webHidden/>
              </w:rPr>
              <w:fldChar w:fldCharType="separate"/>
            </w:r>
            <w:r>
              <w:rPr>
                <w:b/>
                <w:webHidden/>
              </w:rPr>
              <w:t>12</w:t>
            </w:r>
            <w:r w:rsidR="00012828" w:rsidRPr="00012828">
              <w:rPr>
                <w:b/>
                <w:webHidden/>
              </w:rPr>
              <w:fldChar w:fldCharType="end"/>
            </w:r>
          </w:hyperlink>
        </w:p>
        <w:p w14:paraId="28BD3098" w14:textId="44DBE038" w:rsidR="00012828" w:rsidRPr="00012828" w:rsidRDefault="00F15919">
          <w:pPr>
            <w:pStyle w:val="TDC2"/>
            <w:rPr>
              <w:rFonts w:ascii="Arial" w:eastAsiaTheme="minorEastAsia" w:hAnsi="Arial" w:cs="Arial"/>
              <w:b/>
              <w:noProof/>
              <w:sz w:val="22"/>
              <w:szCs w:val="22"/>
              <w:lang w:val="es-MX" w:eastAsia="es-MX"/>
            </w:rPr>
          </w:pPr>
          <w:hyperlink w:anchor="_Toc54481302" w:history="1">
            <w:r w:rsidR="00012828" w:rsidRPr="00012828">
              <w:rPr>
                <w:rStyle w:val="Hipervnculo"/>
                <w:rFonts w:ascii="Arial" w:hAnsi="Arial" w:cs="Arial"/>
                <w:b/>
                <w:noProof/>
              </w:rPr>
              <w:t>A.</w:t>
            </w:r>
            <w:r w:rsidR="00012828" w:rsidRPr="00012828">
              <w:rPr>
                <w:rFonts w:ascii="Arial" w:eastAsiaTheme="minorEastAsia" w:hAnsi="Arial" w:cs="Arial"/>
                <w:b/>
                <w:noProof/>
                <w:sz w:val="22"/>
                <w:szCs w:val="22"/>
                <w:lang w:val="es-MX" w:eastAsia="es-MX"/>
              </w:rPr>
              <w:tab/>
            </w:r>
            <w:r w:rsidR="00012828" w:rsidRPr="00012828">
              <w:rPr>
                <w:rStyle w:val="Hipervnculo"/>
                <w:rFonts w:ascii="Arial" w:hAnsi="Arial" w:cs="Arial"/>
                <w:b/>
                <w:noProof/>
              </w:rPr>
              <w:t>Resumen de Resultados Finales de Auditoría y Observaciones Preliminares Determinadas en Materia de Obra Pública.</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_Toc54481302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12</w:t>
            </w:r>
            <w:r w:rsidR="00012828" w:rsidRPr="00012828">
              <w:rPr>
                <w:rFonts w:ascii="Arial" w:hAnsi="Arial" w:cs="Arial"/>
                <w:b/>
                <w:noProof/>
                <w:webHidden/>
              </w:rPr>
              <w:fldChar w:fldCharType="end"/>
            </w:r>
          </w:hyperlink>
        </w:p>
        <w:p w14:paraId="7CFE11A7" w14:textId="229AB073" w:rsidR="00012828" w:rsidRPr="00012828" w:rsidRDefault="00F15919">
          <w:pPr>
            <w:pStyle w:val="TDC2"/>
            <w:rPr>
              <w:rFonts w:ascii="Arial" w:eastAsiaTheme="minorEastAsia" w:hAnsi="Arial" w:cs="Arial"/>
              <w:b/>
              <w:noProof/>
              <w:sz w:val="22"/>
              <w:szCs w:val="22"/>
              <w:lang w:val="es-MX" w:eastAsia="es-MX"/>
            </w:rPr>
          </w:pPr>
          <w:hyperlink w:anchor="_Toc54481303" w:history="1">
            <w:r w:rsidR="00012828" w:rsidRPr="00012828">
              <w:rPr>
                <w:rStyle w:val="Hipervnculo"/>
                <w:rFonts w:ascii="Arial" w:hAnsi="Arial" w:cs="Arial"/>
                <w:b/>
                <w:noProof/>
              </w:rPr>
              <w:t>B.</w:t>
            </w:r>
            <w:r w:rsidR="00012828" w:rsidRPr="00012828">
              <w:rPr>
                <w:rFonts w:ascii="Arial" w:eastAsiaTheme="minorEastAsia" w:hAnsi="Arial" w:cs="Arial"/>
                <w:b/>
                <w:noProof/>
                <w:sz w:val="22"/>
                <w:szCs w:val="22"/>
                <w:lang w:val="es-MX" w:eastAsia="es-MX"/>
              </w:rPr>
              <w:tab/>
            </w:r>
            <w:r w:rsidR="00012828" w:rsidRPr="00012828">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_Toc54481303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14</w:t>
            </w:r>
            <w:r w:rsidR="00012828" w:rsidRPr="00012828">
              <w:rPr>
                <w:rFonts w:ascii="Arial" w:hAnsi="Arial" w:cs="Arial"/>
                <w:b/>
                <w:noProof/>
                <w:webHidden/>
              </w:rPr>
              <w:fldChar w:fldCharType="end"/>
            </w:r>
          </w:hyperlink>
        </w:p>
        <w:p w14:paraId="39F83D16" w14:textId="554EB33C" w:rsidR="00012828" w:rsidRPr="00012828" w:rsidRDefault="00F15919">
          <w:pPr>
            <w:pStyle w:val="TDC2"/>
            <w:rPr>
              <w:rFonts w:ascii="Arial" w:eastAsiaTheme="minorEastAsia" w:hAnsi="Arial" w:cs="Arial"/>
              <w:b/>
              <w:noProof/>
              <w:sz w:val="22"/>
              <w:szCs w:val="22"/>
              <w:lang w:val="es-MX" w:eastAsia="es-MX"/>
            </w:rPr>
          </w:pPr>
          <w:hyperlink w:anchor="_Toc54481304" w:history="1">
            <w:r w:rsidR="00012828" w:rsidRPr="00012828">
              <w:rPr>
                <w:rStyle w:val="Hipervnculo"/>
                <w:rFonts w:ascii="Arial" w:hAnsi="Arial" w:cs="Arial"/>
                <w:b/>
                <w:noProof/>
              </w:rPr>
              <w:t>C.</w:t>
            </w:r>
            <w:r w:rsidR="00012828" w:rsidRPr="00012828">
              <w:rPr>
                <w:rFonts w:ascii="Arial" w:eastAsiaTheme="minorEastAsia" w:hAnsi="Arial" w:cs="Arial"/>
                <w:b/>
                <w:noProof/>
                <w:sz w:val="22"/>
                <w:szCs w:val="22"/>
                <w:lang w:val="es-MX" w:eastAsia="es-MX"/>
              </w:rPr>
              <w:tab/>
            </w:r>
            <w:r w:rsidR="00012828" w:rsidRPr="00012828">
              <w:rPr>
                <w:rStyle w:val="Hipervnculo"/>
                <w:rFonts w:ascii="Arial" w:hAnsi="Arial" w:cs="Arial"/>
                <w:b/>
                <w:noProof/>
              </w:rPr>
              <w:t>Recomendaciones.</w:t>
            </w:r>
            <w:r w:rsidR="00012828" w:rsidRPr="00012828">
              <w:rPr>
                <w:rFonts w:ascii="Arial" w:hAnsi="Arial" w:cs="Arial"/>
                <w:b/>
                <w:noProof/>
                <w:webHidden/>
              </w:rPr>
              <w:tab/>
            </w:r>
            <w:r w:rsidR="00012828" w:rsidRPr="00012828">
              <w:rPr>
                <w:rFonts w:ascii="Arial" w:hAnsi="Arial" w:cs="Arial"/>
                <w:b/>
                <w:noProof/>
                <w:webHidden/>
              </w:rPr>
              <w:fldChar w:fldCharType="begin"/>
            </w:r>
            <w:r w:rsidR="00012828" w:rsidRPr="00012828">
              <w:rPr>
                <w:rFonts w:ascii="Arial" w:hAnsi="Arial" w:cs="Arial"/>
                <w:b/>
                <w:noProof/>
                <w:webHidden/>
              </w:rPr>
              <w:instrText xml:space="preserve"> PAGEREF _Toc54481304 \h </w:instrText>
            </w:r>
            <w:r w:rsidR="00012828" w:rsidRPr="00012828">
              <w:rPr>
                <w:rFonts w:ascii="Arial" w:hAnsi="Arial" w:cs="Arial"/>
                <w:b/>
                <w:noProof/>
                <w:webHidden/>
              </w:rPr>
            </w:r>
            <w:r w:rsidR="00012828" w:rsidRPr="00012828">
              <w:rPr>
                <w:rFonts w:ascii="Arial" w:hAnsi="Arial" w:cs="Arial"/>
                <w:b/>
                <w:noProof/>
                <w:webHidden/>
              </w:rPr>
              <w:fldChar w:fldCharType="separate"/>
            </w:r>
            <w:r>
              <w:rPr>
                <w:rFonts w:ascii="Arial" w:hAnsi="Arial" w:cs="Arial"/>
                <w:b/>
                <w:noProof/>
                <w:webHidden/>
              </w:rPr>
              <w:t>28</w:t>
            </w:r>
            <w:r w:rsidR="00012828" w:rsidRPr="00012828">
              <w:rPr>
                <w:rFonts w:ascii="Arial" w:hAnsi="Arial" w:cs="Arial"/>
                <w:b/>
                <w:noProof/>
                <w:webHidden/>
              </w:rPr>
              <w:fldChar w:fldCharType="end"/>
            </w:r>
          </w:hyperlink>
        </w:p>
        <w:p w14:paraId="034C53EE" w14:textId="47A89960" w:rsidR="00012828" w:rsidRPr="00012828" w:rsidRDefault="00F15919">
          <w:pPr>
            <w:pStyle w:val="TDC1"/>
            <w:rPr>
              <w:rFonts w:eastAsiaTheme="minorEastAsia"/>
              <w:b/>
              <w:sz w:val="22"/>
              <w:szCs w:val="22"/>
              <w:lang w:val="es-MX" w:eastAsia="es-MX"/>
            </w:rPr>
          </w:pPr>
          <w:hyperlink w:anchor="_Toc54481305" w:history="1">
            <w:r w:rsidR="00012828" w:rsidRPr="00012828">
              <w:rPr>
                <w:rStyle w:val="Hipervnculo"/>
                <w:b/>
              </w:rPr>
              <w:t>VI.</w:t>
            </w:r>
            <w:r w:rsidR="00012828" w:rsidRPr="00012828">
              <w:rPr>
                <w:rFonts w:eastAsiaTheme="minorEastAsia"/>
                <w:b/>
                <w:sz w:val="22"/>
                <w:szCs w:val="22"/>
                <w:lang w:val="es-MX" w:eastAsia="es-MX"/>
              </w:rPr>
              <w:tab/>
            </w:r>
            <w:r w:rsidR="00012828" w:rsidRPr="00012828">
              <w:rPr>
                <w:rStyle w:val="Hipervnculo"/>
                <w:b/>
              </w:rPr>
              <w:t>DICTAMEN</w:t>
            </w:r>
            <w:r w:rsidR="00012828" w:rsidRPr="00012828">
              <w:rPr>
                <w:b/>
                <w:webHidden/>
              </w:rPr>
              <w:tab/>
            </w:r>
            <w:r w:rsidR="00012828" w:rsidRPr="00012828">
              <w:rPr>
                <w:b/>
                <w:webHidden/>
              </w:rPr>
              <w:fldChar w:fldCharType="begin"/>
            </w:r>
            <w:r w:rsidR="00012828" w:rsidRPr="00012828">
              <w:rPr>
                <w:b/>
                <w:webHidden/>
              </w:rPr>
              <w:instrText xml:space="preserve"> PAGEREF _Toc54481305 \h </w:instrText>
            </w:r>
            <w:r w:rsidR="00012828" w:rsidRPr="00012828">
              <w:rPr>
                <w:b/>
                <w:webHidden/>
              </w:rPr>
            </w:r>
            <w:r w:rsidR="00012828" w:rsidRPr="00012828">
              <w:rPr>
                <w:b/>
                <w:webHidden/>
              </w:rPr>
              <w:fldChar w:fldCharType="separate"/>
            </w:r>
            <w:r>
              <w:rPr>
                <w:b/>
                <w:webHidden/>
              </w:rPr>
              <w:t>30</w:t>
            </w:r>
            <w:r w:rsidR="00012828" w:rsidRPr="00012828">
              <w:rPr>
                <w:b/>
                <w:webHidden/>
              </w:rPr>
              <w:fldChar w:fldCharType="end"/>
            </w:r>
          </w:hyperlink>
        </w:p>
        <w:p w14:paraId="4E1A9652" w14:textId="223C8A42" w:rsidR="00FA6C95" w:rsidRPr="00A63E63" w:rsidRDefault="00BB1DCF" w:rsidP="00FD4DD9">
          <w:pPr>
            <w:spacing w:line="360" w:lineRule="auto"/>
            <w:rPr>
              <w:rFonts w:ascii="Arial" w:hAnsi="Arial" w:cs="Arial"/>
              <w:b/>
            </w:rPr>
          </w:pPr>
          <w:r w:rsidRPr="00012828">
            <w:rPr>
              <w:rFonts w:ascii="Arial" w:hAnsi="Arial" w:cs="Arial"/>
              <w:b/>
            </w:rPr>
            <w:fldChar w:fldCharType="end"/>
          </w:r>
        </w:p>
      </w:sdtContent>
    </w:sdt>
    <w:p w14:paraId="6D05AE10" w14:textId="77777777" w:rsidR="00404984" w:rsidRPr="009F2DD7" w:rsidRDefault="00404984" w:rsidP="00FD4DD9">
      <w:pPr>
        <w:spacing w:after="160" w:line="276" w:lineRule="auto"/>
        <w:rPr>
          <w:rFonts w:ascii="Arial" w:hAnsi="Arial" w:cs="Arial"/>
          <w:b/>
          <w:szCs w:val="20"/>
          <w:lang w:val="es-MX"/>
        </w:rPr>
      </w:pPr>
      <w:bookmarkStart w:id="0" w:name="_Toc520196701"/>
      <w:r w:rsidRPr="009F2DD7">
        <w:rPr>
          <w:rFonts w:ascii="Arial" w:hAnsi="Arial" w:cs="Arial"/>
          <w:b/>
        </w:rPr>
        <w:br w:type="page"/>
      </w:r>
      <w:bookmarkStart w:id="1" w:name="_GoBack"/>
      <w:bookmarkEnd w:id="1"/>
    </w:p>
    <w:p w14:paraId="0DF399B2" w14:textId="3CBF2E5C" w:rsidR="00E513C5" w:rsidRPr="00FA6C95" w:rsidRDefault="00D406EB" w:rsidP="00FD4DD9">
      <w:pPr>
        <w:pStyle w:val="Ttulo1"/>
        <w:spacing w:after="240" w:line="360" w:lineRule="auto"/>
        <w:rPr>
          <w:rFonts w:ascii="Arial" w:hAnsi="Arial" w:cs="Arial"/>
        </w:rPr>
      </w:pPr>
      <w:bookmarkStart w:id="2" w:name="_Toc54481288"/>
      <w:r w:rsidRPr="00FA6C95">
        <w:rPr>
          <w:rFonts w:ascii="Arial" w:hAnsi="Arial" w:cs="Arial"/>
        </w:rPr>
        <w:lastRenderedPageBreak/>
        <w:t>INTRODUCCIÓ</w:t>
      </w:r>
      <w:r w:rsidR="00E513C5" w:rsidRPr="00FA6C95">
        <w:rPr>
          <w:rFonts w:ascii="Arial" w:hAnsi="Arial" w:cs="Arial"/>
        </w:rPr>
        <w:t>N</w:t>
      </w:r>
      <w:bookmarkEnd w:id="0"/>
      <w:bookmarkEnd w:id="2"/>
    </w:p>
    <w:p w14:paraId="1A3CA317" w14:textId="1E628162" w:rsidR="00F75385" w:rsidRDefault="00E513C5" w:rsidP="00FD4DD9">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0136AB">
        <w:rPr>
          <w:rFonts w:ascii="Arial" w:hAnsi="Arial"/>
        </w:rPr>
        <w:t>Gobierno Municipal</w:t>
      </w:r>
      <w:r w:rsidRPr="00373AD8">
        <w:rPr>
          <w:rFonts w:ascii="Arial" w:hAnsi="Arial"/>
        </w:rPr>
        <w:t xml:space="preserve"> presente sobre su gestión financiera. Esta revisión comprende la fiscalización a las Entidades Fiscalizables, que se traduce a su vez, en la obligación de l</w:t>
      </w:r>
      <w:r>
        <w:rPr>
          <w:rFonts w:ascii="Arial" w:hAnsi="Arial"/>
        </w:rPr>
        <w:t xml:space="preserve">os </w:t>
      </w:r>
      <w:r w:rsidRPr="00751433">
        <w:rPr>
          <w:rFonts w:ascii="Arial" w:hAnsi="Arial"/>
        </w:rPr>
        <w:t xml:space="preserve">funcionarios correspondientes de presentar su Cuenta Pública </w:t>
      </w:r>
      <w:r w:rsidR="000136AB" w:rsidRPr="00751433">
        <w:rPr>
          <w:rFonts w:ascii="Arial" w:hAnsi="Arial"/>
        </w:rPr>
        <w:t>201</w:t>
      </w:r>
      <w:r w:rsidR="00B44A7D">
        <w:rPr>
          <w:rFonts w:ascii="Arial" w:hAnsi="Arial"/>
        </w:rPr>
        <w:t>9</w:t>
      </w:r>
      <w:r w:rsidR="009E4102" w:rsidRPr="00751433">
        <w:rPr>
          <w:rFonts w:ascii="Arial" w:hAnsi="Arial"/>
        </w:rPr>
        <w:t xml:space="preserve"> </w:t>
      </w:r>
      <w:r w:rsidRPr="00751433">
        <w:rPr>
          <w:rFonts w:ascii="Arial" w:hAnsi="Arial"/>
        </w:rPr>
        <w:t>para efectos de que sea revisada y fiscalizada.</w:t>
      </w:r>
    </w:p>
    <w:p w14:paraId="25705518" w14:textId="0FB12748" w:rsidR="00753E88" w:rsidRDefault="00753E88" w:rsidP="00FD4DD9">
      <w:pPr>
        <w:spacing w:after="240" w:line="360" w:lineRule="auto"/>
        <w:jc w:val="both"/>
        <w:rPr>
          <w:rFonts w:ascii="Arial" w:hAnsi="Arial" w:cs="Arial"/>
          <w:bCs/>
        </w:rPr>
      </w:pPr>
      <w:r w:rsidRPr="000A0B3B">
        <w:rPr>
          <w:rFonts w:ascii="Arial" w:hAnsi="Arial" w:cs="Arial"/>
          <w:color w:val="000000" w:themeColor="text1"/>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r>
        <w:rPr>
          <w:rFonts w:ascii="Arial" w:hAnsi="Arial" w:cs="Arial"/>
          <w:color w:val="000000" w:themeColor="text1"/>
        </w:rPr>
        <w:t>.</w:t>
      </w:r>
    </w:p>
    <w:p w14:paraId="1D023587" w14:textId="01B769E5" w:rsidR="00EA38A6" w:rsidRDefault="00EA38A6" w:rsidP="00FD4DD9">
      <w:pPr>
        <w:spacing w:after="240" w:line="360" w:lineRule="auto"/>
        <w:jc w:val="both"/>
        <w:rPr>
          <w:rFonts w:ascii="Arial" w:hAnsi="Arial" w:cs="Arial"/>
          <w:bCs/>
        </w:rPr>
      </w:pPr>
      <w:r w:rsidRPr="00664960">
        <w:rPr>
          <w:rFonts w:ascii="Arial" w:hAnsi="Arial" w:cs="Arial"/>
          <w:bCs/>
        </w:rPr>
        <w:t xml:space="preserve">La formulación, revisión y aprobación de la Cuenta Pública del </w:t>
      </w:r>
      <w:r w:rsidR="00F15919">
        <w:rPr>
          <w:rFonts w:ascii="Arial" w:hAnsi="Arial" w:cs="Arial"/>
          <w:b/>
          <w:bCs/>
        </w:rPr>
        <w:t>H. Ayuntamiento del Municipio de Benito Juárez</w:t>
      </w:r>
      <w:r w:rsidRPr="005861E5">
        <w:rPr>
          <w:rFonts w:ascii="Arial" w:hAnsi="Arial" w:cs="Arial"/>
          <w:b/>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r w:rsidR="000136AB">
        <w:rPr>
          <w:rFonts w:ascii="Arial" w:hAnsi="Arial" w:cs="Arial"/>
          <w:bCs/>
        </w:rPr>
        <w:t xml:space="preserve"> </w:t>
      </w:r>
    </w:p>
    <w:p w14:paraId="4DF13FD9" w14:textId="560A2D45" w:rsidR="00EA38A6" w:rsidRPr="003247E8" w:rsidRDefault="00EA38A6" w:rsidP="00FD4DD9">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F15919">
        <w:rPr>
          <w:rFonts w:ascii="Arial" w:hAnsi="Arial" w:cs="Arial"/>
          <w:b/>
          <w:bCs/>
        </w:rPr>
        <w:t>H. Ayuntamiento del Municipio de Benito Juárez</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0136AB">
        <w:rPr>
          <w:rFonts w:ascii="Arial" w:hAnsi="Arial" w:cs="Arial"/>
          <w:bCs/>
        </w:rPr>
        <w:t>201</w:t>
      </w:r>
      <w:r w:rsidR="00B44A7D">
        <w:rPr>
          <w:rFonts w:ascii="Arial" w:hAnsi="Arial" w:cs="Arial"/>
          <w:bCs/>
        </w:rPr>
        <w:t>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060D2EF4" w14:textId="05ACF846" w:rsidR="00EA38A6" w:rsidRPr="003247E8" w:rsidRDefault="00EA38A6" w:rsidP="00FD4DD9">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F15919">
        <w:rPr>
          <w:rFonts w:ascii="Arial" w:hAnsi="Arial" w:cs="Arial"/>
          <w:b/>
          <w:bCs/>
        </w:rPr>
        <w:t>H. Ayuntamiento del Municipio de Benito Juárez</w:t>
      </w:r>
      <w:r w:rsidR="001740C7">
        <w:rPr>
          <w:rFonts w:ascii="Arial" w:hAnsi="Arial" w:cs="Arial"/>
          <w:b/>
          <w:sz w:val="22"/>
          <w:szCs w:val="22"/>
        </w:rPr>
        <w:t>.</w:t>
      </w:r>
    </w:p>
    <w:p w14:paraId="1866EDB2" w14:textId="1177F6EB" w:rsidR="00EA38A6" w:rsidRDefault="00EA38A6" w:rsidP="00FD4DD9">
      <w:pPr>
        <w:spacing w:after="240" w:line="360" w:lineRule="auto"/>
        <w:jc w:val="both"/>
        <w:rPr>
          <w:rFonts w:ascii="Arial" w:hAnsi="Arial" w:cs="Arial"/>
          <w:bCs/>
        </w:rPr>
      </w:pPr>
      <w:r w:rsidRPr="003247E8">
        <w:rPr>
          <w:rFonts w:ascii="Arial" w:hAnsi="Arial" w:cs="Arial"/>
          <w:bCs/>
        </w:rPr>
        <w:t xml:space="preserve">En la Cuenta Pública del </w:t>
      </w:r>
      <w:r w:rsidR="00F15919">
        <w:rPr>
          <w:rFonts w:ascii="Arial" w:hAnsi="Arial" w:cs="Arial"/>
          <w:b/>
          <w:bCs/>
        </w:rPr>
        <w:t>H. Ayuntamiento del Municipio de Benito Juárez</w:t>
      </w:r>
      <w:r w:rsidR="001740C7">
        <w:rPr>
          <w:rFonts w:ascii="Arial" w:hAnsi="Arial" w:cs="Arial"/>
          <w:b/>
          <w:sz w:val="22"/>
          <w:szCs w:val="22"/>
        </w:rPr>
        <w:t>,</w:t>
      </w:r>
      <w:r w:rsidR="000136AB">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0136AB">
        <w:rPr>
          <w:rFonts w:ascii="Arial" w:hAnsi="Arial" w:cs="Arial"/>
          <w:bCs/>
        </w:rPr>
        <w:t>201</w:t>
      </w:r>
      <w:r w:rsidR="00B44A7D">
        <w:rPr>
          <w:rFonts w:ascii="Arial" w:hAnsi="Arial" w:cs="Arial"/>
          <w:bCs/>
        </w:rPr>
        <w:t>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estatales e ingresos propios.</w:t>
      </w:r>
      <w:r w:rsidR="00346F24">
        <w:rPr>
          <w:rFonts w:ascii="Arial" w:hAnsi="Arial" w:cs="Arial"/>
          <w:bCs/>
        </w:rPr>
        <w:t xml:space="preserve"> </w:t>
      </w:r>
      <w:r w:rsidR="00116044">
        <w:rPr>
          <w:rFonts w:ascii="Arial" w:hAnsi="Arial" w:cs="Arial"/>
          <w:bCs/>
        </w:rPr>
        <w:t>L</w:t>
      </w:r>
      <w:r w:rsidR="00A22CF8">
        <w:rPr>
          <w:rFonts w:ascii="Arial" w:hAnsi="Arial" w:cs="Arial"/>
          <w:bCs/>
        </w:rPr>
        <w:t xml:space="preserve">os </w:t>
      </w:r>
      <w:r w:rsidR="00923D7C">
        <w:rPr>
          <w:rFonts w:ascii="Arial" w:hAnsi="Arial" w:cs="Arial"/>
          <w:bCs/>
        </w:rPr>
        <w:t>E</w:t>
      </w:r>
      <w:r w:rsidR="00A22CF8">
        <w:rPr>
          <w:rFonts w:ascii="Arial" w:hAnsi="Arial" w:cs="Arial"/>
          <w:bCs/>
        </w:rPr>
        <w:t xml:space="preserve">xpedientes </w:t>
      </w:r>
      <w:r w:rsidR="00923D7C">
        <w:rPr>
          <w:rFonts w:ascii="Arial" w:hAnsi="Arial" w:cs="Arial"/>
          <w:bCs/>
        </w:rPr>
        <w:t xml:space="preserve">Técnicos Unitarios </w:t>
      </w:r>
      <w:r w:rsidR="00A22CF8">
        <w:rPr>
          <w:rFonts w:ascii="Arial" w:hAnsi="Arial" w:cs="Arial"/>
          <w:bCs/>
        </w:rPr>
        <w:t xml:space="preserve">de </w:t>
      </w:r>
      <w:r w:rsidR="00923D7C">
        <w:rPr>
          <w:rFonts w:ascii="Arial" w:hAnsi="Arial" w:cs="Arial"/>
          <w:bCs/>
        </w:rPr>
        <w:t>O</w:t>
      </w:r>
      <w:r w:rsidR="00A22CF8">
        <w:rPr>
          <w:rFonts w:ascii="Arial" w:hAnsi="Arial" w:cs="Arial"/>
          <w:bCs/>
        </w:rPr>
        <w:t xml:space="preserve">bras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346F24">
        <w:rPr>
          <w:rFonts w:ascii="Arial" w:hAnsi="Arial" w:cs="Arial"/>
          <w:bCs/>
        </w:rPr>
        <w:t>e</w:t>
      </w:r>
      <w:r w:rsidR="00980352">
        <w:rPr>
          <w:rFonts w:ascii="Arial" w:hAnsi="Arial" w:cs="Arial"/>
          <w:bCs/>
        </w:rPr>
        <w:t xml:space="preserve">l </w:t>
      </w:r>
      <w:r w:rsidR="00B44A7D" w:rsidRPr="00FC719B">
        <w:rPr>
          <w:rFonts w:ascii="Arial" w:hAnsi="Arial" w:cs="Arial"/>
          <w:bCs/>
        </w:rPr>
        <w:t>26 de junio de 2020</w:t>
      </w:r>
      <w:r w:rsidR="00B44A7D">
        <w:rPr>
          <w:rFonts w:ascii="Arial" w:hAnsi="Arial" w:cs="Arial"/>
          <w:bCs/>
        </w:rPr>
        <w:t xml:space="preserve"> </w:t>
      </w:r>
      <w:r w:rsidR="00B44A7D" w:rsidRPr="00CF3C09">
        <w:rPr>
          <w:rFonts w:ascii="Arial" w:hAnsi="Arial" w:cs="Arial"/>
          <w:bCs/>
        </w:rPr>
        <w:t xml:space="preserve">y </w:t>
      </w:r>
      <w:r w:rsidR="00980352">
        <w:rPr>
          <w:rFonts w:ascii="Arial" w:hAnsi="Arial" w:cs="Arial"/>
          <w:bCs/>
        </w:rPr>
        <w:t xml:space="preserve">el </w:t>
      </w:r>
      <w:r w:rsidR="00B44A7D" w:rsidRPr="00CF3C09">
        <w:rPr>
          <w:rFonts w:ascii="Arial" w:hAnsi="Arial" w:cs="Arial"/>
          <w:bCs/>
        </w:rPr>
        <w:t>07 de febrero de 2020, mediante oficios SM/0382/2010 y SM/117/2010 respectivamente</w:t>
      </w:r>
      <w:r w:rsidR="00C91E89" w:rsidRPr="00CF3C09">
        <w:rPr>
          <w:rFonts w:ascii="Arial" w:hAnsi="Arial" w:cs="Arial"/>
          <w:bCs/>
        </w:rPr>
        <w:t>.</w:t>
      </w:r>
    </w:p>
    <w:p w14:paraId="4AB69CBF" w14:textId="2955F50D" w:rsidR="00EA38A6" w:rsidRDefault="00015B9F" w:rsidP="00FD4DD9">
      <w:pPr>
        <w:spacing w:after="240" w:line="360" w:lineRule="auto"/>
        <w:jc w:val="both"/>
        <w:rPr>
          <w:rFonts w:ascii="Arial" w:hAnsi="Arial" w:cs="Arial"/>
          <w:bCs/>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86, fracción IV, de la Ley de Fiscalización y Rendición de Cuentas del Estado de Quintana Roo, aprobó e</w:t>
      </w:r>
      <w:r w:rsidR="00980352">
        <w:rPr>
          <w:rFonts w:ascii="Arial" w:hAnsi="Arial" w:cs="Arial"/>
          <w:bCs/>
        </w:rPr>
        <w:t>l</w:t>
      </w:r>
      <w:r w:rsidR="007A534C" w:rsidRPr="0087515D">
        <w:rPr>
          <w:rFonts w:ascii="Arial" w:hAnsi="Arial" w:cs="Arial"/>
          <w:bCs/>
        </w:rPr>
        <w:t xml:space="preserve"> </w:t>
      </w:r>
      <w:r w:rsidR="00B44A7D" w:rsidRPr="009678D4">
        <w:rPr>
          <w:rFonts w:ascii="Arial" w:hAnsi="Arial" w:cs="Arial"/>
          <w:bCs/>
        </w:rPr>
        <w:t>1</w:t>
      </w:r>
      <w:r w:rsidR="00B44A7D">
        <w:rPr>
          <w:rFonts w:ascii="Arial" w:hAnsi="Arial" w:cs="Arial"/>
          <w:bCs/>
        </w:rPr>
        <w:t>4 de febrero</w:t>
      </w:r>
      <w:r w:rsidR="00B44A7D" w:rsidRPr="009678D4">
        <w:rPr>
          <w:rFonts w:ascii="Arial" w:hAnsi="Arial" w:cs="Arial"/>
          <w:bCs/>
        </w:rPr>
        <w:t xml:space="preserve"> de 20</w:t>
      </w:r>
      <w:r w:rsidR="00B44A7D">
        <w:rPr>
          <w:rFonts w:ascii="Arial" w:hAnsi="Arial" w:cs="Arial"/>
          <w:bCs/>
        </w:rPr>
        <w:t>20</w:t>
      </w:r>
      <w:r w:rsidR="007A534C">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7A534C">
        <w:rPr>
          <w:rFonts w:ascii="Arial" w:hAnsi="Arial" w:cs="Arial"/>
          <w:bCs/>
        </w:rPr>
        <w:t>20</w:t>
      </w:r>
      <w:r w:rsidR="00B44A7D">
        <w:rPr>
          <w:rFonts w:ascii="Arial" w:hAnsi="Arial" w:cs="Arial"/>
          <w:bCs/>
        </w:rPr>
        <w:t>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7A534C">
        <w:rPr>
          <w:rFonts w:ascii="Arial" w:hAnsi="Arial" w:cs="Arial"/>
          <w:bCs/>
        </w:rPr>
        <w:t>201</w:t>
      </w:r>
      <w:r w:rsidR="00B44A7D">
        <w:rPr>
          <w:rFonts w:ascii="Arial" w:hAnsi="Arial" w:cs="Arial"/>
          <w:bCs/>
        </w:rPr>
        <w:t>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02B110D4" w14:textId="688470FF" w:rsidR="00EA38A6" w:rsidRDefault="00EA38A6" w:rsidP="00FD4DD9">
      <w:pPr>
        <w:spacing w:after="240" w:line="360" w:lineRule="auto"/>
        <w:jc w:val="both"/>
        <w:rPr>
          <w:rFonts w:ascii="Arial" w:hAnsi="Arial"/>
        </w:rPr>
      </w:pPr>
      <w:r w:rsidRPr="004C4DB1">
        <w:rPr>
          <w:rFonts w:ascii="Arial" w:hAnsi="Arial"/>
        </w:rPr>
        <w:t xml:space="preserve">Por lo anterior y en cumplimiento a los artículos 2, 3, 4, 5, </w:t>
      </w:r>
      <w:r w:rsidR="002C3501" w:rsidRPr="004C4DB1">
        <w:rPr>
          <w:rFonts w:ascii="Arial" w:hAnsi="Arial"/>
        </w:rPr>
        <w:t>6, fracciones I,</w:t>
      </w:r>
      <w:r w:rsidRPr="004C4DB1">
        <w:rPr>
          <w:rFonts w:ascii="Arial" w:hAnsi="Arial"/>
        </w:rPr>
        <w:t xml:space="preserve"> II, </w:t>
      </w:r>
      <w:r w:rsidR="002C3501" w:rsidRPr="004C4DB1">
        <w:rPr>
          <w:rFonts w:ascii="Arial" w:hAnsi="Arial"/>
        </w:rPr>
        <w:t>y XX</w:t>
      </w:r>
      <w:r w:rsidRPr="004C4DB1">
        <w:rPr>
          <w:rFonts w:ascii="Arial" w:hAnsi="Arial"/>
        </w:rPr>
        <w:t>, 16,</w:t>
      </w:r>
      <w:r w:rsidR="00C82ABE" w:rsidRPr="004C4DB1">
        <w:rPr>
          <w:rFonts w:ascii="Arial" w:hAnsi="Arial"/>
        </w:rPr>
        <w:t xml:space="preserve"> 17, 1</w:t>
      </w:r>
      <w:r w:rsidRPr="004C4DB1">
        <w:rPr>
          <w:rFonts w:ascii="Arial" w:hAnsi="Arial"/>
        </w:rPr>
        <w:t xml:space="preserve">9 fracciones </w:t>
      </w:r>
      <w:r w:rsidR="00817A38" w:rsidRPr="004C4DB1">
        <w:rPr>
          <w:rFonts w:ascii="Arial" w:hAnsi="Arial"/>
        </w:rPr>
        <w:t xml:space="preserve">I, </w:t>
      </w:r>
      <w:r w:rsidR="00421388">
        <w:rPr>
          <w:rFonts w:ascii="Arial" w:hAnsi="Arial"/>
        </w:rPr>
        <w:t xml:space="preserve">VI, </w:t>
      </w:r>
      <w:r w:rsidR="008155F4" w:rsidRPr="004C4DB1">
        <w:rPr>
          <w:rFonts w:ascii="Arial" w:hAnsi="Arial"/>
        </w:rPr>
        <w:t xml:space="preserve">VII, </w:t>
      </w:r>
      <w:r w:rsidR="00817A38" w:rsidRPr="004C4DB1">
        <w:rPr>
          <w:rFonts w:ascii="Arial" w:hAnsi="Arial"/>
        </w:rPr>
        <w:t xml:space="preserve">VIII, </w:t>
      </w:r>
      <w:r w:rsidRPr="004C4DB1">
        <w:rPr>
          <w:rFonts w:ascii="Arial" w:hAnsi="Arial"/>
        </w:rPr>
        <w:t>XII,</w:t>
      </w:r>
      <w:r w:rsidR="00817A38" w:rsidRPr="004C4DB1">
        <w:rPr>
          <w:rFonts w:ascii="Arial" w:hAnsi="Arial"/>
        </w:rPr>
        <w:t xml:space="preserve"> XV, </w:t>
      </w:r>
      <w:r w:rsidRPr="004C4DB1">
        <w:rPr>
          <w:rFonts w:ascii="Arial" w:hAnsi="Arial"/>
        </w:rPr>
        <w:t xml:space="preserve">XXVI y XXVIII, 22, </w:t>
      </w:r>
      <w:r w:rsidR="00C82ABE" w:rsidRPr="004C4DB1">
        <w:rPr>
          <w:rFonts w:ascii="Arial" w:hAnsi="Arial"/>
        </w:rPr>
        <w:t xml:space="preserve">en su último párrafo, </w:t>
      </w:r>
      <w:r w:rsidR="00AA736A">
        <w:rPr>
          <w:rFonts w:ascii="Arial" w:hAnsi="Arial"/>
        </w:rPr>
        <w:t xml:space="preserve">37, </w:t>
      </w:r>
      <w:r w:rsidR="00C82ABE" w:rsidRPr="004C4DB1">
        <w:rPr>
          <w:rFonts w:ascii="Arial" w:hAnsi="Arial"/>
        </w:rPr>
        <w:t xml:space="preserve">38, 41, 42 y </w:t>
      </w:r>
      <w:r w:rsidRPr="004C4DB1">
        <w:rPr>
          <w:rFonts w:ascii="Arial" w:hAnsi="Arial"/>
        </w:rPr>
        <w:t>86, fracciones I</w:t>
      </w:r>
      <w:r w:rsidR="00817A38" w:rsidRPr="004C4DB1">
        <w:rPr>
          <w:rFonts w:ascii="Arial" w:hAnsi="Arial"/>
        </w:rPr>
        <w:t>, XVII</w:t>
      </w:r>
      <w:r w:rsidR="00EF60DA" w:rsidRPr="004C4DB1">
        <w:rPr>
          <w:rFonts w:ascii="Arial" w:hAnsi="Arial"/>
        </w:rPr>
        <w:t>, XXII</w:t>
      </w:r>
      <w:r w:rsidRPr="004C4DB1">
        <w:rPr>
          <w:rFonts w:ascii="Arial" w:hAnsi="Arial"/>
        </w:rPr>
        <w:t xml:space="preserve"> y XXXVI de la Ley de Fiscalización y Rendición de Cuentas del Estado de Quintana Roo, 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F15919">
        <w:rPr>
          <w:rFonts w:ascii="Arial" w:hAnsi="Arial" w:cs="Arial"/>
          <w:b/>
          <w:bCs/>
        </w:rPr>
        <w:t>H. Ayuntamiento del Municipio de Benito Juárez</w:t>
      </w:r>
      <w:r w:rsidR="00535814">
        <w:rPr>
          <w:rFonts w:ascii="Arial" w:hAnsi="Arial" w:cs="Arial"/>
          <w:b/>
          <w:sz w:val="22"/>
          <w:szCs w:val="22"/>
        </w:rPr>
        <w:t>,</w:t>
      </w:r>
      <w:r w:rsidRPr="00373AD8">
        <w:rPr>
          <w:rFonts w:ascii="Arial" w:hAnsi="Arial"/>
        </w:rPr>
        <w:t xml:space="preserve"> correspondiente al ejercicio fiscal </w:t>
      </w:r>
      <w:r w:rsidR="00B44A7D">
        <w:rPr>
          <w:rFonts w:ascii="Arial" w:hAnsi="Arial"/>
        </w:rPr>
        <w:t>2019</w:t>
      </w:r>
      <w:r w:rsidRPr="00373AD8">
        <w:rPr>
          <w:rFonts w:ascii="Arial" w:hAnsi="Arial"/>
        </w:rPr>
        <w:t>.</w:t>
      </w:r>
    </w:p>
    <w:p w14:paraId="5DDF47E4" w14:textId="77777777" w:rsidR="007A534C" w:rsidRDefault="007A534C" w:rsidP="00FD4DD9">
      <w:pPr>
        <w:spacing w:after="240" w:line="360" w:lineRule="auto"/>
        <w:jc w:val="both"/>
        <w:rPr>
          <w:rFonts w:ascii="Arial" w:hAnsi="Arial"/>
        </w:rPr>
      </w:pPr>
    </w:p>
    <w:p w14:paraId="5F1126D6" w14:textId="30581ACC" w:rsidR="00261DBC" w:rsidRPr="00FA6C95" w:rsidRDefault="00261DBC" w:rsidP="00FD4DD9">
      <w:pPr>
        <w:pStyle w:val="Ttulo1"/>
        <w:numPr>
          <w:ilvl w:val="0"/>
          <w:numId w:val="8"/>
        </w:numPr>
        <w:spacing w:after="240" w:line="360" w:lineRule="auto"/>
        <w:rPr>
          <w:rFonts w:ascii="Arial" w:hAnsi="Arial" w:cs="Arial"/>
          <w:b w:val="0"/>
          <w:bCs/>
        </w:rPr>
      </w:pPr>
      <w:bookmarkStart w:id="4" w:name="_Toc520196702"/>
      <w:bookmarkStart w:id="5" w:name="_Toc54481289"/>
      <w:r w:rsidRPr="00FA6C95">
        <w:rPr>
          <w:rStyle w:val="Ttulo1Car"/>
          <w:rFonts w:ascii="Arial" w:hAnsi="Arial" w:cs="Arial"/>
          <w:b/>
        </w:rPr>
        <w:lastRenderedPageBreak/>
        <w:t>ANTECEDENTES DE LA ENTIDAD FISCALIZADA</w:t>
      </w:r>
      <w:bookmarkEnd w:id="4"/>
      <w:bookmarkEnd w:id="5"/>
    </w:p>
    <w:p w14:paraId="51B0FFF0" w14:textId="77777777" w:rsidR="00B90CDA" w:rsidRDefault="00B90CDA" w:rsidP="00FD4DD9">
      <w:pPr>
        <w:spacing w:after="240" w:line="360" w:lineRule="auto"/>
        <w:jc w:val="both"/>
        <w:rPr>
          <w:rFonts w:ascii="Arial" w:hAnsi="Arial" w:cs="Arial"/>
          <w:b/>
        </w:rPr>
      </w:pPr>
      <w:r w:rsidRPr="005C1C73">
        <w:rPr>
          <w:rFonts w:ascii="Arial" w:hAnsi="Arial" w:cs="Arial"/>
          <w:b/>
        </w:rPr>
        <w:t xml:space="preserve">DE SU CREACIÓN </w:t>
      </w:r>
    </w:p>
    <w:p w14:paraId="5D428E58" w14:textId="66719144" w:rsidR="0089261A" w:rsidRDefault="0089261A" w:rsidP="00FD4DD9">
      <w:pPr>
        <w:pStyle w:val="Textoindependiente"/>
        <w:spacing w:after="240" w:line="360" w:lineRule="auto"/>
        <w:rPr>
          <w:rFonts w:ascii="Arial" w:hAnsi="Arial"/>
        </w:rPr>
      </w:pPr>
      <w:r w:rsidRPr="002638EB">
        <w:rPr>
          <w:rFonts w:ascii="Arial" w:hAnsi="Arial"/>
        </w:rPr>
        <w:t xml:space="preserve">El </w:t>
      </w:r>
      <w:r w:rsidRPr="002638EB">
        <w:rPr>
          <w:rFonts w:ascii="Arial" w:hAnsi="Arial"/>
          <w:b/>
        </w:rPr>
        <w:t xml:space="preserve">municipio de </w:t>
      </w:r>
      <w:r>
        <w:rPr>
          <w:rFonts w:ascii="Arial" w:hAnsi="Arial"/>
          <w:b/>
        </w:rPr>
        <w:t>Benito Juárez</w:t>
      </w:r>
      <w:r w:rsidRPr="002638EB">
        <w:rPr>
          <w:rFonts w:ascii="Arial" w:hAnsi="Arial"/>
        </w:rPr>
        <w:t xml:space="preserve"> es creado de conformidad a la conversión de Territorio de Quintana Roo a Estado Libre y Soberano, y en consecuencia en la Constitución Política del Estado de Quintana Roo, se contempla su existencia jurídica.</w:t>
      </w:r>
    </w:p>
    <w:p w14:paraId="1F2598D7" w14:textId="43C82722" w:rsidR="0089261A" w:rsidRDefault="0089261A" w:rsidP="00FD4DD9">
      <w:pPr>
        <w:pStyle w:val="Textoindependiente"/>
        <w:spacing w:after="240" w:line="360" w:lineRule="auto"/>
        <w:rPr>
          <w:rFonts w:ascii="Arial" w:hAnsi="Arial"/>
        </w:rPr>
      </w:pPr>
      <w:r w:rsidRPr="00800F45">
        <w:rPr>
          <w:rFonts w:ascii="Arial" w:hAnsi="Arial"/>
        </w:rPr>
        <w:t>Mediante decreto por el que se reformó el artículo 43 de la Constitución Política de los Estados Unidos Mexicanos, expedido por el H. Congreso de la Unión y publicado en el Diario Oficial de la Federac</w:t>
      </w:r>
      <w:r>
        <w:rPr>
          <w:rFonts w:ascii="Arial" w:hAnsi="Arial"/>
        </w:rPr>
        <w:t>ión el día 8 de octubre de 1974;</w:t>
      </w:r>
      <w:r w:rsidRPr="00800F45">
        <w:rPr>
          <w:rFonts w:ascii="Arial" w:hAnsi="Arial"/>
        </w:rPr>
        <w:t xml:space="preserve"> Quintana Roo fue creado como estado integrante de la Federación, con la extensión y límites que comprendía el entonces Territorio de Quinta</w:t>
      </w:r>
      <w:r>
        <w:rPr>
          <w:rFonts w:ascii="Arial" w:hAnsi="Arial"/>
        </w:rPr>
        <w:t>na</w:t>
      </w:r>
      <w:r w:rsidRPr="00800F45">
        <w:rPr>
          <w:rFonts w:ascii="Arial" w:hAnsi="Arial"/>
        </w:rPr>
        <w:t xml:space="preserve"> Roo.</w:t>
      </w:r>
    </w:p>
    <w:p w14:paraId="43D09444" w14:textId="1754C8A5" w:rsidR="0089261A" w:rsidRDefault="0089261A" w:rsidP="00FD4DD9">
      <w:pPr>
        <w:pStyle w:val="Textoindependiente"/>
        <w:spacing w:after="240" w:line="360" w:lineRule="auto"/>
        <w:rPr>
          <w:rFonts w:ascii="Arial" w:hAnsi="Arial"/>
        </w:rPr>
      </w:pPr>
      <w:r>
        <w:rPr>
          <w:rFonts w:ascii="Arial" w:hAnsi="Arial"/>
        </w:rPr>
        <w:t>El 12 de enero de 1975 se promulgó la Constitución Política del Estado Libre y Soberano de Quintana Roo en la cual se e</w:t>
      </w:r>
      <w:r w:rsidR="00D1350D">
        <w:rPr>
          <w:rFonts w:ascii="Arial" w:hAnsi="Arial"/>
        </w:rPr>
        <w:t>stableció la división interna</w:t>
      </w:r>
      <w:r>
        <w:rPr>
          <w:rFonts w:ascii="Arial" w:hAnsi="Arial"/>
        </w:rPr>
        <w:t xml:space="preserve"> del municipio de </w:t>
      </w:r>
      <w:r w:rsidR="00D1350D">
        <w:rPr>
          <w:rFonts w:ascii="Arial" w:hAnsi="Arial"/>
        </w:rPr>
        <w:t>Benito Juárez</w:t>
      </w:r>
      <w:r>
        <w:rPr>
          <w:rFonts w:ascii="Arial" w:hAnsi="Arial"/>
        </w:rPr>
        <w:t xml:space="preserve"> y seis municipios más.</w:t>
      </w:r>
    </w:p>
    <w:p w14:paraId="33D4CAA6" w14:textId="440A4612" w:rsidR="0089261A" w:rsidRPr="00800F45" w:rsidRDefault="0089261A" w:rsidP="00FD4DD9">
      <w:pPr>
        <w:pStyle w:val="Textoindependiente"/>
        <w:spacing w:after="240" w:line="360" w:lineRule="auto"/>
        <w:rPr>
          <w:rFonts w:ascii="Arial" w:hAnsi="Arial"/>
        </w:rPr>
      </w:pPr>
      <w:r w:rsidRPr="00EA747C">
        <w:rPr>
          <w:rFonts w:ascii="Arial" w:hAnsi="Arial"/>
        </w:rPr>
        <w:t>La división interna del estado se estableció en siete municipios libres: Othón P. B</w:t>
      </w:r>
      <w:r w:rsidR="00AA736A">
        <w:rPr>
          <w:rFonts w:ascii="Arial" w:hAnsi="Arial"/>
        </w:rPr>
        <w:t>l</w:t>
      </w:r>
      <w:r w:rsidRPr="00EA747C">
        <w:rPr>
          <w:rFonts w:ascii="Arial" w:hAnsi="Arial"/>
        </w:rPr>
        <w:t>anco, Felipe Carrillo Puerto, José María Morelos, Cozumel, Lázaro Cárdenas, Benito Juárez e Isla Mujeres</w:t>
      </w:r>
      <w:r>
        <w:rPr>
          <w:rFonts w:ascii="Arial" w:hAnsi="Arial"/>
        </w:rPr>
        <w:t>.</w:t>
      </w:r>
    </w:p>
    <w:p w14:paraId="4B084DDB" w14:textId="77777777" w:rsidR="00B90CDA" w:rsidRPr="00AC0E2D" w:rsidRDefault="00B90CDA" w:rsidP="00FD4DD9">
      <w:pPr>
        <w:spacing w:after="240" w:line="360" w:lineRule="auto"/>
        <w:rPr>
          <w:rFonts w:ascii="Arial" w:hAnsi="Arial"/>
          <w:b/>
        </w:rPr>
      </w:pPr>
      <w:r w:rsidRPr="00AC0E2D">
        <w:rPr>
          <w:rFonts w:ascii="Arial" w:hAnsi="Arial"/>
          <w:b/>
        </w:rPr>
        <w:t>DE SU INTEGRACI</w:t>
      </w:r>
      <w:r>
        <w:rPr>
          <w:rFonts w:ascii="Arial" w:hAnsi="Arial"/>
          <w:b/>
        </w:rPr>
        <w:t>Ó</w:t>
      </w:r>
      <w:r w:rsidRPr="00AC0E2D">
        <w:rPr>
          <w:rFonts w:ascii="Arial" w:hAnsi="Arial"/>
          <w:b/>
        </w:rPr>
        <w:t>N</w:t>
      </w:r>
    </w:p>
    <w:p w14:paraId="189F9737" w14:textId="7E5C8183" w:rsidR="00B90CDA" w:rsidRPr="005C1C73" w:rsidRDefault="00B90CDA" w:rsidP="00FD4DD9">
      <w:pPr>
        <w:spacing w:after="240" w:line="360" w:lineRule="auto"/>
        <w:jc w:val="both"/>
        <w:rPr>
          <w:rFonts w:ascii="Arial" w:hAnsi="Arial"/>
        </w:rPr>
      </w:pPr>
      <w:r w:rsidRPr="005C1C73">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w:t>
      </w:r>
      <w:r w:rsidR="00B617C7">
        <w:rPr>
          <w:rFonts w:ascii="Arial" w:hAnsi="Arial"/>
        </w:rPr>
        <w:t xml:space="preserve">H. </w:t>
      </w:r>
      <w:r w:rsidRPr="005C1C73">
        <w:rPr>
          <w:rFonts w:ascii="Arial" w:hAnsi="Arial"/>
        </w:rPr>
        <w:t xml:space="preserve">Ayuntamiento de manera exclusiva y no habrá autoridad intermedia alguna entre éste y el Gobierno del Estado. </w:t>
      </w:r>
    </w:p>
    <w:p w14:paraId="3D78C57D" w14:textId="77777777" w:rsidR="00B90CDA" w:rsidRPr="005C1C73" w:rsidRDefault="00B90CDA" w:rsidP="00FD4DD9">
      <w:pPr>
        <w:spacing w:after="240" w:line="360" w:lineRule="auto"/>
        <w:jc w:val="both"/>
        <w:rPr>
          <w:rFonts w:ascii="Arial" w:hAnsi="Arial"/>
        </w:rPr>
      </w:pPr>
      <w:r w:rsidRPr="005C1C73">
        <w:rPr>
          <w:rFonts w:ascii="Arial" w:hAnsi="Arial"/>
        </w:rPr>
        <w:lastRenderedPageBreak/>
        <w:t xml:space="preserve">Corresponde al </w:t>
      </w:r>
      <w:r w:rsidRPr="006064C2">
        <w:rPr>
          <w:rFonts w:ascii="Arial" w:hAnsi="Arial"/>
        </w:rPr>
        <w:t>H. Ayuntamiento</w:t>
      </w:r>
      <w:r w:rsidRPr="00AC0E2D">
        <w:rPr>
          <w:rFonts w:ascii="Arial" w:hAnsi="Arial"/>
          <w:b/>
        </w:rPr>
        <w:t xml:space="preserve"> </w:t>
      </w:r>
      <w:r w:rsidRPr="005C1C73">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5D3D2234" w14:textId="77777777" w:rsidR="00B90CDA" w:rsidRPr="00AC0E2D" w:rsidRDefault="00B90CDA" w:rsidP="00FD4DD9">
      <w:pPr>
        <w:spacing w:after="240" w:line="360" w:lineRule="auto"/>
        <w:rPr>
          <w:rFonts w:ascii="Arial" w:hAnsi="Arial"/>
        </w:rPr>
      </w:pPr>
      <w:r w:rsidRPr="00AC0E2D">
        <w:rPr>
          <w:rFonts w:ascii="Arial" w:hAnsi="Arial"/>
        </w:rPr>
        <w:t>El Ayuntamiento se integra de la siguiente manera:</w:t>
      </w:r>
    </w:p>
    <w:p w14:paraId="0D55FDE9" w14:textId="77777777" w:rsidR="00B90CDA" w:rsidRPr="009952E5" w:rsidRDefault="00B90CDA" w:rsidP="00E578AC">
      <w:pPr>
        <w:pStyle w:val="Prrafodelista"/>
        <w:numPr>
          <w:ilvl w:val="0"/>
          <w:numId w:val="17"/>
        </w:numPr>
        <w:spacing w:line="360" w:lineRule="auto"/>
        <w:rPr>
          <w:rFonts w:ascii="Arial" w:hAnsi="Arial"/>
        </w:rPr>
      </w:pPr>
      <w:r w:rsidRPr="009952E5">
        <w:rPr>
          <w:rFonts w:ascii="Arial" w:hAnsi="Arial"/>
        </w:rPr>
        <w:t>Un Presidente Municipal</w:t>
      </w:r>
    </w:p>
    <w:p w14:paraId="36FA7F07" w14:textId="3B99E96C" w:rsidR="00B90CDA" w:rsidRPr="009952E5" w:rsidRDefault="00B617C7" w:rsidP="00E578AC">
      <w:pPr>
        <w:pStyle w:val="Prrafodelista"/>
        <w:numPr>
          <w:ilvl w:val="0"/>
          <w:numId w:val="17"/>
        </w:numPr>
        <w:spacing w:line="360" w:lineRule="auto"/>
        <w:rPr>
          <w:rFonts w:ascii="Arial" w:hAnsi="Arial"/>
        </w:rPr>
      </w:pPr>
      <w:r>
        <w:rPr>
          <w:rFonts w:ascii="Arial" w:hAnsi="Arial"/>
        </w:rPr>
        <w:t>Un Sí</w:t>
      </w:r>
      <w:r w:rsidR="00B90CDA" w:rsidRPr="009952E5">
        <w:rPr>
          <w:rFonts w:ascii="Arial" w:hAnsi="Arial"/>
        </w:rPr>
        <w:t xml:space="preserve">ndico; </w:t>
      </w:r>
    </w:p>
    <w:p w14:paraId="42E80FE7" w14:textId="77777777" w:rsidR="00B90CDA" w:rsidRPr="009952E5" w:rsidRDefault="00B90CDA" w:rsidP="00E578AC">
      <w:pPr>
        <w:pStyle w:val="Prrafodelista"/>
        <w:numPr>
          <w:ilvl w:val="0"/>
          <w:numId w:val="17"/>
        </w:numPr>
        <w:spacing w:line="360" w:lineRule="auto"/>
        <w:rPr>
          <w:rFonts w:ascii="Arial" w:hAnsi="Arial"/>
        </w:rPr>
      </w:pPr>
      <w:r w:rsidRPr="009952E5">
        <w:rPr>
          <w:rFonts w:ascii="Arial" w:hAnsi="Arial"/>
        </w:rPr>
        <w:t>Nueve Regidores electos de mayoría relativa y</w:t>
      </w:r>
    </w:p>
    <w:p w14:paraId="763D74AD" w14:textId="3D093336" w:rsidR="00912CEA" w:rsidRPr="009952E5" w:rsidRDefault="00B90CDA" w:rsidP="00FD4DD9">
      <w:pPr>
        <w:pStyle w:val="Prrafodelista"/>
        <w:numPr>
          <w:ilvl w:val="0"/>
          <w:numId w:val="17"/>
        </w:numPr>
        <w:spacing w:after="240" w:line="360" w:lineRule="auto"/>
        <w:jc w:val="both"/>
        <w:rPr>
          <w:rFonts w:ascii="Arial" w:hAnsi="Arial"/>
        </w:rPr>
      </w:pPr>
      <w:r w:rsidRPr="009952E5">
        <w:rPr>
          <w:rFonts w:ascii="Arial" w:hAnsi="Arial"/>
        </w:rPr>
        <w:t>Seis Regidores electos de representación proporcional.</w:t>
      </w:r>
    </w:p>
    <w:p w14:paraId="24FE7D54" w14:textId="72CCC73A" w:rsidR="00C53A34" w:rsidRDefault="00C53A34" w:rsidP="00FD4DD9">
      <w:pPr>
        <w:spacing w:after="240" w:line="360" w:lineRule="auto"/>
        <w:jc w:val="both"/>
        <w:rPr>
          <w:rFonts w:ascii="Arial" w:hAnsi="Arial"/>
        </w:rPr>
      </w:pPr>
    </w:p>
    <w:p w14:paraId="0C633CFE" w14:textId="3C7D65B4" w:rsidR="00261DBC" w:rsidRPr="00FA6C95" w:rsidRDefault="00261DBC" w:rsidP="00FD4DD9">
      <w:pPr>
        <w:pStyle w:val="Ttulo1"/>
        <w:numPr>
          <w:ilvl w:val="0"/>
          <w:numId w:val="8"/>
        </w:numPr>
        <w:spacing w:after="240" w:line="360" w:lineRule="auto"/>
        <w:rPr>
          <w:rFonts w:ascii="Arial" w:hAnsi="Arial" w:cs="Arial"/>
        </w:rPr>
      </w:pPr>
      <w:bookmarkStart w:id="6" w:name="_Toc520196703"/>
      <w:bookmarkStart w:id="7" w:name="_Toc54481290"/>
      <w:r w:rsidRPr="00FA6C95">
        <w:rPr>
          <w:rFonts w:ascii="Arial" w:hAnsi="Arial" w:cs="Arial"/>
        </w:rPr>
        <w:t xml:space="preserve">ASPECTOS GENERALES DE </w:t>
      </w:r>
      <w:bookmarkEnd w:id="6"/>
      <w:r w:rsidR="00AA6EA5">
        <w:rPr>
          <w:rFonts w:ascii="Arial" w:hAnsi="Arial" w:cs="Arial"/>
        </w:rPr>
        <w:t>AUDITORÍA</w:t>
      </w:r>
      <w:bookmarkEnd w:id="7"/>
    </w:p>
    <w:p w14:paraId="45249D0B" w14:textId="294FC8BB" w:rsidR="00261DBC" w:rsidRPr="00FA6C95" w:rsidRDefault="00AA6EA5" w:rsidP="00FD4DD9">
      <w:pPr>
        <w:pStyle w:val="Ttulo2"/>
        <w:spacing w:before="0" w:after="240" w:line="360" w:lineRule="auto"/>
        <w:ind w:left="709"/>
        <w:rPr>
          <w:rFonts w:ascii="Arial" w:hAnsi="Arial" w:cs="Arial"/>
          <w:b/>
          <w:color w:val="auto"/>
          <w:sz w:val="24"/>
          <w:szCs w:val="24"/>
        </w:rPr>
      </w:pPr>
      <w:bookmarkStart w:id="8" w:name="_Toc54481291"/>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8"/>
      <w:r w:rsidRPr="00FA6C95">
        <w:rPr>
          <w:rFonts w:ascii="Arial" w:hAnsi="Arial" w:cs="Arial"/>
          <w:b/>
          <w:color w:val="auto"/>
          <w:sz w:val="24"/>
          <w:szCs w:val="24"/>
        </w:rPr>
        <w:t xml:space="preserve"> </w:t>
      </w:r>
    </w:p>
    <w:p w14:paraId="7E4C348D" w14:textId="79BA62D7" w:rsidR="00C53A34" w:rsidRDefault="00261DBC" w:rsidP="00FD4DD9">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F15919">
        <w:rPr>
          <w:rFonts w:ascii="Arial" w:hAnsi="Arial" w:cs="Arial"/>
          <w:b/>
          <w:bCs/>
        </w:rPr>
        <w:t>H. Ayuntamiento del Municipio de Benito Juárez</w:t>
      </w:r>
      <w:r w:rsidR="00B90CDA">
        <w:rPr>
          <w:rFonts w:ascii="Arial" w:hAnsi="Arial" w:cs="Arial"/>
          <w:bCs/>
        </w:rPr>
        <w:t>,</w:t>
      </w:r>
      <w:r>
        <w:rPr>
          <w:rFonts w:ascii="Arial" w:hAnsi="Arial" w:cs="Arial"/>
        </w:rPr>
        <w:t xml:space="preserve"> de </w:t>
      </w:r>
      <w:r w:rsidR="00B617C7">
        <w:rPr>
          <w:rFonts w:ascii="Arial" w:hAnsi="Arial" w:cs="Arial"/>
        </w:rPr>
        <w:t>manera especial y enunciativa ma</w:t>
      </w:r>
      <w:r>
        <w:rPr>
          <w:rFonts w:ascii="Arial" w:hAnsi="Arial" w:cs="Arial"/>
        </w:rPr>
        <w:t>s no limitativa, fue la siguiente:</w:t>
      </w:r>
      <w:r w:rsidR="00D26050">
        <w:rPr>
          <w:rFonts w:ascii="Arial" w:hAnsi="Arial" w:cs="Arial"/>
        </w:rPr>
        <w:t xml:space="preserve"> </w:t>
      </w:r>
    </w:p>
    <w:p w14:paraId="43F0B941" w14:textId="050AF567" w:rsidR="009952E5" w:rsidRDefault="00410392" w:rsidP="00FD4DD9">
      <w:pPr>
        <w:tabs>
          <w:tab w:val="left" w:pos="1040"/>
        </w:tabs>
        <w:spacing w:after="240" w:line="360" w:lineRule="auto"/>
        <w:jc w:val="both"/>
        <w:rPr>
          <w:rFonts w:ascii="Arial" w:hAnsi="Arial" w:cs="Arial"/>
          <w:color w:val="000000"/>
          <w:lang w:val="es-MX" w:eastAsia="es-MX"/>
        </w:rPr>
      </w:pPr>
      <w:r w:rsidRPr="00410392">
        <w:rPr>
          <w:rFonts w:ascii="Arial" w:hAnsi="Arial" w:cs="Arial"/>
          <w:b/>
          <w:color w:val="000000"/>
          <w:lang w:val="es-MX" w:eastAsia="es-MX"/>
        </w:rPr>
        <w:t>19-AEMOP-B-GOB-071-157</w:t>
      </w:r>
      <w:r w:rsidR="0095099B" w:rsidRPr="007A534C">
        <w:rPr>
          <w:rFonts w:ascii="Arial" w:hAnsi="Arial" w:cs="Arial"/>
          <w:color w:val="000000"/>
          <w:lang w:val="es-MX" w:eastAsia="es-MX"/>
        </w:rPr>
        <w:t>,</w:t>
      </w:r>
      <w:r w:rsidR="00286D43">
        <w:rPr>
          <w:rFonts w:ascii="Arial" w:hAnsi="Arial" w:cs="Arial"/>
          <w:color w:val="000000"/>
          <w:lang w:val="es-MX" w:eastAsia="es-MX"/>
        </w:rPr>
        <w:t xml:space="preserve"> </w:t>
      </w:r>
      <w:r w:rsidRPr="00410392">
        <w:rPr>
          <w:rFonts w:ascii="Arial" w:hAnsi="Arial" w:cs="Arial"/>
          <w:color w:val="000000"/>
          <w:lang w:val="es-MX" w:eastAsia="es-MX"/>
        </w:rPr>
        <w:t>Auditoría de Cumplimiento de Inversiones Físicas Realizadas con Ingresos Propios.</w:t>
      </w:r>
    </w:p>
    <w:p w14:paraId="07BFB2F9" w14:textId="09D291A4" w:rsidR="00261DBC" w:rsidRPr="00FA6C95" w:rsidRDefault="00FA6C95" w:rsidP="00FD4DD9">
      <w:pPr>
        <w:pStyle w:val="Ttulo2"/>
        <w:spacing w:before="0" w:after="240" w:line="360" w:lineRule="auto"/>
        <w:ind w:left="709"/>
        <w:rPr>
          <w:rFonts w:ascii="Arial" w:hAnsi="Arial" w:cs="Arial"/>
          <w:b/>
          <w:color w:val="auto"/>
          <w:sz w:val="24"/>
          <w:szCs w:val="24"/>
        </w:rPr>
      </w:pPr>
      <w:bookmarkStart w:id="9" w:name="_Toc5448129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9"/>
    </w:p>
    <w:p w14:paraId="3C68AA16" w14:textId="302D235B" w:rsidR="00625C2B" w:rsidRDefault="0050366C" w:rsidP="00FD4DD9">
      <w:pPr>
        <w:spacing w:after="240" w:line="360" w:lineRule="auto"/>
        <w:jc w:val="both"/>
      </w:pPr>
      <w:r>
        <w:rPr>
          <w:rFonts w:ascii="Arial" w:hAnsi="Arial" w:cs="Arial"/>
        </w:rPr>
        <w:t>T</w:t>
      </w:r>
      <w:r w:rsidRPr="0050366C">
        <w:rPr>
          <w:rFonts w:ascii="Arial" w:hAnsi="Arial" w:cs="Arial"/>
        </w:rPr>
        <w:t xml:space="preserve">iene por objeto fiscalizar que las obras públicas se hayan ejecutado conforme a las disposiciones legales vigentes, así como verificar que los recursos transferidos a las </w:t>
      </w:r>
      <w:r w:rsidRPr="0050366C">
        <w:rPr>
          <w:rFonts w:ascii="Arial" w:hAnsi="Arial" w:cs="Arial"/>
        </w:rPr>
        <w:lastRenderedPageBreak/>
        <w:t>entidades fiscalizables se hayan recibido y aplicado a los fines relacionados con las obras públicas, bienes adquiridos y servicios contratados relacionados con las mismas, si se logró el cumplimiento de los objetivos y metas de los programas aprobados</w:t>
      </w:r>
      <w:r w:rsidR="00286D43">
        <w:t>.</w:t>
      </w:r>
    </w:p>
    <w:p w14:paraId="7B38685A" w14:textId="2EF5E97E" w:rsidR="00261DBC" w:rsidRDefault="00261DBC" w:rsidP="00FD4DD9">
      <w:pPr>
        <w:pStyle w:val="Ttulo2"/>
        <w:spacing w:before="0" w:after="240" w:line="360" w:lineRule="auto"/>
        <w:ind w:left="709"/>
      </w:pPr>
      <w:bookmarkStart w:id="10" w:name="_Toc5448129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0"/>
    </w:p>
    <w:p w14:paraId="3E084A5E" w14:textId="785C5C21" w:rsidR="00746B32" w:rsidRDefault="00A90C44" w:rsidP="00FD4DD9">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931D0F">
        <w:rPr>
          <w:rFonts w:ascii="Arial" w:hAnsi="Arial" w:cs="Arial"/>
        </w:rPr>
        <w:t>verificada</w:t>
      </w:r>
      <w:r w:rsidRPr="0067176A">
        <w:rPr>
          <w:rFonts w:ascii="Arial" w:hAnsi="Arial" w:cs="Arial"/>
        </w:rPr>
        <w:t xml:space="preserve"> se </w:t>
      </w:r>
      <w:r w:rsidR="00980352">
        <w:rPr>
          <w:rFonts w:ascii="Arial" w:hAnsi="Arial" w:cs="Arial"/>
        </w:rPr>
        <w:t>estableci</w:t>
      </w:r>
      <w:r w:rsidRPr="0067176A">
        <w:rPr>
          <w:rFonts w:ascii="Arial" w:hAnsi="Arial" w:cs="Arial"/>
        </w:rPr>
        <w:t xml:space="preserve">ó con base </w:t>
      </w:r>
      <w:r w:rsidR="00980352">
        <w:rPr>
          <w:rFonts w:ascii="Arial" w:hAnsi="Arial" w:cs="Arial"/>
        </w:rPr>
        <w:t>a</w:t>
      </w:r>
      <w:r w:rsidRPr="0067176A">
        <w:rPr>
          <w:rFonts w:ascii="Arial" w:hAnsi="Arial" w:cs="Arial"/>
        </w:rPr>
        <w:t xml:space="preserve"> la relevancia y los montos de las obras que integran el cierre de ejercicio del período </w:t>
      </w:r>
      <w:r w:rsidRPr="00294738">
        <w:rPr>
          <w:rFonts w:ascii="Arial" w:hAnsi="Arial" w:cs="Arial"/>
        </w:rPr>
        <w:t xml:space="preserve">comprendido del 1º de enero al 31 de diciembre de </w:t>
      </w:r>
      <w:r w:rsidR="00625C2B">
        <w:rPr>
          <w:rFonts w:ascii="Arial" w:hAnsi="Arial" w:cs="Arial"/>
        </w:rPr>
        <w:t>2019</w:t>
      </w:r>
      <w:r w:rsidRPr="00294738">
        <w:rPr>
          <w:rFonts w:ascii="Arial" w:hAnsi="Arial" w:cs="Arial"/>
        </w:rPr>
        <w:t xml:space="preserve">, </w:t>
      </w:r>
      <w:r w:rsidR="00294738" w:rsidRPr="00294738">
        <w:rPr>
          <w:rFonts w:ascii="Arial" w:hAnsi="Arial" w:cs="Arial"/>
        </w:rPr>
        <w:t>determinado de la siguiente manera:</w:t>
      </w:r>
      <w:bookmarkStart w:id="11" w:name="_Toc518907880"/>
    </w:p>
    <w:p w14:paraId="7CDEA57A" w14:textId="214E41CB" w:rsidR="00A90C44" w:rsidRPr="00746B32" w:rsidRDefault="00CB3A56" w:rsidP="00FD4DD9">
      <w:pPr>
        <w:spacing w:after="240" w:line="360" w:lineRule="auto"/>
        <w:jc w:val="both"/>
        <w:rPr>
          <w:rFonts w:ascii="Arial" w:hAnsi="Arial" w:cs="Arial"/>
          <w:b/>
        </w:rPr>
      </w:pPr>
      <w:r>
        <w:rPr>
          <w:rFonts w:ascii="Arial" w:hAnsi="Arial" w:cs="Arial"/>
          <w:b/>
        </w:rPr>
        <w:t>Universo</w:t>
      </w:r>
      <w:r w:rsidR="005B0016">
        <w:rPr>
          <w:rFonts w:ascii="Arial" w:hAnsi="Arial" w:cs="Arial"/>
          <w:b/>
        </w:rPr>
        <w:t xml:space="preserve"> Seleccionado</w:t>
      </w:r>
      <w:r w:rsidR="002D1255">
        <w:rPr>
          <w:rFonts w:ascii="Arial" w:hAnsi="Arial" w:cs="Arial"/>
          <w:b/>
        </w:rPr>
        <w:t xml:space="preserve"> destinado a obra pública</w:t>
      </w:r>
      <w:r w:rsidR="00A90C44" w:rsidRPr="00573759">
        <w:rPr>
          <w:rFonts w:ascii="Arial" w:hAnsi="Arial" w:cs="Arial"/>
          <w:b/>
        </w:rPr>
        <w:t xml:space="preserve">: </w:t>
      </w:r>
      <w:bookmarkEnd w:id="11"/>
      <w:r w:rsidR="00625C2B">
        <w:rPr>
          <w:rFonts w:ascii="Arial" w:hAnsi="Arial" w:cs="Arial"/>
          <w:b/>
        </w:rPr>
        <w:t>$ 18,566,217.67</w:t>
      </w:r>
    </w:p>
    <w:p w14:paraId="3D1C99FA" w14:textId="1C637F12" w:rsidR="00BB1DCF" w:rsidRDefault="00A90C44" w:rsidP="00FD4DD9">
      <w:pPr>
        <w:spacing w:after="240" w:line="360" w:lineRule="auto"/>
        <w:rPr>
          <w:rFonts w:ascii="Arial" w:hAnsi="Arial" w:cs="Arial"/>
          <w:b/>
        </w:rPr>
      </w:pPr>
      <w:bookmarkStart w:id="12" w:name="_Toc518907881"/>
      <w:bookmarkStart w:id="13" w:name="_Toc520196704"/>
      <w:r w:rsidRPr="00BB1DCF">
        <w:rPr>
          <w:rFonts w:ascii="Arial" w:hAnsi="Arial" w:cs="Arial"/>
          <w:b/>
        </w:rPr>
        <w:t xml:space="preserve">Muestra </w:t>
      </w:r>
      <w:r w:rsidR="00923D7C">
        <w:rPr>
          <w:rFonts w:ascii="Arial" w:hAnsi="Arial" w:cs="Arial"/>
          <w:b/>
        </w:rPr>
        <w:t>Audit</w:t>
      </w:r>
      <w:r w:rsidR="00931D0F">
        <w:rPr>
          <w:rFonts w:ascii="Arial" w:hAnsi="Arial" w:cs="Arial"/>
          <w:b/>
        </w:rPr>
        <w:t>ada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2"/>
      <w:bookmarkEnd w:id="13"/>
      <w:r w:rsidR="00F65649">
        <w:rPr>
          <w:rFonts w:ascii="Arial" w:hAnsi="Arial" w:cs="Arial"/>
          <w:b/>
        </w:rPr>
        <w:t xml:space="preserve"> </w:t>
      </w:r>
      <w:r w:rsidR="00625C2B">
        <w:rPr>
          <w:rFonts w:ascii="Arial" w:hAnsi="Arial" w:cs="Arial"/>
          <w:b/>
        </w:rPr>
        <w:t>18,566,217.67</w:t>
      </w:r>
    </w:p>
    <w:p w14:paraId="0D4BD7E0" w14:textId="025A0289" w:rsidR="00A90C44" w:rsidRDefault="00A90C44" w:rsidP="00FD4DD9">
      <w:pPr>
        <w:spacing w:after="240" w:line="360" w:lineRule="auto"/>
        <w:rPr>
          <w:rFonts w:ascii="Arial" w:hAnsi="Arial" w:cs="Arial"/>
          <w:b/>
        </w:rPr>
      </w:pPr>
      <w:bookmarkStart w:id="14" w:name="_Toc518907882"/>
      <w:bookmarkStart w:id="15" w:name="_Toc520196705"/>
      <w:r w:rsidRPr="00BB1DCF">
        <w:rPr>
          <w:rFonts w:ascii="Arial" w:hAnsi="Arial" w:cs="Arial"/>
          <w:b/>
        </w:rPr>
        <w:t>Representatividad de la muestra:</w:t>
      </w:r>
      <w:r w:rsidRPr="00BC2141">
        <w:rPr>
          <w:rFonts w:ascii="Arial" w:hAnsi="Arial" w:cs="Arial"/>
          <w:b/>
        </w:rPr>
        <w:t xml:space="preserve"> </w:t>
      </w:r>
      <w:bookmarkEnd w:id="14"/>
      <w:bookmarkEnd w:id="15"/>
      <w:r w:rsidR="00625C2B">
        <w:rPr>
          <w:rFonts w:ascii="Arial" w:hAnsi="Arial" w:cs="Arial"/>
          <w:b/>
        </w:rPr>
        <w:t>100</w:t>
      </w:r>
      <w:r w:rsidR="00BC2141" w:rsidRPr="00BC2141">
        <w:rPr>
          <w:rFonts w:ascii="Arial" w:hAnsi="Arial" w:cs="Arial"/>
          <w:b/>
        </w:rPr>
        <w:t>%</w:t>
      </w:r>
    </w:p>
    <w:p w14:paraId="159A581C" w14:textId="5BE8A27A" w:rsidR="006516CB" w:rsidRDefault="006516CB" w:rsidP="00FD4DD9">
      <w:pPr>
        <w:spacing w:after="240" w:line="360" w:lineRule="auto"/>
        <w:jc w:val="both"/>
        <w:rPr>
          <w:rFonts w:ascii="Arial" w:hAnsi="Arial" w:cs="Arial"/>
        </w:rPr>
      </w:pPr>
      <w:bookmarkStart w:id="16" w:name="_Hlk53527642"/>
      <w:r>
        <w:rPr>
          <w:rFonts w:ascii="Arial" w:hAnsi="Arial" w:cs="Arial"/>
        </w:rPr>
        <w:t xml:space="preserve">De los Ingresos Propios, el universo destinado a la ejecución de obra pública es de $18,566,217.67. La muestra auditada corresponde a un importe de $18,566,217.67, representando el 100%, que corresponde a la fiscalización de </w:t>
      </w:r>
      <w:r w:rsidRPr="00810CFA">
        <w:rPr>
          <w:rFonts w:ascii="Arial" w:hAnsi="Arial" w:cs="Arial"/>
        </w:rPr>
        <w:t xml:space="preserve">una muestra seleccionada de </w:t>
      </w:r>
      <w:r w:rsidR="00CA7E3E">
        <w:rPr>
          <w:rFonts w:ascii="Arial" w:hAnsi="Arial" w:cs="Arial"/>
        </w:rPr>
        <w:t>tres</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CA7E3E">
        <w:rPr>
          <w:rFonts w:ascii="Arial" w:hAnsi="Arial" w:cs="Arial"/>
        </w:rPr>
        <w:t>a</w:t>
      </w:r>
      <w:r>
        <w:rPr>
          <w:rFonts w:ascii="Arial" w:hAnsi="Arial" w:cs="Arial"/>
        </w:rPr>
        <w:t>rtículo 42 de la Ley General del Sistema Nacional Anticorrupción. Como se indica en las siguientes tablas:</w:t>
      </w:r>
    </w:p>
    <w:p w14:paraId="7FA85085" w14:textId="256F92A2" w:rsidR="006516CB" w:rsidRPr="006F2784" w:rsidRDefault="006516CB" w:rsidP="00FD4DD9">
      <w:pPr>
        <w:spacing w:line="360" w:lineRule="auto"/>
        <w:jc w:val="center"/>
        <w:rPr>
          <w:rFonts w:ascii="Arial" w:hAnsi="Arial" w:cs="Arial"/>
          <w:i/>
          <w:iCs/>
          <w:sz w:val="20"/>
          <w:szCs w:val="20"/>
        </w:rPr>
      </w:pPr>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31"/>
        <w:gridCol w:w="2371"/>
        <w:gridCol w:w="2509"/>
        <w:gridCol w:w="2167"/>
      </w:tblGrid>
      <w:tr w:rsidR="00497683" w14:paraId="2088A0E9" w14:textId="77777777" w:rsidTr="006516CB">
        <w:tc>
          <w:tcPr>
            <w:tcW w:w="2631" w:type="dxa"/>
            <w:shd w:val="clear" w:color="auto" w:fill="D9D9D9" w:themeFill="background1" w:themeFillShade="D9"/>
            <w:vAlign w:val="center"/>
          </w:tcPr>
          <w:p w14:paraId="22B700C7" w14:textId="7D41B159" w:rsidR="00497683" w:rsidRPr="00497683" w:rsidRDefault="00B42E9D" w:rsidP="00FD4DD9">
            <w:pPr>
              <w:spacing w:line="276" w:lineRule="auto"/>
              <w:jc w:val="center"/>
              <w:rPr>
                <w:rFonts w:ascii="Arial" w:hAnsi="Arial" w:cs="Arial"/>
                <w:b/>
                <w:sz w:val="18"/>
                <w:szCs w:val="18"/>
              </w:rPr>
            </w:pPr>
            <w:bookmarkStart w:id="17" w:name="_Hlk53528517"/>
            <w:bookmarkEnd w:id="16"/>
            <w:r>
              <w:rPr>
                <w:rFonts w:ascii="Arial" w:hAnsi="Arial" w:cs="Arial"/>
                <w:b/>
                <w:sz w:val="18"/>
                <w:szCs w:val="18"/>
              </w:rPr>
              <w:t>ORIGEN DEL RECURSO</w:t>
            </w:r>
          </w:p>
        </w:tc>
        <w:tc>
          <w:tcPr>
            <w:tcW w:w="2371" w:type="dxa"/>
            <w:shd w:val="clear" w:color="auto" w:fill="D9D9D9" w:themeFill="background1" w:themeFillShade="D9"/>
            <w:vAlign w:val="center"/>
          </w:tcPr>
          <w:p w14:paraId="61A597AD" w14:textId="1C226036" w:rsidR="00497683" w:rsidRPr="00497683" w:rsidRDefault="00B42E9D" w:rsidP="00FD4DD9">
            <w:pPr>
              <w:spacing w:line="276" w:lineRule="auto"/>
              <w:jc w:val="center"/>
              <w:rPr>
                <w:rFonts w:ascii="Arial" w:hAnsi="Arial" w:cs="Arial"/>
                <w:b/>
                <w:sz w:val="18"/>
                <w:szCs w:val="18"/>
              </w:rPr>
            </w:pPr>
            <w:r w:rsidRPr="00497683">
              <w:rPr>
                <w:rFonts w:ascii="Arial" w:hAnsi="Arial" w:cs="Arial"/>
                <w:b/>
                <w:sz w:val="18"/>
                <w:szCs w:val="18"/>
              </w:rPr>
              <w:t>UNIVERSO</w:t>
            </w:r>
            <w:r w:rsidR="002D1255">
              <w:rPr>
                <w:rFonts w:ascii="Arial" w:hAnsi="Arial" w:cs="Arial"/>
                <w:b/>
                <w:sz w:val="18"/>
                <w:szCs w:val="18"/>
              </w:rPr>
              <w:t xml:space="preserve"> DESTINADO A OBRA PÚBLICA</w:t>
            </w:r>
          </w:p>
        </w:tc>
        <w:tc>
          <w:tcPr>
            <w:tcW w:w="2509" w:type="dxa"/>
            <w:shd w:val="clear" w:color="auto" w:fill="D9D9D9" w:themeFill="background1" w:themeFillShade="D9"/>
            <w:vAlign w:val="center"/>
          </w:tcPr>
          <w:p w14:paraId="28B8A955" w14:textId="1E0CC1C1" w:rsidR="00497683" w:rsidRPr="00497683" w:rsidRDefault="00B42E9D" w:rsidP="00FD4DD9">
            <w:pPr>
              <w:spacing w:line="276" w:lineRule="auto"/>
              <w:jc w:val="center"/>
              <w:rPr>
                <w:rFonts w:ascii="Arial" w:hAnsi="Arial" w:cs="Arial"/>
                <w:b/>
                <w:sz w:val="18"/>
                <w:szCs w:val="18"/>
              </w:rPr>
            </w:pPr>
            <w:r w:rsidRPr="00497683">
              <w:rPr>
                <w:rFonts w:ascii="Arial" w:hAnsi="Arial" w:cs="Arial"/>
                <w:b/>
                <w:sz w:val="18"/>
                <w:szCs w:val="18"/>
              </w:rPr>
              <w:t xml:space="preserve">MUESTRA </w:t>
            </w:r>
            <w:r w:rsidR="00923D7C">
              <w:rPr>
                <w:rFonts w:ascii="Arial" w:hAnsi="Arial" w:cs="Arial"/>
                <w:b/>
                <w:sz w:val="18"/>
                <w:szCs w:val="18"/>
              </w:rPr>
              <w:t>AUDIT</w:t>
            </w:r>
            <w:r w:rsidRPr="00497683">
              <w:rPr>
                <w:rFonts w:ascii="Arial" w:hAnsi="Arial" w:cs="Arial"/>
                <w:b/>
                <w:sz w:val="18"/>
                <w:szCs w:val="18"/>
              </w:rPr>
              <w:t>ADA</w:t>
            </w:r>
          </w:p>
        </w:tc>
        <w:tc>
          <w:tcPr>
            <w:tcW w:w="2167" w:type="dxa"/>
            <w:shd w:val="clear" w:color="auto" w:fill="D9D9D9" w:themeFill="background1" w:themeFillShade="D9"/>
            <w:vAlign w:val="center"/>
          </w:tcPr>
          <w:p w14:paraId="4F44E16B" w14:textId="3A5D75F5" w:rsidR="00497683" w:rsidRPr="00497683" w:rsidRDefault="00B42E9D" w:rsidP="00FD4DD9">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033440" w14:paraId="1B39A701" w14:textId="77777777" w:rsidTr="006516CB">
        <w:trPr>
          <w:trHeight w:val="502"/>
        </w:trPr>
        <w:tc>
          <w:tcPr>
            <w:tcW w:w="2631" w:type="dxa"/>
            <w:vAlign w:val="center"/>
          </w:tcPr>
          <w:p w14:paraId="3491D8B9" w14:textId="11ADA33A" w:rsidR="00033440" w:rsidRPr="00497683" w:rsidRDefault="00033440" w:rsidP="00FD4DD9">
            <w:pPr>
              <w:spacing w:line="276" w:lineRule="auto"/>
              <w:jc w:val="both"/>
              <w:rPr>
                <w:rFonts w:ascii="Arial" w:hAnsi="Arial" w:cs="Arial"/>
                <w:sz w:val="16"/>
                <w:szCs w:val="16"/>
              </w:rPr>
            </w:pPr>
            <w:r w:rsidRPr="006F5C83">
              <w:rPr>
                <w:rFonts w:ascii="Arial" w:hAnsi="Arial" w:cs="Arial"/>
                <w:sz w:val="18"/>
                <w:szCs w:val="18"/>
              </w:rPr>
              <w:t>Ingresos Propios.</w:t>
            </w:r>
          </w:p>
        </w:tc>
        <w:tc>
          <w:tcPr>
            <w:tcW w:w="2371" w:type="dxa"/>
            <w:vAlign w:val="center"/>
          </w:tcPr>
          <w:p w14:paraId="5A33EF06" w14:textId="5ABFC85C" w:rsidR="00033440" w:rsidRPr="00033440" w:rsidRDefault="00033440" w:rsidP="00FD4DD9">
            <w:pPr>
              <w:spacing w:line="276" w:lineRule="auto"/>
              <w:jc w:val="right"/>
              <w:rPr>
                <w:rFonts w:ascii="Arial" w:hAnsi="Arial" w:cs="Arial"/>
                <w:sz w:val="18"/>
                <w:szCs w:val="18"/>
              </w:rPr>
            </w:pPr>
            <w:r w:rsidRPr="00033440">
              <w:rPr>
                <w:rFonts w:ascii="Arial" w:hAnsi="Arial" w:cs="Arial"/>
                <w:sz w:val="18"/>
                <w:szCs w:val="18"/>
              </w:rPr>
              <w:t>$ 18,566,217.67</w:t>
            </w:r>
          </w:p>
        </w:tc>
        <w:tc>
          <w:tcPr>
            <w:tcW w:w="2509" w:type="dxa"/>
            <w:vAlign w:val="center"/>
          </w:tcPr>
          <w:p w14:paraId="15658D67" w14:textId="5AA98916" w:rsidR="00033440" w:rsidRPr="00497683" w:rsidRDefault="00033440" w:rsidP="00FD4DD9">
            <w:pPr>
              <w:spacing w:line="276" w:lineRule="auto"/>
              <w:jc w:val="right"/>
              <w:rPr>
                <w:rFonts w:ascii="Arial" w:hAnsi="Arial" w:cs="Arial"/>
                <w:sz w:val="16"/>
                <w:szCs w:val="16"/>
              </w:rPr>
            </w:pPr>
            <w:r w:rsidRPr="00033440">
              <w:rPr>
                <w:rFonts w:ascii="Arial" w:hAnsi="Arial" w:cs="Arial"/>
                <w:sz w:val="18"/>
                <w:szCs w:val="18"/>
              </w:rPr>
              <w:t>$ 18,566,217.67</w:t>
            </w:r>
          </w:p>
        </w:tc>
        <w:tc>
          <w:tcPr>
            <w:tcW w:w="2167" w:type="dxa"/>
            <w:vAlign w:val="center"/>
          </w:tcPr>
          <w:p w14:paraId="73EE622F" w14:textId="3B3F3748" w:rsidR="00033440" w:rsidRPr="00497683" w:rsidRDefault="00033440" w:rsidP="00FD4DD9">
            <w:pPr>
              <w:spacing w:line="276" w:lineRule="auto"/>
              <w:jc w:val="center"/>
              <w:rPr>
                <w:rFonts w:ascii="Arial" w:hAnsi="Arial" w:cs="Arial"/>
                <w:sz w:val="16"/>
                <w:szCs w:val="16"/>
              </w:rPr>
            </w:pPr>
            <w:r>
              <w:rPr>
                <w:rFonts w:ascii="Arial" w:hAnsi="Arial" w:cs="Arial"/>
                <w:sz w:val="16"/>
                <w:szCs w:val="16"/>
              </w:rPr>
              <w:t>100</w:t>
            </w:r>
          </w:p>
        </w:tc>
      </w:tr>
      <w:tr w:rsidR="00033440" w14:paraId="52CDCD52" w14:textId="77777777" w:rsidTr="006516CB">
        <w:trPr>
          <w:trHeight w:val="413"/>
        </w:trPr>
        <w:tc>
          <w:tcPr>
            <w:tcW w:w="2631" w:type="dxa"/>
            <w:vAlign w:val="center"/>
          </w:tcPr>
          <w:p w14:paraId="0DC883A5" w14:textId="77777777" w:rsidR="00033440" w:rsidRPr="00DA6DB0" w:rsidRDefault="00033440" w:rsidP="00FD4DD9">
            <w:pPr>
              <w:spacing w:line="276" w:lineRule="auto"/>
              <w:jc w:val="right"/>
              <w:rPr>
                <w:rFonts w:ascii="Arial" w:hAnsi="Arial" w:cs="Arial"/>
                <w:b/>
                <w:sz w:val="16"/>
                <w:szCs w:val="16"/>
              </w:rPr>
            </w:pPr>
            <w:r w:rsidRPr="00DA6DB0">
              <w:rPr>
                <w:rFonts w:ascii="Arial" w:hAnsi="Arial" w:cs="Arial"/>
                <w:b/>
                <w:sz w:val="16"/>
                <w:szCs w:val="16"/>
              </w:rPr>
              <w:t>Totales:</w:t>
            </w:r>
          </w:p>
        </w:tc>
        <w:tc>
          <w:tcPr>
            <w:tcW w:w="2371" w:type="dxa"/>
            <w:vAlign w:val="center"/>
          </w:tcPr>
          <w:p w14:paraId="606EFFD8" w14:textId="1CDCC8A3" w:rsidR="00033440" w:rsidRPr="00DA6DB0" w:rsidRDefault="00033440" w:rsidP="00FD4DD9">
            <w:pPr>
              <w:spacing w:line="276" w:lineRule="auto"/>
              <w:jc w:val="right"/>
              <w:rPr>
                <w:rFonts w:ascii="Arial" w:hAnsi="Arial" w:cs="Arial"/>
                <w:b/>
                <w:sz w:val="16"/>
                <w:szCs w:val="16"/>
              </w:rPr>
            </w:pPr>
            <w:r w:rsidRPr="00DA6DB0">
              <w:rPr>
                <w:rFonts w:ascii="Arial" w:hAnsi="Arial" w:cs="Arial"/>
                <w:b/>
                <w:sz w:val="18"/>
                <w:szCs w:val="18"/>
              </w:rPr>
              <w:t>$ 18,566,217.67</w:t>
            </w:r>
          </w:p>
        </w:tc>
        <w:tc>
          <w:tcPr>
            <w:tcW w:w="2509" w:type="dxa"/>
            <w:vAlign w:val="center"/>
          </w:tcPr>
          <w:p w14:paraId="1D59F66F" w14:textId="5D09D98C" w:rsidR="00033440" w:rsidRPr="00DA6DB0" w:rsidRDefault="00033440" w:rsidP="00FD4DD9">
            <w:pPr>
              <w:spacing w:line="276" w:lineRule="auto"/>
              <w:jc w:val="right"/>
              <w:rPr>
                <w:rFonts w:ascii="Arial" w:hAnsi="Arial" w:cs="Arial"/>
                <w:b/>
                <w:sz w:val="16"/>
                <w:szCs w:val="16"/>
              </w:rPr>
            </w:pPr>
            <w:r w:rsidRPr="00DA6DB0">
              <w:rPr>
                <w:rFonts w:ascii="Arial" w:hAnsi="Arial" w:cs="Arial"/>
                <w:b/>
                <w:sz w:val="18"/>
                <w:szCs w:val="18"/>
              </w:rPr>
              <w:t>$ 18,566,217.67</w:t>
            </w:r>
          </w:p>
        </w:tc>
        <w:tc>
          <w:tcPr>
            <w:tcW w:w="2167" w:type="dxa"/>
            <w:vAlign w:val="center"/>
          </w:tcPr>
          <w:p w14:paraId="1F4FC88F" w14:textId="5DEBC2DF" w:rsidR="00033440" w:rsidRPr="00DA6DB0" w:rsidRDefault="00033440" w:rsidP="00FD4DD9">
            <w:pPr>
              <w:spacing w:line="276" w:lineRule="auto"/>
              <w:jc w:val="center"/>
              <w:rPr>
                <w:rFonts w:ascii="Arial" w:hAnsi="Arial" w:cs="Arial"/>
                <w:b/>
                <w:sz w:val="16"/>
                <w:szCs w:val="16"/>
              </w:rPr>
            </w:pPr>
            <w:r w:rsidRPr="00DA6DB0">
              <w:rPr>
                <w:rFonts w:ascii="Arial" w:hAnsi="Arial" w:cs="Arial"/>
                <w:b/>
                <w:sz w:val="16"/>
                <w:szCs w:val="16"/>
              </w:rPr>
              <w:t>100</w:t>
            </w:r>
          </w:p>
        </w:tc>
      </w:tr>
    </w:tbl>
    <w:p w14:paraId="0584709B" w14:textId="27C312A0" w:rsidR="00C129DE" w:rsidRPr="009265E8" w:rsidRDefault="00836BAA" w:rsidP="00FD4DD9">
      <w:pPr>
        <w:spacing w:after="240" w:line="360" w:lineRule="auto"/>
        <w:rPr>
          <w:rFonts w:ascii="Arial" w:hAnsi="Arial" w:cs="Arial"/>
          <w:sz w:val="20"/>
          <w:szCs w:val="20"/>
        </w:rPr>
      </w:pPr>
      <w:bookmarkStart w:id="18" w:name="_Hlk53530367"/>
      <w:bookmarkEnd w:id="17"/>
      <w:r w:rsidRPr="009265E8">
        <w:rPr>
          <w:rFonts w:ascii="Arial" w:hAnsi="Arial" w:cs="Arial"/>
          <w:sz w:val="20"/>
          <w:szCs w:val="20"/>
        </w:rPr>
        <w:t>Fuente:</w:t>
      </w:r>
      <w:r w:rsidR="00C129DE" w:rsidRPr="009265E8">
        <w:rPr>
          <w:rFonts w:ascii="Arial" w:hAnsi="Arial" w:cs="Arial"/>
          <w:sz w:val="20"/>
          <w:szCs w:val="20"/>
        </w:rPr>
        <w:t xml:space="preserve"> </w:t>
      </w:r>
      <w:r w:rsidR="007D5DEF" w:rsidRPr="009265E8">
        <w:rPr>
          <w:rFonts w:ascii="Arial" w:hAnsi="Arial" w:cs="Arial"/>
          <w:sz w:val="20"/>
          <w:szCs w:val="20"/>
        </w:rPr>
        <w:t>E</w:t>
      </w:r>
      <w:r w:rsidR="00C129DE" w:rsidRPr="009265E8">
        <w:rPr>
          <w:rFonts w:ascii="Arial" w:hAnsi="Arial" w:cs="Arial"/>
          <w:sz w:val="20"/>
          <w:szCs w:val="20"/>
        </w:rPr>
        <w:t>laboración propia</w:t>
      </w:r>
    </w:p>
    <w:bookmarkEnd w:id="18"/>
    <w:p w14:paraId="7B2C5ADF" w14:textId="70C0721D" w:rsidR="00A90C44" w:rsidRDefault="00A90C44" w:rsidP="00FD4DD9">
      <w:pPr>
        <w:spacing w:after="240" w:line="360" w:lineRule="auto"/>
        <w:jc w:val="both"/>
        <w:rPr>
          <w:rFonts w:ascii="Arial" w:hAnsi="Arial" w:cs="Arial"/>
        </w:rPr>
      </w:pPr>
      <w:r w:rsidRPr="00810CFA">
        <w:rPr>
          <w:rFonts w:ascii="Arial" w:hAnsi="Arial" w:cs="Arial"/>
        </w:rPr>
        <w:lastRenderedPageBreak/>
        <w:t xml:space="preserve">A continuación, se describen las obras </w:t>
      </w:r>
      <w:r w:rsidR="00923D7C">
        <w:rPr>
          <w:rFonts w:ascii="Arial" w:hAnsi="Arial" w:cs="Arial"/>
        </w:rPr>
        <w:t>audit</w:t>
      </w:r>
      <w:r w:rsidRPr="00810CFA">
        <w:rPr>
          <w:rFonts w:ascii="Arial" w:hAnsi="Arial" w:cs="Arial"/>
        </w:rPr>
        <w:t>adas:</w:t>
      </w:r>
    </w:p>
    <w:p w14:paraId="2C3CC4D2" w14:textId="77777777" w:rsidR="006516CB" w:rsidRPr="006F2784" w:rsidRDefault="006516CB" w:rsidP="00FD4DD9">
      <w:pPr>
        <w:spacing w:line="360" w:lineRule="auto"/>
        <w:jc w:val="center"/>
        <w:rPr>
          <w:rFonts w:ascii="Arial" w:hAnsi="Arial" w:cs="Arial"/>
          <w:i/>
          <w:iCs/>
          <w:sz w:val="20"/>
          <w:szCs w:val="20"/>
        </w:rPr>
      </w:pPr>
      <w:r w:rsidRPr="006F2784">
        <w:rPr>
          <w:rFonts w:ascii="Arial" w:hAnsi="Arial" w:cs="Arial"/>
          <w:sz w:val="20"/>
          <w:szCs w:val="20"/>
        </w:rPr>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541A68FC"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p w14:paraId="776C4C12" w14:textId="202D8617" w:rsidR="00A90C44" w:rsidRPr="000D1F2D" w:rsidRDefault="00B42E9D" w:rsidP="00FD4DD9">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10AF362B" w14:textId="31032F3B" w:rsidR="00A90C44" w:rsidRPr="000D1F2D" w:rsidRDefault="00B42E9D" w:rsidP="00FD4DD9">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2CBDCB31" w14:textId="0EAE3769" w:rsidR="00A90C44" w:rsidRPr="000D1F2D" w:rsidRDefault="00B42E9D" w:rsidP="00FD4DD9">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0828D9CA" w14:textId="05FD0981" w:rsidR="00A90C44" w:rsidRPr="000D1F2D" w:rsidRDefault="00B42E9D" w:rsidP="00FD4DD9">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2237DCB2" w14:textId="64E7B453" w:rsidR="00A90C44" w:rsidRPr="000D1F2D" w:rsidRDefault="00B42E9D" w:rsidP="00FD4DD9">
            <w:pPr>
              <w:spacing w:line="276" w:lineRule="auto"/>
              <w:jc w:val="center"/>
              <w:rPr>
                <w:rFonts w:ascii="Arial" w:hAnsi="Arial" w:cs="Arial"/>
                <w:sz w:val="18"/>
                <w:szCs w:val="18"/>
              </w:rPr>
            </w:pPr>
            <w:r w:rsidRPr="000D1F2D">
              <w:rPr>
                <w:rFonts w:ascii="Arial" w:hAnsi="Arial" w:cs="Arial"/>
                <w:b/>
                <w:sz w:val="18"/>
                <w:szCs w:val="18"/>
              </w:rPr>
              <w:t>IMPORTE</w:t>
            </w:r>
            <w:r w:rsidR="006516CB">
              <w:rPr>
                <w:rFonts w:ascii="Arial" w:hAnsi="Arial" w:cs="Arial"/>
                <w:b/>
                <w:sz w:val="18"/>
                <w:szCs w:val="18"/>
              </w:rPr>
              <w:t xml:space="preserve"> EJERCIDO</w:t>
            </w:r>
          </w:p>
        </w:tc>
      </w:tr>
      <w:tr w:rsidR="007012F2" w:rsidRPr="000D1F2D" w14:paraId="2372290C" w14:textId="77777777" w:rsidTr="00DE45FC">
        <w:trPr>
          <w:jc w:val="center"/>
        </w:trPr>
        <w:tc>
          <w:tcPr>
            <w:tcW w:w="9633" w:type="dxa"/>
            <w:gridSpan w:val="5"/>
            <w:tcMar>
              <w:top w:w="20" w:type="dxa"/>
              <w:left w:w="20" w:type="dxa"/>
              <w:bottom w:w="20" w:type="dxa"/>
              <w:right w:w="20" w:type="dxa"/>
            </w:tcMar>
            <w:vAlign w:val="center"/>
          </w:tcPr>
          <w:p w14:paraId="143A80F6" w14:textId="79AC66D9" w:rsidR="007012F2" w:rsidRPr="000D1F2D" w:rsidRDefault="0057587F" w:rsidP="00FD4DD9">
            <w:pPr>
              <w:spacing w:line="276" w:lineRule="auto"/>
              <w:jc w:val="center"/>
              <w:rPr>
                <w:rFonts w:ascii="Arial" w:hAnsi="Arial" w:cs="Arial"/>
                <w:b/>
                <w:sz w:val="16"/>
                <w:szCs w:val="16"/>
                <w:highlight w:val="yellow"/>
              </w:rPr>
            </w:pPr>
            <w:r>
              <w:rPr>
                <w:rFonts w:ascii="Arial" w:hAnsi="Arial" w:cs="Arial"/>
                <w:b/>
                <w:sz w:val="16"/>
                <w:szCs w:val="16"/>
              </w:rPr>
              <w:t>RECURSOS PROPIOS</w:t>
            </w:r>
          </w:p>
        </w:tc>
      </w:tr>
      <w:tr w:rsidR="00033440" w:rsidRPr="000D1F2D" w14:paraId="4AB17246" w14:textId="77777777" w:rsidTr="009A14AC">
        <w:trPr>
          <w:jc w:val="center"/>
        </w:trPr>
        <w:tc>
          <w:tcPr>
            <w:tcW w:w="703" w:type="dxa"/>
            <w:tcBorders>
              <w:bottom w:val="single" w:sz="4" w:space="0" w:color="auto"/>
            </w:tcBorders>
            <w:tcMar>
              <w:top w:w="20" w:type="dxa"/>
              <w:left w:w="20" w:type="dxa"/>
              <w:bottom w:w="20" w:type="dxa"/>
              <w:right w:w="20" w:type="dxa"/>
            </w:tcMar>
            <w:vAlign w:val="center"/>
          </w:tcPr>
          <w:p w14:paraId="2046A5B3" w14:textId="21C3BAD2" w:rsidR="00033440" w:rsidRPr="000D1F2D" w:rsidRDefault="00033440" w:rsidP="00FD4DD9">
            <w:pPr>
              <w:spacing w:line="276" w:lineRule="auto"/>
              <w:jc w:val="center"/>
              <w:rPr>
                <w:rFonts w:ascii="Arial" w:hAnsi="Arial" w:cs="Arial"/>
                <w:sz w:val="16"/>
                <w:szCs w:val="16"/>
              </w:rPr>
            </w:pPr>
            <w:r>
              <w:rPr>
                <w:rFonts w:ascii="Arial" w:hAnsi="Arial" w:cs="Arial"/>
                <w:sz w:val="16"/>
                <w:szCs w:val="16"/>
              </w:rPr>
              <w:t>1</w:t>
            </w:r>
          </w:p>
        </w:tc>
        <w:tc>
          <w:tcPr>
            <w:tcW w:w="1134" w:type="dxa"/>
            <w:tcBorders>
              <w:bottom w:val="single" w:sz="4" w:space="0" w:color="auto"/>
            </w:tcBorders>
            <w:tcMar>
              <w:top w:w="20" w:type="dxa"/>
              <w:left w:w="20" w:type="dxa"/>
              <w:bottom w:w="20" w:type="dxa"/>
              <w:right w:w="20" w:type="dxa"/>
            </w:tcMar>
          </w:tcPr>
          <w:p w14:paraId="514F8EBB" w14:textId="6F5C2A17"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PMI 01</w:t>
            </w:r>
          </w:p>
        </w:tc>
        <w:tc>
          <w:tcPr>
            <w:tcW w:w="2289" w:type="dxa"/>
            <w:tcBorders>
              <w:bottom w:val="single" w:sz="4" w:space="0" w:color="auto"/>
            </w:tcBorders>
            <w:tcMar>
              <w:top w:w="40" w:type="dxa"/>
              <w:left w:w="40" w:type="dxa"/>
              <w:bottom w:w="40" w:type="dxa"/>
              <w:right w:w="40" w:type="dxa"/>
            </w:tcMar>
          </w:tcPr>
          <w:p w14:paraId="74237971" w14:textId="0BF73FF8"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MBJ-DGOP-(PMI)-22-2019</w:t>
            </w:r>
          </w:p>
        </w:tc>
        <w:tc>
          <w:tcPr>
            <w:tcW w:w="3961" w:type="dxa"/>
            <w:tcBorders>
              <w:bottom w:val="single" w:sz="4" w:space="0" w:color="auto"/>
            </w:tcBorders>
            <w:tcMar>
              <w:top w:w="50" w:type="dxa"/>
              <w:left w:w="50" w:type="dxa"/>
              <w:bottom w:w="50" w:type="dxa"/>
              <w:right w:w="50" w:type="dxa"/>
            </w:tcMar>
          </w:tcPr>
          <w:p w14:paraId="0FF6D845" w14:textId="1CC23454" w:rsidR="00033440" w:rsidRPr="00F65649" w:rsidRDefault="00D26050" w:rsidP="00FD4DD9">
            <w:pPr>
              <w:spacing w:line="276" w:lineRule="auto"/>
              <w:jc w:val="both"/>
              <w:rPr>
                <w:rFonts w:ascii="Arial" w:hAnsi="Arial" w:cs="Arial"/>
                <w:sz w:val="16"/>
                <w:szCs w:val="16"/>
              </w:rPr>
            </w:pPr>
            <w:r w:rsidRPr="00033440">
              <w:rPr>
                <w:rFonts w:ascii="Arial" w:hAnsi="Arial" w:cs="Arial"/>
                <w:sz w:val="16"/>
                <w:szCs w:val="16"/>
              </w:rPr>
              <w:t>Mejoramiento de imagen y movilidad urbana etapa 1</w:t>
            </w:r>
            <w:r w:rsidR="008A6AF0">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tcPr>
          <w:p w14:paraId="0BD3780E" w14:textId="5D9890C9" w:rsidR="00033440" w:rsidRPr="000D1F2D" w:rsidRDefault="00033440" w:rsidP="00FD4DD9">
            <w:pPr>
              <w:spacing w:line="276" w:lineRule="auto"/>
              <w:jc w:val="right"/>
              <w:rPr>
                <w:rFonts w:ascii="Arial" w:hAnsi="Arial" w:cs="Arial"/>
                <w:sz w:val="16"/>
                <w:szCs w:val="16"/>
              </w:rPr>
            </w:pPr>
            <w:r w:rsidRPr="00033440">
              <w:rPr>
                <w:rFonts w:ascii="Arial" w:hAnsi="Arial" w:cs="Arial"/>
                <w:sz w:val="16"/>
                <w:szCs w:val="16"/>
              </w:rPr>
              <w:t>$7,986,293.13</w:t>
            </w:r>
          </w:p>
        </w:tc>
      </w:tr>
      <w:tr w:rsidR="00033440" w:rsidRPr="000D1F2D" w14:paraId="7B0C9F3A" w14:textId="77777777" w:rsidTr="009A14AC">
        <w:trPr>
          <w:jc w:val="center"/>
        </w:trPr>
        <w:tc>
          <w:tcPr>
            <w:tcW w:w="703" w:type="dxa"/>
            <w:tcBorders>
              <w:bottom w:val="single" w:sz="4" w:space="0" w:color="auto"/>
            </w:tcBorders>
            <w:tcMar>
              <w:top w:w="20" w:type="dxa"/>
              <w:left w:w="20" w:type="dxa"/>
              <w:bottom w:w="20" w:type="dxa"/>
              <w:right w:w="20" w:type="dxa"/>
            </w:tcMar>
            <w:vAlign w:val="center"/>
          </w:tcPr>
          <w:p w14:paraId="6D9D765E" w14:textId="21D91AF1" w:rsidR="00033440" w:rsidRPr="000D1F2D" w:rsidRDefault="00033440" w:rsidP="00FD4DD9">
            <w:pPr>
              <w:spacing w:line="276" w:lineRule="auto"/>
              <w:jc w:val="center"/>
              <w:rPr>
                <w:rFonts w:ascii="Arial" w:hAnsi="Arial" w:cs="Arial"/>
                <w:sz w:val="16"/>
                <w:szCs w:val="16"/>
              </w:rPr>
            </w:pPr>
            <w:r>
              <w:rPr>
                <w:rFonts w:ascii="Arial" w:hAnsi="Arial" w:cs="Arial"/>
                <w:sz w:val="16"/>
                <w:szCs w:val="16"/>
              </w:rPr>
              <w:t>2</w:t>
            </w:r>
          </w:p>
        </w:tc>
        <w:tc>
          <w:tcPr>
            <w:tcW w:w="1134" w:type="dxa"/>
            <w:tcBorders>
              <w:bottom w:val="single" w:sz="4" w:space="0" w:color="auto"/>
            </w:tcBorders>
            <w:tcMar>
              <w:top w:w="20" w:type="dxa"/>
              <w:left w:w="20" w:type="dxa"/>
              <w:bottom w:w="20" w:type="dxa"/>
              <w:right w:w="20" w:type="dxa"/>
            </w:tcMar>
          </w:tcPr>
          <w:p w14:paraId="4CD2D927" w14:textId="3DC7A2CD"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PMI 02</w:t>
            </w:r>
          </w:p>
        </w:tc>
        <w:tc>
          <w:tcPr>
            <w:tcW w:w="2289" w:type="dxa"/>
            <w:tcBorders>
              <w:bottom w:val="single" w:sz="4" w:space="0" w:color="auto"/>
            </w:tcBorders>
            <w:tcMar>
              <w:top w:w="40" w:type="dxa"/>
              <w:left w:w="40" w:type="dxa"/>
              <w:bottom w:w="40" w:type="dxa"/>
              <w:right w:w="40" w:type="dxa"/>
            </w:tcMar>
          </w:tcPr>
          <w:p w14:paraId="4FE18150" w14:textId="275DD28E"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MBJ-DGOP-(PMI)-23-2019</w:t>
            </w:r>
          </w:p>
        </w:tc>
        <w:tc>
          <w:tcPr>
            <w:tcW w:w="3961" w:type="dxa"/>
            <w:tcBorders>
              <w:bottom w:val="single" w:sz="4" w:space="0" w:color="auto"/>
            </w:tcBorders>
            <w:tcMar>
              <w:top w:w="50" w:type="dxa"/>
              <w:left w:w="50" w:type="dxa"/>
              <w:bottom w:w="50" w:type="dxa"/>
              <w:right w:w="50" w:type="dxa"/>
            </w:tcMar>
          </w:tcPr>
          <w:p w14:paraId="192AB33B" w14:textId="615E339C" w:rsidR="00033440" w:rsidRPr="00F65649" w:rsidRDefault="00D26050" w:rsidP="00FD4DD9">
            <w:pPr>
              <w:spacing w:line="276" w:lineRule="auto"/>
              <w:jc w:val="both"/>
              <w:rPr>
                <w:rFonts w:ascii="Arial" w:hAnsi="Arial" w:cs="Arial"/>
                <w:sz w:val="16"/>
                <w:szCs w:val="16"/>
              </w:rPr>
            </w:pPr>
            <w:r w:rsidRPr="00033440">
              <w:rPr>
                <w:rFonts w:ascii="Arial" w:hAnsi="Arial" w:cs="Arial"/>
                <w:sz w:val="16"/>
                <w:szCs w:val="16"/>
              </w:rPr>
              <w:t>Rehabilit</w:t>
            </w:r>
            <w:r w:rsidR="00A76C8B">
              <w:rPr>
                <w:rFonts w:ascii="Arial" w:hAnsi="Arial" w:cs="Arial"/>
                <w:sz w:val="16"/>
                <w:szCs w:val="16"/>
              </w:rPr>
              <w:t>ación del Registro C</w:t>
            </w:r>
            <w:r>
              <w:rPr>
                <w:rFonts w:ascii="Arial" w:hAnsi="Arial" w:cs="Arial"/>
                <w:sz w:val="16"/>
                <w:szCs w:val="16"/>
              </w:rPr>
              <w:t>ivil de la S</w:t>
            </w:r>
            <w:r w:rsidR="00BA332A">
              <w:rPr>
                <w:rFonts w:ascii="Arial" w:hAnsi="Arial" w:cs="Arial"/>
                <w:sz w:val="16"/>
                <w:szCs w:val="16"/>
              </w:rPr>
              <w:t>uper</w:t>
            </w:r>
            <w:r w:rsidRPr="00033440">
              <w:rPr>
                <w:rFonts w:ascii="Arial" w:hAnsi="Arial" w:cs="Arial"/>
                <w:sz w:val="16"/>
                <w:szCs w:val="16"/>
              </w:rPr>
              <w:t>m</w:t>
            </w:r>
            <w:r w:rsidR="00BA332A">
              <w:rPr>
                <w:rFonts w:ascii="Arial" w:hAnsi="Arial" w:cs="Arial"/>
                <w:sz w:val="16"/>
                <w:szCs w:val="16"/>
              </w:rPr>
              <w:t>an</w:t>
            </w:r>
            <w:r w:rsidRPr="00033440">
              <w:rPr>
                <w:rFonts w:ascii="Arial" w:hAnsi="Arial" w:cs="Arial"/>
                <w:sz w:val="16"/>
                <w:szCs w:val="16"/>
              </w:rPr>
              <w:t>za</w:t>
            </w:r>
            <w:r w:rsidR="00BA332A">
              <w:rPr>
                <w:rFonts w:ascii="Arial" w:hAnsi="Arial" w:cs="Arial"/>
                <w:sz w:val="16"/>
                <w:szCs w:val="16"/>
              </w:rPr>
              <w:t>na</w:t>
            </w:r>
            <w:r w:rsidRPr="00033440">
              <w:rPr>
                <w:rFonts w:ascii="Arial" w:hAnsi="Arial" w:cs="Arial"/>
                <w:sz w:val="16"/>
                <w:szCs w:val="16"/>
              </w:rPr>
              <w:t xml:space="preserve"> 22</w:t>
            </w:r>
            <w:r w:rsidR="008A6AF0">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tcPr>
          <w:p w14:paraId="162A97C2" w14:textId="6D5087F3" w:rsidR="00033440" w:rsidRPr="000D1F2D" w:rsidRDefault="00033440" w:rsidP="00FD4DD9">
            <w:pPr>
              <w:spacing w:line="276" w:lineRule="auto"/>
              <w:jc w:val="right"/>
              <w:rPr>
                <w:rFonts w:ascii="Arial" w:hAnsi="Arial" w:cs="Arial"/>
                <w:sz w:val="16"/>
                <w:szCs w:val="16"/>
              </w:rPr>
            </w:pPr>
            <w:r w:rsidRPr="00033440">
              <w:rPr>
                <w:rFonts w:ascii="Arial" w:hAnsi="Arial" w:cs="Arial"/>
                <w:sz w:val="16"/>
                <w:szCs w:val="16"/>
              </w:rPr>
              <w:t>$3,594,056.48</w:t>
            </w:r>
          </w:p>
        </w:tc>
      </w:tr>
      <w:tr w:rsidR="00033440" w:rsidRPr="000D1F2D" w14:paraId="795C93E3" w14:textId="77777777" w:rsidTr="006516CB">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2E45654A" w14:textId="6F922D02" w:rsidR="00033440" w:rsidRPr="000D1F2D" w:rsidRDefault="00033440" w:rsidP="00FD4DD9">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4B8D0B" w14:textId="2EBD626C"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PMI 03</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6EAB92" w14:textId="556353AC" w:rsidR="00033440" w:rsidRPr="00F65649" w:rsidRDefault="00033440" w:rsidP="00FD4DD9">
            <w:pPr>
              <w:spacing w:line="276" w:lineRule="auto"/>
              <w:jc w:val="center"/>
              <w:rPr>
                <w:rFonts w:ascii="Arial" w:hAnsi="Arial" w:cs="Arial"/>
                <w:sz w:val="16"/>
                <w:szCs w:val="16"/>
              </w:rPr>
            </w:pPr>
            <w:r w:rsidRPr="00033440">
              <w:rPr>
                <w:rFonts w:ascii="Arial" w:hAnsi="Arial" w:cs="Arial"/>
                <w:sz w:val="16"/>
                <w:szCs w:val="16"/>
              </w:rPr>
              <w:t>MBJ-DGOP-(PMI)-35-2019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tcPr>
          <w:p w14:paraId="78B8F24D" w14:textId="75EED13E" w:rsidR="00033440" w:rsidRPr="00F65649" w:rsidRDefault="00D26050" w:rsidP="00FD4DD9">
            <w:pPr>
              <w:spacing w:line="276" w:lineRule="auto"/>
              <w:jc w:val="both"/>
              <w:rPr>
                <w:rFonts w:ascii="Arial" w:hAnsi="Arial" w:cs="Arial"/>
                <w:sz w:val="16"/>
                <w:szCs w:val="16"/>
              </w:rPr>
            </w:pPr>
            <w:r w:rsidRPr="00033440">
              <w:rPr>
                <w:rFonts w:ascii="Arial" w:hAnsi="Arial" w:cs="Arial"/>
                <w:sz w:val="16"/>
                <w:szCs w:val="16"/>
              </w:rPr>
              <w:t>R</w:t>
            </w:r>
            <w:r w:rsidR="00A76C8B">
              <w:rPr>
                <w:rFonts w:ascii="Arial" w:hAnsi="Arial" w:cs="Arial"/>
                <w:sz w:val="16"/>
                <w:szCs w:val="16"/>
              </w:rPr>
              <w:t>epavimentación de la A</w:t>
            </w:r>
            <w:r>
              <w:rPr>
                <w:rFonts w:ascii="Arial" w:hAnsi="Arial" w:cs="Arial"/>
                <w:sz w:val="16"/>
                <w:szCs w:val="16"/>
              </w:rPr>
              <w:t>v. Leona V</w:t>
            </w:r>
            <w:r w:rsidRPr="00033440">
              <w:rPr>
                <w:rFonts w:ascii="Arial" w:hAnsi="Arial" w:cs="Arial"/>
                <w:sz w:val="16"/>
                <w:szCs w:val="16"/>
              </w:rPr>
              <w:t>icario de calle 89 a calle 71</w:t>
            </w:r>
            <w:r w:rsidR="008A6AF0">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A34743F" w14:textId="4F3E6943" w:rsidR="00033440" w:rsidRPr="000D1F2D" w:rsidRDefault="00033440" w:rsidP="00FD4DD9">
            <w:pPr>
              <w:spacing w:line="276" w:lineRule="auto"/>
              <w:jc w:val="right"/>
              <w:rPr>
                <w:rFonts w:ascii="Arial" w:hAnsi="Arial" w:cs="Arial"/>
                <w:sz w:val="16"/>
                <w:szCs w:val="16"/>
              </w:rPr>
            </w:pPr>
            <w:r w:rsidRPr="00033440">
              <w:rPr>
                <w:rFonts w:ascii="Arial" w:hAnsi="Arial" w:cs="Arial"/>
                <w:sz w:val="16"/>
                <w:szCs w:val="16"/>
              </w:rPr>
              <w:t>$6,985,868.06</w:t>
            </w:r>
          </w:p>
        </w:tc>
      </w:tr>
      <w:tr w:rsidR="006516CB" w:rsidRPr="000D1F2D" w14:paraId="673543F6" w14:textId="77777777" w:rsidTr="001A6D19">
        <w:trPr>
          <w:jc w:val="center"/>
        </w:trPr>
        <w:tc>
          <w:tcPr>
            <w:tcW w:w="703" w:type="dxa"/>
            <w:tcBorders>
              <w:top w:val="single" w:sz="4" w:space="0" w:color="auto"/>
              <w:left w:val="single" w:sz="4" w:space="0" w:color="auto"/>
              <w:bottom w:val="single" w:sz="4" w:space="0" w:color="auto"/>
              <w:right w:val="nil"/>
            </w:tcBorders>
            <w:tcMar>
              <w:top w:w="20" w:type="dxa"/>
              <w:left w:w="20" w:type="dxa"/>
              <w:bottom w:w="20" w:type="dxa"/>
              <w:right w:w="20" w:type="dxa"/>
            </w:tcMar>
            <w:vAlign w:val="center"/>
          </w:tcPr>
          <w:p w14:paraId="6FA26718" w14:textId="77777777" w:rsidR="006516CB" w:rsidRPr="000D1F2D" w:rsidRDefault="006516CB" w:rsidP="00FD4DD9">
            <w:pPr>
              <w:tabs>
                <w:tab w:val="decimal" w:pos="0"/>
              </w:tabs>
              <w:spacing w:line="276" w:lineRule="auto"/>
              <w:rPr>
                <w:rFonts w:ascii="Arial" w:hAnsi="Arial" w:cs="Arial"/>
                <w:sz w:val="16"/>
                <w:szCs w:val="16"/>
                <w:highlight w:val="yellow"/>
              </w:rPr>
            </w:pPr>
          </w:p>
        </w:tc>
        <w:tc>
          <w:tcPr>
            <w:tcW w:w="1134" w:type="dxa"/>
            <w:tcBorders>
              <w:top w:val="single" w:sz="4" w:space="0" w:color="auto"/>
              <w:left w:val="nil"/>
              <w:bottom w:val="single" w:sz="4" w:space="0" w:color="auto"/>
              <w:right w:val="nil"/>
            </w:tcBorders>
            <w:tcMar>
              <w:top w:w="20" w:type="dxa"/>
              <w:left w:w="20" w:type="dxa"/>
              <w:bottom w:w="20" w:type="dxa"/>
              <w:right w:w="20" w:type="dxa"/>
            </w:tcMar>
            <w:vAlign w:val="center"/>
          </w:tcPr>
          <w:p w14:paraId="4459F8D5" w14:textId="77777777" w:rsidR="006516CB" w:rsidRPr="000D1F2D" w:rsidRDefault="006516CB" w:rsidP="00FD4DD9">
            <w:pPr>
              <w:tabs>
                <w:tab w:val="decimal" w:pos="0"/>
              </w:tabs>
              <w:spacing w:line="276" w:lineRule="auto"/>
              <w:rPr>
                <w:rFonts w:ascii="Arial" w:hAnsi="Arial" w:cs="Arial"/>
                <w:sz w:val="16"/>
                <w:szCs w:val="16"/>
                <w:highlight w:val="yellow"/>
              </w:rPr>
            </w:pPr>
          </w:p>
        </w:tc>
        <w:tc>
          <w:tcPr>
            <w:tcW w:w="6250" w:type="dxa"/>
            <w:gridSpan w:val="2"/>
            <w:tcBorders>
              <w:top w:val="single" w:sz="4" w:space="0" w:color="auto"/>
              <w:left w:val="nil"/>
              <w:bottom w:val="single" w:sz="4" w:space="0" w:color="auto"/>
              <w:right w:val="single" w:sz="4" w:space="0" w:color="auto"/>
            </w:tcBorders>
            <w:tcMar>
              <w:top w:w="40" w:type="dxa"/>
              <w:left w:w="40" w:type="dxa"/>
              <w:bottom w:w="40" w:type="dxa"/>
              <w:right w:w="40" w:type="dxa"/>
            </w:tcMar>
            <w:vAlign w:val="center"/>
          </w:tcPr>
          <w:p w14:paraId="3DC88539" w14:textId="02B5AB7B" w:rsidR="006516CB" w:rsidRPr="00033440" w:rsidRDefault="006516CB" w:rsidP="00FD4DD9">
            <w:pPr>
              <w:spacing w:line="276" w:lineRule="auto"/>
              <w:jc w:val="right"/>
              <w:rPr>
                <w:rFonts w:ascii="Arial" w:hAnsi="Arial" w:cs="Arial"/>
                <w:b/>
                <w:sz w:val="16"/>
                <w:szCs w:val="16"/>
              </w:rPr>
            </w:pPr>
            <w:r w:rsidRPr="00033440">
              <w:rPr>
                <w:rFonts w:ascii="Arial" w:hAnsi="Arial" w:cs="Arial"/>
                <w:b/>
                <w:sz w:val="16"/>
                <w:szCs w:val="16"/>
              </w:rPr>
              <w:t xml:space="preserve">Total: </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0ABBB17" w14:textId="04B830E4" w:rsidR="006516CB" w:rsidRPr="00033440" w:rsidRDefault="006516CB" w:rsidP="00FD4DD9">
            <w:pPr>
              <w:spacing w:line="276" w:lineRule="auto"/>
              <w:jc w:val="right"/>
              <w:rPr>
                <w:rFonts w:ascii="Arial" w:hAnsi="Arial" w:cs="Arial"/>
                <w:b/>
                <w:sz w:val="16"/>
                <w:szCs w:val="16"/>
              </w:rPr>
            </w:pPr>
            <w:r w:rsidRPr="00033440">
              <w:rPr>
                <w:rFonts w:ascii="Arial" w:hAnsi="Arial" w:cs="Arial"/>
                <w:b/>
                <w:sz w:val="16"/>
                <w:szCs w:val="16"/>
              </w:rPr>
              <w:t xml:space="preserve">$ 18,566,217.67 </w:t>
            </w:r>
          </w:p>
        </w:tc>
      </w:tr>
    </w:tbl>
    <w:p w14:paraId="017D0FB5" w14:textId="19794213" w:rsidR="00A90C44" w:rsidRPr="009265E8" w:rsidRDefault="00751EA7" w:rsidP="00FD4DD9">
      <w:pPr>
        <w:spacing w:after="240" w:line="276" w:lineRule="auto"/>
        <w:rPr>
          <w:rFonts w:ascii="Arial" w:hAnsi="Arial" w:cs="Arial"/>
          <w:sz w:val="18"/>
          <w:szCs w:val="18"/>
        </w:rPr>
      </w:pPr>
      <w:r w:rsidRPr="009265E8">
        <w:rPr>
          <w:rFonts w:ascii="Arial" w:hAnsi="Arial" w:cs="Arial"/>
          <w:sz w:val="18"/>
          <w:szCs w:val="18"/>
        </w:rPr>
        <w:t>Fuente:</w:t>
      </w:r>
      <w:r w:rsidR="00C129DE" w:rsidRPr="009265E8">
        <w:rPr>
          <w:rFonts w:ascii="Arial" w:hAnsi="Arial" w:cs="Arial"/>
          <w:sz w:val="18"/>
          <w:szCs w:val="18"/>
        </w:rPr>
        <w:t xml:space="preserve"> </w:t>
      </w:r>
      <w:r w:rsidR="006516CB" w:rsidRPr="009265E8">
        <w:rPr>
          <w:rFonts w:ascii="Arial" w:hAnsi="Arial" w:cs="Arial"/>
          <w:sz w:val="18"/>
          <w:szCs w:val="18"/>
        </w:rPr>
        <w:t xml:space="preserve">Elaboración propia con base a datos tomados de los </w:t>
      </w:r>
      <w:r w:rsidR="00CA7E3E">
        <w:rPr>
          <w:rFonts w:ascii="Arial" w:hAnsi="Arial" w:cs="Arial"/>
          <w:sz w:val="18"/>
          <w:szCs w:val="18"/>
        </w:rPr>
        <w:t>r</w:t>
      </w:r>
      <w:r w:rsidRPr="009265E8">
        <w:rPr>
          <w:rFonts w:ascii="Arial" w:hAnsi="Arial" w:cs="Arial"/>
          <w:sz w:val="18"/>
          <w:szCs w:val="18"/>
        </w:rPr>
        <w:t xml:space="preserve">eportes trimestrales publicados en la Plataforma Nacional de Transparencia; </w:t>
      </w:r>
      <w:hyperlink r:id="rId8" w:anchor="tarjetaInformativa" w:history="1">
        <w:r w:rsidRPr="009265E8">
          <w:rPr>
            <w:rStyle w:val="Hipervnculo"/>
            <w:rFonts w:ascii="Arial" w:hAnsi="Arial" w:cs="Arial"/>
            <w:sz w:val="18"/>
            <w:szCs w:val="18"/>
          </w:rPr>
          <w:t>https://consultapublicamx.inai.org.mx/vut-web/faces/view/consultaPublica.xhtml#tarjetaInformativa</w:t>
        </w:r>
      </w:hyperlink>
      <w:r w:rsidRPr="009265E8">
        <w:rPr>
          <w:rFonts w:ascii="Arial" w:hAnsi="Arial" w:cs="Arial"/>
          <w:sz w:val="18"/>
          <w:szCs w:val="18"/>
        </w:rPr>
        <w:t xml:space="preserve"> y </w:t>
      </w:r>
      <w:hyperlink r:id="rId9" w:anchor="tarjetaInformativa" w:history="1">
        <w:r w:rsidR="009952E5" w:rsidRPr="009265E8">
          <w:rPr>
            <w:rStyle w:val="Hipervnculo"/>
            <w:rFonts w:ascii="Arial" w:hAnsi="Arial" w:cs="Arial"/>
            <w:sz w:val="18"/>
            <w:szCs w:val="18"/>
          </w:rPr>
          <w:t>https://consultapublicamx.inai.org.mx/vut-eb/faces/view/consultaPublica.xhtml#tarjetaInformativa</w:t>
        </w:r>
      </w:hyperlink>
    </w:p>
    <w:p w14:paraId="35D05657" w14:textId="33179147" w:rsidR="00A90C44" w:rsidRPr="00810CFA" w:rsidRDefault="00A90C44" w:rsidP="00FD4DD9">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D15EEA">
        <w:rPr>
          <w:rFonts w:ascii="Arial" w:hAnsi="Arial" w:cs="Arial"/>
        </w:rPr>
        <w:t xml:space="preserve">(I.V.A.) </w:t>
      </w:r>
      <w:r w:rsidRPr="00810CFA">
        <w:rPr>
          <w:rFonts w:ascii="Arial" w:hAnsi="Arial" w:cs="Arial"/>
        </w:rPr>
        <w:t>con la tasa del 16%.</w:t>
      </w:r>
    </w:p>
    <w:p w14:paraId="63A158F3" w14:textId="22D04C63" w:rsidR="00944B4F" w:rsidRPr="00810CFA" w:rsidRDefault="00944B4F" w:rsidP="00FD4DD9">
      <w:pPr>
        <w:spacing w:after="240" w:line="360" w:lineRule="auto"/>
        <w:jc w:val="both"/>
        <w:rPr>
          <w:rFonts w:ascii="Arial" w:hAnsi="Arial" w:cs="Arial"/>
        </w:rPr>
      </w:pPr>
      <w:r>
        <w:rPr>
          <w:rFonts w:ascii="Arial" w:hAnsi="Arial" w:cs="Arial"/>
        </w:rPr>
        <w:t>L</w:t>
      </w:r>
      <w:r w:rsidRPr="00810CFA">
        <w:rPr>
          <w:rFonts w:ascii="Arial" w:hAnsi="Arial" w:cs="Arial"/>
        </w:rPr>
        <w:t xml:space="preserve">a muestra </w:t>
      </w:r>
      <w:r>
        <w:rPr>
          <w:rFonts w:ascii="Arial" w:hAnsi="Arial" w:cs="Arial"/>
        </w:rPr>
        <w:t xml:space="preserve">auditada </w:t>
      </w:r>
      <w:r w:rsidRPr="00810CFA">
        <w:rPr>
          <w:rFonts w:ascii="Arial" w:hAnsi="Arial" w:cs="Arial"/>
        </w:rPr>
        <w:t xml:space="preserve">fue seleccionada de acuerdo </w:t>
      </w:r>
      <w:r>
        <w:rPr>
          <w:rFonts w:ascii="Arial" w:hAnsi="Arial" w:cs="Arial"/>
        </w:rPr>
        <w:t>a las guías de auditoría y con base</w:t>
      </w:r>
      <w:r w:rsidRPr="00810CFA">
        <w:rPr>
          <w:rFonts w:ascii="Arial" w:hAnsi="Arial" w:cs="Arial"/>
        </w:rPr>
        <w:t xml:space="preserve"> </w:t>
      </w:r>
      <w:r w:rsidR="00711DA6">
        <w:rPr>
          <w:rFonts w:ascii="Arial" w:hAnsi="Arial" w:cs="Arial"/>
        </w:rPr>
        <w:t>en</w:t>
      </w:r>
      <w:r>
        <w:rPr>
          <w:rFonts w:ascii="Arial" w:hAnsi="Arial" w:cs="Arial"/>
        </w:rPr>
        <w:t xml:space="preserve"> </w:t>
      </w:r>
      <w:r w:rsidRPr="00810CFA">
        <w:rPr>
          <w:rFonts w:ascii="Arial" w:hAnsi="Arial" w:cs="Arial"/>
        </w:rPr>
        <w:t>los criterios y lineamientos para la práctica de auditoría a la obra pública generalmente aceptados</w:t>
      </w:r>
      <w:r>
        <w:rPr>
          <w:rFonts w:ascii="Arial" w:hAnsi="Arial" w:cs="Arial"/>
        </w:rPr>
        <w:t>,</w:t>
      </w:r>
      <w:r w:rsidRPr="00810CFA">
        <w:rPr>
          <w:rFonts w:ascii="Arial" w:hAnsi="Arial" w:cs="Arial"/>
        </w:rPr>
        <w:t xml:space="preserve"> y autorizados por la Auditoría Superior del Estado.</w:t>
      </w:r>
    </w:p>
    <w:p w14:paraId="078CDA90" w14:textId="51A35B21" w:rsidR="00A90C44" w:rsidRPr="00810CFA" w:rsidRDefault="00810036" w:rsidP="00FD4DD9">
      <w:pPr>
        <w:spacing w:after="240" w:line="360" w:lineRule="auto"/>
        <w:jc w:val="both"/>
        <w:rPr>
          <w:rFonts w:ascii="Arial" w:hAnsi="Arial" w:cs="Arial"/>
        </w:rPr>
      </w:pPr>
      <w:r w:rsidRPr="00810CFA">
        <w:rPr>
          <w:rFonts w:ascii="Arial" w:hAnsi="Arial" w:cs="Arial"/>
        </w:rPr>
        <w:t xml:space="preserve">Asimismo, la </w:t>
      </w:r>
      <w:r w:rsidR="00E94130">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20586D89" w14:textId="528CC52F" w:rsidR="00A90C44" w:rsidRDefault="00A90C44" w:rsidP="00FD4DD9">
      <w:pPr>
        <w:spacing w:after="240" w:line="360" w:lineRule="auto"/>
        <w:jc w:val="both"/>
        <w:rPr>
          <w:rFonts w:ascii="Arial" w:hAnsi="Arial" w:cs="Arial"/>
        </w:rPr>
      </w:pPr>
      <w:r w:rsidRPr="00810CFA">
        <w:rPr>
          <w:rFonts w:ascii="Arial" w:hAnsi="Arial" w:cs="Arial"/>
        </w:rPr>
        <w:t>Las cifras son redondeadas y pu</w:t>
      </w:r>
      <w:r w:rsidR="00E94130">
        <w:rPr>
          <w:rFonts w:ascii="Arial" w:hAnsi="Arial" w:cs="Arial"/>
        </w:rPr>
        <w:t>ede</w:t>
      </w:r>
      <w:r w:rsidRPr="00810CFA">
        <w:rPr>
          <w:rFonts w:ascii="Arial" w:hAnsi="Arial" w:cs="Arial"/>
        </w:rPr>
        <w:t>n tener diferencia en los centavos.</w:t>
      </w:r>
    </w:p>
    <w:p w14:paraId="697A5C65" w14:textId="4932DDD0" w:rsidR="00AD2593" w:rsidRPr="00FA6C95" w:rsidRDefault="00AD2593" w:rsidP="00FD4DD9">
      <w:pPr>
        <w:pStyle w:val="Ttulo2"/>
        <w:spacing w:before="0" w:after="240" w:line="360" w:lineRule="auto"/>
        <w:ind w:left="709"/>
        <w:rPr>
          <w:rFonts w:ascii="Arial" w:hAnsi="Arial" w:cs="Arial"/>
          <w:b/>
          <w:color w:val="auto"/>
          <w:sz w:val="24"/>
          <w:szCs w:val="24"/>
        </w:rPr>
      </w:pPr>
      <w:bookmarkStart w:id="19" w:name="_Toc54481294"/>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6C43BAEE" w14:textId="619B29C2" w:rsidR="002C2B7B" w:rsidRDefault="0017256E" w:rsidP="00FD4DD9">
      <w:pPr>
        <w:spacing w:after="240" w:line="360" w:lineRule="auto"/>
        <w:ind w:right="190"/>
        <w:jc w:val="both"/>
        <w:rPr>
          <w:rFonts w:ascii="Arial" w:hAnsi="Arial" w:cs="Arial"/>
          <w:bCs/>
        </w:rPr>
      </w:pPr>
      <w:r w:rsidRPr="0017256E">
        <w:rPr>
          <w:rFonts w:ascii="Arial" w:hAnsi="Arial" w:cs="Arial"/>
          <w:bCs/>
        </w:rPr>
        <w:t xml:space="preserve">Los criterios para la selección de las obras por auditar se apoyan en dos rubros principales, el cualitativo y el cuantitativo y en función de estas premisas la selección se clasificó en </w:t>
      </w:r>
      <w:r w:rsidRPr="0017256E">
        <w:rPr>
          <w:rFonts w:ascii="Arial" w:hAnsi="Arial" w:cs="Arial"/>
          <w:bCs/>
        </w:rPr>
        <w:lastRenderedPageBreak/>
        <w:t>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D2035B">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975B11">
        <w:rPr>
          <w:rFonts w:ascii="Arial" w:hAnsi="Arial" w:cs="Arial"/>
          <w:bCs/>
        </w:rPr>
        <w:t>,</w:t>
      </w:r>
      <w:r w:rsidR="002C2B7B">
        <w:rPr>
          <w:rFonts w:ascii="Arial" w:hAnsi="Arial" w:cs="Arial"/>
          <w:bCs/>
        </w:rPr>
        <w:t xml:space="preserve"> bas</w:t>
      </w:r>
      <w:r w:rsidR="00975B11">
        <w:rPr>
          <w:rFonts w:ascii="Arial" w:hAnsi="Arial" w:cs="Arial"/>
          <w:bCs/>
        </w:rPr>
        <w:t>ándose</w:t>
      </w:r>
      <w:r w:rsidR="002C2B7B">
        <w:rPr>
          <w:rFonts w:ascii="Arial" w:hAnsi="Arial" w:cs="Arial"/>
          <w:bCs/>
        </w:rPr>
        <w:t xml:space="preserve"> en diversos elementos y factores que se integraron en los procedimientos de auditoría </w:t>
      </w:r>
      <w:r w:rsidR="00285324">
        <w:rPr>
          <w:rFonts w:ascii="Arial" w:hAnsi="Arial" w:cs="Arial"/>
          <w:bCs/>
        </w:rPr>
        <w:t xml:space="preserve">de obra pública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68468657" w14:textId="7B256246" w:rsidR="0017256E" w:rsidRDefault="00663FA1" w:rsidP="00FD4DD9">
      <w:pPr>
        <w:spacing w:after="240" w:line="360" w:lineRule="auto"/>
        <w:jc w:val="both"/>
        <w:rPr>
          <w:rFonts w:ascii="Arial" w:hAnsi="Arial" w:cs="Arial"/>
          <w:bCs/>
        </w:rPr>
      </w:pPr>
      <w:r>
        <w:rPr>
          <w:rFonts w:ascii="Arial" w:hAnsi="Arial" w:cs="Arial"/>
          <w:bCs/>
        </w:rPr>
        <w:t>A</w:t>
      </w:r>
      <w:r w:rsidR="00E94130">
        <w:rPr>
          <w:rFonts w:ascii="Arial" w:hAnsi="Arial" w:cs="Arial"/>
          <w:bCs/>
        </w:rPr>
        <w:t>si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w:t>
      </w:r>
      <w:r w:rsidR="009A14AC">
        <w:rPr>
          <w:rFonts w:ascii="Arial" w:hAnsi="Arial" w:cs="Arial"/>
          <w:bCs/>
        </w:rPr>
        <w:t>L</w:t>
      </w:r>
      <w:r w:rsidR="0017256E" w:rsidRPr="0017256E">
        <w:rPr>
          <w:rFonts w:ascii="Arial" w:hAnsi="Arial" w:cs="Arial"/>
          <w:bCs/>
        </w:rPr>
        <w:t xml:space="preserve">a modalidad de ejecución, el procedimiento de contratación, su </w:t>
      </w:r>
      <w:r w:rsidR="00285324">
        <w:rPr>
          <w:rFonts w:ascii="Arial" w:hAnsi="Arial" w:cs="Arial"/>
          <w:bCs/>
        </w:rPr>
        <w:t>relevancia</w:t>
      </w:r>
      <w:r w:rsidR="0017256E" w:rsidRPr="0017256E">
        <w:rPr>
          <w:rFonts w:ascii="Arial" w:hAnsi="Arial" w:cs="Arial"/>
          <w:bCs/>
        </w:rPr>
        <w:t xml:space="preserve"> en monto con relación al presupuesto de inversión de</w:t>
      </w:r>
      <w:r w:rsidR="00DB5AD7">
        <w:rPr>
          <w:rFonts w:ascii="Arial" w:hAnsi="Arial" w:cs="Arial"/>
          <w:bCs/>
        </w:rPr>
        <w:t>l</w:t>
      </w:r>
      <w:r w:rsidR="0017256E" w:rsidRPr="0017256E">
        <w:rPr>
          <w:rFonts w:ascii="Arial" w:hAnsi="Arial" w:cs="Arial"/>
          <w:bCs/>
        </w:rPr>
        <w:t xml:space="preserve"> </w:t>
      </w:r>
      <w:r w:rsidR="00F15919">
        <w:rPr>
          <w:rFonts w:ascii="Arial" w:hAnsi="Arial" w:cs="Arial"/>
          <w:b/>
        </w:rPr>
        <w:t>H. Ayuntamiento del Municipio de Benito Juárez</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59B76C41" w14:textId="581A6626" w:rsidR="00285324" w:rsidRPr="0017256E" w:rsidRDefault="00285324" w:rsidP="00FD4DD9">
      <w:pPr>
        <w:spacing w:after="240" w:line="360" w:lineRule="auto"/>
        <w:jc w:val="both"/>
        <w:rPr>
          <w:rFonts w:ascii="Arial" w:hAnsi="Arial" w:cs="Arial"/>
          <w:bCs/>
        </w:rPr>
      </w:pPr>
      <w:r>
        <w:rPr>
          <w:rFonts w:ascii="Arial" w:hAnsi="Arial" w:cs="Arial"/>
          <w:bCs/>
        </w:rPr>
        <w:t>Del monto ejercido</w:t>
      </w:r>
      <w:r w:rsidRPr="0017256E">
        <w:rPr>
          <w:rFonts w:ascii="Arial" w:hAnsi="Arial" w:cs="Arial"/>
          <w:bCs/>
        </w:rPr>
        <w:t xml:space="preserve"> </w:t>
      </w:r>
      <w:r>
        <w:rPr>
          <w:rFonts w:ascii="Arial" w:hAnsi="Arial" w:cs="Arial"/>
          <w:bCs/>
        </w:rPr>
        <w:t xml:space="preserve">por el </w:t>
      </w:r>
      <w:r w:rsidR="00F15919">
        <w:rPr>
          <w:rFonts w:ascii="Arial" w:hAnsi="Arial" w:cs="Arial"/>
          <w:b/>
        </w:rPr>
        <w:t>H. Ayuntamiento del Municipio de Benito Juárez</w:t>
      </w:r>
      <w:r>
        <w:rPr>
          <w:rFonts w:ascii="Arial" w:hAnsi="Arial" w:cs="Arial"/>
          <w:b/>
          <w:bCs/>
        </w:rPr>
        <w:t xml:space="preserve"> </w:t>
      </w:r>
      <w:r w:rsidRPr="0017256E">
        <w:rPr>
          <w:rFonts w:ascii="Arial" w:hAnsi="Arial" w:cs="Arial"/>
          <w:bCs/>
        </w:rPr>
        <w:t xml:space="preserve">se seleccionó un porcentaje de </w:t>
      </w:r>
      <w:r>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85333C1" w14:textId="0C85B9F8" w:rsidR="0017256E" w:rsidRDefault="0017256E" w:rsidP="00FD4DD9">
      <w:pPr>
        <w:spacing w:after="240" w:line="360" w:lineRule="auto"/>
        <w:jc w:val="both"/>
        <w:rPr>
          <w:rFonts w:ascii="Arial" w:hAnsi="Arial" w:cs="Arial"/>
          <w:bCs/>
        </w:rPr>
      </w:pPr>
      <w:r w:rsidRPr="0017256E">
        <w:rPr>
          <w:rFonts w:ascii="Arial" w:hAnsi="Arial" w:cs="Arial"/>
          <w:bCs/>
        </w:rPr>
        <w:t xml:space="preserve">Por lo tanto, la muestra seleccionada </w:t>
      </w:r>
      <w:r w:rsidR="00663FA1">
        <w:rPr>
          <w:rFonts w:ascii="Arial" w:hAnsi="Arial" w:cs="Arial"/>
          <w:bCs/>
        </w:rPr>
        <w:t xml:space="preserve">se realizó </w:t>
      </w:r>
      <w:r w:rsidRPr="0017256E">
        <w:rPr>
          <w:rFonts w:ascii="Arial" w:hAnsi="Arial" w:cs="Arial"/>
          <w:bCs/>
        </w:rPr>
        <w:t>de acuerdo con lo establecido en los criterios de selección y reglas de decisión institucionales.</w:t>
      </w:r>
    </w:p>
    <w:p w14:paraId="60597584" w14:textId="19673CD6" w:rsidR="00AD2593" w:rsidRDefault="0017256E" w:rsidP="00FD4DD9">
      <w:pPr>
        <w:pStyle w:val="Ttulo2"/>
        <w:spacing w:before="0" w:after="240" w:line="360" w:lineRule="auto"/>
        <w:ind w:left="709"/>
      </w:pPr>
      <w:bookmarkStart w:id="20" w:name="_Toc54481295"/>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7D69E5" w14:textId="758940BD" w:rsidR="00F45C3F" w:rsidRDefault="00EB4A97" w:rsidP="00FD4DD9">
      <w:pPr>
        <w:spacing w:after="240" w:line="360" w:lineRule="auto"/>
        <w:ind w:right="190"/>
        <w:jc w:val="both"/>
        <w:rPr>
          <w:rFonts w:ascii="Arial" w:hAnsi="Arial" w:cs="Arial"/>
          <w:b/>
          <w:bCs/>
        </w:rPr>
      </w:pPr>
      <w:r>
        <w:rPr>
          <w:rFonts w:ascii="Arial" w:hAnsi="Arial" w:cs="Arial"/>
        </w:rPr>
        <w:t xml:space="preserve">Se revisaron las áreas </w:t>
      </w:r>
      <w:r w:rsidR="00B617C7">
        <w:rPr>
          <w:rFonts w:ascii="Arial" w:hAnsi="Arial" w:cs="Arial"/>
        </w:rPr>
        <w:t xml:space="preserve">de la </w:t>
      </w:r>
      <w:r w:rsidR="009A14AC">
        <w:rPr>
          <w:rFonts w:ascii="Arial" w:hAnsi="Arial" w:cs="Arial"/>
        </w:rPr>
        <w:t xml:space="preserve">Dirección General de Obras Públicas del </w:t>
      </w:r>
      <w:r w:rsidR="00F15919">
        <w:rPr>
          <w:rFonts w:ascii="Arial" w:hAnsi="Arial" w:cs="Arial"/>
          <w:b/>
        </w:rPr>
        <w:t>H. Ayuntamiento del Municipio de Benito Juárez</w:t>
      </w:r>
      <w:r w:rsidR="00B54ADF" w:rsidRPr="00BA332A">
        <w:rPr>
          <w:rFonts w:ascii="Arial" w:hAnsi="Arial" w:cs="Arial"/>
          <w:b/>
          <w:bCs/>
        </w:rPr>
        <w:t>.</w:t>
      </w:r>
    </w:p>
    <w:p w14:paraId="0A91C8F1" w14:textId="6131B0CD" w:rsidR="00AD2593" w:rsidRPr="00404EBE" w:rsidRDefault="00AD2593" w:rsidP="00FD4DD9">
      <w:pPr>
        <w:pStyle w:val="Ttulo2"/>
        <w:spacing w:before="0" w:after="240" w:line="360" w:lineRule="auto"/>
        <w:ind w:left="709"/>
        <w:rPr>
          <w:rFonts w:ascii="Arial" w:hAnsi="Arial" w:cs="Arial"/>
          <w:b/>
          <w:color w:val="auto"/>
          <w:sz w:val="24"/>
          <w:szCs w:val="24"/>
        </w:rPr>
      </w:pPr>
      <w:bookmarkStart w:id="21" w:name="_Toc54481296"/>
      <w:r w:rsidRPr="00404EBE">
        <w:rPr>
          <w:rFonts w:ascii="Arial" w:hAnsi="Arial" w:cs="Arial"/>
          <w:b/>
          <w:color w:val="auto"/>
          <w:sz w:val="24"/>
          <w:szCs w:val="24"/>
        </w:rPr>
        <w:lastRenderedPageBreak/>
        <w:t>F</w:t>
      </w:r>
      <w:r w:rsidR="00AC62A1" w:rsidRPr="00404EBE">
        <w:rPr>
          <w:rFonts w:ascii="Arial" w:hAnsi="Arial" w:cs="Arial"/>
          <w:b/>
          <w:color w:val="auto"/>
          <w:sz w:val="24"/>
          <w:szCs w:val="24"/>
        </w:rPr>
        <w:t>.</w:t>
      </w:r>
      <w:r w:rsidRPr="00404EBE">
        <w:rPr>
          <w:rFonts w:ascii="Arial" w:hAnsi="Arial" w:cs="Arial"/>
          <w:b/>
          <w:color w:val="auto"/>
          <w:sz w:val="24"/>
          <w:szCs w:val="24"/>
        </w:rPr>
        <w:t xml:space="preserve"> </w:t>
      </w:r>
      <w:r w:rsidR="00E30532" w:rsidRPr="00404EBE">
        <w:rPr>
          <w:rFonts w:ascii="Arial" w:hAnsi="Arial" w:cs="Arial"/>
          <w:b/>
          <w:color w:val="auto"/>
          <w:sz w:val="24"/>
          <w:szCs w:val="24"/>
        </w:rPr>
        <w:t xml:space="preserve">Procedimientos de </w:t>
      </w:r>
      <w:r w:rsidR="007F139F" w:rsidRPr="00404EBE">
        <w:rPr>
          <w:rFonts w:ascii="Arial" w:hAnsi="Arial" w:cs="Arial"/>
          <w:b/>
          <w:color w:val="auto"/>
          <w:sz w:val="24"/>
          <w:szCs w:val="24"/>
        </w:rPr>
        <w:t>auditoría</w:t>
      </w:r>
      <w:r w:rsidR="00E30532" w:rsidRPr="00404EBE">
        <w:rPr>
          <w:rFonts w:ascii="Arial" w:hAnsi="Arial" w:cs="Arial"/>
          <w:b/>
          <w:color w:val="auto"/>
          <w:sz w:val="24"/>
          <w:szCs w:val="24"/>
        </w:rPr>
        <w:t xml:space="preserve"> aplicados</w:t>
      </w:r>
      <w:bookmarkEnd w:id="21"/>
    </w:p>
    <w:p w14:paraId="66E89470" w14:textId="48F96A34" w:rsidR="007C1563" w:rsidRDefault="005D6A38" w:rsidP="00FD4DD9">
      <w:pPr>
        <w:spacing w:after="240" w:line="360" w:lineRule="auto"/>
        <w:ind w:right="190"/>
        <w:jc w:val="both"/>
        <w:rPr>
          <w:rFonts w:ascii="Arial" w:hAnsi="Arial" w:cs="Arial"/>
          <w:bCs/>
        </w:rPr>
      </w:pPr>
      <w:r w:rsidRPr="00EB4A97">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065B7E">
        <w:rPr>
          <w:rFonts w:ascii="Arial" w:hAnsi="Arial" w:cs="Arial"/>
          <w:bCs/>
        </w:rPr>
        <w:t>I</w:t>
      </w:r>
      <w:r w:rsidRPr="00EB4A97">
        <w:rPr>
          <w:rFonts w:ascii="Arial" w:hAnsi="Arial" w:cs="Arial"/>
          <w:bCs/>
        </w:rPr>
        <w:t xml:space="preserve">nforme </w:t>
      </w:r>
      <w:r w:rsidR="00065B7E">
        <w:rPr>
          <w:rFonts w:ascii="Arial" w:hAnsi="Arial" w:cs="Arial"/>
          <w:bCs/>
        </w:rPr>
        <w:t>I</w:t>
      </w:r>
      <w:r w:rsidRPr="00EB4A97">
        <w:rPr>
          <w:rFonts w:ascii="Arial" w:hAnsi="Arial" w:cs="Arial"/>
          <w:bCs/>
        </w:rPr>
        <w:t xml:space="preserve">ndividual de </w:t>
      </w:r>
      <w:r w:rsidR="00065B7E">
        <w:rPr>
          <w:rFonts w:ascii="Arial" w:hAnsi="Arial" w:cs="Arial"/>
          <w:bCs/>
        </w:rPr>
        <w:t>A</w:t>
      </w:r>
      <w:r w:rsidRPr="00EB4A97">
        <w:rPr>
          <w:rFonts w:ascii="Arial" w:hAnsi="Arial" w:cs="Arial"/>
          <w:bCs/>
        </w:rPr>
        <w:t>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39371FF" w14:textId="77777777" w:rsidR="001A14E4" w:rsidRPr="00C47B98" w:rsidRDefault="001A14E4" w:rsidP="00FD4DD9">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1100125" w14:textId="78ECD39E" w:rsidR="003172E9" w:rsidRDefault="003172E9" w:rsidP="00FD4DD9">
      <w:pPr>
        <w:spacing w:after="240" w:line="360" w:lineRule="auto"/>
        <w:jc w:val="both"/>
        <w:rPr>
          <w:rFonts w:ascii="Arial" w:hAnsi="Arial" w:cs="Arial"/>
          <w:bCs/>
        </w:rPr>
      </w:pPr>
      <w:r w:rsidRPr="003172E9">
        <w:rPr>
          <w:rFonts w:ascii="Arial" w:hAnsi="Arial" w:cs="Arial"/>
        </w:rPr>
        <w:t xml:space="preserve">Durante la fiscalización, se aplicaron métodos prácticos de investigación y prueba denominadas técnicas de auditoría: </w:t>
      </w:r>
      <w:r w:rsidR="009A14AC">
        <w:rPr>
          <w:rFonts w:ascii="Arial" w:hAnsi="Arial" w:cs="Arial"/>
        </w:rPr>
        <w:t>E</w:t>
      </w:r>
      <w:r w:rsidRPr="003172E9">
        <w:rPr>
          <w:rFonts w:ascii="Arial" w:hAnsi="Arial" w:cs="Arial"/>
        </w:rPr>
        <w:t>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w:t>
      </w:r>
      <w:r w:rsidRPr="003172E9">
        <w:rPr>
          <w:rFonts w:ascii="Arial" w:hAnsi="Arial" w:cs="Arial"/>
        </w:rPr>
        <w:lastRenderedPageBreak/>
        <w:t>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F15919">
        <w:rPr>
          <w:rFonts w:ascii="Arial" w:hAnsi="Arial" w:cs="Arial"/>
          <w:b/>
        </w:rPr>
        <w:t>H. Ayuntamiento del Municipio de Benito Juárez</w:t>
      </w:r>
      <w:r w:rsidRPr="003172E9">
        <w:rPr>
          <w:rFonts w:ascii="Arial" w:hAnsi="Arial" w:cs="Arial"/>
          <w:b/>
        </w:rPr>
        <w:t xml:space="preserve"> </w:t>
      </w:r>
      <w:r w:rsidRPr="003172E9">
        <w:rPr>
          <w:rFonts w:ascii="Arial" w:hAnsi="Arial" w:cs="Arial"/>
        </w:rPr>
        <w:t xml:space="preserve">del ejercicio fiscal </w:t>
      </w:r>
      <w:r w:rsidR="009A14AC">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7FD0C23" w14:textId="228D3505" w:rsidR="005A3A47" w:rsidRPr="005A3A47" w:rsidRDefault="005A3A47" w:rsidP="00FD4DD9">
      <w:pPr>
        <w:spacing w:after="240" w:line="360" w:lineRule="auto"/>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CA666D2" w14:textId="77777777" w:rsidR="00F11B24" w:rsidRDefault="00F11B24" w:rsidP="00FD4DD9">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Revisar que la </w:t>
      </w:r>
      <w:r>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26C3691F" w14:textId="77777777" w:rsidR="00F11B24" w:rsidRDefault="00F11B24" w:rsidP="00FD4DD9">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31A49424" w14:textId="0244A5F4" w:rsidR="00F11B24" w:rsidRDefault="00F11B24" w:rsidP="00FD4DD9">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Pr="005A3A47">
        <w:rPr>
          <w:rFonts w:ascii="Arial" w:eastAsiaTheme="minorHAnsi" w:hAnsi="Arial" w:cs="Arial"/>
          <w:color w:val="000000" w:themeColor="text1"/>
          <w:lang w:val="es-MX" w:eastAsia="en-US"/>
        </w:rPr>
        <w:t xml:space="preserve">ar que las obras y </w:t>
      </w:r>
      <w:r w:rsidR="00602EA8">
        <w:rPr>
          <w:rFonts w:ascii="Arial" w:eastAsiaTheme="minorHAnsi" w:hAnsi="Arial" w:cs="Arial"/>
          <w:color w:val="000000" w:themeColor="text1"/>
          <w:lang w:val="es-MX" w:eastAsia="en-US"/>
        </w:rPr>
        <w:t>servicios relacionados con las obras públicas,</w:t>
      </w:r>
      <w:r w:rsidRPr="005A3A47">
        <w:rPr>
          <w:rFonts w:ascii="Arial" w:eastAsiaTheme="minorHAnsi" w:hAnsi="Arial" w:cs="Arial"/>
          <w:color w:val="000000" w:themeColor="text1"/>
          <w:lang w:val="es-MX" w:eastAsia="en-US"/>
        </w:rPr>
        <w:t xml:space="preserve"> cumplan con los requisitos estipulados en los contratos.</w:t>
      </w:r>
    </w:p>
    <w:p w14:paraId="11D406AB" w14:textId="7B1578D6" w:rsidR="00F11B24" w:rsidRDefault="00F11B24" w:rsidP="00FD4DD9">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Pr="005A3A47">
        <w:rPr>
          <w:rFonts w:ascii="Arial" w:eastAsiaTheme="minorHAnsi" w:hAnsi="Arial" w:cs="Arial"/>
          <w:color w:val="000000" w:themeColor="text1"/>
          <w:lang w:val="es-MX" w:eastAsia="en-US"/>
        </w:rPr>
        <w:t xml:space="preserve"> de conformidad a los criterios establecidos.</w:t>
      </w:r>
    </w:p>
    <w:p w14:paraId="61ACEB09" w14:textId="384A6F88" w:rsidR="003172E9" w:rsidRDefault="003172E9" w:rsidP="00FD4DD9">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w:t>
      </w:r>
      <w:r w:rsidR="00B617C7">
        <w:rPr>
          <w:rFonts w:ascii="Arial" w:hAnsi="Arial" w:cs="Arial"/>
        </w:rPr>
        <w:t>tados obtenidos y plasmados en e</w:t>
      </w:r>
      <w:r w:rsidRPr="003172E9">
        <w:rPr>
          <w:rFonts w:ascii="Arial" w:hAnsi="Arial" w:cs="Arial"/>
        </w:rPr>
        <w:t>ste documento.</w:t>
      </w:r>
    </w:p>
    <w:p w14:paraId="3BE0B8E5" w14:textId="4E506F94" w:rsidR="00AD2593" w:rsidRDefault="00AD2593" w:rsidP="00FD4DD9">
      <w:pPr>
        <w:pStyle w:val="Ttulo2"/>
        <w:spacing w:before="0" w:after="240" w:line="360" w:lineRule="auto"/>
        <w:ind w:left="709"/>
        <w:rPr>
          <w:rFonts w:ascii="Arial" w:hAnsi="Arial" w:cs="Arial"/>
          <w:b/>
          <w:color w:val="auto"/>
          <w:sz w:val="24"/>
          <w:szCs w:val="24"/>
        </w:rPr>
      </w:pPr>
      <w:bookmarkStart w:id="22" w:name="_Toc54481297"/>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544160">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2"/>
      <w:r w:rsidR="00E30532">
        <w:rPr>
          <w:rFonts w:ascii="Arial" w:hAnsi="Arial" w:cs="Arial"/>
          <w:b/>
          <w:color w:val="auto"/>
          <w:sz w:val="24"/>
          <w:szCs w:val="24"/>
        </w:rPr>
        <w:t xml:space="preserve"> </w:t>
      </w:r>
    </w:p>
    <w:p w14:paraId="2C79B6FF" w14:textId="7F7BB7CF" w:rsidR="00AD2593" w:rsidRDefault="00602EA8" w:rsidP="00FD4DD9">
      <w:pPr>
        <w:spacing w:after="240" w:line="360" w:lineRule="auto"/>
        <w:jc w:val="both"/>
        <w:rPr>
          <w:rFonts w:ascii="Arial" w:hAnsi="Arial" w:cs="Arial"/>
          <w:bCs/>
        </w:rPr>
      </w:pPr>
      <w:r>
        <w:rPr>
          <w:rFonts w:ascii="Arial" w:hAnsi="Arial" w:cs="Arial"/>
          <w:bCs/>
        </w:rPr>
        <w:t>Los servidores públicos</w:t>
      </w:r>
      <w:r w:rsidR="000B59F0">
        <w:rPr>
          <w:rFonts w:ascii="Arial" w:hAnsi="Arial" w:cs="Arial"/>
          <w:bCs/>
        </w:rPr>
        <w:t xml:space="preserve"> </w:t>
      </w:r>
      <w:r w:rsidR="00D2035B">
        <w:rPr>
          <w:rFonts w:ascii="Arial" w:hAnsi="Arial" w:cs="Arial"/>
          <w:bCs/>
        </w:rPr>
        <w:t xml:space="preserve">designados, </w:t>
      </w:r>
      <w:r w:rsidR="000B59F0">
        <w:rPr>
          <w:rFonts w:ascii="Arial" w:hAnsi="Arial" w:cs="Arial"/>
          <w:bCs/>
        </w:rPr>
        <w:t>adscrito</w:t>
      </w:r>
      <w:r>
        <w:rPr>
          <w:rFonts w:ascii="Arial" w:hAnsi="Arial" w:cs="Arial"/>
          <w:bCs/>
        </w:rPr>
        <w:t>s</w:t>
      </w:r>
      <w:r w:rsidR="000B59F0">
        <w:rPr>
          <w:rFonts w:ascii="Arial" w:hAnsi="Arial" w:cs="Arial"/>
          <w:bCs/>
        </w:rPr>
        <w:t xml:space="preserve"> a la Auditoría Especial en Materia de Obra Pública de esta Auditoría Superior del Estado, que actu</w:t>
      </w:r>
      <w:r>
        <w:rPr>
          <w:rFonts w:ascii="Arial" w:hAnsi="Arial" w:cs="Arial"/>
          <w:bCs/>
        </w:rPr>
        <w:t>aron</w:t>
      </w:r>
      <w:r w:rsidR="000B59F0">
        <w:rPr>
          <w:rFonts w:ascii="Arial" w:hAnsi="Arial" w:cs="Arial"/>
          <w:bCs/>
        </w:rPr>
        <w:t xml:space="preserve"> en el desarrollo y ejecución de la auditoría, visita e inspección en forma conjunta o separada, mismo</w:t>
      </w:r>
      <w:r>
        <w:rPr>
          <w:rFonts w:ascii="Arial" w:hAnsi="Arial" w:cs="Arial"/>
          <w:bCs/>
        </w:rPr>
        <w:t>s</w:t>
      </w:r>
      <w:r w:rsidR="000B59F0">
        <w:rPr>
          <w:rFonts w:ascii="Arial" w:hAnsi="Arial" w:cs="Arial"/>
          <w:bCs/>
        </w:rPr>
        <w:t xml:space="preserve"> que se identific</w:t>
      </w:r>
      <w:r>
        <w:rPr>
          <w:rFonts w:ascii="Arial" w:hAnsi="Arial" w:cs="Arial"/>
          <w:bCs/>
        </w:rPr>
        <w:t>aron</w:t>
      </w:r>
      <w:r w:rsidR="000B59F0">
        <w:rPr>
          <w:rFonts w:ascii="Arial" w:hAnsi="Arial" w:cs="Arial"/>
          <w:bCs/>
        </w:rPr>
        <w:t xml:space="preserve"> </w:t>
      </w:r>
      <w:r w:rsidR="000B59F0">
        <w:rPr>
          <w:rFonts w:ascii="Arial" w:hAnsi="Arial" w:cs="Arial"/>
          <w:bCs/>
        </w:rPr>
        <w:lastRenderedPageBreak/>
        <w:t xml:space="preserve">como personal de este Órgano Técnico de Fiscalización, </w:t>
      </w:r>
      <w:r w:rsidR="00D2035B">
        <w:rPr>
          <w:rFonts w:ascii="Arial" w:hAnsi="Arial" w:cs="Arial"/>
          <w:bCs/>
        </w:rPr>
        <w:t xml:space="preserve">se encuentran referidos en la orden emitida con oficio </w:t>
      </w:r>
      <w:r w:rsidR="00D2035B" w:rsidRPr="00D2035B">
        <w:rPr>
          <w:rFonts w:ascii="Arial" w:hAnsi="Arial" w:cs="Arial"/>
          <w:b/>
        </w:rPr>
        <w:t>ASEQROO/ASE/AEMOP/0464/08/2020</w:t>
      </w:r>
      <w:r w:rsidR="00D2035B">
        <w:rPr>
          <w:rFonts w:ascii="Arial" w:hAnsi="Arial" w:cs="Arial"/>
          <w:bCs/>
        </w:rPr>
        <w:t>, siendo los servidores públicos a cargo de coordinar y supervisar la auditoría, los siguientes</w:t>
      </w:r>
      <w:r w:rsidR="000B59F0">
        <w:rPr>
          <w:rFonts w:ascii="Arial" w:hAnsi="Arial" w:cs="Arial"/>
          <w:bCs/>
        </w:rPr>
        <w:t>:</w:t>
      </w:r>
      <w:r w:rsidR="00AD2593">
        <w:rPr>
          <w:rFonts w:ascii="Arial" w:hAnsi="Arial" w:cs="Arial"/>
          <w:bCs/>
        </w:rPr>
        <w:t xml:space="preserve"> </w:t>
      </w:r>
    </w:p>
    <w:p w14:paraId="22C1F16D" w14:textId="4E1453E1" w:rsidR="001A6D19" w:rsidRPr="00060A61" w:rsidRDefault="001A6D19" w:rsidP="00FD4DD9">
      <w:pPr>
        <w:spacing w:line="360" w:lineRule="auto"/>
        <w:jc w:val="center"/>
        <w:rPr>
          <w:rFonts w:ascii="Arial" w:hAnsi="Arial" w:cs="Arial"/>
          <w:bCs/>
          <w:sz w:val="20"/>
          <w:szCs w:val="20"/>
        </w:rPr>
      </w:pPr>
      <w:r w:rsidRPr="00060A61">
        <w:rPr>
          <w:rFonts w:ascii="Arial" w:hAnsi="Arial" w:cs="Arial"/>
          <w:bCs/>
          <w:sz w:val="20"/>
          <w:szCs w:val="20"/>
        </w:rPr>
        <w:t>Tabla No</w:t>
      </w:r>
      <w:r w:rsidR="00FD4DD9">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C5418" w:rsidRPr="000D1F2D" w14:paraId="04D33B40" w14:textId="77777777" w:rsidTr="00CC10BB">
        <w:trPr>
          <w:trHeight w:val="377"/>
        </w:trPr>
        <w:tc>
          <w:tcPr>
            <w:tcW w:w="4395" w:type="dxa"/>
            <w:shd w:val="clear" w:color="auto" w:fill="D0CECE" w:themeFill="background2" w:themeFillShade="E6"/>
            <w:vAlign w:val="center"/>
          </w:tcPr>
          <w:p w14:paraId="209B1FC6" w14:textId="77777777" w:rsidR="00AD2593" w:rsidRPr="000D1F2D" w:rsidRDefault="000D1F2D" w:rsidP="00FD4DD9">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7A1EA600" w14:textId="77777777" w:rsidR="00AD2593" w:rsidRPr="000D1F2D" w:rsidRDefault="000D1F2D" w:rsidP="00FD4DD9">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E11F7F" w:rsidRPr="000D1F2D" w14:paraId="0263F31A" w14:textId="77777777" w:rsidTr="00C95367">
        <w:trPr>
          <w:trHeight w:val="613"/>
        </w:trPr>
        <w:tc>
          <w:tcPr>
            <w:tcW w:w="4395" w:type="dxa"/>
            <w:shd w:val="clear" w:color="auto" w:fill="auto"/>
            <w:vAlign w:val="center"/>
          </w:tcPr>
          <w:p w14:paraId="3694B36F" w14:textId="75FC6B5E" w:rsidR="00E11F7F" w:rsidRPr="005D6A38" w:rsidRDefault="009A14AC" w:rsidP="00FD4DD9">
            <w:pPr>
              <w:spacing w:line="276" w:lineRule="auto"/>
              <w:rPr>
                <w:rFonts w:ascii="Arial" w:hAnsi="Arial" w:cs="Arial"/>
                <w:bCs/>
                <w:sz w:val="18"/>
                <w:szCs w:val="18"/>
              </w:rPr>
            </w:pPr>
            <w:bookmarkStart w:id="23" w:name="_Toc520196706"/>
            <w:r>
              <w:rPr>
                <w:rFonts w:ascii="Arial" w:hAnsi="Arial" w:cs="Arial"/>
                <w:bCs/>
                <w:sz w:val="18"/>
                <w:szCs w:val="18"/>
              </w:rPr>
              <w:t xml:space="preserve">Arq. </w:t>
            </w:r>
            <w:r w:rsidR="00D2035B">
              <w:rPr>
                <w:rFonts w:ascii="Arial" w:hAnsi="Arial" w:cs="Arial"/>
                <w:bCs/>
                <w:sz w:val="18"/>
                <w:szCs w:val="18"/>
              </w:rPr>
              <w:t>Francisco Javier Martínez Castillo.</w:t>
            </w:r>
          </w:p>
        </w:tc>
        <w:tc>
          <w:tcPr>
            <w:tcW w:w="5244" w:type="dxa"/>
            <w:shd w:val="clear" w:color="auto" w:fill="auto"/>
            <w:vAlign w:val="center"/>
          </w:tcPr>
          <w:p w14:paraId="01B4711C" w14:textId="6CCBD23F" w:rsidR="00E11F7F" w:rsidRPr="005D6A38" w:rsidRDefault="00D2035B" w:rsidP="00FD4DD9">
            <w:pPr>
              <w:spacing w:line="276" w:lineRule="auto"/>
              <w:jc w:val="both"/>
              <w:rPr>
                <w:rFonts w:ascii="Arial" w:hAnsi="Arial" w:cs="Arial"/>
                <w:bCs/>
                <w:sz w:val="18"/>
                <w:szCs w:val="18"/>
              </w:rPr>
            </w:pPr>
            <w:r>
              <w:rPr>
                <w:rFonts w:ascii="Arial" w:hAnsi="Arial" w:cs="Arial"/>
                <w:bCs/>
                <w:sz w:val="18"/>
                <w:szCs w:val="18"/>
              </w:rPr>
              <w:t>Coordinador de Fiscalización</w:t>
            </w:r>
            <w:r w:rsidR="009C7E72" w:rsidRPr="005D6A38">
              <w:rPr>
                <w:rFonts w:ascii="Arial" w:hAnsi="Arial" w:cs="Arial"/>
                <w:bCs/>
                <w:sz w:val="18"/>
                <w:szCs w:val="18"/>
              </w:rPr>
              <w:t xml:space="preserve"> en Materia de Obra Pública</w:t>
            </w:r>
            <w:r>
              <w:rPr>
                <w:rFonts w:ascii="Arial" w:hAnsi="Arial" w:cs="Arial"/>
                <w:bCs/>
                <w:sz w:val="18"/>
                <w:szCs w:val="18"/>
              </w:rPr>
              <w:t xml:space="preserve"> “B”</w:t>
            </w:r>
          </w:p>
        </w:tc>
      </w:tr>
      <w:tr w:rsidR="009C7E72" w:rsidRPr="000D1F2D" w14:paraId="55C0D459" w14:textId="77777777" w:rsidTr="009C7E72">
        <w:trPr>
          <w:trHeight w:val="551"/>
        </w:trPr>
        <w:tc>
          <w:tcPr>
            <w:tcW w:w="4395" w:type="dxa"/>
            <w:shd w:val="clear" w:color="auto" w:fill="auto"/>
            <w:vAlign w:val="center"/>
          </w:tcPr>
          <w:p w14:paraId="4F71DB34" w14:textId="075BA0BA" w:rsidR="009C7E72" w:rsidRPr="005D6A38" w:rsidRDefault="00D2035B" w:rsidP="00FD4DD9">
            <w:pPr>
              <w:spacing w:line="276" w:lineRule="auto"/>
              <w:rPr>
                <w:rFonts w:ascii="Arial" w:hAnsi="Arial" w:cs="Arial"/>
                <w:bCs/>
                <w:sz w:val="18"/>
                <w:szCs w:val="18"/>
              </w:rPr>
            </w:pPr>
            <w:r>
              <w:rPr>
                <w:rFonts w:ascii="Arial" w:hAnsi="Arial" w:cs="Arial"/>
                <w:bCs/>
                <w:sz w:val="18"/>
                <w:szCs w:val="18"/>
              </w:rPr>
              <w:t xml:space="preserve">Ing. Alejandro </w:t>
            </w:r>
            <w:proofErr w:type="spellStart"/>
            <w:r>
              <w:rPr>
                <w:rFonts w:ascii="Arial" w:hAnsi="Arial" w:cs="Arial"/>
                <w:bCs/>
                <w:sz w:val="18"/>
                <w:szCs w:val="18"/>
              </w:rPr>
              <w:t>Nahin</w:t>
            </w:r>
            <w:proofErr w:type="spellEnd"/>
            <w:r>
              <w:rPr>
                <w:rFonts w:ascii="Arial" w:hAnsi="Arial" w:cs="Arial"/>
                <w:bCs/>
                <w:sz w:val="18"/>
                <w:szCs w:val="18"/>
              </w:rPr>
              <w:t xml:space="preserve"> Gómez Martínez.</w:t>
            </w:r>
          </w:p>
        </w:tc>
        <w:tc>
          <w:tcPr>
            <w:tcW w:w="5244" w:type="dxa"/>
            <w:shd w:val="clear" w:color="auto" w:fill="auto"/>
            <w:vAlign w:val="center"/>
          </w:tcPr>
          <w:p w14:paraId="5DF3318D" w14:textId="5DE99617" w:rsidR="009C7E72" w:rsidRPr="005D6A38" w:rsidRDefault="00D2035B" w:rsidP="00FD4DD9">
            <w:pPr>
              <w:spacing w:line="276" w:lineRule="auto"/>
              <w:jc w:val="both"/>
              <w:rPr>
                <w:rFonts w:ascii="Arial" w:hAnsi="Arial" w:cs="Arial"/>
                <w:bCs/>
                <w:sz w:val="18"/>
                <w:szCs w:val="18"/>
              </w:rPr>
            </w:pPr>
            <w:r>
              <w:rPr>
                <w:rFonts w:ascii="Arial" w:hAnsi="Arial" w:cs="Arial"/>
                <w:bCs/>
                <w:sz w:val="18"/>
                <w:szCs w:val="18"/>
              </w:rPr>
              <w:t>Supervisor</w:t>
            </w:r>
            <w:r w:rsidR="009C7E72" w:rsidRPr="005D6A38">
              <w:rPr>
                <w:rFonts w:ascii="Arial" w:hAnsi="Arial" w:cs="Arial"/>
                <w:bCs/>
                <w:sz w:val="18"/>
                <w:szCs w:val="18"/>
              </w:rPr>
              <w:t xml:space="preserve"> de Fiscalización en Materia de Obra Púb</w:t>
            </w:r>
            <w:r w:rsidR="009C2B44">
              <w:rPr>
                <w:rFonts w:ascii="Arial" w:hAnsi="Arial" w:cs="Arial"/>
                <w:bCs/>
                <w:sz w:val="18"/>
                <w:szCs w:val="18"/>
              </w:rPr>
              <w:t>lica “</w:t>
            </w:r>
            <w:r w:rsidR="009A14AC">
              <w:rPr>
                <w:rFonts w:ascii="Arial" w:hAnsi="Arial" w:cs="Arial"/>
                <w:bCs/>
                <w:sz w:val="18"/>
                <w:szCs w:val="18"/>
              </w:rPr>
              <w:t>B</w:t>
            </w:r>
            <w:r w:rsidR="009C7E72" w:rsidRPr="005D6A38">
              <w:rPr>
                <w:rFonts w:ascii="Arial" w:hAnsi="Arial" w:cs="Arial"/>
                <w:bCs/>
                <w:sz w:val="18"/>
                <w:szCs w:val="18"/>
              </w:rPr>
              <w:t>”.</w:t>
            </w:r>
          </w:p>
        </w:tc>
      </w:tr>
    </w:tbl>
    <w:p w14:paraId="555B822C" w14:textId="77777777" w:rsidR="001A6D19" w:rsidRPr="00060A61" w:rsidRDefault="001A6D19" w:rsidP="00E618C4">
      <w:pPr>
        <w:pStyle w:val="Ttulo1"/>
        <w:spacing w:after="240" w:line="360" w:lineRule="auto"/>
        <w:rPr>
          <w:rFonts w:ascii="Arial" w:hAnsi="Arial" w:cs="Arial"/>
          <w:b w:val="0"/>
          <w:bCs/>
          <w:sz w:val="18"/>
          <w:szCs w:val="18"/>
        </w:rPr>
      </w:pPr>
      <w:bookmarkStart w:id="24" w:name="_Toc53781321"/>
      <w:bookmarkStart w:id="25" w:name="_Toc54481298"/>
      <w:r w:rsidRPr="00060A61">
        <w:rPr>
          <w:rFonts w:ascii="Arial" w:hAnsi="Arial" w:cs="Arial"/>
          <w:b w:val="0"/>
          <w:bCs/>
          <w:sz w:val="18"/>
          <w:szCs w:val="18"/>
        </w:rPr>
        <w:t xml:space="preserve">Fuente: </w:t>
      </w:r>
      <w:r>
        <w:rPr>
          <w:rFonts w:ascii="Arial" w:hAnsi="Arial" w:cs="Arial"/>
          <w:b w:val="0"/>
          <w:bCs/>
          <w:sz w:val="18"/>
          <w:szCs w:val="18"/>
        </w:rPr>
        <w:t>Elaboración propia</w:t>
      </w:r>
      <w:bookmarkEnd w:id="24"/>
      <w:bookmarkEnd w:id="25"/>
    </w:p>
    <w:p w14:paraId="2CAA7862" w14:textId="77777777" w:rsidR="00FD4DD9" w:rsidRPr="003203FF" w:rsidRDefault="00FD4DD9" w:rsidP="00E618C4">
      <w:pPr>
        <w:spacing w:after="240"/>
        <w:rPr>
          <w:rFonts w:ascii="Arial" w:hAnsi="Arial" w:cs="Arial"/>
        </w:rPr>
      </w:pPr>
    </w:p>
    <w:p w14:paraId="6151052A" w14:textId="4225F733" w:rsidR="00F32CBB" w:rsidRPr="00FA6C95" w:rsidRDefault="00F32CBB" w:rsidP="00FD4DD9">
      <w:pPr>
        <w:pStyle w:val="Ttulo1"/>
        <w:numPr>
          <w:ilvl w:val="0"/>
          <w:numId w:val="8"/>
        </w:numPr>
        <w:spacing w:after="240" w:line="360" w:lineRule="auto"/>
        <w:rPr>
          <w:rFonts w:ascii="Arial" w:hAnsi="Arial" w:cs="Arial"/>
        </w:rPr>
      </w:pPr>
      <w:bookmarkStart w:id="26" w:name="_Toc54481299"/>
      <w:r w:rsidRPr="00FA6C95">
        <w:rPr>
          <w:rFonts w:ascii="Arial" w:hAnsi="Arial" w:cs="Arial"/>
        </w:rPr>
        <w:t>CUMPLIMIENTO DE LA NORMATIVIDAD</w:t>
      </w:r>
      <w:bookmarkEnd w:id="23"/>
      <w:bookmarkEnd w:id="26"/>
      <w:r w:rsidRPr="00FA6C95">
        <w:rPr>
          <w:rFonts w:ascii="Arial" w:hAnsi="Arial" w:cs="Arial"/>
        </w:rPr>
        <w:t xml:space="preserve"> </w:t>
      </w:r>
    </w:p>
    <w:p w14:paraId="4023C879" w14:textId="1E481C01" w:rsidR="00F32CBB" w:rsidRDefault="00031800" w:rsidP="00FD4DD9">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F15919">
        <w:rPr>
          <w:rFonts w:ascii="Arial" w:hAnsi="Arial" w:cs="Arial"/>
          <w:b/>
        </w:rPr>
        <w:t>H. Ayuntamiento del Municipio de Benito Juárez</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F208D">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93015C">
        <w:rPr>
          <w:rFonts w:ascii="Arial" w:hAnsi="Arial" w:cs="Arial"/>
        </w:rPr>
        <w:t xml:space="preserve">ismas </w:t>
      </w:r>
      <w:r w:rsidR="008A6AF0">
        <w:rPr>
          <w:rFonts w:ascii="Arial" w:hAnsi="Arial" w:cs="Arial"/>
        </w:rPr>
        <w:t xml:space="preserve">del Estado de Quintana Roo, </w:t>
      </w:r>
      <w:r w:rsidR="00F32CBB">
        <w:rPr>
          <w:rFonts w:ascii="Arial" w:hAnsi="Arial" w:cs="Arial"/>
        </w:rPr>
        <w:t xml:space="preserve">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w:t>
      </w:r>
      <w:r w:rsidR="0093015C">
        <w:rPr>
          <w:rFonts w:ascii="Arial" w:hAnsi="Arial" w:cs="Arial"/>
        </w:rPr>
        <w:t xml:space="preserve"> </w:t>
      </w:r>
      <w:r w:rsidR="008A6AF0">
        <w:rPr>
          <w:rFonts w:ascii="Arial" w:hAnsi="Arial" w:cs="Arial"/>
        </w:rPr>
        <w:t xml:space="preserve">del Estado de Quintana Roo,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5D6A38" w:rsidRPr="008B004B">
        <w:rPr>
          <w:rFonts w:ascii="Arial" w:hAnsi="Arial" w:cs="Arial"/>
        </w:rPr>
        <w:t>hechos y circunstancias, relat</w:t>
      </w:r>
      <w:r w:rsidR="00E95FF4">
        <w:rPr>
          <w:rFonts w:ascii="Arial" w:hAnsi="Arial" w:cs="Arial"/>
        </w:rPr>
        <w:t>ivas a las obras públicas sujeta</w:t>
      </w:r>
      <w:r w:rsidR="005D6A38" w:rsidRPr="008B004B">
        <w:rPr>
          <w:rFonts w:ascii="Arial" w:hAnsi="Arial" w:cs="Arial"/>
        </w:rPr>
        <w:t>s a examen, mediante los cuales se obtuvieron las bases para fundamentar el dictamen del Informe Individual</w:t>
      </w:r>
      <w:r w:rsidR="00065B7E">
        <w:rPr>
          <w:rFonts w:ascii="Arial" w:hAnsi="Arial" w:cs="Arial"/>
        </w:rPr>
        <w:t xml:space="preserve"> de Auditoría.</w:t>
      </w:r>
    </w:p>
    <w:p w14:paraId="0E8E0DDA" w14:textId="77777777" w:rsidR="004E76D5" w:rsidRPr="00E6068E" w:rsidRDefault="00E6068E" w:rsidP="00FD4DD9">
      <w:pPr>
        <w:pStyle w:val="Ttulo1"/>
        <w:numPr>
          <w:ilvl w:val="0"/>
          <w:numId w:val="8"/>
        </w:numPr>
        <w:spacing w:after="240" w:line="360" w:lineRule="auto"/>
        <w:rPr>
          <w:rFonts w:ascii="Arial" w:hAnsi="Arial" w:cs="Arial"/>
        </w:rPr>
      </w:pPr>
      <w:bookmarkStart w:id="27" w:name="_Toc54481300"/>
      <w:bookmarkStart w:id="28" w:name="_Toc519096400"/>
      <w:bookmarkStart w:id="29" w:name="_Toc520196707"/>
      <w:r w:rsidRPr="00E6068E">
        <w:rPr>
          <w:rFonts w:ascii="Arial" w:hAnsi="Arial" w:cs="Arial"/>
        </w:rPr>
        <w:lastRenderedPageBreak/>
        <w:t>CONCLUSIONES</w:t>
      </w:r>
      <w:bookmarkEnd w:id="27"/>
    </w:p>
    <w:p w14:paraId="382122DD" w14:textId="49C4F687" w:rsidR="004E76D5" w:rsidRDefault="00395738" w:rsidP="00FD4DD9">
      <w:pPr>
        <w:spacing w:after="240" w:line="360" w:lineRule="auto"/>
        <w:jc w:val="both"/>
        <w:rPr>
          <w:lang w:val="es-MX"/>
        </w:rPr>
      </w:pPr>
      <w:r w:rsidRPr="00B2740E">
        <w:rPr>
          <w:rFonts w:ascii="Arial" w:hAnsi="Arial" w:cs="Arial"/>
        </w:rPr>
        <w:t>Como resultado de la aplicación de los procedimientos de auditoría</w:t>
      </w:r>
      <w:r w:rsidR="00733D64">
        <w:rPr>
          <w:rFonts w:ascii="Arial" w:hAnsi="Arial" w:cs="Arial"/>
        </w:rPr>
        <w:t xml:space="preserve"> </w:t>
      </w:r>
      <w:r w:rsidRPr="00B2740E">
        <w:rPr>
          <w:rFonts w:ascii="Arial" w:hAnsi="Arial" w:cs="Arial"/>
        </w:rPr>
        <w:t>en la revisión de los expedientes técnicos unitarios de obra, se detectaron irregularidades en la integración de la documentación soporte de los mismos, originando obser</w:t>
      </w:r>
      <w:r w:rsidR="00E95FF4">
        <w:rPr>
          <w:rFonts w:ascii="Arial" w:hAnsi="Arial" w:cs="Arial"/>
        </w:rPr>
        <w:t>vaciones de cumplimiento legal.</w:t>
      </w:r>
    </w:p>
    <w:p w14:paraId="2CDDC115" w14:textId="77777777" w:rsidR="000B1FEC" w:rsidRPr="00E95FF4" w:rsidRDefault="000B1FEC" w:rsidP="00FD4DD9">
      <w:pPr>
        <w:spacing w:after="240" w:line="360" w:lineRule="auto"/>
        <w:jc w:val="both"/>
        <w:rPr>
          <w:rFonts w:ascii="Arial" w:hAnsi="Arial" w:cs="Arial"/>
        </w:rPr>
      </w:pPr>
    </w:p>
    <w:p w14:paraId="308D8B82" w14:textId="01EC652F" w:rsidR="00F32CBB" w:rsidRDefault="00F32CBB" w:rsidP="00FD4DD9">
      <w:pPr>
        <w:pStyle w:val="Ttulo1"/>
        <w:numPr>
          <w:ilvl w:val="0"/>
          <w:numId w:val="8"/>
        </w:numPr>
        <w:spacing w:after="240" w:line="360" w:lineRule="auto"/>
        <w:rPr>
          <w:rFonts w:ascii="Arial" w:hAnsi="Arial" w:cs="Arial"/>
        </w:rPr>
      </w:pPr>
      <w:bookmarkStart w:id="30" w:name="_Toc5448130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168F1D74" w14:textId="1BD341C8" w:rsidR="009D09F1" w:rsidRDefault="008028F4" w:rsidP="00FD4DD9">
      <w:pPr>
        <w:spacing w:after="240" w:line="360" w:lineRule="auto"/>
        <w:jc w:val="both"/>
        <w:rPr>
          <w:rFonts w:ascii="Arial" w:hAnsi="Arial" w:cs="Arial"/>
        </w:rPr>
      </w:pPr>
      <w:r w:rsidRPr="002D35CB">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0C4323">
        <w:rPr>
          <w:rFonts w:ascii="Arial" w:hAnsi="Arial" w:cs="Arial"/>
        </w:rPr>
        <w:t xml:space="preserve">, </w:t>
      </w:r>
      <w:bookmarkStart w:id="31" w:name="_Hlk54317721"/>
      <w:r w:rsidRPr="000C4323">
        <w:rPr>
          <w:rFonts w:ascii="Arial" w:hAnsi="Arial" w:cs="Arial"/>
        </w:rPr>
        <w:t>dur</w:t>
      </w:r>
      <w:r w:rsidR="000740A9" w:rsidRPr="000C4323">
        <w:rPr>
          <w:rFonts w:ascii="Arial" w:hAnsi="Arial" w:cs="Arial"/>
        </w:rPr>
        <w:t>ante este proceso se present</w:t>
      </w:r>
      <w:r w:rsidR="003F208D">
        <w:rPr>
          <w:rFonts w:ascii="Arial" w:hAnsi="Arial" w:cs="Arial"/>
        </w:rPr>
        <w:t xml:space="preserve">aron </w:t>
      </w:r>
      <w:r w:rsidR="00E84BCF">
        <w:rPr>
          <w:rFonts w:ascii="Arial" w:hAnsi="Arial" w:cs="Arial"/>
          <w:b/>
        </w:rPr>
        <w:t>tres</w:t>
      </w:r>
      <w:r w:rsidR="003F208D" w:rsidRPr="00867DEC">
        <w:rPr>
          <w:rFonts w:ascii="Arial" w:hAnsi="Arial" w:cs="Arial"/>
        </w:rPr>
        <w:t xml:space="preserve"> </w:t>
      </w:r>
      <w:r w:rsidR="00E84BCF">
        <w:rPr>
          <w:rFonts w:ascii="Arial" w:hAnsi="Arial" w:cs="Arial"/>
        </w:rPr>
        <w:t xml:space="preserve">resultados finales de auditoría y se determinaron </w:t>
      </w:r>
      <w:r w:rsidR="00E84BCF" w:rsidRPr="00E84BCF">
        <w:rPr>
          <w:rFonts w:ascii="Arial" w:hAnsi="Arial" w:cs="Arial"/>
          <w:b/>
          <w:bCs/>
        </w:rPr>
        <w:t>seis</w:t>
      </w:r>
      <w:r w:rsidR="00E84BCF">
        <w:rPr>
          <w:rFonts w:ascii="Arial" w:hAnsi="Arial" w:cs="Arial"/>
        </w:rPr>
        <w:t xml:space="preserve"> </w:t>
      </w:r>
      <w:r w:rsidR="003F208D" w:rsidRPr="00867DEC">
        <w:rPr>
          <w:rFonts w:ascii="Arial" w:hAnsi="Arial" w:cs="Arial"/>
        </w:rPr>
        <w:t>observaciones de cumplimiento legal</w:t>
      </w:r>
      <w:r w:rsidR="00E84BCF">
        <w:rPr>
          <w:rFonts w:ascii="Arial" w:hAnsi="Arial" w:cs="Arial"/>
        </w:rPr>
        <w:t xml:space="preserve"> que corresponden a</w:t>
      </w:r>
      <w:r w:rsidRPr="000C4323">
        <w:rPr>
          <w:rFonts w:ascii="Arial" w:hAnsi="Arial" w:cs="Arial"/>
        </w:rPr>
        <w:t xml:space="preserve"> </w:t>
      </w:r>
      <w:r w:rsidR="002D35CB" w:rsidRPr="00BA332A">
        <w:rPr>
          <w:rFonts w:ascii="Arial" w:hAnsi="Arial" w:cs="Arial"/>
          <w:b/>
          <w:color w:val="000000" w:themeColor="text1"/>
        </w:rPr>
        <w:t>tres</w:t>
      </w:r>
      <w:r w:rsidR="002D35CB" w:rsidRPr="00F75385">
        <w:rPr>
          <w:rFonts w:ascii="Arial" w:hAnsi="Arial" w:cs="Arial"/>
          <w:color w:val="000000" w:themeColor="text1"/>
        </w:rPr>
        <w:t xml:space="preserve"> </w:t>
      </w:r>
      <w:r w:rsidR="00E84BCF">
        <w:rPr>
          <w:rFonts w:ascii="Arial" w:hAnsi="Arial" w:cs="Arial"/>
          <w:color w:val="000000" w:themeColor="text1"/>
        </w:rPr>
        <w:t xml:space="preserve">observaciones </w:t>
      </w:r>
      <w:r w:rsidR="002D35CB" w:rsidRPr="00F75385">
        <w:rPr>
          <w:rFonts w:ascii="Arial" w:hAnsi="Arial" w:cs="Arial"/>
          <w:color w:val="000000" w:themeColor="text1"/>
        </w:rPr>
        <w:t xml:space="preserve">de documentación faltante y </w:t>
      </w:r>
      <w:r w:rsidR="002D35CB" w:rsidRPr="00BA332A">
        <w:rPr>
          <w:rFonts w:ascii="Arial" w:hAnsi="Arial" w:cs="Arial"/>
          <w:b/>
          <w:color w:val="000000" w:themeColor="text1"/>
        </w:rPr>
        <w:t>tres</w:t>
      </w:r>
      <w:r w:rsidR="002D35CB" w:rsidRPr="00F75385">
        <w:rPr>
          <w:rFonts w:ascii="Arial" w:hAnsi="Arial" w:cs="Arial"/>
          <w:color w:val="000000" w:themeColor="text1"/>
        </w:rPr>
        <w:t xml:space="preserve"> </w:t>
      </w:r>
      <w:r w:rsidR="00E84BCF">
        <w:rPr>
          <w:rFonts w:ascii="Arial" w:hAnsi="Arial" w:cs="Arial"/>
          <w:color w:val="000000" w:themeColor="text1"/>
        </w:rPr>
        <w:t xml:space="preserve">observaciones </w:t>
      </w:r>
      <w:r w:rsidR="002D35CB" w:rsidRPr="00F75385">
        <w:rPr>
          <w:rFonts w:ascii="Arial" w:hAnsi="Arial" w:cs="Arial"/>
          <w:color w:val="000000" w:themeColor="text1"/>
        </w:rPr>
        <w:t>de documentación irregular</w:t>
      </w:r>
      <w:r w:rsidR="003050DE" w:rsidRPr="00F75385">
        <w:rPr>
          <w:rFonts w:ascii="Arial" w:hAnsi="Arial" w:cs="Arial"/>
          <w:color w:val="000000" w:themeColor="text1"/>
        </w:rPr>
        <w:t xml:space="preserve">, </w:t>
      </w:r>
      <w:r w:rsidR="002D35CB" w:rsidRPr="00F75385">
        <w:rPr>
          <w:rFonts w:ascii="Arial" w:hAnsi="Arial" w:cs="Arial"/>
          <w:color w:val="000000" w:themeColor="text1"/>
        </w:rPr>
        <w:t xml:space="preserve">de las </w:t>
      </w:r>
      <w:r w:rsidR="001921DE" w:rsidRPr="00F75385">
        <w:rPr>
          <w:rFonts w:ascii="Arial" w:hAnsi="Arial" w:cs="Arial"/>
          <w:color w:val="000000" w:themeColor="text1"/>
        </w:rPr>
        <w:t>cual</w:t>
      </w:r>
      <w:r w:rsidR="00816328" w:rsidRPr="00F75385">
        <w:rPr>
          <w:rFonts w:ascii="Arial" w:hAnsi="Arial" w:cs="Arial"/>
          <w:color w:val="000000" w:themeColor="text1"/>
        </w:rPr>
        <w:t xml:space="preserve">es </w:t>
      </w:r>
      <w:r w:rsidR="00F75385">
        <w:rPr>
          <w:rFonts w:ascii="Arial" w:hAnsi="Arial" w:cs="Arial"/>
          <w:color w:val="000000" w:themeColor="text1"/>
        </w:rPr>
        <w:t xml:space="preserve">se solventaron </w:t>
      </w:r>
      <w:r w:rsidR="00F75385" w:rsidRPr="00F75385">
        <w:rPr>
          <w:rFonts w:ascii="Arial" w:hAnsi="Arial" w:cs="Arial"/>
          <w:b/>
          <w:color w:val="000000" w:themeColor="text1"/>
        </w:rPr>
        <w:t xml:space="preserve">tres </w:t>
      </w:r>
      <w:r w:rsidR="00816328" w:rsidRPr="00F75385">
        <w:rPr>
          <w:rFonts w:ascii="Arial" w:hAnsi="Arial" w:cs="Arial"/>
          <w:color w:val="000000" w:themeColor="text1"/>
        </w:rPr>
        <w:t>observaci</w:t>
      </w:r>
      <w:r w:rsidR="003F208D" w:rsidRPr="00F75385">
        <w:rPr>
          <w:rFonts w:ascii="Arial" w:hAnsi="Arial" w:cs="Arial"/>
          <w:color w:val="000000" w:themeColor="text1"/>
        </w:rPr>
        <w:t>o</w:t>
      </w:r>
      <w:r w:rsidR="00816328" w:rsidRPr="00F75385">
        <w:rPr>
          <w:rFonts w:ascii="Arial" w:hAnsi="Arial" w:cs="Arial"/>
          <w:color w:val="000000" w:themeColor="text1"/>
        </w:rPr>
        <w:t>n</w:t>
      </w:r>
      <w:r w:rsidR="003F208D" w:rsidRPr="00F75385">
        <w:rPr>
          <w:rFonts w:ascii="Arial" w:hAnsi="Arial" w:cs="Arial"/>
          <w:color w:val="000000" w:themeColor="text1"/>
        </w:rPr>
        <w:t>es</w:t>
      </w:r>
      <w:r w:rsidR="00816328" w:rsidRPr="00F75385">
        <w:rPr>
          <w:rFonts w:ascii="Arial" w:hAnsi="Arial" w:cs="Arial"/>
          <w:color w:val="000000" w:themeColor="text1"/>
        </w:rPr>
        <w:t xml:space="preserve"> </w:t>
      </w:r>
      <w:r w:rsidR="003F208D" w:rsidRPr="00F75385">
        <w:rPr>
          <w:rFonts w:ascii="Arial" w:hAnsi="Arial" w:cs="Arial"/>
          <w:color w:val="000000" w:themeColor="text1"/>
        </w:rPr>
        <w:t>por documentación fal</w:t>
      </w:r>
      <w:r w:rsidR="003F208D">
        <w:rPr>
          <w:rFonts w:ascii="Arial" w:hAnsi="Arial" w:cs="Arial"/>
        </w:rPr>
        <w:t>tante</w:t>
      </w:r>
      <w:r w:rsidR="00F75385">
        <w:rPr>
          <w:rFonts w:ascii="Arial" w:hAnsi="Arial" w:cs="Arial"/>
        </w:rPr>
        <w:t xml:space="preserve"> y</w:t>
      </w:r>
      <w:r w:rsidR="001921DE" w:rsidRPr="000C4323">
        <w:rPr>
          <w:rFonts w:ascii="Arial" w:hAnsi="Arial" w:cs="Arial"/>
        </w:rPr>
        <w:t xml:space="preserve"> </w:t>
      </w:r>
      <w:r w:rsidR="00F75385" w:rsidRPr="00F75385">
        <w:rPr>
          <w:rFonts w:ascii="Arial" w:hAnsi="Arial" w:cs="Arial"/>
          <w:b/>
        </w:rPr>
        <w:t>una</w:t>
      </w:r>
      <w:r w:rsidR="00F75385">
        <w:rPr>
          <w:rFonts w:ascii="Arial" w:hAnsi="Arial" w:cs="Arial"/>
        </w:rPr>
        <w:t xml:space="preserve"> por documentación irregular, </w:t>
      </w:r>
      <w:r w:rsidR="00E84BCF">
        <w:rPr>
          <w:rFonts w:ascii="Arial" w:hAnsi="Arial" w:cs="Arial"/>
        </w:rPr>
        <w:t>quedan</w:t>
      </w:r>
      <w:r w:rsidR="00F708F7">
        <w:rPr>
          <w:rFonts w:ascii="Arial" w:hAnsi="Arial" w:cs="Arial"/>
        </w:rPr>
        <w:t xml:space="preserve">do </w:t>
      </w:r>
      <w:r w:rsidR="00E84BCF" w:rsidRPr="00E84BCF">
        <w:rPr>
          <w:rFonts w:ascii="Arial" w:hAnsi="Arial" w:cs="Arial"/>
          <w:b/>
          <w:bCs/>
        </w:rPr>
        <w:t>dos</w:t>
      </w:r>
      <w:r w:rsidRPr="000C4323">
        <w:rPr>
          <w:rFonts w:ascii="Arial" w:hAnsi="Arial" w:cs="Arial"/>
        </w:rPr>
        <w:t xml:space="preserve"> </w:t>
      </w:r>
      <w:r w:rsidR="00816328" w:rsidRPr="000C4323">
        <w:rPr>
          <w:rFonts w:ascii="Arial" w:hAnsi="Arial" w:cs="Arial"/>
        </w:rPr>
        <w:t xml:space="preserve">observaciones </w:t>
      </w:r>
      <w:r w:rsidR="003F208D">
        <w:rPr>
          <w:rFonts w:ascii="Arial" w:hAnsi="Arial" w:cs="Arial"/>
        </w:rPr>
        <w:t>por documentación irregular</w:t>
      </w:r>
      <w:r w:rsidR="00E95FF4">
        <w:rPr>
          <w:rFonts w:ascii="Arial" w:hAnsi="Arial" w:cs="Arial"/>
        </w:rPr>
        <w:t xml:space="preserve"> </w:t>
      </w:r>
      <w:r w:rsidRPr="000C4323">
        <w:rPr>
          <w:rFonts w:ascii="Arial" w:hAnsi="Arial" w:cs="Arial"/>
        </w:rPr>
        <w:t>pendientes de solventar</w:t>
      </w:r>
      <w:r w:rsidR="00E84BCF">
        <w:rPr>
          <w:rFonts w:ascii="Arial" w:hAnsi="Arial" w:cs="Arial"/>
        </w:rPr>
        <w:t xml:space="preserve">, emitiéndose </w:t>
      </w:r>
      <w:r w:rsidR="00E84BCF" w:rsidRPr="00E84BCF">
        <w:rPr>
          <w:rFonts w:ascii="Arial" w:hAnsi="Arial" w:cs="Arial"/>
          <w:b/>
          <w:bCs/>
        </w:rPr>
        <w:t>dos</w:t>
      </w:r>
      <w:r w:rsidR="00E84BCF">
        <w:rPr>
          <w:rFonts w:ascii="Arial" w:hAnsi="Arial" w:cs="Arial"/>
        </w:rPr>
        <w:t xml:space="preserve"> promociones de responsabilidad </w:t>
      </w:r>
      <w:r w:rsidR="00AB0606">
        <w:rPr>
          <w:rFonts w:ascii="Arial" w:hAnsi="Arial" w:cs="Arial"/>
        </w:rPr>
        <w:t xml:space="preserve">administrativa </w:t>
      </w:r>
      <w:r w:rsidR="00E84BCF">
        <w:rPr>
          <w:rFonts w:ascii="Arial" w:hAnsi="Arial" w:cs="Arial"/>
        </w:rPr>
        <w:t xml:space="preserve">sancionatoria y </w:t>
      </w:r>
      <w:r w:rsidR="00E84BCF" w:rsidRPr="00E84BCF">
        <w:rPr>
          <w:rFonts w:ascii="Arial" w:hAnsi="Arial" w:cs="Arial"/>
          <w:b/>
          <w:bCs/>
        </w:rPr>
        <w:t>cuatro</w:t>
      </w:r>
      <w:r w:rsidR="00E84BCF">
        <w:rPr>
          <w:rFonts w:ascii="Arial" w:hAnsi="Arial" w:cs="Arial"/>
        </w:rPr>
        <w:t xml:space="preserve"> recomendaciones.</w:t>
      </w:r>
    </w:p>
    <w:p w14:paraId="128F66BB" w14:textId="77777777" w:rsidR="00F15919" w:rsidRDefault="00F15919" w:rsidP="00FD4DD9">
      <w:pPr>
        <w:spacing w:after="240" w:line="360" w:lineRule="auto"/>
        <w:jc w:val="both"/>
        <w:rPr>
          <w:rFonts w:ascii="Arial" w:hAnsi="Arial" w:cs="Arial"/>
        </w:rPr>
      </w:pPr>
    </w:p>
    <w:p w14:paraId="6FE54ED3" w14:textId="13F446A4" w:rsidR="009D09F1" w:rsidRPr="00EC5039" w:rsidRDefault="009D09F1" w:rsidP="00FD4DD9">
      <w:pPr>
        <w:pStyle w:val="Ttulo2"/>
        <w:numPr>
          <w:ilvl w:val="0"/>
          <w:numId w:val="7"/>
        </w:numPr>
        <w:spacing w:before="0" w:after="240" w:line="360" w:lineRule="auto"/>
        <w:jc w:val="both"/>
        <w:rPr>
          <w:rFonts w:ascii="Arial" w:hAnsi="Arial" w:cs="Arial"/>
          <w:b/>
          <w:color w:val="auto"/>
          <w:sz w:val="24"/>
          <w:szCs w:val="24"/>
        </w:rPr>
      </w:pPr>
      <w:bookmarkStart w:id="32" w:name="_Toc54481302"/>
      <w:bookmarkEnd w:id="3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065B7E">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2"/>
      <w:r w:rsidRPr="00EC5039">
        <w:rPr>
          <w:rFonts w:ascii="Arial" w:hAnsi="Arial" w:cs="Arial"/>
          <w:b/>
          <w:color w:val="auto"/>
          <w:sz w:val="24"/>
          <w:szCs w:val="24"/>
        </w:rPr>
        <w:t xml:space="preserve"> </w:t>
      </w:r>
    </w:p>
    <w:p w14:paraId="6EA8A7A2" w14:textId="45827893" w:rsidR="00F32CBB" w:rsidRDefault="008028F4" w:rsidP="00FD4DD9">
      <w:pPr>
        <w:spacing w:after="240" w:line="360" w:lineRule="auto"/>
        <w:ind w:right="49"/>
        <w:jc w:val="both"/>
        <w:rPr>
          <w:rFonts w:ascii="Arial" w:hAnsi="Arial" w:cs="Arial"/>
        </w:rPr>
      </w:pPr>
      <w:bookmarkStart w:id="33"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3"/>
    </w:p>
    <w:p w14:paraId="07CF1CF3" w14:textId="512FFA9F" w:rsidR="001A6D19" w:rsidRPr="00060A61" w:rsidRDefault="001A6D19" w:rsidP="00FD4DD9">
      <w:pPr>
        <w:spacing w:line="360" w:lineRule="auto"/>
        <w:jc w:val="center"/>
        <w:rPr>
          <w:rFonts w:ascii="Arial" w:hAnsi="Arial" w:cs="Arial"/>
          <w:bCs/>
          <w:sz w:val="20"/>
          <w:szCs w:val="20"/>
        </w:rPr>
      </w:pPr>
      <w:bookmarkStart w:id="34" w:name="_Hlk53785645"/>
      <w:r w:rsidRPr="00060A61">
        <w:rPr>
          <w:rFonts w:ascii="Arial" w:hAnsi="Arial" w:cs="Arial"/>
          <w:bCs/>
          <w:sz w:val="20"/>
          <w:szCs w:val="20"/>
        </w:rPr>
        <w:lastRenderedPageBreak/>
        <w:t>Tabla No</w:t>
      </w:r>
      <w:r w:rsidR="00FD4DD9">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sidR="00AB349B">
        <w:rPr>
          <w:rFonts w:ascii="Arial" w:hAnsi="Arial" w:cs="Arial"/>
          <w:bCs/>
          <w:i/>
          <w:iCs/>
          <w:sz w:val="20"/>
          <w:szCs w:val="20"/>
        </w:rPr>
        <w:t xml:space="preserve">Resumen de Observaciones por </w:t>
      </w:r>
      <w:r w:rsidR="00E84BCF">
        <w:rPr>
          <w:rFonts w:ascii="Arial" w:hAnsi="Arial" w:cs="Arial"/>
          <w:bCs/>
          <w:i/>
          <w:iCs/>
          <w:sz w:val="20"/>
          <w:szCs w:val="20"/>
        </w:rPr>
        <w:t>A</w:t>
      </w:r>
      <w:r w:rsidR="00AB349B">
        <w:rPr>
          <w:rFonts w:ascii="Arial" w:hAnsi="Arial" w:cs="Arial"/>
          <w:bCs/>
          <w:i/>
          <w:iCs/>
          <w:sz w:val="20"/>
          <w:szCs w:val="20"/>
        </w:rPr>
        <w:t>uditoría</w:t>
      </w:r>
      <w:r>
        <w:rPr>
          <w:rFonts w:ascii="Arial" w:hAnsi="Arial" w:cs="Arial"/>
          <w:bCs/>
          <w:i/>
          <w:iCs/>
          <w:sz w:val="20"/>
          <w:szCs w:val="20"/>
        </w:rPr>
        <w:t>.</w:t>
      </w:r>
      <w:r>
        <w:rPr>
          <w:rFonts w:ascii="Arial" w:hAnsi="Arial" w:cs="Arial"/>
          <w:bCs/>
          <w:sz w:val="20"/>
          <w:szCs w:val="20"/>
        </w:rPr>
        <w:t xml:space="preserve"> </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B778DAE" w14:textId="77777777" w:rsidTr="00D26050">
        <w:trPr>
          <w:trHeight w:val="544"/>
          <w:tblHeader/>
          <w:jc w:val="center"/>
        </w:trPr>
        <w:tc>
          <w:tcPr>
            <w:tcW w:w="1825" w:type="pct"/>
            <w:shd w:val="clear" w:color="auto" w:fill="D0CECE" w:themeFill="background2" w:themeFillShade="E6"/>
            <w:vAlign w:val="center"/>
            <w:hideMark/>
          </w:tcPr>
          <w:p w14:paraId="7EFF3313" w14:textId="4C81C512" w:rsidR="00F32CBB" w:rsidRPr="000D1F2D" w:rsidRDefault="00B42E9D" w:rsidP="00FD4DD9">
            <w:pPr>
              <w:spacing w:line="276" w:lineRule="auto"/>
              <w:jc w:val="center"/>
              <w:rPr>
                <w:rFonts w:ascii="Arial" w:hAnsi="Arial" w:cs="Arial"/>
                <w:b/>
                <w:bCs/>
                <w:color w:val="000000"/>
                <w:sz w:val="18"/>
                <w:szCs w:val="18"/>
                <w:lang w:eastAsia="es-MX"/>
              </w:rPr>
            </w:pPr>
            <w:r w:rsidRPr="000D1F2D">
              <w:rPr>
                <w:rFonts w:ascii="Arial" w:hAnsi="Arial" w:cs="Arial"/>
                <w:b/>
                <w:bCs/>
                <w:color w:val="000000"/>
                <w:sz w:val="18"/>
                <w:szCs w:val="18"/>
              </w:rPr>
              <w:t>NOMBRE DE LA AUDITORÍA</w:t>
            </w:r>
          </w:p>
        </w:tc>
        <w:tc>
          <w:tcPr>
            <w:tcW w:w="1197" w:type="pct"/>
            <w:shd w:val="clear" w:color="auto" w:fill="D0CECE" w:themeFill="background2" w:themeFillShade="E6"/>
            <w:vAlign w:val="center"/>
            <w:hideMark/>
          </w:tcPr>
          <w:p w14:paraId="1F575072" w14:textId="1B78F16B" w:rsidR="00F32CBB" w:rsidRPr="000D1F2D" w:rsidRDefault="00B42E9D" w:rsidP="00FD4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NÚMERO DE AUDITORÍA</w:t>
            </w:r>
          </w:p>
        </w:tc>
        <w:tc>
          <w:tcPr>
            <w:tcW w:w="891" w:type="pct"/>
            <w:shd w:val="clear" w:color="auto" w:fill="D0CECE" w:themeFill="background2" w:themeFillShade="E6"/>
            <w:vAlign w:val="center"/>
          </w:tcPr>
          <w:p w14:paraId="73B5F8A8" w14:textId="1E9F1D5E" w:rsidR="00F32CBB" w:rsidRPr="000D1F2D" w:rsidRDefault="00B42E9D" w:rsidP="00FD4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27113DAB" w14:textId="4970AF0F" w:rsidR="00F32CBB" w:rsidRPr="000D1F2D" w:rsidRDefault="00B42E9D" w:rsidP="00FD4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077FA514" w14:textId="77777777" w:rsidTr="00E618C4">
        <w:trPr>
          <w:trHeight w:val="330"/>
          <w:jc w:val="center"/>
        </w:trPr>
        <w:tc>
          <w:tcPr>
            <w:tcW w:w="5000" w:type="pct"/>
            <w:gridSpan w:val="4"/>
            <w:vAlign w:val="center"/>
          </w:tcPr>
          <w:p w14:paraId="14832DC5" w14:textId="7EB45F3E" w:rsidR="00302B2E" w:rsidRPr="000D1F2D" w:rsidRDefault="0057587F" w:rsidP="00E618C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A54DA7" w:rsidRPr="000D1F2D" w14:paraId="61AC5F2A" w14:textId="77777777" w:rsidTr="003203FF">
        <w:trPr>
          <w:trHeight w:val="818"/>
          <w:jc w:val="center"/>
        </w:trPr>
        <w:tc>
          <w:tcPr>
            <w:tcW w:w="1825" w:type="pct"/>
            <w:tcBorders>
              <w:bottom w:val="single" w:sz="4" w:space="0" w:color="auto"/>
            </w:tcBorders>
            <w:shd w:val="clear" w:color="auto" w:fill="auto"/>
            <w:vAlign w:val="center"/>
          </w:tcPr>
          <w:p w14:paraId="46ECA0D2" w14:textId="1753263B" w:rsidR="00A54DA7" w:rsidRPr="008219A4" w:rsidRDefault="00A54DA7" w:rsidP="00FD4DD9">
            <w:pPr>
              <w:spacing w:line="276" w:lineRule="auto"/>
              <w:jc w:val="center"/>
              <w:rPr>
                <w:rFonts w:ascii="Arial" w:hAnsi="Arial" w:cs="Arial"/>
                <w:sz w:val="16"/>
                <w:szCs w:val="16"/>
              </w:rPr>
            </w:pPr>
            <w:r w:rsidRPr="00A757CF">
              <w:rPr>
                <w:rFonts w:ascii="Arial" w:hAnsi="Arial" w:cs="Arial"/>
                <w:b/>
                <w:sz w:val="18"/>
                <w:szCs w:val="18"/>
              </w:rPr>
              <w:t xml:space="preserve"> </w:t>
            </w:r>
            <w:r w:rsidRPr="006F5C83">
              <w:rPr>
                <w:rFonts w:ascii="Arial" w:hAnsi="Arial" w:cs="Arial"/>
                <w:sz w:val="18"/>
                <w:szCs w:val="18"/>
              </w:rPr>
              <w:t>Auditoría de Cumplimiento de Inversiones Físicas Realizadas con Ingresos Propios.</w:t>
            </w:r>
          </w:p>
        </w:tc>
        <w:tc>
          <w:tcPr>
            <w:tcW w:w="1197" w:type="pct"/>
            <w:tcBorders>
              <w:bottom w:val="single" w:sz="4" w:space="0" w:color="auto"/>
            </w:tcBorders>
            <w:shd w:val="clear" w:color="auto" w:fill="auto"/>
            <w:vAlign w:val="center"/>
          </w:tcPr>
          <w:p w14:paraId="7EE266BC" w14:textId="06C9D590" w:rsidR="00A54DA7" w:rsidRPr="008219A4" w:rsidRDefault="00A54DA7" w:rsidP="00FD4DD9">
            <w:pPr>
              <w:spacing w:line="276" w:lineRule="auto"/>
              <w:jc w:val="center"/>
              <w:rPr>
                <w:rFonts w:ascii="Arial" w:hAnsi="Arial" w:cs="Arial"/>
                <w:sz w:val="16"/>
                <w:szCs w:val="16"/>
                <w:lang w:val="en-US"/>
              </w:rPr>
            </w:pPr>
            <w:r w:rsidRPr="00A54DA7">
              <w:rPr>
                <w:rFonts w:ascii="Arial" w:hAnsi="Arial" w:cs="Arial"/>
                <w:sz w:val="16"/>
                <w:szCs w:val="16"/>
                <w:lang w:val="en-US"/>
              </w:rPr>
              <w:t>19-AEMOP-B-GOB-071-157</w:t>
            </w:r>
          </w:p>
        </w:tc>
        <w:tc>
          <w:tcPr>
            <w:tcW w:w="891" w:type="pct"/>
            <w:vAlign w:val="center"/>
          </w:tcPr>
          <w:p w14:paraId="4E8C4151" w14:textId="2D17B4DC" w:rsidR="00A54DA7" w:rsidRPr="008219A4" w:rsidRDefault="00A54DA7" w:rsidP="00FD4DD9">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87" w:type="pct"/>
            <w:shd w:val="clear" w:color="auto" w:fill="auto"/>
            <w:vAlign w:val="center"/>
          </w:tcPr>
          <w:p w14:paraId="75B2A68D" w14:textId="7E3AB25D" w:rsidR="00A54DA7" w:rsidRPr="008219A4" w:rsidRDefault="00A54DA7" w:rsidP="00FD4DD9">
            <w:pPr>
              <w:spacing w:line="276" w:lineRule="auto"/>
              <w:jc w:val="center"/>
              <w:rPr>
                <w:rFonts w:ascii="Arial" w:hAnsi="Arial" w:cs="Arial"/>
                <w:color w:val="000000"/>
                <w:sz w:val="16"/>
                <w:szCs w:val="16"/>
              </w:rPr>
            </w:pPr>
            <w:r>
              <w:rPr>
                <w:rFonts w:ascii="Arial" w:hAnsi="Arial" w:cs="Arial"/>
                <w:color w:val="000000"/>
                <w:sz w:val="16"/>
                <w:szCs w:val="16"/>
              </w:rPr>
              <w:t>6</w:t>
            </w:r>
          </w:p>
        </w:tc>
      </w:tr>
      <w:tr w:rsidR="003203FF" w:rsidRPr="000D1F2D" w14:paraId="037C20F6" w14:textId="77777777" w:rsidTr="003203FF">
        <w:trPr>
          <w:trHeight w:val="287"/>
          <w:jc w:val="center"/>
        </w:trPr>
        <w:tc>
          <w:tcPr>
            <w:tcW w:w="3022" w:type="pct"/>
            <w:gridSpan w:val="2"/>
            <w:tcBorders>
              <w:left w:val="single" w:sz="4" w:space="0" w:color="auto"/>
              <w:bottom w:val="single" w:sz="4" w:space="0" w:color="auto"/>
            </w:tcBorders>
            <w:shd w:val="clear" w:color="auto" w:fill="auto"/>
            <w:vAlign w:val="center"/>
          </w:tcPr>
          <w:p w14:paraId="1E247FED" w14:textId="0B867748" w:rsidR="003203FF" w:rsidRPr="000D1F2D" w:rsidRDefault="003203FF" w:rsidP="00FD4DD9">
            <w:pPr>
              <w:spacing w:line="276" w:lineRule="auto"/>
              <w:jc w:val="right"/>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vAlign w:val="center"/>
          </w:tcPr>
          <w:p w14:paraId="794C6882" w14:textId="03F7F86C" w:rsidR="003203FF" w:rsidRPr="000D1F2D" w:rsidRDefault="003203FF" w:rsidP="00FD4DD9">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shd w:val="clear" w:color="auto" w:fill="auto"/>
            <w:vAlign w:val="center"/>
          </w:tcPr>
          <w:p w14:paraId="03523306" w14:textId="362E3E51" w:rsidR="003203FF" w:rsidRPr="000D1F2D" w:rsidRDefault="003203FF" w:rsidP="00FD4DD9">
            <w:pPr>
              <w:spacing w:line="276" w:lineRule="auto"/>
              <w:jc w:val="center"/>
              <w:rPr>
                <w:rFonts w:ascii="Arial" w:hAnsi="Arial" w:cs="Arial"/>
                <w:b/>
                <w:color w:val="000000"/>
                <w:sz w:val="16"/>
                <w:szCs w:val="16"/>
              </w:rPr>
            </w:pPr>
            <w:r>
              <w:rPr>
                <w:rFonts w:ascii="Arial" w:hAnsi="Arial" w:cs="Arial"/>
                <w:b/>
                <w:color w:val="000000"/>
                <w:sz w:val="16"/>
                <w:szCs w:val="16"/>
              </w:rPr>
              <w:t>6</w:t>
            </w:r>
          </w:p>
        </w:tc>
      </w:tr>
    </w:tbl>
    <w:p w14:paraId="14D7F757" w14:textId="707521CD" w:rsidR="00CF4BA1" w:rsidRPr="001A6D19" w:rsidRDefault="003203FF" w:rsidP="00E9044D">
      <w:pPr>
        <w:spacing w:after="240" w:line="360" w:lineRule="auto"/>
        <w:rPr>
          <w:rFonts w:ascii="Arial" w:hAnsi="Arial" w:cs="Arial"/>
          <w:sz w:val="18"/>
          <w:szCs w:val="18"/>
        </w:rPr>
      </w:pPr>
      <w:r w:rsidRPr="001A6D19">
        <w:rPr>
          <w:rFonts w:ascii="Arial" w:hAnsi="Arial" w:cs="Arial"/>
          <w:sz w:val="18"/>
          <w:szCs w:val="18"/>
        </w:rPr>
        <w:t xml:space="preserve">Fuente: </w:t>
      </w:r>
      <w:r w:rsidR="00AB349B">
        <w:rPr>
          <w:rFonts w:ascii="Arial" w:hAnsi="Arial" w:cs="Arial"/>
          <w:sz w:val="18"/>
          <w:szCs w:val="18"/>
        </w:rPr>
        <w:t>E</w:t>
      </w:r>
      <w:r w:rsidRPr="001A6D19">
        <w:rPr>
          <w:rFonts w:ascii="Arial" w:hAnsi="Arial" w:cs="Arial"/>
          <w:sz w:val="18"/>
          <w:szCs w:val="18"/>
        </w:rPr>
        <w:t>laboración propia</w:t>
      </w:r>
    </w:p>
    <w:p w14:paraId="3C387BFA" w14:textId="4A12DA08" w:rsidR="00F32CBB" w:rsidRDefault="00A25537" w:rsidP="00FD4DD9">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60714568" w14:textId="1D169DF1" w:rsidR="00227AE0" w:rsidRPr="00A25537" w:rsidRDefault="00AB349B" w:rsidP="00FD4DD9">
      <w:pPr>
        <w:spacing w:line="360" w:lineRule="auto"/>
        <w:jc w:val="center"/>
        <w:rPr>
          <w:rFonts w:ascii="Arial" w:hAnsi="Arial" w:cs="Arial"/>
        </w:rPr>
      </w:pPr>
      <w:bookmarkStart w:id="35" w:name="_Hlk53786096"/>
      <w:r w:rsidRPr="00060A61">
        <w:rPr>
          <w:rFonts w:ascii="Arial" w:hAnsi="Arial" w:cs="Arial"/>
          <w:bCs/>
          <w:sz w:val="20"/>
          <w:szCs w:val="20"/>
        </w:rPr>
        <w:t>Tabla No</w:t>
      </w:r>
      <w:r w:rsidR="00FD4DD9">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E84BCF">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227AE0" w:rsidRPr="00AA130E" w14:paraId="4F986AF5" w14:textId="77777777" w:rsidTr="00483E2C">
        <w:trPr>
          <w:tblHeader/>
        </w:trPr>
        <w:tc>
          <w:tcPr>
            <w:tcW w:w="1389" w:type="dxa"/>
            <w:vMerge w:val="restart"/>
            <w:shd w:val="clear" w:color="auto" w:fill="D0CECE" w:themeFill="background2" w:themeFillShade="E6"/>
            <w:vAlign w:val="center"/>
          </w:tcPr>
          <w:bookmarkEnd w:id="35"/>
          <w:p w14:paraId="189393EB" w14:textId="217F6883"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709E68D9" w14:textId="1A72B3C1"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08293BCE" w14:textId="29FA1386"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30E801C3" w14:textId="1460063E"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227AE0" w14:paraId="1E047066" w14:textId="77777777" w:rsidTr="00B42E9D">
        <w:tc>
          <w:tcPr>
            <w:tcW w:w="1389" w:type="dxa"/>
            <w:vMerge/>
          </w:tcPr>
          <w:p w14:paraId="254C2008" w14:textId="77777777" w:rsidR="00227AE0" w:rsidRDefault="00227AE0" w:rsidP="00FD4DD9">
            <w:pPr>
              <w:spacing w:line="276" w:lineRule="auto"/>
            </w:pPr>
          </w:p>
        </w:tc>
        <w:tc>
          <w:tcPr>
            <w:tcW w:w="3142" w:type="dxa"/>
            <w:vMerge/>
          </w:tcPr>
          <w:p w14:paraId="7475A360" w14:textId="77777777" w:rsidR="00227AE0" w:rsidRDefault="00227AE0" w:rsidP="00FD4DD9">
            <w:pPr>
              <w:spacing w:line="276" w:lineRule="auto"/>
            </w:pPr>
          </w:p>
        </w:tc>
        <w:tc>
          <w:tcPr>
            <w:tcW w:w="1667" w:type="dxa"/>
            <w:shd w:val="clear" w:color="auto" w:fill="D0CECE" w:themeFill="background2" w:themeFillShade="E6"/>
            <w:vAlign w:val="center"/>
          </w:tcPr>
          <w:p w14:paraId="60099D39" w14:textId="31AF34E4"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6BE17D94" w14:textId="11D59FC1" w:rsidR="00227AE0" w:rsidRPr="00AA130E" w:rsidRDefault="00B42E9D"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49B89DB" w14:textId="77777777" w:rsidR="00227AE0" w:rsidRDefault="00227AE0" w:rsidP="00FD4DD9">
            <w:pPr>
              <w:spacing w:line="276" w:lineRule="auto"/>
            </w:pPr>
          </w:p>
        </w:tc>
      </w:tr>
      <w:tr w:rsidR="00227AE0" w14:paraId="08661AF7" w14:textId="77777777" w:rsidTr="00B42E9D">
        <w:trPr>
          <w:trHeight w:val="307"/>
        </w:trPr>
        <w:tc>
          <w:tcPr>
            <w:tcW w:w="9678" w:type="dxa"/>
            <w:gridSpan w:val="5"/>
          </w:tcPr>
          <w:p w14:paraId="2B58CABA" w14:textId="492CFCAA" w:rsidR="00227AE0" w:rsidRPr="00227AE0" w:rsidRDefault="0057587F" w:rsidP="00FD4DD9">
            <w:pPr>
              <w:spacing w:line="360" w:lineRule="auto"/>
              <w:jc w:val="center"/>
              <w:rPr>
                <w:rFonts w:ascii="Arial" w:hAnsi="Arial" w:cs="Arial"/>
                <w:b/>
                <w:bCs/>
                <w:sz w:val="16"/>
                <w:szCs w:val="16"/>
              </w:rPr>
            </w:pPr>
            <w:r w:rsidRPr="00227AE0">
              <w:rPr>
                <w:rFonts w:ascii="Arial" w:hAnsi="Arial" w:cs="Arial"/>
                <w:b/>
                <w:bCs/>
                <w:sz w:val="16"/>
                <w:szCs w:val="16"/>
              </w:rPr>
              <w:t>INGRESOS PROPIOS</w:t>
            </w:r>
          </w:p>
        </w:tc>
      </w:tr>
      <w:tr w:rsidR="00487B59" w14:paraId="7B218492" w14:textId="77777777" w:rsidTr="00487B59">
        <w:trPr>
          <w:trHeight w:val="367"/>
        </w:trPr>
        <w:tc>
          <w:tcPr>
            <w:tcW w:w="1389" w:type="dxa"/>
            <w:vAlign w:val="center"/>
          </w:tcPr>
          <w:p w14:paraId="50251D97" w14:textId="720AC2ED" w:rsidR="00487B59" w:rsidRDefault="00487B59" w:rsidP="00FD4DD9">
            <w:pPr>
              <w:spacing w:line="276" w:lineRule="auto"/>
            </w:pPr>
            <w:r w:rsidRPr="003203FF">
              <w:rPr>
                <w:rFonts w:ascii="Arial" w:hAnsi="Arial" w:cs="Arial"/>
                <w:color w:val="000000"/>
                <w:sz w:val="16"/>
                <w:szCs w:val="16"/>
              </w:rPr>
              <w:t>Resultado 1, Observación 1</w:t>
            </w:r>
          </w:p>
        </w:tc>
        <w:tc>
          <w:tcPr>
            <w:tcW w:w="3142" w:type="dxa"/>
            <w:vMerge w:val="restart"/>
            <w:vAlign w:val="center"/>
          </w:tcPr>
          <w:p w14:paraId="3AED1BF9" w14:textId="31DC1E8F" w:rsidR="00487B59" w:rsidRDefault="00487B59" w:rsidP="00FD4DD9">
            <w:pPr>
              <w:spacing w:line="360" w:lineRule="auto"/>
            </w:pPr>
            <w:r w:rsidRPr="003203FF">
              <w:rPr>
                <w:rFonts w:ascii="Arial" w:hAnsi="Arial" w:cs="Arial"/>
                <w:color w:val="000000"/>
                <w:sz w:val="16"/>
                <w:szCs w:val="16"/>
              </w:rPr>
              <w:t>Rehabilitación del Registro Civil de la Supermanzana 22.</w:t>
            </w:r>
          </w:p>
        </w:tc>
        <w:tc>
          <w:tcPr>
            <w:tcW w:w="1667" w:type="dxa"/>
            <w:vAlign w:val="center"/>
          </w:tcPr>
          <w:p w14:paraId="3556EB6F" w14:textId="5334EBC8"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6292E234" w14:textId="422ADB76"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faltante</w:t>
            </w:r>
          </w:p>
        </w:tc>
        <w:tc>
          <w:tcPr>
            <w:tcW w:w="1745" w:type="dxa"/>
            <w:vAlign w:val="center"/>
          </w:tcPr>
          <w:p w14:paraId="37FCDFC6" w14:textId="3C9A7762" w:rsidR="00487B59" w:rsidRDefault="00487B59" w:rsidP="00FD4DD9">
            <w:pPr>
              <w:spacing w:line="360" w:lineRule="auto"/>
              <w:jc w:val="center"/>
            </w:pPr>
            <w:r w:rsidRPr="00AF2308">
              <w:rPr>
                <w:rFonts w:ascii="Arial" w:hAnsi="Arial" w:cs="Arial"/>
                <w:bCs/>
                <w:color w:val="000000"/>
                <w:sz w:val="16"/>
                <w:szCs w:val="16"/>
              </w:rPr>
              <w:t>N.A.</w:t>
            </w:r>
          </w:p>
        </w:tc>
      </w:tr>
      <w:tr w:rsidR="00487B59" w14:paraId="1C4A1993" w14:textId="77777777" w:rsidTr="00487B59">
        <w:trPr>
          <w:trHeight w:val="367"/>
        </w:trPr>
        <w:tc>
          <w:tcPr>
            <w:tcW w:w="1389" w:type="dxa"/>
            <w:vAlign w:val="center"/>
          </w:tcPr>
          <w:p w14:paraId="4FE7C67B" w14:textId="21E4F0D1" w:rsidR="00487B59" w:rsidRDefault="00487B59" w:rsidP="00FD4DD9">
            <w:pPr>
              <w:spacing w:line="276" w:lineRule="auto"/>
            </w:pPr>
            <w:r w:rsidRPr="003203FF">
              <w:rPr>
                <w:rFonts w:ascii="Arial" w:hAnsi="Arial" w:cs="Arial"/>
                <w:color w:val="000000"/>
                <w:sz w:val="16"/>
                <w:szCs w:val="16"/>
              </w:rPr>
              <w:t>Resultado 1, Observación 2</w:t>
            </w:r>
          </w:p>
        </w:tc>
        <w:tc>
          <w:tcPr>
            <w:tcW w:w="3142" w:type="dxa"/>
            <w:vMerge/>
            <w:vAlign w:val="center"/>
          </w:tcPr>
          <w:p w14:paraId="09B636D3" w14:textId="21B3128A" w:rsidR="00487B59" w:rsidRDefault="00487B59" w:rsidP="00FD4DD9">
            <w:pPr>
              <w:spacing w:line="360" w:lineRule="auto"/>
            </w:pPr>
          </w:p>
        </w:tc>
        <w:tc>
          <w:tcPr>
            <w:tcW w:w="1667" w:type="dxa"/>
            <w:vAlign w:val="center"/>
          </w:tcPr>
          <w:p w14:paraId="2E6203D6" w14:textId="114A16C6"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0139F1A7" w14:textId="2BB66DDF"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irregular</w:t>
            </w:r>
          </w:p>
        </w:tc>
        <w:tc>
          <w:tcPr>
            <w:tcW w:w="1745" w:type="dxa"/>
            <w:vAlign w:val="center"/>
          </w:tcPr>
          <w:p w14:paraId="26F83D08" w14:textId="72F010B6" w:rsidR="00487B59" w:rsidRDefault="00487B59" w:rsidP="00FD4DD9">
            <w:pPr>
              <w:spacing w:line="360" w:lineRule="auto"/>
              <w:jc w:val="center"/>
            </w:pPr>
            <w:r w:rsidRPr="00AF2308">
              <w:rPr>
                <w:rFonts w:ascii="Arial" w:hAnsi="Arial" w:cs="Arial"/>
                <w:bCs/>
                <w:color w:val="000000"/>
                <w:sz w:val="16"/>
                <w:szCs w:val="16"/>
              </w:rPr>
              <w:t>N.A.</w:t>
            </w:r>
          </w:p>
        </w:tc>
      </w:tr>
      <w:tr w:rsidR="00487B59" w14:paraId="3F758410" w14:textId="77777777" w:rsidTr="00487B59">
        <w:trPr>
          <w:trHeight w:val="367"/>
        </w:trPr>
        <w:tc>
          <w:tcPr>
            <w:tcW w:w="1389" w:type="dxa"/>
            <w:vAlign w:val="center"/>
          </w:tcPr>
          <w:p w14:paraId="61C3EE2F" w14:textId="66F738FF" w:rsidR="00487B59" w:rsidRDefault="00487B59" w:rsidP="00FD4DD9">
            <w:pPr>
              <w:spacing w:line="276" w:lineRule="auto"/>
            </w:pPr>
            <w:r w:rsidRPr="003203FF">
              <w:rPr>
                <w:rFonts w:ascii="Arial" w:hAnsi="Arial" w:cs="Arial"/>
                <w:color w:val="000000"/>
                <w:sz w:val="16"/>
                <w:szCs w:val="16"/>
              </w:rPr>
              <w:t>Resultado 2, Observación 1</w:t>
            </w:r>
          </w:p>
        </w:tc>
        <w:tc>
          <w:tcPr>
            <w:tcW w:w="3142" w:type="dxa"/>
            <w:vMerge w:val="restart"/>
            <w:vAlign w:val="center"/>
          </w:tcPr>
          <w:p w14:paraId="34957819" w14:textId="15A42142" w:rsidR="00487B59" w:rsidRDefault="00487B59" w:rsidP="00FD4DD9">
            <w:pPr>
              <w:spacing w:line="360" w:lineRule="auto"/>
            </w:pPr>
            <w:r w:rsidRPr="003203FF">
              <w:rPr>
                <w:rFonts w:ascii="Arial" w:hAnsi="Arial" w:cs="Arial"/>
                <w:color w:val="000000"/>
                <w:sz w:val="16"/>
                <w:szCs w:val="16"/>
              </w:rPr>
              <w:t>Repavimentación de la Av. Leona Vicario, de la calle 89 a la calle 71.</w:t>
            </w:r>
          </w:p>
        </w:tc>
        <w:tc>
          <w:tcPr>
            <w:tcW w:w="1667" w:type="dxa"/>
            <w:vAlign w:val="center"/>
          </w:tcPr>
          <w:p w14:paraId="652D3258" w14:textId="76DB4438"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11F13CF4" w14:textId="08BC4D67"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faltante</w:t>
            </w:r>
          </w:p>
        </w:tc>
        <w:tc>
          <w:tcPr>
            <w:tcW w:w="1745" w:type="dxa"/>
            <w:vAlign w:val="center"/>
          </w:tcPr>
          <w:p w14:paraId="6EBC0E17" w14:textId="5B741017" w:rsidR="00487B59" w:rsidRDefault="00487B59" w:rsidP="00FD4DD9">
            <w:pPr>
              <w:spacing w:line="360" w:lineRule="auto"/>
              <w:jc w:val="center"/>
            </w:pPr>
            <w:r w:rsidRPr="00AF2308">
              <w:rPr>
                <w:rFonts w:ascii="Arial" w:hAnsi="Arial" w:cs="Arial"/>
                <w:bCs/>
                <w:color w:val="000000"/>
                <w:sz w:val="16"/>
                <w:szCs w:val="16"/>
              </w:rPr>
              <w:t>N.A.</w:t>
            </w:r>
          </w:p>
        </w:tc>
      </w:tr>
      <w:tr w:rsidR="00487B59" w14:paraId="2EEC6EA1" w14:textId="77777777" w:rsidTr="00487B59">
        <w:trPr>
          <w:trHeight w:val="351"/>
        </w:trPr>
        <w:tc>
          <w:tcPr>
            <w:tcW w:w="1389" w:type="dxa"/>
            <w:vAlign w:val="center"/>
          </w:tcPr>
          <w:p w14:paraId="482133FA" w14:textId="35527BE2" w:rsidR="00487B59" w:rsidRDefault="00487B59" w:rsidP="00FD4DD9">
            <w:pPr>
              <w:spacing w:line="276" w:lineRule="auto"/>
            </w:pPr>
            <w:r w:rsidRPr="003203FF">
              <w:rPr>
                <w:rFonts w:ascii="Arial" w:hAnsi="Arial" w:cs="Arial"/>
                <w:color w:val="000000"/>
                <w:sz w:val="16"/>
                <w:szCs w:val="16"/>
              </w:rPr>
              <w:t>Resultado 2, Observación 2</w:t>
            </w:r>
          </w:p>
        </w:tc>
        <w:tc>
          <w:tcPr>
            <w:tcW w:w="3142" w:type="dxa"/>
            <w:vMerge/>
            <w:vAlign w:val="center"/>
          </w:tcPr>
          <w:p w14:paraId="3CD3D1F7" w14:textId="02FACC6F" w:rsidR="00487B59" w:rsidRDefault="00487B59" w:rsidP="00FD4DD9">
            <w:pPr>
              <w:spacing w:line="360" w:lineRule="auto"/>
            </w:pPr>
          </w:p>
        </w:tc>
        <w:tc>
          <w:tcPr>
            <w:tcW w:w="1667" w:type="dxa"/>
            <w:vAlign w:val="center"/>
          </w:tcPr>
          <w:p w14:paraId="252AC9E6" w14:textId="0F8B740E"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759035DF" w14:textId="5CEF9F7E"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irregular</w:t>
            </w:r>
          </w:p>
        </w:tc>
        <w:tc>
          <w:tcPr>
            <w:tcW w:w="1745" w:type="dxa"/>
            <w:vAlign w:val="center"/>
          </w:tcPr>
          <w:p w14:paraId="386FAA7E" w14:textId="4DC1C796" w:rsidR="00487B59" w:rsidRDefault="00487B59" w:rsidP="00FD4DD9">
            <w:pPr>
              <w:spacing w:line="360" w:lineRule="auto"/>
              <w:jc w:val="center"/>
            </w:pPr>
            <w:r w:rsidRPr="00AF2308">
              <w:rPr>
                <w:rFonts w:ascii="Arial" w:hAnsi="Arial" w:cs="Arial"/>
                <w:bCs/>
                <w:color w:val="000000"/>
                <w:sz w:val="16"/>
                <w:szCs w:val="16"/>
              </w:rPr>
              <w:t>N.A.</w:t>
            </w:r>
          </w:p>
        </w:tc>
      </w:tr>
      <w:tr w:rsidR="00487B59" w14:paraId="1D55BDB0" w14:textId="77777777" w:rsidTr="00487B59">
        <w:trPr>
          <w:trHeight w:val="271"/>
        </w:trPr>
        <w:tc>
          <w:tcPr>
            <w:tcW w:w="1389" w:type="dxa"/>
            <w:vAlign w:val="center"/>
          </w:tcPr>
          <w:p w14:paraId="3F5CDB93" w14:textId="3867607F" w:rsidR="00487B59" w:rsidRDefault="00487B59" w:rsidP="00FD4DD9">
            <w:pPr>
              <w:spacing w:line="276" w:lineRule="auto"/>
            </w:pPr>
            <w:r w:rsidRPr="003203FF">
              <w:rPr>
                <w:rFonts w:ascii="Arial" w:hAnsi="Arial" w:cs="Arial"/>
                <w:color w:val="000000"/>
                <w:sz w:val="16"/>
                <w:szCs w:val="16"/>
              </w:rPr>
              <w:t>Resultado 3, Observación 1</w:t>
            </w:r>
          </w:p>
        </w:tc>
        <w:tc>
          <w:tcPr>
            <w:tcW w:w="3142" w:type="dxa"/>
            <w:vMerge w:val="restart"/>
            <w:vAlign w:val="center"/>
          </w:tcPr>
          <w:p w14:paraId="68605C02" w14:textId="178D4595" w:rsidR="00487B59" w:rsidRDefault="00487B59" w:rsidP="00FD4DD9">
            <w:pPr>
              <w:spacing w:line="360" w:lineRule="auto"/>
            </w:pPr>
            <w:r w:rsidRPr="003203FF">
              <w:rPr>
                <w:rFonts w:ascii="Arial" w:hAnsi="Arial" w:cs="Arial"/>
                <w:color w:val="000000"/>
                <w:sz w:val="16"/>
                <w:szCs w:val="16"/>
              </w:rPr>
              <w:t>Mejoramiento de imagen y movilidad urbana Etapa 1</w:t>
            </w:r>
          </w:p>
        </w:tc>
        <w:tc>
          <w:tcPr>
            <w:tcW w:w="1667" w:type="dxa"/>
            <w:vAlign w:val="center"/>
          </w:tcPr>
          <w:p w14:paraId="53B6AF1D" w14:textId="59569A2E"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2268C514" w14:textId="0081742F"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faltante</w:t>
            </w:r>
          </w:p>
        </w:tc>
        <w:tc>
          <w:tcPr>
            <w:tcW w:w="1745" w:type="dxa"/>
            <w:vAlign w:val="center"/>
          </w:tcPr>
          <w:p w14:paraId="285D4611" w14:textId="4EDB6A7E" w:rsidR="00487B59" w:rsidRDefault="00487B59" w:rsidP="00FD4DD9">
            <w:pPr>
              <w:spacing w:line="360" w:lineRule="auto"/>
              <w:jc w:val="center"/>
            </w:pPr>
            <w:r w:rsidRPr="00AF2308">
              <w:rPr>
                <w:rFonts w:ascii="Arial" w:hAnsi="Arial" w:cs="Arial"/>
                <w:bCs/>
                <w:color w:val="000000"/>
                <w:sz w:val="16"/>
                <w:szCs w:val="16"/>
              </w:rPr>
              <w:t>N.A.</w:t>
            </w:r>
          </w:p>
        </w:tc>
      </w:tr>
      <w:tr w:rsidR="00487B59" w14:paraId="58B09ECF" w14:textId="77777777" w:rsidTr="00487B59">
        <w:trPr>
          <w:trHeight w:val="403"/>
        </w:trPr>
        <w:tc>
          <w:tcPr>
            <w:tcW w:w="1389" w:type="dxa"/>
            <w:vAlign w:val="center"/>
          </w:tcPr>
          <w:p w14:paraId="7D5AD5A9" w14:textId="70EDC858" w:rsidR="00487B59" w:rsidRDefault="00487B59" w:rsidP="00FD4DD9">
            <w:pPr>
              <w:spacing w:line="276" w:lineRule="auto"/>
            </w:pPr>
            <w:r w:rsidRPr="003203FF">
              <w:rPr>
                <w:rFonts w:ascii="Arial" w:hAnsi="Arial" w:cs="Arial"/>
                <w:color w:val="000000"/>
                <w:sz w:val="16"/>
                <w:szCs w:val="16"/>
              </w:rPr>
              <w:t>Resultado 3, Observación 2</w:t>
            </w:r>
          </w:p>
        </w:tc>
        <w:tc>
          <w:tcPr>
            <w:tcW w:w="3142" w:type="dxa"/>
            <w:vMerge/>
            <w:vAlign w:val="center"/>
          </w:tcPr>
          <w:p w14:paraId="20C3B499" w14:textId="6A816E33" w:rsidR="00487B59" w:rsidRDefault="00487B59" w:rsidP="00FD4DD9">
            <w:pPr>
              <w:spacing w:line="360" w:lineRule="auto"/>
            </w:pPr>
          </w:p>
        </w:tc>
        <w:tc>
          <w:tcPr>
            <w:tcW w:w="1667" w:type="dxa"/>
            <w:vAlign w:val="center"/>
          </w:tcPr>
          <w:p w14:paraId="0EF42355" w14:textId="5997A9E0" w:rsidR="00487B59" w:rsidRPr="00227AE0" w:rsidRDefault="00487B59" w:rsidP="00FD4DD9">
            <w:pPr>
              <w:spacing w:line="360" w:lineRule="auto"/>
              <w:jc w:val="center"/>
              <w:rPr>
                <w:rFonts w:ascii="Arial" w:hAnsi="Arial" w:cs="Arial"/>
                <w:sz w:val="16"/>
                <w:szCs w:val="16"/>
              </w:rPr>
            </w:pPr>
            <w:r w:rsidRPr="002A655F">
              <w:rPr>
                <w:rFonts w:ascii="Arial" w:hAnsi="Arial" w:cs="Arial"/>
                <w:bCs/>
                <w:color w:val="000000"/>
                <w:sz w:val="16"/>
                <w:szCs w:val="16"/>
              </w:rPr>
              <w:t>N.A.</w:t>
            </w:r>
          </w:p>
        </w:tc>
        <w:tc>
          <w:tcPr>
            <w:tcW w:w="1735" w:type="dxa"/>
            <w:vAlign w:val="center"/>
          </w:tcPr>
          <w:p w14:paraId="46FC2DE0" w14:textId="3279F50E" w:rsidR="00487B59" w:rsidRDefault="00487B59" w:rsidP="00FD4DD9">
            <w:pPr>
              <w:spacing w:line="360" w:lineRule="auto"/>
              <w:jc w:val="center"/>
            </w:pPr>
            <w:r>
              <w:rPr>
                <w:rFonts w:ascii="Arial" w:hAnsi="Arial" w:cs="Arial"/>
                <w:color w:val="000000"/>
                <w:sz w:val="16"/>
                <w:szCs w:val="16"/>
              </w:rPr>
              <w:t xml:space="preserve">1. </w:t>
            </w:r>
            <w:r w:rsidRPr="003203FF">
              <w:rPr>
                <w:rFonts w:ascii="Arial" w:hAnsi="Arial" w:cs="Arial"/>
                <w:color w:val="000000"/>
                <w:sz w:val="16"/>
                <w:szCs w:val="16"/>
              </w:rPr>
              <w:t>Documentación irregular</w:t>
            </w:r>
          </w:p>
        </w:tc>
        <w:tc>
          <w:tcPr>
            <w:tcW w:w="1745" w:type="dxa"/>
            <w:vAlign w:val="center"/>
          </w:tcPr>
          <w:p w14:paraId="5378B47A" w14:textId="2C1A5D7F" w:rsidR="00487B59" w:rsidRDefault="00487B59" w:rsidP="00FD4DD9">
            <w:pPr>
              <w:spacing w:line="360" w:lineRule="auto"/>
              <w:jc w:val="center"/>
            </w:pPr>
            <w:r w:rsidRPr="00AF2308">
              <w:rPr>
                <w:rFonts w:ascii="Arial" w:hAnsi="Arial" w:cs="Arial"/>
                <w:bCs/>
                <w:color w:val="000000"/>
                <w:sz w:val="16"/>
                <w:szCs w:val="16"/>
              </w:rPr>
              <w:t>N.A.</w:t>
            </w:r>
          </w:p>
        </w:tc>
      </w:tr>
      <w:tr w:rsidR="00487B59" w14:paraId="4F096511" w14:textId="77777777" w:rsidTr="00487B59">
        <w:trPr>
          <w:trHeight w:val="339"/>
        </w:trPr>
        <w:tc>
          <w:tcPr>
            <w:tcW w:w="1389" w:type="dxa"/>
          </w:tcPr>
          <w:p w14:paraId="0AC95A06" w14:textId="77777777" w:rsidR="00487B59" w:rsidRPr="00230ABA" w:rsidRDefault="00487B59" w:rsidP="00FD4DD9">
            <w:pPr>
              <w:spacing w:line="276" w:lineRule="auto"/>
              <w:rPr>
                <w:rFonts w:ascii="Arial" w:hAnsi="Arial" w:cs="Arial"/>
                <w:b/>
                <w:color w:val="000000"/>
                <w:sz w:val="16"/>
                <w:szCs w:val="16"/>
              </w:rPr>
            </w:pPr>
          </w:p>
        </w:tc>
        <w:tc>
          <w:tcPr>
            <w:tcW w:w="3142" w:type="dxa"/>
            <w:vAlign w:val="center"/>
          </w:tcPr>
          <w:p w14:paraId="698F3E17" w14:textId="77777777" w:rsidR="00487B59" w:rsidRPr="00487B59" w:rsidRDefault="00487B59" w:rsidP="00FD4DD9">
            <w:pPr>
              <w:spacing w:line="360" w:lineRule="auto"/>
              <w:jc w:val="right"/>
              <w:rPr>
                <w:rFonts w:ascii="Arial" w:hAnsi="Arial" w:cs="Arial"/>
                <w:b/>
                <w:color w:val="000000"/>
                <w:sz w:val="16"/>
                <w:szCs w:val="16"/>
              </w:rPr>
            </w:pPr>
            <w:r w:rsidRPr="00487B59">
              <w:rPr>
                <w:rFonts w:ascii="Arial" w:hAnsi="Arial" w:cs="Arial"/>
                <w:b/>
                <w:color w:val="000000"/>
                <w:sz w:val="16"/>
                <w:szCs w:val="16"/>
              </w:rPr>
              <w:t>TOTAL:</w:t>
            </w:r>
          </w:p>
        </w:tc>
        <w:tc>
          <w:tcPr>
            <w:tcW w:w="1667" w:type="dxa"/>
            <w:vAlign w:val="center"/>
          </w:tcPr>
          <w:p w14:paraId="374DF51D" w14:textId="4A35EB68" w:rsidR="00487B59" w:rsidRPr="00487B59" w:rsidRDefault="00487B59" w:rsidP="00FD4DD9">
            <w:pPr>
              <w:spacing w:line="360" w:lineRule="auto"/>
              <w:jc w:val="center"/>
              <w:rPr>
                <w:rFonts w:ascii="Arial" w:hAnsi="Arial" w:cs="Arial"/>
                <w:b/>
                <w:color w:val="000000"/>
                <w:sz w:val="16"/>
                <w:szCs w:val="16"/>
              </w:rPr>
            </w:pPr>
            <w:r w:rsidRPr="00487B59">
              <w:rPr>
                <w:rFonts w:ascii="Arial" w:hAnsi="Arial" w:cs="Arial"/>
                <w:b/>
                <w:bCs/>
                <w:color w:val="000000"/>
                <w:sz w:val="16"/>
                <w:szCs w:val="16"/>
              </w:rPr>
              <w:t>N.A.</w:t>
            </w:r>
          </w:p>
        </w:tc>
        <w:tc>
          <w:tcPr>
            <w:tcW w:w="1735" w:type="dxa"/>
            <w:vAlign w:val="center"/>
          </w:tcPr>
          <w:p w14:paraId="44C11D92" w14:textId="485B6321" w:rsidR="00487B59" w:rsidRPr="00487B59" w:rsidRDefault="00487B59" w:rsidP="00FD4DD9">
            <w:pPr>
              <w:spacing w:line="360" w:lineRule="auto"/>
              <w:jc w:val="center"/>
              <w:rPr>
                <w:rFonts w:ascii="Arial" w:hAnsi="Arial" w:cs="Arial"/>
                <w:b/>
                <w:color w:val="000000"/>
                <w:sz w:val="16"/>
                <w:szCs w:val="16"/>
              </w:rPr>
            </w:pPr>
            <w:r w:rsidRPr="00487B59">
              <w:rPr>
                <w:rFonts w:ascii="Arial" w:hAnsi="Arial" w:cs="Arial"/>
                <w:b/>
                <w:color w:val="000000"/>
                <w:sz w:val="16"/>
                <w:szCs w:val="16"/>
              </w:rPr>
              <w:t>6</w:t>
            </w:r>
          </w:p>
        </w:tc>
        <w:tc>
          <w:tcPr>
            <w:tcW w:w="1745" w:type="dxa"/>
            <w:vAlign w:val="center"/>
          </w:tcPr>
          <w:p w14:paraId="3F98412E" w14:textId="2B04D071" w:rsidR="00487B59" w:rsidRPr="00487B59" w:rsidRDefault="00487B59" w:rsidP="00FD4DD9">
            <w:pPr>
              <w:spacing w:line="360" w:lineRule="auto"/>
              <w:jc w:val="center"/>
              <w:rPr>
                <w:rFonts w:ascii="Arial" w:hAnsi="Arial" w:cs="Arial"/>
                <w:b/>
                <w:color w:val="000000"/>
                <w:sz w:val="16"/>
                <w:szCs w:val="16"/>
              </w:rPr>
            </w:pPr>
            <w:r w:rsidRPr="00487B59">
              <w:rPr>
                <w:rFonts w:ascii="Arial" w:hAnsi="Arial" w:cs="Arial"/>
                <w:b/>
                <w:bCs/>
                <w:color w:val="000000"/>
                <w:sz w:val="16"/>
                <w:szCs w:val="16"/>
              </w:rPr>
              <w:t>N.A.</w:t>
            </w:r>
          </w:p>
        </w:tc>
      </w:tr>
    </w:tbl>
    <w:p w14:paraId="00046A8C" w14:textId="25592E0A" w:rsidR="00137FAF" w:rsidRPr="001A6D19" w:rsidRDefault="000D358D" w:rsidP="00FD4DD9">
      <w:pPr>
        <w:rPr>
          <w:rFonts w:ascii="Arial" w:hAnsi="Arial" w:cs="Arial"/>
          <w:sz w:val="18"/>
          <w:szCs w:val="18"/>
        </w:rPr>
      </w:pPr>
      <w:bookmarkStart w:id="36" w:name="_Hlk53535855"/>
      <w:r w:rsidRPr="001A6D19">
        <w:rPr>
          <w:rFonts w:ascii="Arial" w:hAnsi="Arial" w:cs="Arial"/>
          <w:sz w:val="18"/>
          <w:szCs w:val="18"/>
        </w:rPr>
        <w:t xml:space="preserve">Fuente: </w:t>
      </w:r>
      <w:r w:rsidR="001A6D19">
        <w:rPr>
          <w:rFonts w:ascii="Arial" w:hAnsi="Arial" w:cs="Arial"/>
          <w:sz w:val="18"/>
          <w:szCs w:val="18"/>
        </w:rPr>
        <w:t>E</w:t>
      </w:r>
      <w:r w:rsidRPr="001A6D19">
        <w:rPr>
          <w:rFonts w:ascii="Arial" w:hAnsi="Arial" w:cs="Arial"/>
          <w:sz w:val="18"/>
          <w:szCs w:val="18"/>
        </w:rPr>
        <w:t>laboración propia</w:t>
      </w:r>
    </w:p>
    <w:bookmarkEnd w:id="36"/>
    <w:p w14:paraId="52CE9E8F" w14:textId="3F4BA057" w:rsidR="00651256" w:rsidRDefault="00651256" w:rsidP="00FD4DD9"/>
    <w:p w14:paraId="482610A8" w14:textId="77777777" w:rsidR="00AB349B" w:rsidRPr="00651256" w:rsidRDefault="00AB349B" w:rsidP="00FD4DD9">
      <w:pPr>
        <w:spacing w:after="240"/>
      </w:pPr>
    </w:p>
    <w:p w14:paraId="4478307C" w14:textId="012A4D3C" w:rsidR="009D09F1" w:rsidRPr="00BD50B3" w:rsidRDefault="00E35A1B" w:rsidP="00FD4DD9">
      <w:pPr>
        <w:pStyle w:val="Ttulo2"/>
        <w:numPr>
          <w:ilvl w:val="0"/>
          <w:numId w:val="7"/>
        </w:numPr>
        <w:spacing w:before="0" w:after="240" w:line="360" w:lineRule="auto"/>
        <w:jc w:val="both"/>
        <w:rPr>
          <w:rFonts w:ascii="Arial" w:hAnsi="Arial" w:cs="Arial"/>
          <w:b/>
          <w:color w:val="auto"/>
          <w:sz w:val="24"/>
          <w:szCs w:val="24"/>
        </w:rPr>
      </w:pPr>
      <w:bookmarkStart w:id="37" w:name="_Toc23182131"/>
      <w:bookmarkStart w:id="38" w:name="_Toc53781326"/>
      <w:bookmarkStart w:id="39" w:name="_Toc5448130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223320">
        <w:rPr>
          <w:rFonts w:ascii="Arial" w:hAnsi="Arial" w:cs="Arial"/>
          <w:b/>
          <w:color w:val="auto"/>
          <w:sz w:val="24"/>
          <w:szCs w:val="24"/>
        </w:rPr>
        <w:t>,</w:t>
      </w:r>
      <w:r w:rsidRPr="00FD190C">
        <w:rPr>
          <w:rFonts w:ascii="Arial" w:hAnsi="Arial" w:cs="Arial"/>
          <w:b/>
          <w:color w:val="auto"/>
          <w:sz w:val="24"/>
          <w:szCs w:val="24"/>
        </w:rPr>
        <w:t xml:space="preserve">  Acciones </w:t>
      </w:r>
      <w:r w:rsidR="00223320">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7"/>
      <w:bookmarkEnd w:id="38"/>
      <w:r w:rsidR="009D09F1" w:rsidRPr="00BD50B3">
        <w:rPr>
          <w:rFonts w:ascii="Arial" w:hAnsi="Arial" w:cs="Arial"/>
          <w:b/>
          <w:color w:val="auto"/>
          <w:sz w:val="24"/>
          <w:szCs w:val="24"/>
        </w:rPr>
        <w:t>.</w:t>
      </w:r>
      <w:bookmarkEnd w:id="39"/>
    </w:p>
    <w:p w14:paraId="1B73FA75" w14:textId="065060FC" w:rsidR="003854EB" w:rsidRDefault="00EC5039" w:rsidP="00FD4DD9">
      <w:pPr>
        <w:tabs>
          <w:tab w:val="left" w:pos="2160"/>
        </w:tabs>
        <w:spacing w:after="240" w:line="360" w:lineRule="auto"/>
        <w:jc w:val="both"/>
        <w:rPr>
          <w:rFonts w:ascii="Arial" w:eastAsiaTheme="minorHAnsi" w:hAnsi="Arial" w:cs="Arial"/>
          <w:lang w:val="es-MX"/>
        </w:rPr>
      </w:pPr>
      <w:bookmarkStart w:id="40" w:name="_Hlk53786853"/>
      <w:r w:rsidRPr="00A213EB">
        <w:rPr>
          <w:rFonts w:ascii="Arial" w:eastAsiaTheme="minorHAnsi" w:hAnsi="Arial" w:cs="Arial"/>
          <w:lang w:val="es-MX"/>
        </w:rPr>
        <w:t>En cumplimiento de</w:t>
      </w:r>
      <w:r w:rsidR="00E6068E" w:rsidRPr="00A213EB">
        <w:rPr>
          <w:rFonts w:ascii="Arial" w:eastAsiaTheme="minorHAnsi" w:hAnsi="Arial" w:cs="Arial"/>
          <w:lang w:val="es-MX"/>
        </w:rPr>
        <w:t xml:space="preserve"> </w:t>
      </w:r>
      <w:r w:rsidRPr="00A213EB">
        <w:rPr>
          <w:rFonts w:ascii="Arial" w:eastAsiaTheme="minorHAnsi" w:hAnsi="Arial" w:cs="Arial"/>
          <w:lang w:val="es-MX"/>
        </w:rPr>
        <w:t>l</w:t>
      </w:r>
      <w:r w:rsidR="00E6068E" w:rsidRPr="00A213EB">
        <w:rPr>
          <w:rFonts w:ascii="Arial" w:eastAsiaTheme="minorHAnsi" w:hAnsi="Arial" w:cs="Arial"/>
          <w:lang w:val="es-MX"/>
        </w:rPr>
        <w:t>os</w:t>
      </w:r>
      <w:r w:rsidRPr="00A213EB">
        <w:rPr>
          <w:rFonts w:ascii="Arial" w:eastAsiaTheme="minorHAnsi" w:hAnsi="Arial" w:cs="Arial"/>
          <w:lang w:val="es-MX"/>
        </w:rPr>
        <w:t xml:space="preserve"> artículo</w:t>
      </w:r>
      <w:r w:rsidR="00E6068E" w:rsidRPr="00A213EB">
        <w:rPr>
          <w:rFonts w:ascii="Arial" w:eastAsiaTheme="minorHAnsi" w:hAnsi="Arial" w:cs="Arial"/>
          <w:lang w:val="es-MX"/>
        </w:rPr>
        <w:t>s 20,</w:t>
      </w:r>
      <w:r w:rsidRPr="00A213EB">
        <w:rPr>
          <w:rFonts w:ascii="Arial" w:eastAsiaTheme="minorHAnsi" w:hAnsi="Arial" w:cs="Arial"/>
          <w:lang w:val="es-MX"/>
        </w:rPr>
        <w:t xml:space="preserve"> 2</w:t>
      </w:r>
      <w:r w:rsidR="00F82C1E" w:rsidRPr="00A213EB">
        <w:rPr>
          <w:rFonts w:ascii="Arial" w:eastAsiaTheme="minorHAnsi" w:hAnsi="Arial" w:cs="Arial"/>
          <w:lang w:val="es-MX"/>
        </w:rPr>
        <w:t>2</w:t>
      </w:r>
      <w:r w:rsidRPr="00A213EB">
        <w:rPr>
          <w:rFonts w:ascii="Arial" w:eastAsiaTheme="minorHAnsi" w:hAnsi="Arial" w:cs="Arial"/>
          <w:lang w:val="es-MX"/>
        </w:rPr>
        <w:t xml:space="preserve"> y </w:t>
      </w:r>
      <w:r w:rsidR="00E6068E" w:rsidRPr="00A213EB">
        <w:rPr>
          <w:rFonts w:ascii="Arial" w:eastAsiaTheme="minorHAnsi" w:hAnsi="Arial" w:cs="Arial"/>
          <w:lang w:val="es-MX"/>
        </w:rPr>
        <w:t>23</w:t>
      </w:r>
      <w:r w:rsidRPr="00A213EB">
        <w:rPr>
          <w:rFonts w:ascii="Arial" w:eastAsiaTheme="minorHAnsi" w:hAnsi="Arial" w:cs="Arial"/>
          <w:lang w:val="es-MX"/>
        </w:rPr>
        <w:t xml:space="preserve"> de </w:t>
      </w:r>
      <w:r w:rsidR="00D15EEA">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00932206" w:rsidRPr="00A213EB">
        <w:rPr>
          <w:rFonts w:ascii="Arial" w:hAnsi="Arial" w:cs="Arial"/>
        </w:rPr>
        <w:t xml:space="preserve"> en</w:t>
      </w:r>
      <w:r w:rsidRPr="00A213EB">
        <w:rPr>
          <w:rFonts w:ascii="Arial" w:eastAsiaTheme="minorHAnsi" w:hAnsi="Arial" w:cs="Arial"/>
          <w:lang w:val="es-MX"/>
        </w:rPr>
        <w:t xml:space="preserve"> este apartado </w:t>
      </w:r>
      <w:r w:rsidR="00932206" w:rsidRPr="00A213EB">
        <w:rPr>
          <w:rFonts w:ascii="Arial" w:eastAsiaTheme="minorHAnsi" w:hAnsi="Arial" w:cs="Arial"/>
          <w:lang w:val="es-MX"/>
        </w:rPr>
        <w:t>se presenta</w:t>
      </w:r>
      <w:r w:rsidRPr="00A213EB">
        <w:rPr>
          <w:rFonts w:ascii="Arial" w:eastAsiaTheme="minorHAnsi" w:hAnsi="Arial" w:cs="Arial"/>
          <w:lang w:val="es-MX"/>
        </w:rPr>
        <w:t xml:space="preserve"> una síntesis </w:t>
      </w:r>
      <w:r w:rsidR="00846415">
        <w:rPr>
          <w:rFonts w:ascii="Arial" w:eastAsiaTheme="minorHAnsi" w:hAnsi="Arial" w:cs="Arial"/>
          <w:lang w:val="es-MX"/>
        </w:rPr>
        <w:t>de los resultados de las reuniones de trabajo que se llevaron a cabo con la entidad fiscalizada</w:t>
      </w:r>
      <w:r w:rsidR="0087144E" w:rsidRPr="0087144E">
        <w:rPr>
          <w:rFonts w:ascii="Arial" w:hAnsi="Arial" w:cs="Arial"/>
        </w:rPr>
        <w:t xml:space="preserve"> </w:t>
      </w:r>
      <w:r w:rsidR="0087144E" w:rsidRPr="00126595">
        <w:rPr>
          <w:rFonts w:ascii="Arial" w:hAnsi="Arial" w:cs="Arial"/>
        </w:rPr>
        <w:t xml:space="preserve">y realizado el análisis pertinente </w:t>
      </w:r>
      <w:r w:rsidR="0087144E" w:rsidRPr="00126595">
        <w:rPr>
          <w:rFonts w:ascii="Arial" w:eastAsiaTheme="minorHAnsi" w:hAnsi="Arial" w:cs="Arial"/>
          <w:lang w:val="es-MX"/>
        </w:rPr>
        <w:t>de las justificaciones y aclaraciones presentadas durante las reuniones</w:t>
      </w:r>
      <w:r w:rsidR="006D69FD" w:rsidRPr="00A213EB">
        <w:rPr>
          <w:rFonts w:ascii="Arial" w:eastAsiaTheme="minorHAnsi" w:hAnsi="Arial" w:cs="Arial"/>
          <w:lang w:val="es-MX"/>
        </w:rPr>
        <w:t>,</w:t>
      </w:r>
      <w:r w:rsidRPr="00A213EB">
        <w:rPr>
          <w:rFonts w:ascii="Arial" w:eastAsiaTheme="minorHAnsi" w:hAnsi="Arial" w:cs="Arial"/>
          <w:lang w:val="es-MX"/>
        </w:rPr>
        <w:t xml:space="preserve"> mismas </w:t>
      </w:r>
      <w:r w:rsidR="004B20E2" w:rsidRPr="00A213EB">
        <w:rPr>
          <w:rFonts w:ascii="Arial" w:eastAsiaTheme="minorHAnsi" w:hAnsi="Arial" w:cs="Arial"/>
          <w:lang w:val="es-MX"/>
        </w:rPr>
        <w:t xml:space="preserve">que se </w:t>
      </w:r>
      <w:r w:rsidR="00E06DA8" w:rsidRPr="00A213EB">
        <w:rPr>
          <w:rFonts w:ascii="Arial" w:eastAsiaTheme="minorHAnsi" w:hAnsi="Arial" w:cs="Arial"/>
          <w:lang w:val="es-MX"/>
        </w:rPr>
        <w:t>consta</w:t>
      </w:r>
      <w:r w:rsidR="004B20E2" w:rsidRPr="00A213EB">
        <w:rPr>
          <w:rFonts w:ascii="Arial" w:eastAsiaTheme="minorHAnsi" w:hAnsi="Arial" w:cs="Arial"/>
          <w:lang w:val="es-MX"/>
        </w:rPr>
        <w:t>ta</w:t>
      </w:r>
      <w:r w:rsidR="00E06DA8" w:rsidRPr="00A213EB">
        <w:rPr>
          <w:rFonts w:ascii="Arial" w:eastAsiaTheme="minorHAnsi" w:hAnsi="Arial" w:cs="Arial"/>
          <w:lang w:val="es-MX"/>
        </w:rPr>
        <w:t xml:space="preserve">ron </w:t>
      </w:r>
      <w:r w:rsidRPr="00A213EB">
        <w:rPr>
          <w:rFonts w:ascii="Arial" w:eastAsiaTheme="minorHAnsi" w:hAnsi="Arial" w:cs="Arial"/>
          <w:lang w:val="es-MX"/>
        </w:rPr>
        <w:t xml:space="preserve">en </w:t>
      </w:r>
      <w:r w:rsidR="007D4A78">
        <w:rPr>
          <w:rFonts w:ascii="Arial" w:eastAsiaTheme="minorHAnsi" w:hAnsi="Arial" w:cs="Arial"/>
          <w:lang w:val="es-MX"/>
        </w:rPr>
        <w:t>las</w:t>
      </w:r>
      <w:r w:rsidRPr="00A213EB">
        <w:rPr>
          <w:rFonts w:ascii="Arial" w:eastAsiaTheme="minorHAnsi" w:hAnsi="Arial" w:cs="Arial"/>
          <w:lang w:val="es-MX"/>
        </w:rPr>
        <w:t xml:space="preserve"> acta</w:t>
      </w:r>
      <w:r w:rsidR="007D4A78">
        <w:rPr>
          <w:rFonts w:ascii="Arial" w:eastAsiaTheme="minorHAnsi" w:hAnsi="Arial" w:cs="Arial"/>
          <w:lang w:val="es-MX"/>
        </w:rPr>
        <w:t>s</w:t>
      </w:r>
      <w:r w:rsidRPr="00A213EB">
        <w:rPr>
          <w:rFonts w:ascii="Arial" w:eastAsiaTheme="minorHAnsi" w:hAnsi="Arial" w:cs="Arial"/>
          <w:lang w:val="es-MX"/>
        </w:rPr>
        <w:t xml:space="preserve"> realizada</w:t>
      </w:r>
      <w:r w:rsidR="007D4A78">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sidR="00756D04">
        <w:rPr>
          <w:rFonts w:ascii="Arial" w:eastAsiaTheme="minorHAnsi" w:hAnsi="Arial" w:cs="Arial"/>
          <w:lang w:val="es-MX"/>
        </w:rPr>
        <w:t xml:space="preserve"> y que se describen a continuación:</w:t>
      </w:r>
      <w:bookmarkEnd w:id="40"/>
    </w:p>
    <w:p w14:paraId="7BF21B25" w14:textId="3F952985" w:rsidR="003854EB" w:rsidRPr="00A25537" w:rsidRDefault="003854EB" w:rsidP="00FD4DD9">
      <w:pPr>
        <w:tabs>
          <w:tab w:val="left" w:pos="2160"/>
        </w:tabs>
        <w:spacing w:line="360" w:lineRule="auto"/>
        <w:jc w:val="center"/>
        <w:rPr>
          <w:rFonts w:ascii="Arial" w:hAnsi="Arial" w:cs="Arial"/>
        </w:rPr>
      </w:pPr>
      <w:bookmarkStart w:id="41" w:name="_Hlk53788715"/>
      <w:r w:rsidRPr="00060A61">
        <w:rPr>
          <w:rFonts w:ascii="Arial" w:hAnsi="Arial" w:cs="Arial"/>
          <w:bCs/>
          <w:sz w:val="20"/>
          <w:szCs w:val="20"/>
        </w:rPr>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850"/>
        <w:gridCol w:w="993"/>
        <w:gridCol w:w="941"/>
        <w:gridCol w:w="900"/>
        <w:gridCol w:w="1461"/>
      </w:tblGrid>
      <w:tr w:rsidR="000361C6" w:rsidRPr="000D1F2D" w14:paraId="2E5163AC" w14:textId="2B287024" w:rsidTr="000361C6">
        <w:trPr>
          <w:trHeight w:val="397"/>
          <w:tblHeader/>
          <w:jc w:val="center"/>
        </w:trPr>
        <w:tc>
          <w:tcPr>
            <w:tcW w:w="5000" w:type="pct"/>
            <w:gridSpan w:val="8"/>
            <w:shd w:val="clear" w:color="auto" w:fill="D0CECE" w:themeFill="background2" w:themeFillShade="E6"/>
          </w:tcPr>
          <w:p w14:paraId="4962CF99" w14:textId="7CDB4546" w:rsidR="000361C6" w:rsidRPr="000D1F2D" w:rsidRDefault="000361C6" w:rsidP="00FD4DD9">
            <w:pPr>
              <w:spacing w:line="276" w:lineRule="auto"/>
              <w:jc w:val="center"/>
              <w:rPr>
                <w:rFonts w:ascii="Arial" w:hAnsi="Arial" w:cs="Arial"/>
                <w:b/>
                <w:sz w:val="18"/>
                <w:szCs w:val="18"/>
              </w:rPr>
            </w:pPr>
            <w:bookmarkStart w:id="42" w:name="_Hlk53786961"/>
            <w:bookmarkEnd w:id="41"/>
            <w:r w:rsidRPr="000D1F2D">
              <w:rPr>
                <w:rFonts w:ascii="Arial" w:hAnsi="Arial" w:cs="Arial"/>
                <w:b/>
                <w:sz w:val="18"/>
                <w:szCs w:val="18"/>
              </w:rPr>
              <w:t>RESUMEN GENERAL DE OBSERVACIONES Y SOLVENTACIONES EN MATERIA DE OBRA PÚBLICA</w:t>
            </w:r>
          </w:p>
        </w:tc>
      </w:tr>
      <w:tr w:rsidR="000361C6" w:rsidRPr="000D1F2D" w14:paraId="7707B2E4" w14:textId="6EC2F519" w:rsidTr="00162507">
        <w:trPr>
          <w:trHeight w:val="478"/>
          <w:tblHeader/>
          <w:jc w:val="center"/>
        </w:trPr>
        <w:tc>
          <w:tcPr>
            <w:tcW w:w="950" w:type="pct"/>
            <w:vMerge w:val="restart"/>
            <w:shd w:val="clear" w:color="auto" w:fill="D0CECE" w:themeFill="background2" w:themeFillShade="E6"/>
            <w:vAlign w:val="center"/>
          </w:tcPr>
          <w:p w14:paraId="036978FB" w14:textId="7D4F15DD" w:rsidR="000361C6" w:rsidRPr="000D1F2D" w:rsidRDefault="000361C6" w:rsidP="00FD4DD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0052F135" w14:textId="29B4DAE1" w:rsidR="000361C6" w:rsidRDefault="000361C6"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08FC1E54" w14:textId="436281BE" w:rsidR="000361C6" w:rsidRPr="000D1F2D" w:rsidRDefault="000361C6" w:rsidP="00FD4DD9">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B24261A" w14:textId="77777777" w:rsidR="000361C6" w:rsidRPr="000D1F2D" w:rsidRDefault="000361C6" w:rsidP="00FD4DD9">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44D69465" w14:textId="54578A71" w:rsidR="000361C6" w:rsidRPr="000D1F2D" w:rsidRDefault="000361C6" w:rsidP="00FD4DD9">
            <w:pPr>
              <w:spacing w:line="276" w:lineRule="auto"/>
              <w:jc w:val="center"/>
              <w:rPr>
                <w:rFonts w:ascii="Arial" w:hAnsi="Arial" w:cs="Arial"/>
                <w:b/>
                <w:sz w:val="18"/>
                <w:szCs w:val="18"/>
              </w:rPr>
            </w:pPr>
            <w:r w:rsidRPr="000D1F2D">
              <w:rPr>
                <w:rFonts w:ascii="Arial" w:hAnsi="Arial" w:cs="Arial"/>
                <w:b/>
                <w:sz w:val="18"/>
                <w:szCs w:val="18"/>
              </w:rPr>
              <w:t>PEND</w:t>
            </w:r>
            <w:r w:rsidR="00162507">
              <w:rPr>
                <w:rFonts w:ascii="Arial" w:hAnsi="Arial" w:cs="Arial"/>
                <w:b/>
                <w:sz w:val="18"/>
                <w:szCs w:val="18"/>
              </w:rPr>
              <w:t>.</w:t>
            </w:r>
            <w:r w:rsidRPr="000D1F2D">
              <w:rPr>
                <w:rFonts w:ascii="Arial" w:hAnsi="Arial" w:cs="Arial"/>
                <w:b/>
                <w:sz w:val="18"/>
                <w:szCs w:val="18"/>
              </w:rPr>
              <w:t xml:space="preserve"> DE SOL</w:t>
            </w:r>
            <w:r w:rsidR="00FE111E">
              <w:rPr>
                <w:rFonts w:ascii="Arial" w:hAnsi="Arial" w:cs="Arial"/>
                <w:b/>
                <w:sz w:val="18"/>
                <w:szCs w:val="18"/>
              </w:rPr>
              <w:t>V.</w:t>
            </w:r>
          </w:p>
        </w:tc>
        <w:tc>
          <w:tcPr>
            <w:tcW w:w="755" w:type="pct"/>
            <w:vMerge w:val="restart"/>
            <w:shd w:val="clear" w:color="auto" w:fill="D0CECE" w:themeFill="background2" w:themeFillShade="E6"/>
          </w:tcPr>
          <w:p w14:paraId="4841BC17" w14:textId="33C39237" w:rsidR="000361C6" w:rsidRPr="000D1F2D" w:rsidRDefault="000361C6" w:rsidP="00FD4DD9">
            <w:pPr>
              <w:spacing w:line="276" w:lineRule="auto"/>
              <w:jc w:val="center"/>
              <w:rPr>
                <w:rFonts w:ascii="Arial" w:hAnsi="Arial" w:cs="Arial"/>
                <w:b/>
                <w:sz w:val="18"/>
                <w:szCs w:val="18"/>
              </w:rPr>
            </w:pPr>
            <w:r>
              <w:rPr>
                <w:rFonts w:ascii="Arial" w:hAnsi="Arial" w:cs="Arial"/>
                <w:b/>
                <w:sz w:val="18"/>
                <w:szCs w:val="18"/>
              </w:rPr>
              <w:t>EST</w:t>
            </w:r>
            <w:r w:rsidR="001110BA">
              <w:rPr>
                <w:rFonts w:ascii="Arial" w:hAnsi="Arial" w:cs="Arial"/>
                <w:b/>
                <w:sz w:val="18"/>
                <w:szCs w:val="18"/>
              </w:rPr>
              <w:t>US</w:t>
            </w:r>
            <w:r>
              <w:rPr>
                <w:rFonts w:ascii="Arial" w:hAnsi="Arial" w:cs="Arial"/>
                <w:b/>
                <w:sz w:val="18"/>
                <w:szCs w:val="18"/>
              </w:rPr>
              <w:t xml:space="preserve"> ACT</w:t>
            </w:r>
            <w:r w:rsidR="001110BA">
              <w:rPr>
                <w:rFonts w:ascii="Arial" w:hAnsi="Arial" w:cs="Arial"/>
                <w:b/>
                <w:sz w:val="18"/>
                <w:szCs w:val="18"/>
              </w:rPr>
              <w:t>UAL</w:t>
            </w:r>
            <w:r>
              <w:rPr>
                <w:rFonts w:ascii="Arial" w:hAnsi="Arial" w:cs="Arial"/>
                <w:b/>
                <w:sz w:val="18"/>
                <w:szCs w:val="18"/>
              </w:rPr>
              <w:t xml:space="preserve"> / ACC</w:t>
            </w:r>
            <w:r w:rsidR="001110BA">
              <w:rPr>
                <w:rFonts w:ascii="Arial" w:hAnsi="Arial" w:cs="Arial"/>
                <w:b/>
                <w:sz w:val="18"/>
                <w:szCs w:val="18"/>
              </w:rPr>
              <w:t>IÓN</w:t>
            </w:r>
            <w:r>
              <w:rPr>
                <w:rFonts w:ascii="Arial" w:hAnsi="Arial" w:cs="Arial"/>
                <w:b/>
                <w:sz w:val="18"/>
                <w:szCs w:val="18"/>
              </w:rPr>
              <w:t>. PROM</w:t>
            </w:r>
            <w:r w:rsidR="001110BA">
              <w:rPr>
                <w:rFonts w:ascii="Arial" w:hAnsi="Arial" w:cs="Arial"/>
                <w:b/>
                <w:sz w:val="18"/>
                <w:szCs w:val="18"/>
              </w:rPr>
              <w:t>OVIDA</w:t>
            </w:r>
            <w:r>
              <w:rPr>
                <w:rFonts w:ascii="Arial" w:hAnsi="Arial" w:cs="Arial"/>
                <w:b/>
                <w:sz w:val="18"/>
                <w:szCs w:val="18"/>
              </w:rPr>
              <w:t>.</w:t>
            </w:r>
          </w:p>
        </w:tc>
      </w:tr>
      <w:tr w:rsidR="000361C6" w:rsidRPr="000D1F2D" w14:paraId="2429C51A" w14:textId="77777777" w:rsidTr="00162507">
        <w:trPr>
          <w:tblHeader/>
          <w:jc w:val="center"/>
        </w:trPr>
        <w:tc>
          <w:tcPr>
            <w:tcW w:w="950" w:type="pct"/>
            <w:vMerge/>
            <w:shd w:val="clear" w:color="auto" w:fill="D0CECE" w:themeFill="background2" w:themeFillShade="E6"/>
            <w:vAlign w:val="center"/>
          </w:tcPr>
          <w:p w14:paraId="5A9F0F04" w14:textId="77777777" w:rsidR="000361C6" w:rsidRDefault="000361C6" w:rsidP="00FD4DD9">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230FE82B" w14:textId="77777777" w:rsidR="000361C6" w:rsidRDefault="000361C6" w:rsidP="00FD4DD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344A79B0" w14:textId="77777777" w:rsidR="000361C6" w:rsidRDefault="000361C6" w:rsidP="00FD4DD9">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578F7E53" w14:textId="0E545EFE" w:rsidR="000361C6" w:rsidRPr="000D1F2D" w:rsidRDefault="000361C6" w:rsidP="00FD4DD9">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86" w:type="pct"/>
            <w:vMerge w:val="restart"/>
            <w:shd w:val="clear" w:color="auto" w:fill="D0CECE" w:themeFill="background2" w:themeFillShade="E6"/>
            <w:vAlign w:val="center"/>
          </w:tcPr>
          <w:p w14:paraId="282B1407" w14:textId="32A58EFE" w:rsidR="000361C6" w:rsidRPr="000D1F2D" w:rsidRDefault="000361C6" w:rsidP="00FD4DD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65" w:type="pct"/>
            <w:vMerge/>
            <w:shd w:val="clear" w:color="auto" w:fill="D0CECE" w:themeFill="background2" w:themeFillShade="E6"/>
            <w:vAlign w:val="center"/>
          </w:tcPr>
          <w:p w14:paraId="17AC2823" w14:textId="77777777" w:rsidR="000361C6" w:rsidRPr="000D1F2D" w:rsidRDefault="000361C6" w:rsidP="00FD4DD9">
            <w:pPr>
              <w:spacing w:line="276" w:lineRule="auto"/>
              <w:jc w:val="center"/>
              <w:rPr>
                <w:rFonts w:ascii="Arial" w:hAnsi="Arial" w:cs="Arial"/>
                <w:b/>
                <w:sz w:val="18"/>
                <w:szCs w:val="18"/>
              </w:rPr>
            </w:pPr>
          </w:p>
        </w:tc>
        <w:tc>
          <w:tcPr>
            <w:tcW w:w="755" w:type="pct"/>
            <w:vMerge/>
            <w:shd w:val="clear" w:color="auto" w:fill="D0CECE" w:themeFill="background2" w:themeFillShade="E6"/>
          </w:tcPr>
          <w:p w14:paraId="428C8727" w14:textId="77777777" w:rsidR="000361C6" w:rsidRPr="000D1F2D" w:rsidRDefault="000361C6" w:rsidP="00FD4DD9">
            <w:pPr>
              <w:spacing w:line="276" w:lineRule="auto"/>
              <w:jc w:val="center"/>
              <w:rPr>
                <w:rFonts w:ascii="Arial" w:hAnsi="Arial" w:cs="Arial"/>
                <w:b/>
                <w:sz w:val="18"/>
                <w:szCs w:val="18"/>
              </w:rPr>
            </w:pPr>
          </w:p>
        </w:tc>
      </w:tr>
      <w:tr w:rsidR="000361C6" w:rsidRPr="000D1F2D" w14:paraId="290B9205" w14:textId="1CD98983" w:rsidTr="00162507">
        <w:trPr>
          <w:tblHeader/>
          <w:jc w:val="center"/>
        </w:trPr>
        <w:tc>
          <w:tcPr>
            <w:tcW w:w="950" w:type="pct"/>
            <w:vMerge/>
            <w:tcBorders>
              <w:bottom w:val="single" w:sz="4" w:space="0" w:color="auto"/>
            </w:tcBorders>
            <w:shd w:val="clear" w:color="auto" w:fill="D0CECE" w:themeFill="background2" w:themeFillShade="E6"/>
            <w:vAlign w:val="center"/>
          </w:tcPr>
          <w:p w14:paraId="7D66CA9D" w14:textId="77777777" w:rsidR="000361C6" w:rsidRPr="000D1F2D" w:rsidRDefault="000361C6" w:rsidP="00FD4DD9">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6B77D78D" w14:textId="77777777" w:rsidR="000361C6" w:rsidRPr="000D1F2D" w:rsidRDefault="000361C6" w:rsidP="00FD4DD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6F95396D" w14:textId="77777777" w:rsidR="000361C6" w:rsidRPr="000D1F2D" w:rsidRDefault="000361C6" w:rsidP="00FD4DD9">
            <w:pPr>
              <w:spacing w:line="276" w:lineRule="auto"/>
              <w:jc w:val="center"/>
              <w:rPr>
                <w:rFonts w:ascii="Arial" w:hAnsi="Arial" w:cs="Arial"/>
                <w:b/>
                <w:sz w:val="18"/>
                <w:szCs w:val="18"/>
              </w:rPr>
            </w:pPr>
          </w:p>
        </w:tc>
        <w:tc>
          <w:tcPr>
            <w:tcW w:w="439" w:type="pct"/>
            <w:tcBorders>
              <w:bottom w:val="single" w:sz="4" w:space="0" w:color="auto"/>
            </w:tcBorders>
            <w:shd w:val="clear" w:color="auto" w:fill="D0CECE" w:themeFill="background2" w:themeFillShade="E6"/>
            <w:vAlign w:val="center"/>
          </w:tcPr>
          <w:p w14:paraId="6C83FCD0" w14:textId="26B6904A" w:rsidR="001110BA" w:rsidRPr="000D1F2D" w:rsidRDefault="00F45547" w:rsidP="00FD4DD9">
            <w:pPr>
              <w:spacing w:line="276" w:lineRule="auto"/>
              <w:jc w:val="center"/>
              <w:rPr>
                <w:rFonts w:ascii="Arial" w:hAnsi="Arial" w:cs="Arial"/>
                <w:b/>
                <w:sz w:val="18"/>
                <w:szCs w:val="18"/>
              </w:rPr>
            </w:pPr>
            <w:r>
              <w:rPr>
                <w:rFonts w:ascii="Arial" w:hAnsi="Arial" w:cs="Arial"/>
                <w:b/>
                <w:sz w:val="18"/>
                <w:szCs w:val="18"/>
              </w:rPr>
              <w:t>PRESUDAÑO</w:t>
            </w:r>
          </w:p>
        </w:tc>
        <w:tc>
          <w:tcPr>
            <w:tcW w:w="513" w:type="pct"/>
            <w:tcBorders>
              <w:bottom w:val="single" w:sz="4" w:space="0" w:color="auto"/>
            </w:tcBorders>
            <w:shd w:val="clear" w:color="auto" w:fill="D0CECE" w:themeFill="background2" w:themeFillShade="E6"/>
            <w:vAlign w:val="center"/>
          </w:tcPr>
          <w:p w14:paraId="19D0564A" w14:textId="77777777" w:rsidR="000361C6" w:rsidRDefault="00F45547" w:rsidP="00FD4DD9">
            <w:pPr>
              <w:spacing w:line="276" w:lineRule="auto"/>
              <w:jc w:val="center"/>
              <w:rPr>
                <w:rFonts w:ascii="Arial" w:hAnsi="Arial" w:cs="Arial"/>
                <w:b/>
                <w:sz w:val="18"/>
                <w:szCs w:val="18"/>
              </w:rPr>
            </w:pPr>
            <w:r>
              <w:rPr>
                <w:rFonts w:ascii="Arial" w:hAnsi="Arial" w:cs="Arial"/>
                <w:b/>
                <w:sz w:val="18"/>
                <w:szCs w:val="18"/>
              </w:rPr>
              <w:t>CUMP.</w:t>
            </w:r>
          </w:p>
          <w:p w14:paraId="4AC8F884" w14:textId="3D651B27" w:rsidR="00F45547" w:rsidRPr="000D1F2D" w:rsidRDefault="00F45547" w:rsidP="00FD4DD9">
            <w:pPr>
              <w:spacing w:line="276" w:lineRule="auto"/>
              <w:jc w:val="center"/>
              <w:rPr>
                <w:rFonts w:ascii="Arial" w:hAnsi="Arial" w:cs="Arial"/>
                <w:b/>
                <w:sz w:val="18"/>
                <w:szCs w:val="18"/>
              </w:rPr>
            </w:pPr>
            <w:r>
              <w:rPr>
                <w:rFonts w:ascii="Arial" w:hAnsi="Arial" w:cs="Arial"/>
                <w:b/>
                <w:sz w:val="18"/>
                <w:szCs w:val="18"/>
              </w:rPr>
              <w:t>LEGAL</w:t>
            </w:r>
          </w:p>
        </w:tc>
        <w:tc>
          <w:tcPr>
            <w:tcW w:w="486" w:type="pct"/>
            <w:vMerge/>
            <w:tcBorders>
              <w:bottom w:val="single" w:sz="4" w:space="0" w:color="auto"/>
            </w:tcBorders>
            <w:shd w:val="clear" w:color="auto" w:fill="D0CECE" w:themeFill="background2" w:themeFillShade="E6"/>
            <w:vAlign w:val="center"/>
          </w:tcPr>
          <w:p w14:paraId="1AF2CBC7" w14:textId="2543BC8F" w:rsidR="000361C6" w:rsidRPr="000D1F2D" w:rsidRDefault="000361C6" w:rsidP="00FD4DD9">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6F805361" w14:textId="77777777" w:rsidR="000361C6" w:rsidRPr="000D1F2D" w:rsidRDefault="000361C6" w:rsidP="00FD4DD9">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607D212F" w14:textId="77777777" w:rsidR="000361C6" w:rsidRPr="000D1F2D" w:rsidRDefault="000361C6" w:rsidP="00FD4DD9">
            <w:pPr>
              <w:spacing w:line="276" w:lineRule="auto"/>
              <w:jc w:val="center"/>
              <w:rPr>
                <w:rFonts w:ascii="Arial" w:hAnsi="Arial" w:cs="Arial"/>
                <w:b/>
                <w:sz w:val="16"/>
                <w:szCs w:val="16"/>
              </w:rPr>
            </w:pPr>
          </w:p>
        </w:tc>
      </w:tr>
      <w:tr w:rsidR="00F45547" w:rsidRPr="000D1F2D" w14:paraId="1511070E" w14:textId="3B6EE390" w:rsidTr="00162507">
        <w:trPr>
          <w:trHeight w:val="382"/>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47B56BC"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Resultado 1, Observación 1</w:t>
            </w:r>
          </w:p>
          <w:p w14:paraId="3BEDA54E" w14:textId="6ABB5D76" w:rsidR="00F45547" w:rsidRPr="00A21A3F"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Documentación faltante</w:t>
            </w:r>
          </w:p>
        </w:tc>
        <w:tc>
          <w:tcPr>
            <w:tcW w:w="879" w:type="pct"/>
            <w:vMerge w:val="restart"/>
            <w:vAlign w:val="center"/>
          </w:tcPr>
          <w:p w14:paraId="26EB72DC" w14:textId="58F04BB7" w:rsidR="00F45547" w:rsidRPr="00A54DA7" w:rsidRDefault="00F45547" w:rsidP="00F45547">
            <w:pPr>
              <w:spacing w:line="276" w:lineRule="auto"/>
              <w:jc w:val="both"/>
              <w:rPr>
                <w:rFonts w:ascii="Arial" w:hAnsi="Arial" w:cs="Arial"/>
                <w:b/>
                <w:color w:val="000000"/>
                <w:sz w:val="16"/>
                <w:szCs w:val="16"/>
              </w:rPr>
            </w:pPr>
            <w:r w:rsidRPr="00A54DA7">
              <w:rPr>
                <w:rFonts w:ascii="Arial" w:hAnsi="Arial" w:cs="Arial"/>
                <w:b/>
                <w:color w:val="000000"/>
                <w:sz w:val="16"/>
                <w:szCs w:val="16"/>
              </w:rPr>
              <w:t>Rehabilitación del Registro Civil de la Supermanzana 22.</w:t>
            </w:r>
          </w:p>
        </w:tc>
        <w:tc>
          <w:tcPr>
            <w:tcW w:w="513" w:type="pct"/>
            <w:tcBorders>
              <w:top w:val="single" w:sz="4" w:space="0" w:color="auto"/>
              <w:left w:val="single" w:sz="4" w:space="0" w:color="auto"/>
              <w:right w:val="single" w:sz="4" w:space="0" w:color="auto"/>
            </w:tcBorders>
            <w:shd w:val="clear" w:color="auto" w:fill="auto"/>
            <w:vAlign w:val="center"/>
          </w:tcPr>
          <w:p w14:paraId="31A22D60" w14:textId="4A46138F"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151D757" w14:textId="77691E31"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5B39258" w14:textId="7EBC22F4"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50204F9" w14:textId="1F3A4710"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9859779" w14:textId="37C60E3B"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tcPr>
          <w:p w14:paraId="281CDCD6" w14:textId="64D3B88C" w:rsidR="00F45547" w:rsidRDefault="00F45547" w:rsidP="00F45547">
            <w:pPr>
              <w:spacing w:line="276" w:lineRule="auto"/>
              <w:jc w:val="center"/>
              <w:rPr>
                <w:rFonts w:ascii="Arial" w:hAnsi="Arial" w:cs="Arial"/>
                <w:sz w:val="16"/>
                <w:szCs w:val="16"/>
              </w:rPr>
            </w:pPr>
            <w:r>
              <w:rPr>
                <w:rFonts w:ascii="Arial" w:hAnsi="Arial" w:cs="Arial"/>
                <w:sz w:val="16"/>
                <w:szCs w:val="16"/>
              </w:rPr>
              <w:t>Solventado / Recomendación</w:t>
            </w:r>
          </w:p>
        </w:tc>
      </w:tr>
      <w:tr w:rsidR="00F45547" w:rsidRPr="000D1F2D" w14:paraId="2A6AD2FA" w14:textId="7650C931" w:rsidTr="00F4554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804C2C"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Resultado 1, Observación 2</w:t>
            </w:r>
          </w:p>
          <w:p w14:paraId="49484E92" w14:textId="6AF6DDDE" w:rsidR="00F45547" w:rsidRDefault="00F45547" w:rsidP="00F45547">
            <w:pPr>
              <w:spacing w:line="276" w:lineRule="auto"/>
              <w:jc w:val="center"/>
            </w:pPr>
            <w:r>
              <w:rPr>
                <w:rFonts w:ascii="Arial" w:hAnsi="Arial" w:cs="Arial"/>
                <w:b/>
                <w:color w:val="000000"/>
                <w:sz w:val="16"/>
                <w:szCs w:val="16"/>
              </w:rPr>
              <w:t>Documentación irregular</w:t>
            </w:r>
          </w:p>
        </w:tc>
        <w:tc>
          <w:tcPr>
            <w:tcW w:w="879" w:type="pct"/>
            <w:vMerge/>
            <w:vAlign w:val="center"/>
          </w:tcPr>
          <w:p w14:paraId="75FB1080" w14:textId="3F54D6A7" w:rsidR="00F45547" w:rsidRPr="00BD50B3" w:rsidRDefault="00F45547" w:rsidP="00F45547">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BB4FA0F" w14:textId="7A513F25" w:rsidR="00F45547" w:rsidRPr="00BD50B3" w:rsidRDefault="00F45547" w:rsidP="00F45547">
            <w:pPr>
              <w:spacing w:line="276" w:lineRule="auto"/>
              <w:jc w:val="center"/>
              <w:rPr>
                <w:rFonts w:ascii="Arial" w:hAnsi="Arial" w:cs="Arial"/>
                <w:sz w:val="16"/>
                <w:szCs w:val="16"/>
              </w:rPr>
            </w:pPr>
            <w:r w:rsidRPr="008570CA">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056992D" w14:textId="0547E182" w:rsidR="00F45547" w:rsidRPr="00BD50B3" w:rsidRDefault="00F45547" w:rsidP="00F45547">
            <w:pPr>
              <w:spacing w:line="276" w:lineRule="auto"/>
              <w:jc w:val="center"/>
              <w:rPr>
                <w:rFonts w:ascii="Arial" w:hAnsi="Arial" w:cs="Arial"/>
                <w:sz w:val="16"/>
                <w:szCs w:val="16"/>
              </w:rPr>
            </w:pPr>
            <w:r w:rsidRPr="006058D2">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8E9D928" w14:textId="1295E839"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E3CA6DA" w14:textId="2DAA716C"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D9D26F" w14:textId="7D572661"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tcPr>
          <w:p w14:paraId="144359A2" w14:textId="3244F9DB" w:rsidR="00F45547" w:rsidRDefault="00F45547" w:rsidP="00F45547">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F45547" w:rsidRPr="000D1F2D" w14:paraId="3A54C693" w14:textId="76D26700" w:rsidTr="00F45547">
        <w:trPr>
          <w:trHeight w:val="39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BED163"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Resultado 2, Observación 1</w:t>
            </w:r>
          </w:p>
          <w:p w14:paraId="5F2C94D0" w14:textId="7073AE09" w:rsidR="00F45547" w:rsidRDefault="00F45547" w:rsidP="00F45547">
            <w:pPr>
              <w:spacing w:line="276" w:lineRule="auto"/>
              <w:jc w:val="center"/>
            </w:pPr>
            <w:r>
              <w:rPr>
                <w:rFonts w:ascii="Arial" w:hAnsi="Arial" w:cs="Arial"/>
                <w:b/>
                <w:color w:val="000000"/>
                <w:sz w:val="16"/>
                <w:szCs w:val="16"/>
              </w:rPr>
              <w:t>Documentación faltante</w:t>
            </w:r>
          </w:p>
        </w:tc>
        <w:tc>
          <w:tcPr>
            <w:tcW w:w="879" w:type="pct"/>
            <w:vMerge w:val="restart"/>
            <w:vAlign w:val="center"/>
          </w:tcPr>
          <w:p w14:paraId="4C55E127" w14:textId="15958A6B" w:rsidR="00F45547" w:rsidRPr="00A54DA7" w:rsidRDefault="00F45547" w:rsidP="00F45547">
            <w:pPr>
              <w:spacing w:line="276" w:lineRule="auto"/>
              <w:jc w:val="both"/>
              <w:rPr>
                <w:rFonts w:ascii="Arial" w:hAnsi="Arial" w:cs="Arial"/>
                <w:b/>
                <w:color w:val="000000"/>
                <w:sz w:val="16"/>
                <w:szCs w:val="16"/>
              </w:rPr>
            </w:pPr>
            <w:r w:rsidRPr="00A54DA7">
              <w:rPr>
                <w:rFonts w:ascii="Arial" w:hAnsi="Arial" w:cs="Arial"/>
                <w:b/>
                <w:color w:val="000000"/>
                <w:sz w:val="16"/>
                <w:szCs w:val="16"/>
              </w:rPr>
              <w:t>Repavimentación de la Av. Leona Vicario, de la calle 89 a la calle 71.</w:t>
            </w:r>
          </w:p>
        </w:tc>
        <w:tc>
          <w:tcPr>
            <w:tcW w:w="513" w:type="pct"/>
            <w:tcBorders>
              <w:top w:val="single" w:sz="4" w:space="0" w:color="auto"/>
              <w:left w:val="single" w:sz="4" w:space="0" w:color="auto"/>
              <w:right w:val="single" w:sz="4" w:space="0" w:color="auto"/>
            </w:tcBorders>
            <w:shd w:val="clear" w:color="auto" w:fill="auto"/>
            <w:vAlign w:val="center"/>
          </w:tcPr>
          <w:p w14:paraId="15AB7D19" w14:textId="19F07504" w:rsidR="00F45547" w:rsidRPr="00BD50B3" w:rsidRDefault="00F45547" w:rsidP="00F45547">
            <w:pPr>
              <w:spacing w:line="276" w:lineRule="auto"/>
              <w:jc w:val="center"/>
              <w:rPr>
                <w:rFonts w:ascii="Arial" w:hAnsi="Arial" w:cs="Arial"/>
                <w:sz w:val="16"/>
                <w:szCs w:val="16"/>
              </w:rPr>
            </w:pPr>
            <w:r w:rsidRPr="008570CA">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EB14D4" w14:textId="50B51B85" w:rsidR="00F45547" w:rsidRPr="00BD50B3" w:rsidRDefault="00F45547" w:rsidP="00F45547">
            <w:pPr>
              <w:spacing w:line="276" w:lineRule="auto"/>
              <w:jc w:val="center"/>
              <w:rPr>
                <w:rFonts w:ascii="Arial" w:hAnsi="Arial" w:cs="Arial"/>
                <w:sz w:val="16"/>
                <w:szCs w:val="16"/>
              </w:rPr>
            </w:pPr>
            <w:r w:rsidRPr="006058D2">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EAD915" w14:textId="1BFA96AB"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296F2E4" w14:textId="3752D622"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F0DCD6" w14:textId="3F2AAE20"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tcPr>
          <w:p w14:paraId="00C67253" w14:textId="70ACCBB3" w:rsidR="00F45547" w:rsidRDefault="00F45547" w:rsidP="00F45547">
            <w:pPr>
              <w:spacing w:line="276" w:lineRule="auto"/>
              <w:jc w:val="center"/>
              <w:rPr>
                <w:rFonts w:ascii="Arial" w:hAnsi="Arial" w:cs="Arial"/>
                <w:sz w:val="16"/>
                <w:szCs w:val="16"/>
              </w:rPr>
            </w:pPr>
            <w:r>
              <w:rPr>
                <w:rFonts w:ascii="Arial" w:hAnsi="Arial" w:cs="Arial"/>
                <w:sz w:val="16"/>
                <w:szCs w:val="16"/>
              </w:rPr>
              <w:t>Solventado / Recomendación</w:t>
            </w:r>
          </w:p>
        </w:tc>
      </w:tr>
      <w:tr w:rsidR="00F45547" w:rsidRPr="000D1F2D" w14:paraId="6BBE4E4B" w14:textId="581C8F6D" w:rsidTr="00F4554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5537619"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Resultado 2, Observación 2</w:t>
            </w:r>
          </w:p>
          <w:p w14:paraId="6152BE28" w14:textId="0DE66517" w:rsidR="00F45547" w:rsidRDefault="00F45547" w:rsidP="00F45547">
            <w:pPr>
              <w:spacing w:line="276" w:lineRule="auto"/>
              <w:jc w:val="center"/>
            </w:pPr>
            <w:r>
              <w:rPr>
                <w:rFonts w:ascii="Arial" w:hAnsi="Arial" w:cs="Arial"/>
                <w:b/>
                <w:color w:val="000000"/>
                <w:sz w:val="16"/>
                <w:szCs w:val="16"/>
              </w:rPr>
              <w:t>Documentación irregular</w:t>
            </w:r>
          </w:p>
        </w:tc>
        <w:tc>
          <w:tcPr>
            <w:tcW w:w="879" w:type="pct"/>
            <w:vMerge/>
            <w:vAlign w:val="center"/>
          </w:tcPr>
          <w:p w14:paraId="3E55ECAF" w14:textId="1DEA8552" w:rsidR="00F45547" w:rsidRPr="00BD50B3" w:rsidRDefault="00F45547" w:rsidP="00F45547">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0165BB7D" w14:textId="38C5D69F" w:rsidR="00F45547" w:rsidRPr="00BD50B3" w:rsidRDefault="00F45547" w:rsidP="00F45547">
            <w:pPr>
              <w:spacing w:line="276" w:lineRule="auto"/>
              <w:jc w:val="center"/>
              <w:rPr>
                <w:rFonts w:ascii="Arial" w:hAnsi="Arial" w:cs="Arial"/>
                <w:sz w:val="16"/>
                <w:szCs w:val="16"/>
              </w:rPr>
            </w:pPr>
            <w:r w:rsidRPr="008570CA">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A55518" w14:textId="0E9E2ABF" w:rsidR="00F45547" w:rsidRPr="00BD50B3" w:rsidRDefault="00F45547" w:rsidP="00F45547">
            <w:pPr>
              <w:spacing w:line="276" w:lineRule="auto"/>
              <w:jc w:val="center"/>
              <w:rPr>
                <w:rFonts w:ascii="Arial" w:hAnsi="Arial" w:cs="Arial"/>
                <w:sz w:val="16"/>
                <w:szCs w:val="16"/>
              </w:rPr>
            </w:pPr>
            <w:r w:rsidRPr="006058D2">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6D64995" w14:textId="7772EE4B"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5D1A22F" w14:textId="475D9C01"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47CE32" w14:textId="5D28DDB1"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tcPr>
          <w:p w14:paraId="5AB7280E" w14:textId="6575F0BD" w:rsidR="00F45547" w:rsidRDefault="00F45547" w:rsidP="00F45547">
            <w:pPr>
              <w:spacing w:line="276" w:lineRule="auto"/>
              <w:jc w:val="center"/>
              <w:rPr>
                <w:rFonts w:ascii="Arial" w:hAnsi="Arial" w:cs="Arial"/>
                <w:sz w:val="16"/>
                <w:szCs w:val="16"/>
              </w:rPr>
            </w:pPr>
            <w:r>
              <w:rPr>
                <w:rFonts w:ascii="Arial" w:hAnsi="Arial" w:cs="Arial"/>
                <w:sz w:val="16"/>
                <w:szCs w:val="16"/>
              </w:rPr>
              <w:t>No Solventado / Promoción de Responsabilidad Administrativa Sancionatoria.</w:t>
            </w:r>
          </w:p>
        </w:tc>
      </w:tr>
      <w:tr w:rsidR="00F45547" w:rsidRPr="000D1F2D" w14:paraId="38A77E9F" w14:textId="3F889620" w:rsidTr="00F45547">
        <w:trPr>
          <w:trHeight w:val="40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80FB3BF"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t>Resultado 3, Observación 1</w:t>
            </w:r>
          </w:p>
          <w:p w14:paraId="7ECE964B" w14:textId="4D6F8432" w:rsidR="00F45547" w:rsidRDefault="00F45547" w:rsidP="00F45547">
            <w:pPr>
              <w:spacing w:line="276" w:lineRule="auto"/>
              <w:jc w:val="center"/>
            </w:pPr>
            <w:r>
              <w:rPr>
                <w:rFonts w:ascii="Arial" w:hAnsi="Arial" w:cs="Arial"/>
                <w:b/>
                <w:color w:val="000000"/>
                <w:sz w:val="16"/>
                <w:szCs w:val="16"/>
              </w:rPr>
              <w:lastRenderedPageBreak/>
              <w:t>Documentación faltante</w:t>
            </w:r>
          </w:p>
        </w:tc>
        <w:tc>
          <w:tcPr>
            <w:tcW w:w="879" w:type="pct"/>
            <w:vMerge w:val="restart"/>
            <w:vAlign w:val="center"/>
          </w:tcPr>
          <w:p w14:paraId="5668AF9C" w14:textId="24EBE3AB" w:rsidR="00F45547" w:rsidRPr="00A54DA7" w:rsidRDefault="00F45547" w:rsidP="00F45547">
            <w:pPr>
              <w:spacing w:line="276" w:lineRule="auto"/>
              <w:jc w:val="both"/>
              <w:rPr>
                <w:rFonts w:ascii="Arial" w:hAnsi="Arial" w:cs="Arial"/>
                <w:b/>
                <w:color w:val="000000"/>
                <w:sz w:val="16"/>
                <w:szCs w:val="16"/>
              </w:rPr>
            </w:pPr>
            <w:r w:rsidRPr="00A54DA7">
              <w:rPr>
                <w:rFonts w:ascii="Arial" w:hAnsi="Arial" w:cs="Arial"/>
                <w:b/>
                <w:color w:val="000000"/>
                <w:sz w:val="16"/>
                <w:szCs w:val="16"/>
              </w:rPr>
              <w:lastRenderedPageBreak/>
              <w:t>Mejoramiento de imagen y movilidad urbana Etapa 1</w:t>
            </w:r>
          </w:p>
        </w:tc>
        <w:tc>
          <w:tcPr>
            <w:tcW w:w="513" w:type="pct"/>
            <w:tcBorders>
              <w:top w:val="single" w:sz="4" w:space="0" w:color="auto"/>
              <w:left w:val="single" w:sz="4" w:space="0" w:color="auto"/>
              <w:right w:val="single" w:sz="4" w:space="0" w:color="auto"/>
            </w:tcBorders>
            <w:shd w:val="clear" w:color="auto" w:fill="auto"/>
            <w:vAlign w:val="center"/>
          </w:tcPr>
          <w:p w14:paraId="0925D0F6" w14:textId="18C76622" w:rsidR="00F45547" w:rsidRPr="00BD50B3" w:rsidRDefault="00F45547" w:rsidP="00F45547">
            <w:pPr>
              <w:spacing w:line="276" w:lineRule="auto"/>
              <w:jc w:val="center"/>
              <w:rPr>
                <w:rFonts w:ascii="Arial" w:hAnsi="Arial" w:cs="Arial"/>
                <w:sz w:val="16"/>
                <w:szCs w:val="16"/>
              </w:rPr>
            </w:pPr>
            <w:r w:rsidRPr="008570CA">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6F0A7DF" w14:textId="30B31247" w:rsidR="00F45547" w:rsidRPr="00BD50B3" w:rsidRDefault="00F45547" w:rsidP="00F45547">
            <w:pPr>
              <w:spacing w:line="276" w:lineRule="auto"/>
              <w:jc w:val="center"/>
              <w:rPr>
                <w:rFonts w:ascii="Arial" w:hAnsi="Arial" w:cs="Arial"/>
                <w:sz w:val="16"/>
                <w:szCs w:val="16"/>
              </w:rPr>
            </w:pPr>
            <w:r w:rsidRPr="006058D2">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ACE2651" w14:textId="0F2C9ABA"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1A0A6B4" w14:textId="7B44FFE0"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B28007D" w14:textId="347A9F52"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tcPr>
          <w:p w14:paraId="75F418D2" w14:textId="0B29887D" w:rsidR="00F45547" w:rsidRDefault="00F45547" w:rsidP="00F45547">
            <w:pPr>
              <w:spacing w:line="276" w:lineRule="auto"/>
              <w:jc w:val="center"/>
              <w:rPr>
                <w:rFonts w:ascii="Arial" w:hAnsi="Arial" w:cs="Arial"/>
                <w:sz w:val="16"/>
                <w:szCs w:val="16"/>
              </w:rPr>
            </w:pPr>
            <w:r>
              <w:rPr>
                <w:rFonts w:ascii="Arial" w:hAnsi="Arial" w:cs="Arial"/>
                <w:sz w:val="16"/>
                <w:szCs w:val="16"/>
              </w:rPr>
              <w:t>Solventado / Recomendación</w:t>
            </w:r>
          </w:p>
        </w:tc>
      </w:tr>
      <w:tr w:rsidR="00F45547" w:rsidRPr="000D1F2D" w14:paraId="788696C4" w14:textId="30693045" w:rsidTr="00F45547">
        <w:trPr>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D4C1F8C" w14:textId="77777777" w:rsidR="00F45547" w:rsidRDefault="00F45547" w:rsidP="00F45547">
            <w:pPr>
              <w:spacing w:line="276" w:lineRule="auto"/>
              <w:jc w:val="center"/>
              <w:rPr>
                <w:rFonts w:ascii="Arial" w:hAnsi="Arial" w:cs="Arial"/>
                <w:b/>
                <w:color w:val="000000"/>
                <w:sz w:val="16"/>
                <w:szCs w:val="16"/>
              </w:rPr>
            </w:pPr>
            <w:r>
              <w:rPr>
                <w:rFonts w:ascii="Arial" w:hAnsi="Arial" w:cs="Arial"/>
                <w:b/>
                <w:color w:val="000000"/>
                <w:sz w:val="16"/>
                <w:szCs w:val="16"/>
              </w:rPr>
              <w:lastRenderedPageBreak/>
              <w:t>Resultado 3, Observación 2</w:t>
            </w:r>
          </w:p>
          <w:p w14:paraId="0CB170FB" w14:textId="6C6329C1" w:rsidR="00F45547" w:rsidRDefault="00F45547" w:rsidP="00F45547">
            <w:pPr>
              <w:spacing w:line="276" w:lineRule="auto"/>
              <w:jc w:val="center"/>
            </w:pPr>
            <w:r>
              <w:rPr>
                <w:rFonts w:ascii="Arial" w:hAnsi="Arial" w:cs="Arial"/>
                <w:b/>
                <w:color w:val="000000"/>
                <w:sz w:val="16"/>
                <w:szCs w:val="16"/>
              </w:rPr>
              <w:t>Documentación irregular</w:t>
            </w:r>
          </w:p>
        </w:tc>
        <w:tc>
          <w:tcPr>
            <w:tcW w:w="879" w:type="pct"/>
            <w:vMerge/>
            <w:tcBorders>
              <w:bottom w:val="single" w:sz="4" w:space="0" w:color="auto"/>
            </w:tcBorders>
            <w:vAlign w:val="center"/>
          </w:tcPr>
          <w:p w14:paraId="0E481126" w14:textId="091FC96F" w:rsidR="00F45547" w:rsidRPr="00BD50B3" w:rsidRDefault="00F45547" w:rsidP="00F45547">
            <w:pPr>
              <w:spacing w:line="276" w:lineRule="auto"/>
              <w:rPr>
                <w:rFonts w:ascii="Arial" w:hAnsi="Arial" w:cs="Arial"/>
                <w:sz w:val="16"/>
                <w:szCs w:val="16"/>
              </w:rPr>
            </w:pPr>
          </w:p>
        </w:tc>
        <w:tc>
          <w:tcPr>
            <w:tcW w:w="513" w:type="pct"/>
            <w:tcBorders>
              <w:left w:val="single" w:sz="4" w:space="0" w:color="auto"/>
              <w:bottom w:val="single" w:sz="4" w:space="0" w:color="auto"/>
              <w:right w:val="single" w:sz="4" w:space="0" w:color="auto"/>
            </w:tcBorders>
            <w:shd w:val="clear" w:color="auto" w:fill="auto"/>
            <w:vAlign w:val="center"/>
          </w:tcPr>
          <w:p w14:paraId="7DC6889C" w14:textId="34A5EE0F" w:rsidR="00F45547" w:rsidRPr="00BD50B3" w:rsidRDefault="00F45547" w:rsidP="00F45547">
            <w:pPr>
              <w:spacing w:line="276" w:lineRule="auto"/>
              <w:jc w:val="center"/>
              <w:rPr>
                <w:rFonts w:ascii="Arial" w:hAnsi="Arial" w:cs="Arial"/>
                <w:sz w:val="16"/>
                <w:szCs w:val="16"/>
              </w:rPr>
            </w:pPr>
            <w:r w:rsidRPr="008570CA">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D7DFB8" w14:textId="4BC5DE8D" w:rsidR="00F45547" w:rsidRPr="00BD50B3" w:rsidRDefault="00F45547" w:rsidP="00F45547">
            <w:pPr>
              <w:spacing w:line="276" w:lineRule="auto"/>
              <w:jc w:val="center"/>
              <w:rPr>
                <w:rFonts w:ascii="Arial" w:hAnsi="Arial" w:cs="Arial"/>
                <w:sz w:val="16"/>
                <w:szCs w:val="16"/>
              </w:rPr>
            </w:pPr>
            <w:r w:rsidRPr="006058D2">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473D683" w14:textId="3D387F34"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AF93396" w14:textId="09609010"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53CCCB9" w14:textId="2EAF572A" w:rsidR="00F45547" w:rsidRPr="00BD50B3" w:rsidRDefault="00F45547" w:rsidP="00F45547">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tcPr>
          <w:p w14:paraId="4E6D83D5" w14:textId="5365CD25" w:rsidR="00F45547" w:rsidRDefault="00F45547" w:rsidP="00F45547">
            <w:pPr>
              <w:spacing w:line="276" w:lineRule="auto"/>
              <w:jc w:val="center"/>
              <w:rPr>
                <w:rFonts w:ascii="Arial" w:hAnsi="Arial" w:cs="Arial"/>
                <w:sz w:val="16"/>
                <w:szCs w:val="16"/>
              </w:rPr>
            </w:pPr>
            <w:r>
              <w:rPr>
                <w:rFonts w:ascii="Arial" w:hAnsi="Arial" w:cs="Arial"/>
                <w:sz w:val="16"/>
                <w:szCs w:val="16"/>
              </w:rPr>
              <w:t>Solventado / Recomendación</w:t>
            </w:r>
          </w:p>
        </w:tc>
      </w:tr>
      <w:tr w:rsidR="00F45547" w:rsidRPr="000D1F2D" w14:paraId="45ECC5D5" w14:textId="5A676821" w:rsidTr="00162507">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tcPr>
          <w:p w14:paraId="5E52DAEE" w14:textId="77777777" w:rsidR="00F45547" w:rsidRPr="007F659E" w:rsidRDefault="00F45547" w:rsidP="00F45547">
            <w:pPr>
              <w:spacing w:line="276" w:lineRule="auto"/>
              <w:jc w:val="right"/>
              <w:rPr>
                <w:rFonts w:ascii="Arial" w:hAnsi="Arial" w:cs="Arial"/>
                <w:b/>
                <w:sz w:val="16"/>
                <w:szCs w:val="16"/>
              </w:rPr>
            </w:pPr>
            <w:r w:rsidRPr="007F659E">
              <w:rPr>
                <w:rFonts w:ascii="Arial" w:hAnsi="Arial" w:cs="Arial"/>
                <w:b/>
                <w:sz w:val="16"/>
                <w:szCs w:val="16"/>
              </w:rPr>
              <w:t>Total</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AAE85BD" w14:textId="14CC3303" w:rsidR="00F45547" w:rsidRPr="007F659E" w:rsidRDefault="00F45547" w:rsidP="00F45547">
            <w:pPr>
              <w:spacing w:line="276" w:lineRule="auto"/>
              <w:jc w:val="center"/>
              <w:rPr>
                <w:rFonts w:ascii="Arial" w:hAnsi="Arial" w:cs="Arial"/>
                <w:b/>
                <w:sz w:val="16"/>
                <w:szCs w:val="16"/>
              </w:rPr>
            </w:pPr>
            <w:r>
              <w:rPr>
                <w:rFonts w:ascii="Arial" w:hAnsi="Arial" w:cs="Arial"/>
                <w:b/>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BA5D4DF" w14:textId="54C2236A" w:rsidR="00F45547" w:rsidRPr="007F659E" w:rsidRDefault="00F45547" w:rsidP="00F45547">
            <w:pPr>
              <w:spacing w:line="276" w:lineRule="auto"/>
              <w:jc w:val="center"/>
              <w:rPr>
                <w:rFonts w:ascii="Arial" w:hAnsi="Arial" w:cs="Arial"/>
                <w:b/>
                <w:sz w:val="16"/>
                <w:szCs w:val="16"/>
              </w:rPr>
            </w:pPr>
            <w:r>
              <w:rPr>
                <w:rFonts w:ascii="Arial" w:hAnsi="Arial" w:cs="Arial"/>
                <w:b/>
                <w:sz w:val="16"/>
                <w:szCs w:val="16"/>
              </w:rPr>
              <w:t>4</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3E444E2" w14:textId="6693C9CA" w:rsidR="00F45547" w:rsidRPr="007F659E" w:rsidRDefault="00F45547" w:rsidP="00F45547">
            <w:pPr>
              <w:spacing w:line="276" w:lineRule="auto"/>
              <w:jc w:val="center"/>
              <w:rPr>
                <w:rFonts w:ascii="Arial" w:hAnsi="Arial" w:cs="Arial"/>
                <w:b/>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7334BB9" w14:textId="5DAA3C57" w:rsidR="00F45547" w:rsidRPr="007F659E" w:rsidRDefault="00F45547" w:rsidP="00F45547">
            <w:pPr>
              <w:spacing w:line="276" w:lineRule="auto"/>
              <w:jc w:val="center"/>
              <w:rPr>
                <w:rFonts w:ascii="Arial" w:hAnsi="Arial" w:cs="Arial"/>
                <w:b/>
                <w:sz w:val="16"/>
                <w:szCs w:val="16"/>
              </w:rPr>
            </w:pPr>
            <w:r>
              <w:rPr>
                <w:rFonts w:ascii="Arial" w:hAnsi="Arial" w:cs="Arial"/>
                <w:b/>
                <w:sz w:val="16"/>
                <w:szCs w:val="16"/>
              </w:rPr>
              <w:t>2</w:t>
            </w:r>
          </w:p>
        </w:tc>
        <w:tc>
          <w:tcPr>
            <w:tcW w:w="755" w:type="pct"/>
            <w:tcBorders>
              <w:top w:val="single" w:sz="4" w:space="0" w:color="auto"/>
              <w:left w:val="single" w:sz="4" w:space="0" w:color="auto"/>
              <w:bottom w:val="single" w:sz="4" w:space="0" w:color="auto"/>
              <w:right w:val="single" w:sz="4" w:space="0" w:color="auto"/>
            </w:tcBorders>
            <w:vAlign w:val="center"/>
          </w:tcPr>
          <w:p w14:paraId="4C12AD74" w14:textId="77777777" w:rsidR="00F45547" w:rsidRPr="007F659E" w:rsidRDefault="00F45547" w:rsidP="00F45547">
            <w:pPr>
              <w:spacing w:line="276" w:lineRule="auto"/>
              <w:jc w:val="center"/>
              <w:rPr>
                <w:rFonts w:ascii="Arial" w:hAnsi="Arial" w:cs="Arial"/>
                <w:b/>
                <w:sz w:val="16"/>
                <w:szCs w:val="16"/>
              </w:rPr>
            </w:pPr>
          </w:p>
        </w:tc>
      </w:tr>
    </w:tbl>
    <w:p w14:paraId="4C48E11B" w14:textId="77777777" w:rsidR="00846415" w:rsidRPr="003854EB" w:rsidRDefault="00846415" w:rsidP="00E84BCF">
      <w:pPr>
        <w:spacing w:after="240" w:line="360" w:lineRule="auto"/>
        <w:jc w:val="both"/>
        <w:rPr>
          <w:rFonts w:ascii="Arial" w:hAnsi="Arial" w:cs="Arial"/>
          <w:sz w:val="18"/>
          <w:szCs w:val="18"/>
        </w:rPr>
      </w:pPr>
      <w:bookmarkStart w:id="43" w:name="_Hlk53565773"/>
      <w:bookmarkEnd w:id="42"/>
      <w:r w:rsidRPr="003854EB">
        <w:rPr>
          <w:rFonts w:ascii="Arial" w:hAnsi="Arial" w:cs="Arial"/>
          <w:sz w:val="18"/>
          <w:szCs w:val="18"/>
        </w:rPr>
        <w:t>Fuente: Elaboración propia.</w:t>
      </w:r>
    </w:p>
    <w:bookmarkEnd w:id="43"/>
    <w:p w14:paraId="072EB973" w14:textId="09901279" w:rsidR="00B626AF" w:rsidRDefault="00B626AF" w:rsidP="00FD4DD9">
      <w:pPr>
        <w:spacing w:after="240" w:line="360" w:lineRule="auto"/>
        <w:jc w:val="both"/>
        <w:rPr>
          <w:rFonts w:ascii="Arial" w:hAnsi="Arial" w:cs="Arial"/>
        </w:rPr>
      </w:pPr>
      <w:r w:rsidRPr="00622A74">
        <w:rPr>
          <w:rFonts w:ascii="Arial" w:hAnsi="Arial" w:cs="Arial"/>
        </w:rPr>
        <w:t>A continuación, se detalla el estatus de las mismas:</w:t>
      </w:r>
    </w:p>
    <w:p w14:paraId="2A0A6463" w14:textId="514C7921" w:rsidR="00571664" w:rsidRDefault="00290B09" w:rsidP="00FD4DD9">
      <w:pPr>
        <w:spacing w:after="240" w:line="276" w:lineRule="auto"/>
        <w:jc w:val="center"/>
        <w:rPr>
          <w:rFonts w:ascii="Arial" w:hAnsi="Arial" w:cs="Arial"/>
          <w:b/>
        </w:rPr>
      </w:pPr>
      <w:r>
        <w:rPr>
          <w:rFonts w:ascii="Arial" w:hAnsi="Arial" w:cs="Arial"/>
          <w:b/>
        </w:rPr>
        <w:t>Ingresos Propios</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11463" w:rsidRPr="00DE45FC" w14:paraId="37FA336A" w14:textId="77777777" w:rsidTr="00591B9B">
        <w:trPr>
          <w:trHeight w:val="379"/>
        </w:trPr>
        <w:tc>
          <w:tcPr>
            <w:tcW w:w="2547" w:type="dxa"/>
            <w:tcMar>
              <w:top w:w="10" w:type="dxa"/>
              <w:left w:w="10" w:type="dxa"/>
              <w:bottom w:w="10" w:type="dxa"/>
              <w:right w:w="10" w:type="dxa"/>
            </w:tcMar>
            <w:vAlign w:val="center"/>
          </w:tcPr>
          <w:p w14:paraId="25D68894" w14:textId="77777777" w:rsidR="00F11463" w:rsidRPr="009C5E6F" w:rsidRDefault="00F11463" w:rsidP="00E618C4">
            <w:pPr>
              <w:spacing w:line="276" w:lineRule="auto"/>
              <w:rPr>
                <w:rFonts w:ascii="Arial" w:hAnsi="Arial" w:cs="Arial"/>
              </w:rPr>
            </w:pPr>
            <w:bookmarkStart w:id="44" w:name="_Hlk53565832"/>
            <w:r w:rsidRPr="009C5E6F">
              <w:rPr>
                <w:rFonts w:ascii="Arial" w:hAnsi="Arial" w:cs="Arial"/>
                <w:b/>
              </w:rPr>
              <w:t xml:space="preserve">Núm. de Cédula: </w:t>
            </w:r>
          </w:p>
        </w:tc>
        <w:tc>
          <w:tcPr>
            <w:tcW w:w="7087" w:type="dxa"/>
            <w:tcMar>
              <w:top w:w="10" w:type="dxa"/>
              <w:left w:w="10" w:type="dxa"/>
              <w:bottom w:w="10" w:type="dxa"/>
              <w:right w:w="10" w:type="dxa"/>
            </w:tcMar>
            <w:vAlign w:val="center"/>
          </w:tcPr>
          <w:p w14:paraId="324263C4" w14:textId="4CB68223" w:rsidR="00F11463" w:rsidRPr="009C5E6F" w:rsidRDefault="00F11463" w:rsidP="00E618C4">
            <w:pPr>
              <w:rPr>
                <w:rFonts w:ascii="Arial" w:hAnsi="Arial" w:cs="Arial"/>
              </w:rPr>
            </w:pPr>
            <w:r>
              <w:rPr>
                <w:rFonts w:ascii="Arial" w:hAnsi="Arial" w:cs="Arial"/>
              </w:rPr>
              <w:t>PMI02</w:t>
            </w:r>
          </w:p>
        </w:tc>
      </w:tr>
      <w:tr w:rsidR="00F11463" w:rsidRPr="00DE45FC" w14:paraId="1513DCF1" w14:textId="77777777" w:rsidTr="001C4A82">
        <w:trPr>
          <w:trHeight w:val="311"/>
        </w:trPr>
        <w:tc>
          <w:tcPr>
            <w:tcW w:w="2547" w:type="dxa"/>
            <w:tcMar>
              <w:top w:w="10" w:type="dxa"/>
              <w:left w:w="10" w:type="dxa"/>
              <w:bottom w:w="10" w:type="dxa"/>
              <w:right w:w="10" w:type="dxa"/>
            </w:tcMar>
            <w:vAlign w:val="center"/>
          </w:tcPr>
          <w:p w14:paraId="149341DA" w14:textId="77777777" w:rsidR="00F11463" w:rsidRPr="009C5E6F" w:rsidRDefault="00F11463" w:rsidP="00E618C4">
            <w:pPr>
              <w:spacing w:line="276" w:lineRule="auto"/>
              <w:rPr>
                <w:rFonts w:ascii="Arial" w:hAnsi="Arial" w:cs="Arial"/>
              </w:rPr>
            </w:pPr>
            <w:r w:rsidRPr="009C5E6F">
              <w:rPr>
                <w:rFonts w:ascii="Arial" w:hAnsi="Arial" w:cs="Arial"/>
                <w:b/>
              </w:rPr>
              <w:t xml:space="preserve">Núm. de Contrato: </w:t>
            </w:r>
          </w:p>
        </w:tc>
        <w:tc>
          <w:tcPr>
            <w:tcW w:w="7087" w:type="dxa"/>
            <w:tcMar>
              <w:top w:w="10" w:type="dxa"/>
              <w:left w:w="10" w:type="dxa"/>
              <w:bottom w:w="10" w:type="dxa"/>
              <w:right w:w="10" w:type="dxa"/>
            </w:tcMar>
          </w:tcPr>
          <w:p w14:paraId="70520196" w14:textId="10AB631E" w:rsidR="00F11463" w:rsidRPr="009C5E6F" w:rsidRDefault="00F11463" w:rsidP="00E618C4">
            <w:pPr>
              <w:rPr>
                <w:rFonts w:ascii="Arial" w:hAnsi="Arial" w:cs="Arial"/>
              </w:rPr>
            </w:pPr>
            <w:r w:rsidRPr="007C25A0">
              <w:rPr>
                <w:rFonts w:ascii="Arial" w:hAnsi="Arial" w:cs="Arial"/>
              </w:rPr>
              <w:t>MBJ-DGOP-(PMI)-23-2019</w:t>
            </w:r>
          </w:p>
        </w:tc>
      </w:tr>
      <w:tr w:rsidR="00F11463" w:rsidRPr="00DE45FC" w14:paraId="34EDDA29" w14:textId="77777777" w:rsidTr="001C4A82">
        <w:tc>
          <w:tcPr>
            <w:tcW w:w="2547" w:type="dxa"/>
            <w:tcMar>
              <w:top w:w="10" w:type="dxa"/>
              <w:left w:w="10" w:type="dxa"/>
              <w:bottom w:w="10" w:type="dxa"/>
              <w:right w:w="10" w:type="dxa"/>
            </w:tcMar>
            <w:vAlign w:val="center"/>
          </w:tcPr>
          <w:p w14:paraId="360FD05C" w14:textId="77777777" w:rsidR="00F11463" w:rsidRPr="009C5E6F" w:rsidRDefault="00F11463" w:rsidP="00E618C4">
            <w:pPr>
              <w:spacing w:line="276" w:lineRule="auto"/>
              <w:rPr>
                <w:rFonts w:ascii="Arial" w:hAnsi="Arial" w:cs="Arial"/>
              </w:rPr>
            </w:pPr>
            <w:r w:rsidRPr="009C5E6F">
              <w:rPr>
                <w:rFonts w:ascii="Arial" w:hAnsi="Arial" w:cs="Arial"/>
                <w:b/>
              </w:rPr>
              <w:t xml:space="preserve">Nombre de la Obra: </w:t>
            </w:r>
          </w:p>
        </w:tc>
        <w:tc>
          <w:tcPr>
            <w:tcW w:w="7087" w:type="dxa"/>
            <w:tcMar>
              <w:top w:w="10" w:type="dxa"/>
              <w:left w:w="10" w:type="dxa"/>
              <w:bottom w:w="10" w:type="dxa"/>
              <w:right w:w="10" w:type="dxa"/>
            </w:tcMar>
          </w:tcPr>
          <w:p w14:paraId="17B925DA" w14:textId="1A0626AE" w:rsidR="00F11463" w:rsidRPr="009C5E6F" w:rsidRDefault="00F11463" w:rsidP="00E618C4">
            <w:pPr>
              <w:rPr>
                <w:rFonts w:ascii="Arial" w:hAnsi="Arial" w:cs="Arial"/>
              </w:rPr>
            </w:pPr>
            <w:r w:rsidRPr="007C25A0">
              <w:rPr>
                <w:rFonts w:ascii="Arial" w:hAnsi="Arial" w:cs="Arial"/>
              </w:rPr>
              <w:t xml:space="preserve">Rehabilitación del Registro Civil de la </w:t>
            </w:r>
            <w:r>
              <w:rPr>
                <w:rFonts w:ascii="Arial" w:hAnsi="Arial" w:cs="Arial"/>
              </w:rPr>
              <w:t>S</w:t>
            </w:r>
            <w:r w:rsidRPr="007C25A0">
              <w:rPr>
                <w:rFonts w:ascii="Arial" w:hAnsi="Arial" w:cs="Arial"/>
              </w:rPr>
              <w:t>uper</w:t>
            </w:r>
            <w:r>
              <w:rPr>
                <w:rFonts w:ascii="Arial" w:hAnsi="Arial" w:cs="Arial"/>
              </w:rPr>
              <w:t>m</w:t>
            </w:r>
            <w:r w:rsidRPr="007C25A0">
              <w:rPr>
                <w:rFonts w:ascii="Arial" w:hAnsi="Arial" w:cs="Arial"/>
              </w:rPr>
              <w:t>anzana 22</w:t>
            </w:r>
            <w:r>
              <w:rPr>
                <w:rFonts w:ascii="Arial" w:hAnsi="Arial" w:cs="Arial"/>
              </w:rPr>
              <w:t>.</w:t>
            </w:r>
          </w:p>
        </w:tc>
      </w:tr>
      <w:tr w:rsidR="00571664" w:rsidRPr="00DE45FC" w14:paraId="31908659" w14:textId="77777777" w:rsidTr="0034403F">
        <w:trPr>
          <w:trHeight w:val="391"/>
        </w:trPr>
        <w:tc>
          <w:tcPr>
            <w:tcW w:w="2547" w:type="dxa"/>
            <w:tcMar>
              <w:top w:w="10" w:type="dxa"/>
              <w:left w:w="10" w:type="dxa"/>
              <w:bottom w:w="10" w:type="dxa"/>
              <w:right w:w="10" w:type="dxa"/>
            </w:tcMar>
            <w:vAlign w:val="center"/>
          </w:tcPr>
          <w:p w14:paraId="23D7390D" w14:textId="2C0CCAF7" w:rsidR="00571664" w:rsidRPr="009C5E6F" w:rsidRDefault="00571664" w:rsidP="00E618C4">
            <w:pPr>
              <w:spacing w:line="276" w:lineRule="auto"/>
              <w:rPr>
                <w:rFonts w:ascii="Arial" w:hAnsi="Arial" w:cs="Arial"/>
              </w:rPr>
            </w:pPr>
            <w:r w:rsidRPr="009C5E6F">
              <w:rPr>
                <w:rFonts w:ascii="Arial" w:hAnsi="Arial" w:cs="Arial"/>
                <w:b/>
              </w:rPr>
              <w:t xml:space="preserve">Monto </w:t>
            </w:r>
            <w:r w:rsidR="0065528C">
              <w:rPr>
                <w:rFonts w:ascii="Arial" w:hAnsi="Arial" w:cs="Arial"/>
                <w:b/>
              </w:rPr>
              <w:t>Contrata</w:t>
            </w:r>
            <w:r w:rsidRPr="009C5E6F">
              <w:rPr>
                <w:rFonts w:ascii="Arial" w:hAnsi="Arial" w:cs="Arial"/>
                <w:b/>
              </w:rPr>
              <w:t xml:space="preserve">do: </w:t>
            </w:r>
          </w:p>
        </w:tc>
        <w:tc>
          <w:tcPr>
            <w:tcW w:w="7087" w:type="dxa"/>
            <w:tcMar>
              <w:top w:w="10" w:type="dxa"/>
              <w:left w:w="10" w:type="dxa"/>
              <w:bottom w:w="10" w:type="dxa"/>
              <w:right w:w="10" w:type="dxa"/>
            </w:tcMar>
            <w:vAlign w:val="center"/>
          </w:tcPr>
          <w:p w14:paraId="12B47F9E" w14:textId="64904329" w:rsidR="00571664" w:rsidRPr="009C5E6F" w:rsidRDefault="00F11463" w:rsidP="00E618C4">
            <w:pPr>
              <w:spacing w:line="276" w:lineRule="auto"/>
              <w:jc w:val="both"/>
              <w:rPr>
                <w:rFonts w:ascii="Arial" w:hAnsi="Arial" w:cs="Arial"/>
              </w:rPr>
            </w:pPr>
            <w:r w:rsidRPr="00F11463">
              <w:rPr>
                <w:rFonts w:ascii="Arial" w:hAnsi="Arial" w:cs="Arial"/>
              </w:rPr>
              <w:t>$</w:t>
            </w:r>
            <w:r w:rsidR="00D37607">
              <w:rPr>
                <w:rFonts w:ascii="Arial" w:hAnsi="Arial" w:cs="Arial"/>
              </w:rPr>
              <w:t xml:space="preserve"> </w:t>
            </w:r>
            <w:r w:rsidRPr="00F11463">
              <w:rPr>
                <w:rFonts w:ascii="Arial" w:hAnsi="Arial" w:cs="Arial"/>
              </w:rPr>
              <w:t>3,594,056.48</w:t>
            </w:r>
          </w:p>
        </w:tc>
      </w:tr>
    </w:tbl>
    <w:p w14:paraId="3111A641" w14:textId="77777777" w:rsidR="00FD4DD9" w:rsidRDefault="00FD4DD9" w:rsidP="00FD4DD9">
      <w:pPr>
        <w:spacing w:after="240" w:line="276" w:lineRule="auto"/>
        <w:jc w:val="both"/>
        <w:rPr>
          <w:rFonts w:ascii="Arial" w:hAnsi="Arial" w:cs="Arial"/>
          <w:b/>
        </w:rPr>
      </w:pPr>
      <w:bookmarkStart w:id="45" w:name="_Hlk53566289"/>
      <w:bookmarkEnd w:id="44"/>
    </w:p>
    <w:p w14:paraId="31C43D5F" w14:textId="4B56D875" w:rsidR="00622A74" w:rsidRDefault="00622A74" w:rsidP="00FD4DD9">
      <w:pPr>
        <w:spacing w:after="240" w:line="276" w:lineRule="auto"/>
        <w:jc w:val="both"/>
        <w:rPr>
          <w:rFonts w:ascii="Arial" w:hAnsi="Arial" w:cs="Arial"/>
          <w:b/>
        </w:rPr>
      </w:pPr>
      <w:r w:rsidRPr="00810CFA">
        <w:rPr>
          <w:rFonts w:ascii="Arial" w:hAnsi="Arial" w:cs="Arial"/>
          <w:b/>
        </w:rPr>
        <w:t xml:space="preserve">Resultado </w:t>
      </w:r>
      <w:r>
        <w:rPr>
          <w:rFonts w:ascii="Arial" w:hAnsi="Arial" w:cs="Arial"/>
          <w:b/>
        </w:rPr>
        <w:t>1</w:t>
      </w:r>
      <w:r w:rsidR="00E9044D">
        <w:rPr>
          <w:rFonts w:ascii="Arial" w:hAnsi="Arial" w:cs="Arial"/>
          <w:b/>
        </w:rPr>
        <w:t>,</w:t>
      </w:r>
      <w:r w:rsidRPr="00810CFA">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22A74" w:rsidRPr="00A32409" w14:paraId="2727CD44" w14:textId="77777777" w:rsidTr="00B36269">
        <w:trPr>
          <w:trHeight w:val="250"/>
          <w:jc w:val="center"/>
        </w:trPr>
        <w:tc>
          <w:tcPr>
            <w:tcW w:w="3692" w:type="dxa"/>
            <w:vAlign w:val="center"/>
          </w:tcPr>
          <w:p w14:paraId="6ED102B2" w14:textId="77777777" w:rsidR="00622A74" w:rsidRPr="00F4216A" w:rsidRDefault="00622A74" w:rsidP="00FD4DD9">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63614F30" w14:textId="0FB5E268" w:rsidR="00622A74" w:rsidRPr="00A32409" w:rsidRDefault="00622A74" w:rsidP="00FD4DD9">
            <w:pPr>
              <w:spacing w:after="240" w:line="276" w:lineRule="auto"/>
              <w:jc w:val="right"/>
              <w:rPr>
                <w:rFonts w:ascii="Arial" w:hAnsi="Arial" w:cs="Arial"/>
                <w:b/>
              </w:rPr>
            </w:pPr>
          </w:p>
        </w:tc>
      </w:tr>
    </w:tbl>
    <w:p w14:paraId="637CC3C1" w14:textId="781D1FC1" w:rsidR="00816328" w:rsidRPr="00BB53E7" w:rsidRDefault="00816328" w:rsidP="00FD4DD9">
      <w:pPr>
        <w:spacing w:after="240" w:line="360" w:lineRule="auto"/>
        <w:jc w:val="both"/>
        <w:rPr>
          <w:rFonts w:ascii="Arial" w:hAnsi="Arial" w:cs="Arial"/>
          <w:b/>
          <w:bCs/>
        </w:rPr>
      </w:pPr>
      <w:r w:rsidRPr="00BB53E7">
        <w:rPr>
          <w:rFonts w:ascii="Arial" w:hAnsi="Arial" w:cs="Arial"/>
          <w:b/>
          <w:bCs/>
        </w:rPr>
        <w:t>Descripción de la observación:</w:t>
      </w:r>
    </w:p>
    <w:p w14:paraId="077104FA" w14:textId="548E7B97" w:rsidR="00622A74" w:rsidRDefault="00F11463" w:rsidP="00FD4DD9">
      <w:pPr>
        <w:spacing w:after="240" w:line="360" w:lineRule="auto"/>
        <w:jc w:val="both"/>
        <w:rPr>
          <w:rFonts w:ascii="Arial" w:hAnsi="Arial" w:cs="Arial"/>
        </w:rPr>
      </w:pPr>
      <w:r w:rsidRPr="00ED385F">
        <w:rPr>
          <w:rFonts w:ascii="Arial" w:hAnsi="Arial" w:cs="Arial"/>
        </w:rPr>
        <w:t xml:space="preserve">Durante la revisión y análisis del </w:t>
      </w:r>
      <w:r w:rsidR="00E250F9">
        <w:rPr>
          <w:rFonts w:ascii="Arial" w:hAnsi="Arial" w:cs="Arial"/>
        </w:rPr>
        <w:t>Expediente Técnico Unitario de la Obra</w:t>
      </w:r>
      <w:r w:rsidRPr="00ED385F">
        <w:rPr>
          <w:rFonts w:ascii="Arial" w:hAnsi="Arial" w:cs="Arial"/>
        </w:rPr>
        <w:t xml:space="preserve">: </w:t>
      </w:r>
      <w:r w:rsidRPr="007C25A0">
        <w:rPr>
          <w:rFonts w:ascii="Arial" w:hAnsi="Arial" w:cs="Arial"/>
        </w:rPr>
        <w:t xml:space="preserve">Rehabilitación del Registro Civil de la </w:t>
      </w:r>
      <w:r>
        <w:rPr>
          <w:rFonts w:ascii="Arial" w:hAnsi="Arial" w:cs="Arial"/>
        </w:rPr>
        <w:t>S</w:t>
      </w:r>
      <w:r w:rsidRPr="007C25A0">
        <w:rPr>
          <w:rFonts w:ascii="Arial" w:hAnsi="Arial" w:cs="Arial"/>
        </w:rPr>
        <w:t>uper</w:t>
      </w:r>
      <w:r>
        <w:rPr>
          <w:rFonts w:ascii="Arial" w:hAnsi="Arial" w:cs="Arial"/>
        </w:rPr>
        <w:t>m</w:t>
      </w:r>
      <w:r w:rsidRPr="007C25A0">
        <w:rPr>
          <w:rFonts w:ascii="Arial" w:hAnsi="Arial" w:cs="Arial"/>
        </w:rPr>
        <w:t>anzana 22</w:t>
      </w:r>
      <w:r>
        <w:rPr>
          <w:rFonts w:ascii="Arial" w:hAnsi="Arial" w:cs="Arial"/>
        </w:rPr>
        <w:t>, en la localidad de Cancún, municipio de Benito Juárez, Quintana Roo</w:t>
      </w:r>
      <w:r w:rsidRPr="00ED385F">
        <w:rPr>
          <w:rFonts w:ascii="Arial" w:hAnsi="Arial" w:cs="Arial"/>
        </w:rPr>
        <w:t xml:space="preserve">, </w:t>
      </w:r>
      <w:r>
        <w:rPr>
          <w:rFonts w:ascii="Arial" w:hAnsi="Arial" w:cs="Arial"/>
        </w:rPr>
        <w:t xml:space="preserve">se determinó faltante de documentación al detectarse </w:t>
      </w:r>
      <w:r w:rsidRPr="00ED385F">
        <w:rPr>
          <w:rFonts w:ascii="Arial" w:hAnsi="Arial" w:cs="Arial"/>
        </w:rPr>
        <w:t xml:space="preserve">que omitieron integrar los documentos señalados en diversas leyes, decretos, reglamentos y demás </w:t>
      </w:r>
      <w:r w:rsidRPr="00ED385F">
        <w:rPr>
          <w:rFonts w:ascii="Arial" w:hAnsi="Arial" w:cs="Arial"/>
        </w:rPr>
        <w:lastRenderedPageBreak/>
        <w:t>disposiciones aplicables en materia de contratación de obra pública</w:t>
      </w:r>
      <w:r>
        <w:rPr>
          <w:rFonts w:ascii="Arial" w:hAnsi="Arial" w:cs="Arial"/>
        </w:rPr>
        <w:t xml:space="preserve"> que a continuación se relacionan:</w:t>
      </w:r>
    </w:p>
    <w:p w14:paraId="6E5F6095" w14:textId="47228DAE" w:rsidR="004F2365" w:rsidRPr="00A25537" w:rsidRDefault="004F2365" w:rsidP="00FD4DD9">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F11463" w:rsidRPr="000841B2" w14:paraId="0496612D" w14:textId="77777777" w:rsidTr="00591B9B">
        <w:trPr>
          <w:trHeight w:val="301"/>
          <w:tblHeader/>
          <w:jc w:val="center"/>
        </w:trPr>
        <w:tc>
          <w:tcPr>
            <w:tcW w:w="3618" w:type="dxa"/>
            <w:shd w:val="clear" w:color="auto" w:fill="D0CECE" w:themeFill="background2" w:themeFillShade="E6"/>
            <w:vAlign w:val="center"/>
          </w:tcPr>
          <w:p w14:paraId="42A7BF16" w14:textId="77777777" w:rsidR="00F11463" w:rsidRPr="00CC4EB8" w:rsidRDefault="00F1146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385A8B14" w14:textId="77777777" w:rsidR="00F11463" w:rsidRPr="00CC4EB8" w:rsidRDefault="00F1146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F11463" w:rsidRPr="000841B2" w14:paraId="7AEEF9AD" w14:textId="77777777" w:rsidTr="00FD4DD9">
        <w:trPr>
          <w:trHeight w:val="589"/>
          <w:jc w:val="center"/>
        </w:trPr>
        <w:tc>
          <w:tcPr>
            <w:tcW w:w="3618" w:type="dxa"/>
            <w:vAlign w:val="center"/>
          </w:tcPr>
          <w:p w14:paraId="5158B5D8" w14:textId="61143E69" w:rsidR="00F11463" w:rsidRPr="000841B2" w:rsidRDefault="00F11463" w:rsidP="00D339E6">
            <w:pPr>
              <w:spacing w:line="276" w:lineRule="auto"/>
              <w:jc w:val="both"/>
              <w:rPr>
                <w:rFonts w:ascii="Arial" w:hAnsi="Arial" w:cs="Arial"/>
                <w:sz w:val="16"/>
                <w:szCs w:val="16"/>
                <w:lang w:eastAsia="es-MX"/>
              </w:rPr>
            </w:pPr>
            <w:r>
              <w:rPr>
                <w:rFonts w:ascii="Arial" w:hAnsi="Arial" w:cs="Arial"/>
                <w:sz w:val="16"/>
                <w:szCs w:val="16"/>
              </w:rPr>
              <w:t>Notificación y fecha de terminación de los trabajos (Del Contratista)</w:t>
            </w:r>
          </w:p>
        </w:tc>
        <w:tc>
          <w:tcPr>
            <w:tcW w:w="6060" w:type="dxa"/>
            <w:vAlign w:val="center"/>
          </w:tcPr>
          <w:p w14:paraId="176AE564" w14:textId="04D7C50C" w:rsidR="00F11463" w:rsidRPr="000841B2" w:rsidRDefault="00F11463" w:rsidP="00D339E6">
            <w:pPr>
              <w:spacing w:line="276" w:lineRule="auto"/>
              <w:jc w:val="both"/>
              <w:rPr>
                <w:rFonts w:ascii="Arial" w:hAnsi="Arial" w:cs="Arial"/>
                <w:sz w:val="16"/>
                <w:szCs w:val="16"/>
              </w:rPr>
            </w:pPr>
            <w:r>
              <w:rPr>
                <w:rFonts w:ascii="Arial" w:hAnsi="Arial" w:cs="Arial"/>
                <w:sz w:val="16"/>
                <w:szCs w:val="16"/>
              </w:rPr>
              <w:t>Art. 60 de la LOPSRMEQROO; Art. 133 del RLOPSRMEQROO. Se s</w:t>
            </w:r>
            <w:r w:rsidR="00FD4DD9">
              <w:rPr>
                <w:rFonts w:ascii="Arial" w:hAnsi="Arial" w:cs="Arial"/>
                <w:sz w:val="16"/>
                <w:szCs w:val="16"/>
              </w:rPr>
              <w:t>olicita el documento observado.</w:t>
            </w:r>
          </w:p>
        </w:tc>
      </w:tr>
    </w:tbl>
    <w:p w14:paraId="1EBD94D6" w14:textId="5B8A98CB" w:rsidR="004F2365" w:rsidRDefault="004F2365" w:rsidP="00FD4DD9">
      <w:pPr>
        <w:spacing w:line="360" w:lineRule="auto"/>
        <w:jc w:val="both"/>
        <w:rPr>
          <w:rFonts w:ascii="Arial" w:hAnsi="Arial" w:cs="Arial"/>
          <w:sz w:val="18"/>
          <w:szCs w:val="18"/>
        </w:rPr>
      </w:pPr>
      <w:r w:rsidRPr="003854EB">
        <w:rPr>
          <w:rFonts w:ascii="Arial" w:hAnsi="Arial" w:cs="Arial"/>
          <w:sz w:val="18"/>
          <w:szCs w:val="18"/>
        </w:rPr>
        <w:t>Fuente: Elaboración propia.</w:t>
      </w:r>
    </w:p>
    <w:p w14:paraId="67B0962B" w14:textId="3B3A9DF2" w:rsidR="00BB53E7" w:rsidRPr="00BB53E7" w:rsidRDefault="00537C84" w:rsidP="00D339E6">
      <w:pPr>
        <w:spacing w:before="240" w:after="240" w:line="360" w:lineRule="auto"/>
        <w:jc w:val="both"/>
        <w:rPr>
          <w:rFonts w:ascii="Arial" w:hAnsi="Arial" w:cs="Arial"/>
          <w:b/>
          <w:bCs/>
        </w:rPr>
      </w:pPr>
      <w:r>
        <w:rPr>
          <w:rFonts w:ascii="Arial" w:hAnsi="Arial" w:cs="Arial"/>
          <w:b/>
          <w:bCs/>
        </w:rPr>
        <w:t>Reunión de Trabajo</w:t>
      </w:r>
      <w:r w:rsidR="00F2474A">
        <w:rPr>
          <w:rFonts w:ascii="Arial" w:hAnsi="Arial" w:cs="Arial"/>
          <w:b/>
          <w:bCs/>
        </w:rPr>
        <w:t xml:space="preserve"> No.</w:t>
      </w:r>
      <w:r w:rsidR="00BB53E7" w:rsidRPr="00BB53E7">
        <w:rPr>
          <w:rFonts w:ascii="Arial" w:hAnsi="Arial" w:cs="Arial"/>
          <w:b/>
          <w:bCs/>
        </w:rPr>
        <w:t xml:space="preserve"> 1</w:t>
      </w:r>
    </w:p>
    <w:bookmarkEnd w:id="45"/>
    <w:p w14:paraId="66E53A3E" w14:textId="3504E631" w:rsidR="00BB53E7" w:rsidRPr="00BB53E7" w:rsidRDefault="00BB53E7" w:rsidP="00FD4DD9">
      <w:pPr>
        <w:spacing w:after="240" w:line="360" w:lineRule="auto"/>
        <w:jc w:val="both"/>
        <w:rPr>
          <w:rFonts w:ascii="Arial" w:hAnsi="Arial" w:cs="Arial"/>
          <w:bCs/>
        </w:rPr>
      </w:pPr>
      <w:r w:rsidRPr="00BB53E7">
        <w:rPr>
          <w:rFonts w:ascii="Arial" w:hAnsi="Arial" w:cs="Arial"/>
          <w:bCs/>
        </w:rPr>
        <w:t xml:space="preserve">El día </w:t>
      </w:r>
      <w:r w:rsidR="00F11463">
        <w:rPr>
          <w:rFonts w:ascii="Arial" w:hAnsi="Arial" w:cs="Arial"/>
          <w:bCs/>
        </w:rPr>
        <w:t>miércoles 23</w:t>
      </w:r>
      <w:r w:rsidRPr="00BB53E7">
        <w:rPr>
          <w:rFonts w:ascii="Arial" w:hAnsi="Arial" w:cs="Arial"/>
          <w:bCs/>
        </w:rPr>
        <w:t xml:space="preserve"> de </w:t>
      </w:r>
      <w:r w:rsidR="00F11463">
        <w:rPr>
          <w:rFonts w:ascii="Arial" w:hAnsi="Arial" w:cs="Arial"/>
          <w:bCs/>
        </w:rPr>
        <w:t>septiembre</w:t>
      </w:r>
      <w:r w:rsidRPr="00BB53E7">
        <w:rPr>
          <w:rFonts w:ascii="Arial" w:hAnsi="Arial" w:cs="Arial"/>
          <w:bCs/>
        </w:rPr>
        <w:t xml:space="preserve"> de 20</w:t>
      </w:r>
      <w:r w:rsidR="00F11463">
        <w:rPr>
          <w:rFonts w:ascii="Arial" w:hAnsi="Arial" w:cs="Arial"/>
          <w:bCs/>
        </w:rPr>
        <w:t>20</w:t>
      </w:r>
      <w:r w:rsidRPr="00BB53E7">
        <w:rPr>
          <w:rFonts w:ascii="Arial" w:hAnsi="Arial" w:cs="Arial"/>
          <w:bCs/>
        </w:rPr>
        <w:t>, se llevó</w:t>
      </w:r>
      <w:r w:rsidR="00F2474A">
        <w:rPr>
          <w:rFonts w:ascii="Arial" w:hAnsi="Arial" w:cs="Arial"/>
          <w:bCs/>
        </w:rPr>
        <w:t xml:space="preserve"> a cabo la reunión de trabajo No.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sidR="00121EB0">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sidR="00121EB0">
        <w:rPr>
          <w:rFonts w:ascii="Arial" w:hAnsi="Arial" w:cs="Arial"/>
          <w:bCs/>
        </w:rPr>
        <w:t>14</w:t>
      </w:r>
      <w:r w:rsidRPr="00BB53E7">
        <w:rPr>
          <w:rFonts w:ascii="Arial" w:hAnsi="Arial" w:cs="Arial"/>
          <w:bCs/>
        </w:rPr>
        <w:t xml:space="preserve"> de </w:t>
      </w:r>
      <w:r w:rsidR="00121EB0">
        <w:rPr>
          <w:rFonts w:ascii="Arial" w:hAnsi="Arial" w:cs="Arial"/>
          <w:bCs/>
        </w:rPr>
        <w:t>septiembre</w:t>
      </w:r>
      <w:r w:rsidRPr="00BB53E7">
        <w:rPr>
          <w:rFonts w:ascii="Arial" w:hAnsi="Arial" w:cs="Arial"/>
          <w:bCs/>
        </w:rPr>
        <w:t xml:space="preserve"> de </w:t>
      </w:r>
      <w:r w:rsidR="00121EB0">
        <w:rPr>
          <w:rFonts w:ascii="Arial" w:hAnsi="Arial" w:cs="Arial"/>
          <w:bCs/>
        </w:rPr>
        <w:t>2020</w:t>
      </w:r>
      <w:r w:rsidRPr="00BB53E7">
        <w:rPr>
          <w:rFonts w:ascii="Arial" w:hAnsi="Arial" w:cs="Arial"/>
          <w:bCs/>
        </w:rPr>
        <w:t xml:space="preserve"> mediante oficio </w:t>
      </w:r>
      <w:r w:rsidR="00121EB0" w:rsidRPr="001A581A">
        <w:rPr>
          <w:rFonts w:ascii="Arial" w:hAnsi="Arial" w:cs="Arial"/>
        </w:rPr>
        <w:t>ASEQROO/ASE/AEMOP/073</w:t>
      </w:r>
      <w:r w:rsidR="00121EB0">
        <w:rPr>
          <w:rFonts w:ascii="Arial" w:hAnsi="Arial" w:cs="Arial"/>
        </w:rPr>
        <w:t>6</w:t>
      </w:r>
      <w:r w:rsidR="00121EB0"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00121EB0" w:rsidRPr="00F6441E">
        <w:rPr>
          <w:rFonts w:ascii="Arial" w:hAnsi="Arial" w:cs="Arial"/>
        </w:rPr>
        <w:t xml:space="preserve"> </w:t>
      </w:r>
      <w:r w:rsidR="00E250F9">
        <w:rPr>
          <w:rFonts w:ascii="Arial" w:hAnsi="Arial" w:cs="Arial"/>
        </w:rPr>
        <w:t>D</w:t>
      </w:r>
      <w:r w:rsidR="00E250F9" w:rsidRPr="00F6441E">
        <w:rPr>
          <w:rFonts w:ascii="Arial" w:hAnsi="Arial" w:cs="Arial"/>
        </w:rPr>
        <w:t xml:space="preserve">irector </w:t>
      </w:r>
      <w:r w:rsidR="00E250F9">
        <w:rPr>
          <w:rFonts w:ascii="Arial" w:hAnsi="Arial" w:cs="Arial"/>
        </w:rPr>
        <w:t>G</w:t>
      </w:r>
      <w:r w:rsidR="00E250F9" w:rsidRPr="00F6441E">
        <w:rPr>
          <w:rFonts w:ascii="Arial" w:hAnsi="Arial" w:cs="Arial"/>
        </w:rPr>
        <w:t xml:space="preserve">eneral </w:t>
      </w:r>
      <w:r w:rsidR="00121EB0" w:rsidRPr="00F6441E">
        <w:rPr>
          <w:rFonts w:ascii="Arial" w:hAnsi="Arial" w:cs="Arial"/>
        </w:rPr>
        <w:t xml:space="preserve">de </w:t>
      </w:r>
      <w:r w:rsidR="00E250F9">
        <w:rPr>
          <w:rFonts w:ascii="Arial" w:hAnsi="Arial" w:cs="Arial"/>
        </w:rPr>
        <w:t>O</w:t>
      </w:r>
      <w:r w:rsidR="00E250F9" w:rsidRPr="00F6441E">
        <w:rPr>
          <w:rFonts w:ascii="Arial" w:hAnsi="Arial" w:cs="Arial"/>
        </w:rPr>
        <w:t xml:space="preserve">bras </w:t>
      </w:r>
      <w:r w:rsidR="00E250F9">
        <w:rPr>
          <w:rFonts w:ascii="Arial" w:hAnsi="Arial" w:cs="Arial"/>
        </w:rPr>
        <w:t>P</w:t>
      </w:r>
      <w:r w:rsidR="00E250F9" w:rsidRPr="00F6441E">
        <w:rPr>
          <w:rFonts w:ascii="Arial" w:hAnsi="Arial" w:cs="Arial"/>
        </w:rPr>
        <w:t xml:space="preserve">úblicas </w:t>
      </w:r>
      <w:r w:rsidR="00121EB0" w:rsidRPr="00F6441E">
        <w:rPr>
          <w:rFonts w:ascii="Arial" w:hAnsi="Arial" w:cs="Arial"/>
        </w:rPr>
        <w:t xml:space="preserve">del </w:t>
      </w:r>
      <w:r w:rsidR="00F15919">
        <w:rPr>
          <w:rFonts w:ascii="Arial" w:hAnsi="Arial" w:cs="Arial"/>
        </w:rPr>
        <w:t>H. Ayuntamiento del Municipio de Benito Juárez</w:t>
      </w:r>
      <w:r w:rsidR="00121EB0" w:rsidRPr="00BB53E7">
        <w:rPr>
          <w:rFonts w:ascii="Arial" w:hAnsi="Arial" w:cs="Arial"/>
          <w:bCs/>
        </w:rPr>
        <w:t xml:space="preserve"> </w:t>
      </w:r>
      <w:r w:rsidRPr="00BB53E7">
        <w:rPr>
          <w:rFonts w:ascii="Arial" w:hAnsi="Arial" w:cs="Arial"/>
          <w:bCs/>
        </w:rPr>
        <w:t>para manifestar lo que a su derecho convenga y presente las justificaciones y aclaraciones de la observación.</w:t>
      </w:r>
    </w:p>
    <w:p w14:paraId="301FA34B" w14:textId="79E29736" w:rsidR="00580B08" w:rsidRDefault="00571664" w:rsidP="00FD4DD9">
      <w:pPr>
        <w:spacing w:after="240" w:line="360" w:lineRule="auto"/>
        <w:jc w:val="both"/>
        <w:rPr>
          <w:rFonts w:ascii="Arial" w:hAnsi="Arial" w:cs="Arial"/>
          <w:b/>
        </w:rPr>
      </w:pPr>
      <w:bookmarkStart w:id="46" w:name="_Hlk53567135"/>
      <w:r w:rsidRPr="00571664">
        <w:rPr>
          <w:rFonts w:ascii="Arial" w:hAnsi="Arial" w:cs="Arial"/>
          <w:b/>
        </w:rPr>
        <w:t>Justificaciones y aclaraciones de la observación realizada presentada por la entidad fiscalizada en la reunión de trabajo</w:t>
      </w:r>
      <w:r w:rsidR="00B93BE1">
        <w:rPr>
          <w:rFonts w:ascii="Arial" w:hAnsi="Arial" w:cs="Arial"/>
          <w:b/>
        </w:rPr>
        <w:t>.</w:t>
      </w:r>
    </w:p>
    <w:p w14:paraId="341004C2" w14:textId="063992F4" w:rsidR="00121EB0" w:rsidRDefault="00121EB0" w:rsidP="00FD4DD9">
      <w:pPr>
        <w:spacing w:after="240" w:line="360" w:lineRule="auto"/>
        <w:jc w:val="both"/>
        <w:rPr>
          <w:rFonts w:ascii="Arial" w:hAnsi="Arial" w:cs="Arial"/>
        </w:rPr>
      </w:pPr>
      <w:r>
        <w:rPr>
          <w:rFonts w:ascii="Arial" w:hAnsi="Arial" w:cs="Arial"/>
        </w:rPr>
        <w:t>E</w:t>
      </w:r>
      <w:r w:rsidRPr="00473F5C">
        <w:rPr>
          <w:rFonts w:ascii="Arial" w:hAnsi="Arial" w:cs="Arial"/>
        </w:rPr>
        <w:t>n la disposición de proporcionar en el presente acto</w:t>
      </w:r>
      <w:r>
        <w:rPr>
          <w:rFonts w:ascii="Arial" w:hAnsi="Arial" w:cs="Arial"/>
        </w:rPr>
        <w:t xml:space="preserve"> las justificaciones y aclaraciones</w:t>
      </w:r>
      <w:r w:rsidRPr="00473F5C">
        <w:rPr>
          <w:rFonts w:ascii="Arial" w:hAnsi="Arial" w:cs="Arial"/>
        </w:rPr>
        <w:t xml:space="preserve">, </w:t>
      </w:r>
      <w:r>
        <w:rPr>
          <w:rFonts w:ascii="Arial" w:hAnsi="Arial" w:cs="Arial"/>
        </w:rPr>
        <w:t xml:space="preserve">entregan la siguiente documentación </w:t>
      </w:r>
      <w:r w:rsidRPr="007869BD">
        <w:rPr>
          <w:rFonts w:ascii="Arial" w:hAnsi="Arial" w:cs="Arial"/>
        </w:rPr>
        <w:t>mediante</w:t>
      </w:r>
      <w:r>
        <w:rPr>
          <w:rFonts w:ascii="Arial" w:hAnsi="Arial" w:cs="Arial"/>
        </w:rPr>
        <w:t xml:space="preserve"> </w:t>
      </w:r>
      <w:r w:rsidRPr="007869BD">
        <w:rPr>
          <w:rFonts w:ascii="Arial" w:hAnsi="Arial" w:cs="Arial"/>
        </w:rPr>
        <w:t>oficio</w:t>
      </w:r>
      <w:r>
        <w:rPr>
          <w:rFonts w:ascii="Arial" w:hAnsi="Arial" w:cs="Arial"/>
        </w:rPr>
        <w:t xml:space="preserve"> </w:t>
      </w:r>
      <w:r w:rsidRPr="007869BD">
        <w:rPr>
          <w:rFonts w:ascii="Arial" w:hAnsi="Arial" w:cs="Arial"/>
        </w:rPr>
        <w:t>CM/DAOP-093/858/2020 de</w:t>
      </w:r>
      <w:r w:rsidR="00BB4614">
        <w:rPr>
          <w:rFonts w:ascii="Arial" w:hAnsi="Arial" w:cs="Arial"/>
        </w:rPr>
        <w:t xml:space="preserve">l </w:t>
      </w:r>
      <w:r w:rsidRPr="007869BD">
        <w:rPr>
          <w:rFonts w:ascii="Arial" w:hAnsi="Arial" w:cs="Arial"/>
        </w:rPr>
        <w:t>21 de septiembre de 20</w:t>
      </w:r>
      <w:r w:rsidR="00706B43">
        <w:rPr>
          <w:rFonts w:ascii="Arial" w:hAnsi="Arial" w:cs="Arial"/>
        </w:rPr>
        <w:t>20:</w:t>
      </w:r>
    </w:p>
    <w:p w14:paraId="5804D307" w14:textId="1EB1D7AD" w:rsidR="00121EB0" w:rsidRPr="00121EB0" w:rsidRDefault="00121EB0" w:rsidP="00FD4DD9">
      <w:pPr>
        <w:spacing w:after="240" w:line="360" w:lineRule="auto"/>
        <w:jc w:val="both"/>
        <w:rPr>
          <w:rFonts w:ascii="Arial" w:hAnsi="Arial" w:cs="Arial"/>
        </w:rPr>
      </w:pPr>
      <w:r w:rsidRPr="00121EB0">
        <w:rPr>
          <w:rFonts w:ascii="Arial" w:hAnsi="Arial" w:cs="Arial"/>
        </w:rPr>
        <w:lastRenderedPageBreak/>
        <w:t>Oficios: copia SM/0382/2010 de</w:t>
      </w:r>
      <w:r w:rsidR="00BB4614">
        <w:rPr>
          <w:rFonts w:ascii="Arial" w:hAnsi="Arial" w:cs="Arial"/>
        </w:rPr>
        <w:t>l</w:t>
      </w:r>
      <w:r w:rsidRPr="00121EB0">
        <w:rPr>
          <w:rFonts w:ascii="Arial" w:hAnsi="Arial" w:cs="Arial"/>
        </w:rPr>
        <w:t xml:space="preserve"> 26 de junio de 2020 y DGPM/1830/2020 de</w:t>
      </w:r>
      <w:r w:rsidR="00BB4614">
        <w:rPr>
          <w:rFonts w:ascii="Arial" w:hAnsi="Arial" w:cs="Arial"/>
        </w:rPr>
        <w:t>l</w:t>
      </w:r>
      <w:r w:rsidR="008B635E">
        <w:rPr>
          <w:rFonts w:ascii="Arial" w:hAnsi="Arial" w:cs="Arial"/>
        </w:rPr>
        <w:t xml:space="preserve"> 17 de septiembre de 2020.</w:t>
      </w:r>
    </w:p>
    <w:p w14:paraId="2B130241" w14:textId="4C3B9D23" w:rsidR="00A12B10" w:rsidRDefault="00571664" w:rsidP="00FD4DD9">
      <w:pPr>
        <w:spacing w:after="240" w:line="360" w:lineRule="auto"/>
        <w:jc w:val="both"/>
        <w:rPr>
          <w:rFonts w:ascii="Arial" w:hAnsi="Arial" w:cs="Arial"/>
          <w:b/>
        </w:rPr>
      </w:pPr>
      <w:r w:rsidRPr="00196208">
        <w:rPr>
          <w:rFonts w:ascii="Arial" w:hAnsi="Arial" w:cs="Arial"/>
          <w:b/>
        </w:rPr>
        <w:t>Valoración de las justificaciones, aclaraciones, argumenta</w:t>
      </w:r>
      <w:r w:rsidR="00597B9E">
        <w:rPr>
          <w:rFonts w:ascii="Arial" w:hAnsi="Arial" w:cs="Arial"/>
          <w:b/>
        </w:rPr>
        <w:t>ciones y documentación soport</w:t>
      </w:r>
      <w:r w:rsidR="00B93BE1">
        <w:rPr>
          <w:rFonts w:ascii="Arial" w:hAnsi="Arial" w:cs="Arial"/>
          <w:b/>
        </w:rPr>
        <w:t>e.</w:t>
      </w:r>
    </w:p>
    <w:p w14:paraId="67444AC1" w14:textId="7858F264" w:rsidR="00121EB0" w:rsidRPr="00833602" w:rsidRDefault="00121EB0" w:rsidP="00FD4DD9">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sidR="00706B43">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1A310D0D" w14:textId="65D137E1" w:rsidR="00571664" w:rsidRDefault="00571664" w:rsidP="00FD4DD9">
      <w:pPr>
        <w:spacing w:after="240" w:line="360" w:lineRule="auto"/>
        <w:jc w:val="both"/>
        <w:rPr>
          <w:rFonts w:ascii="Arial" w:hAnsi="Arial" w:cs="Arial"/>
        </w:rPr>
      </w:pPr>
      <w:r>
        <w:rPr>
          <w:rFonts w:ascii="Arial" w:hAnsi="Arial" w:cs="Arial"/>
          <w:b/>
        </w:rPr>
        <w:t>Estatus actual:</w:t>
      </w:r>
      <w:r w:rsidR="009F53F5">
        <w:rPr>
          <w:rFonts w:ascii="Arial" w:hAnsi="Arial" w:cs="Arial"/>
          <w:b/>
        </w:rPr>
        <w:t xml:space="preserve"> </w:t>
      </w:r>
      <w:r w:rsidR="002E71CD">
        <w:rPr>
          <w:rFonts w:ascii="Arial" w:hAnsi="Arial" w:cs="Arial"/>
        </w:rPr>
        <w:t>Atendido. S</w:t>
      </w:r>
      <w:r w:rsidR="00C24787">
        <w:rPr>
          <w:rFonts w:ascii="Arial" w:hAnsi="Arial" w:cs="Arial"/>
        </w:rPr>
        <w:t>olventado</w:t>
      </w:r>
      <w:r w:rsidR="00597B9E">
        <w:rPr>
          <w:rFonts w:ascii="Arial" w:hAnsi="Arial" w:cs="Arial"/>
        </w:rPr>
        <w:t xml:space="preserve"> </w:t>
      </w:r>
    </w:p>
    <w:p w14:paraId="17186E57" w14:textId="5BE149C8" w:rsidR="00C8286F" w:rsidRDefault="00571664" w:rsidP="00FD4DD9">
      <w:pPr>
        <w:spacing w:after="240" w:line="360" w:lineRule="auto"/>
        <w:jc w:val="both"/>
        <w:rPr>
          <w:rFonts w:ascii="Arial" w:hAnsi="Arial" w:cs="Arial"/>
        </w:rPr>
      </w:pPr>
      <w:r w:rsidRPr="00A12B10">
        <w:rPr>
          <w:rFonts w:ascii="Arial" w:hAnsi="Arial" w:cs="Arial"/>
          <w:b/>
        </w:rPr>
        <w:t>Acción Promovida:</w:t>
      </w:r>
      <w:r w:rsidR="009F53F5" w:rsidRPr="00A12B10">
        <w:rPr>
          <w:rFonts w:ascii="Arial" w:hAnsi="Arial" w:cs="Arial"/>
          <w:b/>
        </w:rPr>
        <w:t xml:space="preserve"> </w:t>
      </w:r>
      <w:r w:rsidR="002E71CD">
        <w:rPr>
          <w:rFonts w:ascii="Arial" w:hAnsi="Arial" w:cs="Arial"/>
        </w:rPr>
        <w:t>Recomendaciones</w:t>
      </w:r>
    </w:p>
    <w:bookmarkEnd w:id="46"/>
    <w:p w14:paraId="37687A6B" w14:textId="77777777" w:rsidR="00F662AC" w:rsidRDefault="00F662AC" w:rsidP="00D339E6">
      <w:pPr>
        <w:spacing w:before="240" w:after="240" w:line="276" w:lineRule="auto"/>
        <w:jc w:val="both"/>
        <w:rPr>
          <w:rFonts w:ascii="Arial" w:hAnsi="Arial" w:cs="Arial"/>
          <w:b/>
        </w:rPr>
      </w:pPr>
    </w:p>
    <w:p w14:paraId="210B3F95" w14:textId="22FBF811" w:rsidR="00706B43" w:rsidRDefault="00706B43" w:rsidP="00D339E6">
      <w:pPr>
        <w:spacing w:before="240" w:after="240" w:line="276" w:lineRule="auto"/>
        <w:jc w:val="both"/>
        <w:rPr>
          <w:rFonts w:ascii="Arial" w:hAnsi="Arial" w:cs="Arial"/>
          <w:b/>
        </w:rPr>
      </w:pPr>
      <w:r w:rsidRPr="00810CFA">
        <w:rPr>
          <w:rFonts w:ascii="Arial" w:hAnsi="Arial" w:cs="Arial"/>
          <w:b/>
        </w:rPr>
        <w:t xml:space="preserve">Resultado </w:t>
      </w:r>
      <w:r>
        <w:rPr>
          <w:rFonts w:ascii="Arial" w:hAnsi="Arial" w:cs="Arial"/>
          <w:b/>
        </w:rPr>
        <w:t>1</w:t>
      </w:r>
      <w:r w:rsidR="00E9044D">
        <w:rPr>
          <w:rFonts w:ascii="Arial" w:hAnsi="Arial" w:cs="Arial"/>
          <w:b/>
        </w:rPr>
        <w:t>,</w:t>
      </w:r>
      <w:r w:rsidRPr="00810CFA">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06B43" w:rsidRPr="00A32409" w14:paraId="34F341BC" w14:textId="77777777" w:rsidTr="00B36269">
        <w:trPr>
          <w:trHeight w:val="250"/>
          <w:jc w:val="center"/>
        </w:trPr>
        <w:tc>
          <w:tcPr>
            <w:tcW w:w="3692" w:type="dxa"/>
            <w:vAlign w:val="center"/>
          </w:tcPr>
          <w:p w14:paraId="69DD5260" w14:textId="77777777" w:rsidR="00706B43" w:rsidRPr="00F4216A" w:rsidRDefault="00706B43" w:rsidP="00FD4DD9">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6AAE1F4A" w14:textId="7BD8170B" w:rsidR="00706B43" w:rsidRPr="00A32409" w:rsidRDefault="00706B43" w:rsidP="00FD4DD9">
            <w:pPr>
              <w:spacing w:after="240" w:line="276" w:lineRule="auto"/>
              <w:jc w:val="right"/>
              <w:rPr>
                <w:rFonts w:ascii="Arial" w:hAnsi="Arial" w:cs="Arial"/>
                <w:b/>
              </w:rPr>
            </w:pPr>
          </w:p>
        </w:tc>
      </w:tr>
    </w:tbl>
    <w:p w14:paraId="0FEEED88" w14:textId="47DE7BD1" w:rsidR="00C24787" w:rsidRDefault="00C24787" w:rsidP="00FD4DD9">
      <w:pPr>
        <w:spacing w:after="240" w:line="360" w:lineRule="auto"/>
        <w:jc w:val="both"/>
        <w:rPr>
          <w:rFonts w:ascii="Arial" w:hAnsi="Arial" w:cs="Arial"/>
          <w:b/>
          <w:bCs/>
        </w:rPr>
      </w:pPr>
      <w:r w:rsidRPr="00BB53E7">
        <w:rPr>
          <w:rFonts w:ascii="Arial" w:hAnsi="Arial" w:cs="Arial"/>
          <w:b/>
          <w:bCs/>
        </w:rPr>
        <w:t>Descripción de la observación:</w:t>
      </w:r>
    </w:p>
    <w:p w14:paraId="1CC9E599" w14:textId="358B939B" w:rsidR="00C24787" w:rsidRDefault="00C24787" w:rsidP="00FD4DD9">
      <w:pPr>
        <w:spacing w:after="240" w:line="360" w:lineRule="auto"/>
        <w:jc w:val="both"/>
        <w:rPr>
          <w:rFonts w:ascii="Arial" w:hAnsi="Arial" w:cs="Arial"/>
        </w:rPr>
      </w:pPr>
      <w:r w:rsidRPr="008E1185">
        <w:rPr>
          <w:rFonts w:ascii="Arial" w:hAnsi="Arial" w:cs="Arial"/>
        </w:rPr>
        <w:t xml:space="preserve">Durante la revisión y análisis del </w:t>
      </w:r>
      <w:r w:rsidR="00E250F9">
        <w:rPr>
          <w:rFonts w:ascii="Arial" w:hAnsi="Arial" w:cs="Arial"/>
        </w:rPr>
        <w:t>Expediente Técnico Unitario de la Obra</w:t>
      </w:r>
      <w:r w:rsidRPr="008E1185">
        <w:rPr>
          <w:rFonts w:ascii="Arial" w:hAnsi="Arial" w:cs="Arial"/>
        </w:rPr>
        <w:t xml:space="preserve">: </w:t>
      </w:r>
      <w:r w:rsidRPr="007C25A0">
        <w:rPr>
          <w:rFonts w:ascii="Arial" w:hAnsi="Arial" w:cs="Arial"/>
        </w:rPr>
        <w:t xml:space="preserve">Rehabilitación del Registro Civil de la </w:t>
      </w:r>
      <w:r>
        <w:rPr>
          <w:rFonts w:ascii="Arial" w:hAnsi="Arial" w:cs="Arial"/>
        </w:rPr>
        <w:t>S</w:t>
      </w:r>
      <w:r w:rsidRPr="007C25A0">
        <w:rPr>
          <w:rFonts w:ascii="Arial" w:hAnsi="Arial" w:cs="Arial"/>
        </w:rPr>
        <w:t>uper</w:t>
      </w:r>
      <w:r>
        <w:rPr>
          <w:rFonts w:ascii="Arial" w:hAnsi="Arial" w:cs="Arial"/>
        </w:rPr>
        <w:t>m</w:t>
      </w:r>
      <w:r w:rsidRPr="007C25A0">
        <w:rPr>
          <w:rFonts w:ascii="Arial" w:hAnsi="Arial" w:cs="Arial"/>
        </w:rPr>
        <w:t>anzana 22</w:t>
      </w:r>
      <w:r>
        <w:rPr>
          <w:rFonts w:ascii="Arial" w:hAnsi="Arial" w:cs="Arial"/>
        </w:rPr>
        <w:t>, en la localidad de Cancún, municipio de Benito Juárez, Quintana Roo</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46AA7FCB" w14:textId="77777777" w:rsidR="00A24AF8" w:rsidRDefault="00A24AF8" w:rsidP="00FD4DD9">
      <w:pPr>
        <w:spacing w:after="240" w:line="360" w:lineRule="auto"/>
        <w:jc w:val="both"/>
        <w:rPr>
          <w:rFonts w:ascii="Arial" w:hAnsi="Arial" w:cs="Arial"/>
        </w:rPr>
      </w:pPr>
    </w:p>
    <w:p w14:paraId="3C2A8106" w14:textId="32C24BE8" w:rsidR="004F2365" w:rsidRPr="00A25537" w:rsidRDefault="004F2365" w:rsidP="00D339E6">
      <w:pPr>
        <w:tabs>
          <w:tab w:val="left" w:pos="2160"/>
        </w:tabs>
        <w:spacing w:line="276"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C24787" w:rsidRPr="000841B2" w14:paraId="2A1F8693" w14:textId="77777777" w:rsidTr="00591B9B">
        <w:trPr>
          <w:trHeight w:val="301"/>
          <w:tblHeader/>
          <w:jc w:val="center"/>
        </w:trPr>
        <w:tc>
          <w:tcPr>
            <w:tcW w:w="3618" w:type="dxa"/>
            <w:shd w:val="clear" w:color="auto" w:fill="D0CECE" w:themeFill="background2" w:themeFillShade="E6"/>
            <w:vAlign w:val="center"/>
          </w:tcPr>
          <w:p w14:paraId="0879EF95" w14:textId="77777777" w:rsidR="00C24787" w:rsidRPr="00CC4EB8" w:rsidRDefault="00C24787"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48E8E82B" w14:textId="77777777" w:rsidR="00C24787" w:rsidRPr="00CC4EB8" w:rsidRDefault="00C24787"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C24787" w:rsidRPr="000841B2" w14:paraId="18612D57" w14:textId="77777777" w:rsidTr="00D339E6">
        <w:trPr>
          <w:trHeight w:val="868"/>
          <w:jc w:val="center"/>
        </w:trPr>
        <w:tc>
          <w:tcPr>
            <w:tcW w:w="3618" w:type="dxa"/>
          </w:tcPr>
          <w:p w14:paraId="5A8CE806" w14:textId="77777777" w:rsidR="00C24787" w:rsidRDefault="00C24787" w:rsidP="00D339E6">
            <w:pPr>
              <w:spacing w:line="276" w:lineRule="auto"/>
              <w:jc w:val="both"/>
              <w:rPr>
                <w:rFonts w:ascii="Arial" w:hAnsi="Arial" w:cs="Arial"/>
                <w:sz w:val="16"/>
                <w:szCs w:val="16"/>
                <w:lang w:eastAsia="es-MX"/>
              </w:rPr>
            </w:pPr>
            <w:r>
              <w:rPr>
                <w:rFonts w:ascii="Arial" w:hAnsi="Arial" w:cs="Arial"/>
                <w:sz w:val="16"/>
                <w:szCs w:val="16"/>
              </w:rPr>
              <w:t>Justificación: dictamen técnico.</w:t>
            </w:r>
          </w:p>
          <w:p w14:paraId="74384D53" w14:textId="6AAE0F22" w:rsidR="00C24787" w:rsidRPr="000841B2" w:rsidRDefault="00C24787" w:rsidP="00D339E6">
            <w:pPr>
              <w:spacing w:line="276" w:lineRule="auto"/>
              <w:jc w:val="both"/>
              <w:rPr>
                <w:rFonts w:ascii="Arial" w:hAnsi="Arial" w:cs="Arial"/>
                <w:sz w:val="16"/>
                <w:szCs w:val="16"/>
              </w:rPr>
            </w:pPr>
            <w:r w:rsidRPr="00A42CDB">
              <w:rPr>
                <w:rFonts w:ascii="Arial" w:hAnsi="Arial" w:cs="Arial"/>
              </w:rPr>
              <w:tab/>
            </w:r>
          </w:p>
        </w:tc>
        <w:tc>
          <w:tcPr>
            <w:tcW w:w="6060" w:type="dxa"/>
          </w:tcPr>
          <w:p w14:paraId="32878D34" w14:textId="77777777" w:rsidR="00C24787" w:rsidRDefault="00C24787" w:rsidP="00D339E6">
            <w:pPr>
              <w:spacing w:line="276" w:lineRule="auto"/>
              <w:jc w:val="both"/>
              <w:rPr>
                <w:rFonts w:ascii="Arial" w:hAnsi="Arial" w:cs="Arial"/>
                <w:sz w:val="16"/>
                <w:szCs w:val="16"/>
              </w:rPr>
            </w:pPr>
            <w:r>
              <w:rPr>
                <w:rFonts w:ascii="Arial" w:hAnsi="Arial" w:cs="Arial"/>
                <w:sz w:val="16"/>
                <w:szCs w:val="16"/>
              </w:rPr>
              <w:t xml:space="preserve">Art. 71 párrafo uno del RLOPSRMEQROO. </w:t>
            </w:r>
            <w:r w:rsidRPr="00350850">
              <w:rPr>
                <w:rFonts w:ascii="Arial" w:hAnsi="Arial" w:cs="Arial"/>
                <w:sz w:val="16"/>
                <w:szCs w:val="16"/>
              </w:rPr>
              <w:t xml:space="preserve"> </w:t>
            </w:r>
            <w:r>
              <w:rPr>
                <w:rFonts w:ascii="Arial" w:hAnsi="Arial" w:cs="Arial"/>
                <w:sz w:val="16"/>
                <w:szCs w:val="16"/>
              </w:rPr>
              <w:t>La justificación descrita en el dictamen técnico no describe con claridad los motivos que dan origen al convenio modificatorio</w:t>
            </w:r>
            <w:r w:rsidRPr="00350850">
              <w:rPr>
                <w:rFonts w:ascii="Arial" w:hAnsi="Arial" w:cs="Arial"/>
                <w:sz w:val="16"/>
                <w:szCs w:val="16"/>
              </w:rPr>
              <w:t>.</w:t>
            </w:r>
          </w:p>
          <w:p w14:paraId="7E1F7890" w14:textId="4B655679" w:rsidR="00C24787" w:rsidRPr="000841B2" w:rsidRDefault="00C24787" w:rsidP="00D339E6">
            <w:pPr>
              <w:spacing w:line="276" w:lineRule="auto"/>
              <w:jc w:val="both"/>
              <w:rPr>
                <w:rFonts w:ascii="Arial" w:hAnsi="Arial" w:cs="Arial"/>
                <w:sz w:val="16"/>
                <w:szCs w:val="16"/>
              </w:rPr>
            </w:pPr>
            <w:r w:rsidRPr="00350850">
              <w:rPr>
                <w:rFonts w:ascii="Arial" w:hAnsi="Arial" w:cs="Arial"/>
                <w:sz w:val="16"/>
                <w:szCs w:val="16"/>
              </w:rPr>
              <w:t>Se recomienda ate</w:t>
            </w:r>
            <w:r w:rsidR="00D339E6">
              <w:rPr>
                <w:rFonts w:ascii="Arial" w:hAnsi="Arial" w:cs="Arial"/>
                <w:sz w:val="16"/>
                <w:szCs w:val="16"/>
              </w:rPr>
              <w:t>nder la observación realizada.</w:t>
            </w:r>
            <w:r w:rsidR="00D339E6">
              <w:rPr>
                <w:rFonts w:ascii="Arial" w:hAnsi="Arial" w:cs="Arial"/>
                <w:sz w:val="16"/>
                <w:szCs w:val="16"/>
              </w:rPr>
              <w:tab/>
            </w:r>
          </w:p>
        </w:tc>
      </w:tr>
    </w:tbl>
    <w:p w14:paraId="736C660A" w14:textId="77777777" w:rsidR="004F2365" w:rsidRPr="003854EB" w:rsidRDefault="004F2365" w:rsidP="00D339E6">
      <w:pPr>
        <w:spacing w:line="276" w:lineRule="auto"/>
        <w:jc w:val="both"/>
        <w:rPr>
          <w:rFonts w:ascii="Arial" w:hAnsi="Arial" w:cs="Arial"/>
          <w:sz w:val="18"/>
          <w:szCs w:val="18"/>
        </w:rPr>
      </w:pPr>
      <w:r w:rsidRPr="003854EB">
        <w:rPr>
          <w:rFonts w:ascii="Arial" w:hAnsi="Arial" w:cs="Arial"/>
          <w:sz w:val="18"/>
          <w:szCs w:val="18"/>
        </w:rPr>
        <w:t>Fuente: Elaboración propia.</w:t>
      </w:r>
    </w:p>
    <w:p w14:paraId="60582EDE" w14:textId="3BCEC186" w:rsidR="00170C7A" w:rsidRDefault="00C24787" w:rsidP="00D339E6">
      <w:pPr>
        <w:spacing w:before="240" w:after="240" w:line="360" w:lineRule="auto"/>
        <w:jc w:val="both"/>
        <w:rPr>
          <w:rFonts w:ascii="Arial" w:hAnsi="Arial" w:cs="Arial"/>
          <w:b/>
          <w:bCs/>
        </w:rPr>
      </w:pPr>
      <w:r>
        <w:rPr>
          <w:rFonts w:ascii="Arial" w:hAnsi="Arial" w:cs="Arial"/>
          <w:b/>
          <w:bCs/>
        </w:rPr>
        <w:t>Reunión de Trabajo</w:t>
      </w:r>
      <w:r w:rsidR="00F2474A">
        <w:rPr>
          <w:rFonts w:ascii="Arial" w:hAnsi="Arial" w:cs="Arial"/>
          <w:b/>
          <w:bCs/>
        </w:rPr>
        <w:t xml:space="preserve"> No.</w:t>
      </w:r>
      <w:r w:rsidR="00170C7A">
        <w:rPr>
          <w:rFonts w:ascii="Arial" w:hAnsi="Arial" w:cs="Arial"/>
          <w:b/>
          <w:bCs/>
        </w:rPr>
        <w:t xml:space="preserve"> 1</w:t>
      </w:r>
    </w:p>
    <w:p w14:paraId="6C7B7EB2" w14:textId="68A1F054" w:rsidR="00C24787" w:rsidRPr="00170C7A" w:rsidRDefault="00C24787" w:rsidP="00FD4DD9">
      <w:pPr>
        <w:spacing w:after="240" w:line="360" w:lineRule="auto"/>
        <w:jc w:val="both"/>
        <w:rPr>
          <w:rFonts w:ascii="Arial" w:hAnsi="Arial" w:cs="Arial"/>
          <w:b/>
          <w:bCs/>
        </w:rPr>
      </w:pPr>
      <w:r w:rsidRPr="00BB53E7">
        <w:rPr>
          <w:rFonts w:ascii="Arial" w:hAnsi="Arial" w:cs="Arial"/>
          <w:bCs/>
        </w:rPr>
        <w:t xml:space="preserve">El día </w:t>
      </w:r>
      <w:r>
        <w:rPr>
          <w:rFonts w:ascii="Arial" w:hAnsi="Arial" w:cs="Arial"/>
          <w:bCs/>
        </w:rPr>
        <w:t>miércoles 23</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F2474A">
        <w:rPr>
          <w:rFonts w:ascii="Arial" w:hAnsi="Arial" w:cs="Arial"/>
          <w:bCs/>
        </w:rPr>
        <w:t>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Pr>
          <w:rFonts w:ascii="Arial" w:hAnsi="Arial" w:cs="Arial"/>
          <w:bCs/>
        </w:rPr>
        <w:t>14</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Pr="00F6441E">
        <w:rPr>
          <w:rFonts w:ascii="Arial" w:hAnsi="Arial" w:cs="Arial"/>
        </w:rPr>
        <w:t xml:space="preserve"> </w:t>
      </w:r>
      <w:r w:rsidR="00E250F9">
        <w:rPr>
          <w:rFonts w:ascii="Arial" w:hAnsi="Arial" w:cs="Arial"/>
        </w:rPr>
        <w:t>Director General de Obras Públicas</w:t>
      </w:r>
      <w:r w:rsidRPr="00F6441E">
        <w:rPr>
          <w:rFonts w:ascii="Arial" w:hAnsi="Arial" w:cs="Arial"/>
        </w:rPr>
        <w:t xml:space="preserve"> del </w:t>
      </w:r>
      <w:r w:rsidR="00F15919">
        <w:rPr>
          <w:rFonts w:ascii="Arial" w:hAnsi="Arial" w:cs="Arial"/>
        </w:rPr>
        <w:t>H. Ayuntamiento del Municipio de Benito Juárez</w:t>
      </w:r>
      <w:r w:rsidRPr="00BB53E7">
        <w:rPr>
          <w:rFonts w:ascii="Arial" w:hAnsi="Arial" w:cs="Arial"/>
          <w:bCs/>
        </w:rPr>
        <w:t xml:space="preserve"> para manifestar lo que a su derecho convenga y presente las justificaciones y aclaraciones de la observación.</w:t>
      </w:r>
    </w:p>
    <w:p w14:paraId="33D705F5" w14:textId="618409C6" w:rsidR="00C24787" w:rsidRDefault="00C24787" w:rsidP="00FD4DD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5B0C44FF" w14:textId="1366E5EB" w:rsidR="00C24787" w:rsidRDefault="00AC682B" w:rsidP="00FD4DD9">
      <w:pPr>
        <w:spacing w:after="240" w:line="360" w:lineRule="auto"/>
        <w:jc w:val="both"/>
        <w:rPr>
          <w:rFonts w:ascii="Arial" w:hAnsi="Arial" w:cs="Arial"/>
        </w:rPr>
      </w:pPr>
      <w:r w:rsidRPr="00AC682B">
        <w:rPr>
          <w:rFonts w:ascii="Arial" w:hAnsi="Arial" w:cs="Arial"/>
        </w:rPr>
        <w:t>En la disposición de proporcionar en el presente acto las justificaciones y aclaraciones, entregan la siguiente documentación mediante oficio CM/DAOP-093/858/2020 de</w:t>
      </w:r>
      <w:r w:rsidR="00BB4614">
        <w:rPr>
          <w:rFonts w:ascii="Arial" w:hAnsi="Arial" w:cs="Arial"/>
        </w:rPr>
        <w:t xml:space="preserve">l </w:t>
      </w:r>
      <w:r w:rsidRPr="00AC682B">
        <w:rPr>
          <w:rFonts w:ascii="Arial" w:hAnsi="Arial" w:cs="Arial"/>
        </w:rPr>
        <w:t>21 de septiembre de 2020 para cada resultado</w:t>
      </w:r>
      <w:r>
        <w:rPr>
          <w:rFonts w:ascii="Arial" w:hAnsi="Arial" w:cs="Arial"/>
        </w:rPr>
        <w:t>.</w:t>
      </w:r>
    </w:p>
    <w:p w14:paraId="570C9790" w14:textId="1340D20C" w:rsidR="00C24787" w:rsidRDefault="00AC682B" w:rsidP="00FD4DD9">
      <w:pPr>
        <w:spacing w:after="240" w:line="360" w:lineRule="auto"/>
        <w:jc w:val="both"/>
        <w:rPr>
          <w:rFonts w:ascii="Arial" w:hAnsi="Arial" w:cs="Arial"/>
        </w:rPr>
      </w:pPr>
      <w:r w:rsidRPr="00AC682B">
        <w:rPr>
          <w:rFonts w:ascii="Arial" w:hAnsi="Arial" w:cs="Arial"/>
        </w:rPr>
        <w:t>Con el oficio DGOP/DCSO/2696/2020 de</w:t>
      </w:r>
      <w:r w:rsidR="00BB4614">
        <w:rPr>
          <w:rFonts w:ascii="Arial" w:hAnsi="Arial" w:cs="Arial"/>
        </w:rPr>
        <w:t xml:space="preserve">l </w:t>
      </w:r>
      <w:r w:rsidRPr="00AC682B">
        <w:rPr>
          <w:rFonts w:ascii="Arial" w:hAnsi="Arial" w:cs="Arial"/>
        </w:rPr>
        <w:t>18 de septiembre de 2020 entregan notas de bitácora</w:t>
      </w:r>
      <w:r w:rsidR="00846415">
        <w:rPr>
          <w:rFonts w:ascii="Arial" w:hAnsi="Arial" w:cs="Arial"/>
        </w:rPr>
        <w:t>.</w:t>
      </w:r>
    </w:p>
    <w:p w14:paraId="5FEA3E71" w14:textId="46ACB8B9" w:rsidR="00C24787" w:rsidRDefault="00C24787" w:rsidP="00FD4DD9">
      <w:pPr>
        <w:spacing w:after="240" w:line="360" w:lineRule="auto"/>
        <w:jc w:val="both"/>
        <w:rPr>
          <w:rFonts w:ascii="Arial" w:hAnsi="Arial" w:cs="Arial"/>
          <w:b/>
        </w:rPr>
      </w:pPr>
      <w:r w:rsidRPr="00196208">
        <w:rPr>
          <w:rFonts w:ascii="Arial" w:hAnsi="Arial" w:cs="Arial"/>
          <w:b/>
        </w:rPr>
        <w:lastRenderedPageBreak/>
        <w:t>Valoración de las justificaciones, aclaraciones, argumenta</w:t>
      </w:r>
      <w:r>
        <w:rPr>
          <w:rFonts w:ascii="Arial" w:hAnsi="Arial" w:cs="Arial"/>
          <w:b/>
        </w:rPr>
        <w:t>ciones y documentación soporte:</w:t>
      </w:r>
    </w:p>
    <w:p w14:paraId="386A5735" w14:textId="58E50343" w:rsidR="00C24787" w:rsidRPr="00833602" w:rsidRDefault="00AC682B" w:rsidP="00FD4DD9">
      <w:pPr>
        <w:spacing w:after="240" w:line="360" w:lineRule="auto"/>
        <w:jc w:val="both"/>
        <w:rPr>
          <w:rFonts w:ascii="Arial" w:hAnsi="Arial" w:cs="Arial"/>
        </w:rPr>
      </w:pPr>
      <w:r w:rsidRPr="00AC682B">
        <w:rPr>
          <w:rFonts w:ascii="Arial" w:hAnsi="Arial" w:cs="Arial"/>
        </w:rPr>
        <w:t>Presenta notas de bitácora en las cuales se señalan los causales que motivaron la modificación de cantidades del c</w:t>
      </w:r>
      <w:r w:rsidR="00B617C7">
        <w:rPr>
          <w:rFonts w:ascii="Arial" w:hAnsi="Arial" w:cs="Arial"/>
        </w:rPr>
        <w:t>atálogo de conceptos original. S</w:t>
      </w:r>
      <w:r w:rsidRPr="00AC682B">
        <w:rPr>
          <w:rFonts w:ascii="Arial" w:hAnsi="Arial" w:cs="Arial"/>
        </w:rPr>
        <w:t>in embargo, dichos causales no fueron plasmados explícitamente en el dictamen técnico que dio origen al convenio modificatorio. Así mismo</w:t>
      </w:r>
      <w:r>
        <w:rPr>
          <w:rFonts w:ascii="Arial" w:hAnsi="Arial" w:cs="Arial"/>
        </w:rPr>
        <w:t>,</w:t>
      </w:r>
      <w:r w:rsidRPr="00AC682B">
        <w:rPr>
          <w:rFonts w:ascii="Arial" w:hAnsi="Arial" w:cs="Arial"/>
        </w:rPr>
        <w:t xml:space="preserve"> informan adicionalmente que se implementarán las actividades de control interno necesarias para que en los ejercicios posteriores se anexen en los expedientes unitarios la documentación justificativa</w:t>
      </w:r>
      <w:r w:rsidR="00C24787" w:rsidRPr="00833602">
        <w:rPr>
          <w:rFonts w:ascii="Arial" w:hAnsi="Arial" w:cs="Arial"/>
        </w:rPr>
        <w:t>.</w:t>
      </w:r>
    </w:p>
    <w:p w14:paraId="4F3481F6" w14:textId="6250D087" w:rsidR="00B93BE1" w:rsidRDefault="00C24787" w:rsidP="00FD4DD9">
      <w:pPr>
        <w:spacing w:after="240" w:line="360" w:lineRule="auto"/>
        <w:jc w:val="both"/>
        <w:rPr>
          <w:rFonts w:ascii="Arial" w:hAnsi="Arial" w:cs="Arial"/>
        </w:rPr>
      </w:pPr>
      <w:r>
        <w:rPr>
          <w:rFonts w:ascii="Arial" w:hAnsi="Arial" w:cs="Arial"/>
          <w:b/>
        </w:rPr>
        <w:t xml:space="preserve">Estatus actual: </w:t>
      </w:r>
      <w:r w:rsidR="00170C7A">
        <w:rPr>
          <w:rFonts w:ascii="Arial" w:hAnsi="Arial" w:cs="Arial"/>
        </w:rPr>
        <w:t xml:space="preserve">Atendido. </w:t>
      </w:r>
      <w:r>
        <w:rPr>
          <w:rFonts w:ascii="Arial" w:hAnsi="Arial" w:cs="Arial"/>
        </w:rPr>
        <w:t xml:space="preserve"> </w:t>
      </w:r>
      <w:r w:rsidR="00AC682B">
        <w:rPr>
          <w:rFonts w:ascii="Arial" w:hAnsi="Arial" w:cs="Arial"/>
        </w:rPr>
        <w:t xml:space="preserve">No </w:t>
      </w:r>
      <w:r>
        <w:rPr>
          <w:rFonts w:ascii="Arial" w:hAnsi="Arial" w:cs="Arial"/>
        </w:rPr>
        <w:t xml:space="preserve">solventado </w:t>
      </w:r>
    </w:p>
    <w:p w14:paraId="21E5AC90" w14:textId="005BA6F2" w:rsidR="00C24787" w:rsidRDefault="00C24787" w:rsidP="00FD4DD9">
      <w:pPr>
        <w:spacing w:after="240" w:line="360" w:lineRule="auto"/>
        <w:jc w:val="both"/>
        <w:rPr>
          <w:rFonts w:ascii="Arial" w:hAnsi="Arial" w:cs="Arial"/>
        </w:rPr>
      </w:pPr>
      <w:r w:rsidRPr="00A12B10">
        <w:rPr>
          <w:rFonts w:ascii="Arial" w:hAnsi="Arial" w:cs="Arial"/>
          <w:b/>
        </w:rPr>
        <w:t xml:space="preserve">Acción Promovida: </w:t>
      </w:r>
      <w:r w:rsidR="00AC682B" w:rsidRPr="00AC682B">
        <w:rPr>
          <w:rFonts w:ascii="Arial" w:hAnsi="Arial" w:cs="Arial"/>
        </w:rPr>
        <w:t>Promoción de Responsabilidad Administrativa Sancionatoria</w:t>
      </w:r>
    </w:p>
    <w:p w14:paraId="5662AFCF" w14:textId="65CAC5C3" w:rsidR="00AC682B" w:rsidRDefault="00AC682B" w:rsidP="00FD4DD9">
      <w:pPr>
        <w:spacing w:after="240" w:line="360" w:lineRule="auto"/>
        <w:jc w:val="both"/>
        <w:rPr>
          <w:rFonts w:ascii="Arial" w:hAnsi="Arial" w:cs="Arial"/>
        </w:rPr>
      </w:pPr>
      <w:bookmarkStart w:id="47" w:name="_Hlk53790533"/>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bookmarkEnd w:id="47"/>
    <w:p w14:paraId="25948588" w14:textId="2602A740" w:rsidR="00B93BE1" w:rsidRDefault="00B93BE1" w:rsidP="00FD4DD9">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635023" w:rsidRPr="00DE45FC" w14:paraId="21BF9600" w14:textId="77777777" w:rsidTr="00591B9B">
        <w:trPr>
          <w:trHeight w:val="379"/>
        </w:trPr>
        <w:tc>
          <w:tcPr>
            <w:tcW w:w="2547" w:type="dxa"/>
            <w:tcMar>
              <w:top w:w="10" w:type="dxa"/>
              <w:left w:w="10" w:type="dxa"/>
              <w:bottom w:w="10" w:type="dxa"/>
              <w:right w:w="10" w:type="dxa"/>
            </w:tcMar>
            <w:vAlign w:val="center"/>
          </w:tcPr>
          <w:p w14:paraId="7C088048" w14:textId="77777777" w:rsidR="00635023" w:rsidRPr="009C5E6F" w:rsidRDefault="00635023" w:rsidP="00D339E6">
            <w:pPr>
              <w:spacing w:line="276" w:lineRule="auto"/>
              <w:rPr>
                <w:rFonts w:ascii="Arial" w:hAnsi="Arial" w:cs="Arial"/>
              </w:rPr>
            </w:pPr>
            <w:r w:rsidRPr="009C5E6F">
              <w:rPr>
                <w:rFonts w:ascii="Arial" w:hAnsi="Arial" w:cs="Arial"/>
                <w:b/>
              </w:rPr>
              <w:t xml:space="preserve">Núm. de Cédula: </w:t>
            </w:r>
          </w:p>
        </w:tc>
        <w:tc>
          <w:tcPr>
            <w:tcW w:w="7087" w:type="dxa"/>
            <w:tcMar>
              <w:top w:w="10" w:type="dxa"/>
              <w:left w:w="10" w:type="dxa"/>
              <w:bottom w:w="10" w:type="dxa"/>
              <w:right w:w="10" w:type="dxa"/>
            </w:tcMar>
            <w:vAlign w:val="center"/>
          </w:tcPr>
          <w:p w14:paraId="6D2E3BF8" w14:textId="71E21B70" w:rsidR="00635023" w:rsidRPr="009C5E6F" w:rsidRDefault="00635023" w:rsidP="00D339E6">
            <w:pPr>
              <w:rPr>
                <w:rFonts w:ascii="Arial" w:hAnsi="Arial" w:cs="Arial"/>
              </w:rPr>
            </w:pPr>
            <w:r>
              <w:rPr>
                <w:rFonts w:ascii="Arial" w:hAnsi="Arial" w:cs="Arial"/>
              </w:rPr>
              <w:t>PMI03</w:t>
            </w:r>
          </w:p>
        </w:tc>
      </w:tr>
      <w:tr w:rsidR="00635023" w:rsidRPr="00DE45FC" w14:paraId="757B3B0D" w14:textId="77777777" w:rsidTr="00591B9B">
        <w:trPr>
          <w:trHeight w:val="311"/>
        </w:trPr>
        <w:tc>
          <w:tcPr>
            <w:tcW w:w="2547" w:type="dxa"/>
            <w:tcMar>
              <w:top w:w="10" w:type="dxa"/>
              <w:left w:w="10" w:type="dxa"/>
              <w:bottom w:w="10" w:type="dxa"/>
              <w:right w:w="10" w:type="dxa"/>
            </w:tcMar>
            <w:vAlign w:val="center"/>
          </w:tcPr>
          <w:p w14:paraId="4DEA500C" w14:textId="77777777" w:rsidR="00635023" w:rsidRPr="009C5E6F" w:rsidRDefault="00635023" w:rsidP="00D339E6">
            <w:pPr>
              <w:spacing w:line="276" w:lineRule="auto"/>
              <w:rPr>
                <w:rFonts w:ascii="Arial" w:hAnsi="Arial" w:cs="Arial"/>
              </w:rPr>
            </w:pPr>
            <w:r w:rsidRPr="009C5E6F">
              <w:rPr>
                <w:rFonts w:ascii="Arial" w:hAnsi="Arial" w:cs="Arial"/>
                <w:b/>
              </w:rPr>
              <w:t xml:space="preserve">Núm. de Contrato: </w:t>
            </w:r>
          </w:p>
        </w:tc>
        <w:tc>
          <w:tcPr>
            <w:tcW w:w="7087" w:type="dxa"/>
            <w:tcMar>
              <w:top w:w="10" w:type="dxa"/>
              <w:left w:w="10" w:type="dxa"/>
              <w:bottom w:w="10" w:type="dxa"/>
              <w:right w:w="10" w:type="dxa"/>
            </w:tcMar>
          </w:tcPr>
          <w:p w14:paraId="310DB23A" w14:textId="59F987AF" w:rsidR="00635023" w:rsidRPr="009C5E6F" w:rsidRDefault="00635023" w:rsidP="00D339E6">
            <w:pPr>
              <w:rPr>
                <w:rFonts w:ascii="Arial" w:hAnsi="Arial" w:cs="Arial"/>
              </w:rPr>
            </w:pPr>
            <w:r w:rsidRPr="0078614B">
              <w:rPr>
                <w:rFonts w:ascii="Arial" w:hAnsi="Arial" w:cs="Arial"/>
              </w:rPr>
              <w:t>MBJ-DGOP-(PMI)-35-2019</w:t>
            </w:r>
          </w:p>
        </w:tc>
      </w:tr>
      <w:tr w:rsidR="00635023" w:rsidRPr="00DE45FC" w14:paraId="7967FCC6" w14:textId="77777777" w:rsidTr="00591B9B">
        <w:tc>
          <w:tcPr>
            <w:tcW w:w="2547" w:type="dxa"/>
            <w:tcMar>
              <w:top w:w="10" w:type="dxa"/>
              <w:left w:w="10" w:type="dxa"/>
              <w:bottom w:w="10" w:type="dxa"/>
              <w:right w:w="10" w:type="dxa"/>
            </w:tcMar>
            <w:vAlign w:val="center"/>
          </w:tcPr>
          <w:p w14:paraId="139555B7" w14:textId="77777777" w:rsidR="00635023" w:rsidRPr="009C5E6F" w:rsidRDefault="00635023" w:rsidP="00D339E6">
            <w:pPr>
              <w:spacing w:line="276" w:lineRule="auto"/>
              <w:rPr>
                <w:rFonts w:ascii="Arial" w:hAnsi="Arial" w:cs="Arial"/>
              </w:rPr>
            </w:pPr>
            <w:r w:rsidRPr="009C5E6F">
              <w:rPr>
                <w:rFonts w:ascii="Arial" w:hAnsi="Arial" w:cs="Arial"/>
                <w:b/>
              </w:rPr>
              <w:t xml:space="preserve">Nombre de la Obra: </w:t>
            </w:r>
          </w:p>
        </w:tc>
        <w:tc>
          <w:tcPr>
            <w:tcW w:w="7087" w:type="dxa"/>
            <w:tcMar>
              <w:top w:w="10" w:type="dxa"/>
              <w:left w:w="10" w:type="dxa"/>
              <w:bottom w:w="10" w:type="dxa"/>
              <w:right w:w="10" w:type="dxa"/>
            </w:tcMar>
          </w:tcPr>
          <w:p w14:paraId="630607D9" w14:textId="5C773183" w:rsidR="00635023" w:rsidRPr="009C5E6F" w:rsidRDefault="00635023" w:rsidP="00D339E6">
            <w:pPr>
              <w:rPr>
                <w:rFonts w:ascii="Arial" w:hAnsi="Arial" w:cs="Arial"/>
              </w:rPr>
            </w:pPr>
            <w:r w:rsidRPr="0078614B">
              <w:rPr>
                <w:rFonts w:ascii="Arial" w:hAnsi="Arial" w:cs="Arial"/>
              </w:rPr>
              <w:t>Repavimentación de la Av. Leona Vicario, de la calle 89 a la calle 71</w:t>
            </w:r>
            <w:r>
              <w:rPr>
                <w:rFonts w:ascii="Arial" w:hAnsi="Arial" w:cs="Arial"/>
              </w:rPr>
              <w:t>.</w:t>
            </w:r>
          </w:p>
        </w:tc>
      </w:tr>
      <w:tr w:rsidR="00635023" w:rsidRPr="00DE45FC" w14:paraId="558DEF89" w14:textId="77777777" w:rsidTr="00591B9B">
        <w:trPr>
          <w:trHeight w:val="391"/>
        </w:trPr>
        <w:tc>
          <w:tcPr>
            <w:tcW w:w="2547" w:type="dxa"/>
            <w:tcMar>
              <w:top w:w="10" w:type="dxa"/>
              <w:left w:w="10" w:type="dxa"/>
              <w:bottom w:w="10" w:type="dxa"/>
              <w:right w:w="10" w:type="dxa"/>
            </w:tcMar>
            <w:vAlign w:val="center"/>
          </w:tcPr>
          <w:p w14:paraId="25593C2E" w14:textId="77777777" w:rsidR="00635023" w:rsidRPr="009C5E6F" w:rsidRDefault="00635023" w:rsidP="00D339E6">
            <w:pPr>
              <w:spacing w:line="276" w:lineRule="auto"/>
              <w:rPr>
                <w:rFonts w:ascii="Arial" w:hAnsi="Arial" w:cs="Arial"/>
              </w:rPr>
            </w:pPr>
            <w:r w:rsidRPr="009C5E6F">
              <w:rPr>
                <w:rFonts w:ascii="Arial" w:hAnsi="Arial" w:cs="Arial"/>
                <w:b/>
              </w:rPr>
              <w:t xml:space="preserve">Monto Contratado: </w:t>
            </w:r>
          </w:p>
        </w:tc>
        <w:tc>
          <w:tcPr>
            <w:tcW w:w="7087" w:type="dxa"/>
            <w:tcMar>
              <w:top w:w="10" w:type="dxa"/>
              <w:left w:w="10" w:type="dxa"/>
              <w:bottom w:w="10" w:type="dxa"/>
              <w:right w:w="10" w:type="dxa"/>
            </w:tcMar>
            <w:vAlign w:val="center"/>
          </w:tcPr>
          <w:p w14:paraId="6B667B1D" w14:textId="3A8EB709" w:rsidR="00635023" w:rsidRPr="009C5E6F" w:rsidRDefault="00635023" w:rsidP="00D339E6">
            <w:pPr>
              <w:spacing w:line="276" w:lineRule="auto"/>
              <w:jc w:val="both"/>
              <w:rPr>
                <w:rFonts w:ascii="Arial" w:hAnsi="Arial" w:cs="Arial"/>
              </w:rPr>
            </w:pPr>
            <w:r w:rsidRPr="00F11463">
              <w:rPr>
                <w:rFonts w:ascii="Arial" w:hAnsi="Arial" w:cs="Arial"/>
              </w:rPr>
              <w:t>$</w:t>
            </w:r>
            <w:r w:rsidR="00AD1214">
              <w:rPr>
                <w:rFonts w:ascii="Arial" w:hAnsi="Arial" w:cs="Arial"/>
              </w:rPr>
              <w:t xml:space="preserve"> </w:t>
            </w:r>
            <w:r w:rsidRPr="00635023">
              <w:rPr>
                <w:rFonts w:ascii="Arial" w:hAnsi="Arial" w:cs="Arial"/>
              </w:rPr>
              <w:t>6,985,868.06</w:t>
            </w:r>
          </w:p>
        </w:tc>
      </w:tr>
    </w:tbl>
    <w:p w14:paraId="46BA58E1" w14:textId="09C1D653" w:rsidR="004C29D3" w:rsidRDefault="004C29D3" w:rsidP="00D339E6">
      <w:pPr>
        <w:spacing w:before="240" w:after="240" w:line="276" w:lineRule="auto"/>
        <w:jc w:val="both"/>
        <w:rPr>
          <w:rFonts w:ascii="Arial" w:hAnsi="Arial" w:cs="Arial"/>
          <w:b/>
        </w:rPr>
      </w:pPr>
      <w:r w:rsidRPr="00810CFA">
        <w:rPr>
          <w:rFonts w:ascii="Arial" w:hAnsi="Arial" w:cs="Arial"/>
          <w:b/>
        </w:rPr>
        <w:lastRenderedPageBreak/>
        <w:t xml:space="preserve">Resultado </w:t>
      </w:r>
      <w:r>
        <w:rPr>
          <w:rFonts w:ascii="Arial" w:hAnsi="Arial" w:cs="Arial"/>
          <w:b/>
        </w:rPr>
        <w:t>2</w:t>
      </w:r>
      <w:r w:rsidR="00BD6F7C">
        <w:rPr>
          <w:rFonts w:ascii="Arial" w:hAnsi="Arial" w:cs="Arial"/>
          <w:b/>
        </w:rPr>
        <w:t xml:space="preserve">, Observación </w:t>
      </w:r>
      <w:r>
        <w:rPr>
          <w:rFonts w:ascii="Arial" w:hAnsi="Arial" w:cs="Arial"/>
          <w:b/>
        </w:rPr>
        <w:t>1</w:t>
      </w:r>
    </w:p>
    <w:p w14:paraId="69642996" w14:textId="77777777" w:rsidR="00635023" w:rsidRPr="00BB53E7" w:rsidRDefault="00635023" w:rsidP="00FD4DD9">
      <w:pPr>
        <w:spacing w:after="240" w:line="360" w:lineRule="auto"/>
        <w:jc w:val="both"/>
        <w:rPr>
          <w:rFonts w:ascii="Arial" w:hAnsi="Arial" w:cs="Arial"/>
          <w:b/>
          <w:bCs/>
        </w:rPr>
      </w:pPr>
      <w:r w:rsidRPr="00BB53E7">
        <w:rPr>
          <w:rFonts w:ascii="Arial" w:hAnsi="Arial" w:cs="Arial"/>
          <w:b/>
          <w:bCs/>
        </w:rPr>
        <w:t>Descripción de la observación:</w:t>
      </w:r>
    </w:p>
    <w:p w14:paraId="4D31556C" w14:textId="4D1B8C67" w:rsidR="00635023" w:rsidRDefault="00635023" w:rsidP="00FD4DD9">
      <w:pPr>
        <w:spacing w:after="240" w:line="360" w:lineRule="auto"/>
        <w:jc w:val="both"/>
        <w:rPr>
          <w:rFonts w:ascii="Arial" w:hAnsi="Arial" w:cs="Arial"/>
        </w:rPr>
      </w:pPr>
      <w:r w:rsidRPr="00ED385F">
        <w:rPr>
          <w:rFonts w:ascii="Arial" w:hAnsi="Arial" w:cs="Arial"/>
        </w:rPr>
        <w:t xml:space="preserve">Durante la revisión y análisis del </w:t>
      </w:r>
      <w:r w:rsidR="00E250F9">
        <w:rPr>
          <w:rFonts w:ascii="Arial" w:hAnsi="Arial" w:cs="Arial"/>
        </w:rPr>
        <w:t>Expediente Técnico Unitario de la Obra</w:t>
      </w:r>
      <w:r w:rsidRPr="00ED385F">
        <w:rPr>
          <w:rFonts w:ascii="Arial" w:hAnsi="Arial" w:cs="Arial"/>
        </w:rPr>
        <w:t xml:space="preserve">: </w:t>
      </w:r>
      <w:r w:rsidRPr="0078614B">
        <w:rPr>
          <w:rFonts w:ascii="Arial" w:hAnsi="Arial" w:cs="Arial"/>
        </w:rPr>
        <w:t>Repavimentación de la Av. Leona Vicario, de la calle 89 a la calle 71</w:t>
      </w:r>
      <w:r>
        <w:rPr>
          <w:rFonts w:ascii="Arial" w:hAnsi="Arial" w:cs="Arial"/>
        </w:rPr>
        <w:t xml:space="preserve"> en la localidad de Cancún, municipio de Benito Juárez, Quintana Roo</w:t>
      </w:r>
      <w:r w:rsidRPr="00ED385F">
        <w:rPr>
          <w:rFonts w:ascii="Arial" w:hAnsi="Arial" w:cs="Arial"/>
        </w:rPr>
        <w:t xml:space="preserve">, </w:t>
      </w:r>
      <w:r>
        <w:rPr>
          <w:rFonts w:ascii="Arial" w:hAnsi="Arial" w:cs="Arial"/>
        </w:rPr>
        <w:t xml:space="preserve">se determinó faltante de documentación al detectarse </w:t>
      </w:r>
      <w:r w:rsidRPr="00ED385F">
        <w:rPr>
          <w:rFonts w:ascii="Arial" w:hAnsi="Arial" w:cs="Arial"/>
        </w:rPr>
        <w:t>que omitieron integrar los documentos señalados en diversas leyes, decretos, reglamentos y demás disposiciones aplicables en materia de contratación de obra pública que a continuación se relacionan:</w:t>
      </w:r>
    </w:p>
    <w:p w14:paraId="4006D0F7" w14:textId="07A25D75" w:rsidR="004F2365" w:rsidRPr="00A25537" w:rsidRDefault="004F2365" w:rsidP="00D339E6">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635023" w:rsidRPr="000841B2" w14:paraId="35D6D242" w14:textId="77777777" w:rsidTr="00591B9B">
        <w:trPr>
          <w:trHeight w:val="301"/>
          <w:tblHeader/>
          <w:jc w:val="center"/>
        </w:trPr>
        <w:tc>
          <w:tcPr>
            <w:tcW w:w="3618" w:type="dxa"/>
            <w:shd w:val="clear" w:color="auto" w:fill="D0CECE" w:themeFill="background2" w:themeFillShade="E6"/>
            <w:vAlign w:val="center"/>
          </w:tcPr>
          <w:p w14:paraId="0AF4CF31" w14:textId="77777777" w:rsidR="00635023" w:rsidRPr="00CC4EB8" w:rsidRDefault="0063502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6CBD50EF" w14:textId="77777777" w:rsidR="00635023" w:rsidRPr="00CC4EB8" w:rsidRDefault="0063502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635023" w:rsidRPr="000841B2" w14:paraId="47548587" w14:textId="77777777" w:rsidTr="00591B9B">
        <w:trPr>
          <w:jc w:val="center"/>
        </w:trPr>
        <w:tc>
          <w:tcPr>
            <w:tcW w:w="3618" w:type="dxa"/>
          </w:tcPr>
          <w:p w14:paraId="2913A74F" w14:textId="77777777" w:rsidR="00635023" w:rsidRDefault="00635023" w:rsidP="00D339E6">
            <w:pPr>
              <w:spacing w:line="276" w:lineRule="auto"/>
              <w:jc w:val="both"/>
              <w:rPr>
                <w:rFonts w:ascii="Arial" w:hAnsi="Arial" w:cs="Arial"/>
                <w:sz w:val="16"/>
                <w:szCs w:val="16"/>
                <w:lang w:eastAsia="es-MX"/>
              </w:rPr>
            </w:pPr>
            <w:r>
              <w:rPr>
                <w:rFonts w:ascii="Arial" w:hAnsi="Arial" w:cs="Arial"/>
                <w:sz w:val="16"/>
                <w:szCs w:val="16"/>
              </w:rPr>
              <w:t>Notificación y fecha de terminación de los trabajos (Del Contratista)</w:t>
            </w:r>
          </w:p>
          <w:p w14:paraId="5CF2C876" w14:textId="77777777" w:rsidR="00635023" w:rsidRPr="000841B2" w:rsidRDefault="00635023" w:rsidP="00D339E6">
            <w:pPr>
              <w:spacing w:line="276" w:lineRule="auto"/>
              <w:jc w:val="both"/>
              <w:rPr>
                <w:rFonts w:ascii="Arial" w:hAnsi="Arial" w:cs="Arial"/>
                <w:sz w:val="16"/>
                <w:szCs w:val="16"/>
              </w:rPr>
            </w:pPr>
          </w:p>
        </w:tc>
        <w:tc>
          <w:tcPr>
            <w:tcW w:w="6060" w:type="dxa"/>
          </w:tcPr>
          <w:p w14:paraId="720637B8" w14:textId="77777777" w:rsidR="00635023" w:rsidRDefault="00635023" w:rsidP="00D339E6">
            <w:pPr>
              <w:spacing w:line="276" w:lineRule="auto"/>
              <w:jc w:val="both"/>
              <w:rPr>
                <w:rFonts w:ascii="Arial" w:hAnsi="Arial" w:cs="Arial"/>
                <w:sz w:val="16"/>
                <w:szCs w:val="16"/>
              </w:rPr>
            </w:pPr>
            <w:r>
              <w:rPr>
                <w:rFonts w:ascii="Arial" w:hAnsi="Arial" w:cs="Arial"/>
                <w:sz w:val="16"/>
                <w:szCs w:val="16"/>
              </w:rPr>
              <w:t>Art. 60 de la LOPSRMEQROO; Art. 133 del RLOPSRMEQROO. Se solicita el documento.</w:t>
            </w:r>
          </w:p>
          <w:p w14:paraId="706E0220" w14:textId="77777777" w:rsidR="00635023" w:rsidRPr="000841B2" w:rsidRDefault="00635023" w:rsidP="00D339E6">
            <w:pPr>
              <w:spacing w:line="276" w:lineRule="auto"/>
              <w:jc w:val="both"/>
              <w:rPr>
                <w:rFonts w:ascii="Arial" w:hAnsi="Arial" w:cs="Arial"/>
                <w:sz w:val="16"/>
                <w:szCs w:val="16"/>
              </w:rPr>
            </w:pPr>
          </w:p>
        </w:tc>
      </w:tr>
    </w:tbl>
    <w:p w14:paraId="64B63386" w14:textId="77777777" w:rsidR="004F2365" w:rsidRPr="003854EB" w:rsidRDefault="004F2365" w:rsidP="00FD4DD9">
      <w:pPr>
        <w:spacing w:after="240" w:line="360" w:lineRule="auto"/>
        <w:jc w:val="both"/>
        <w:rPr>
          <w:rFonts w:ascii="Arial" w:hAnsi="Arial" w:cs="Arial"/>
          <w:sz w:val="18"/>
          <w:szCs w:val="18"/>
        </w:rPr>
      </w:pPr>
      <w:r w:rsidRPr="003854EB">
        <w:rPr>
          <w:rFonts w:ascii="Arial" w:hAnsi="Arial" w:cs="Arial"/>
          <w:sz w:val="18"/>
          <w:szCs w:val="18"/>
        </w:rPr>
        <w:t>Fuente: Elaboración propia.</w:t>
      </w:r>
    </w:p>
    <w:p w14:paraId="28036D05" w14:textId="5D4F4843" w:rsidR="00635023" w:rsidRPr="00BB53E7" w:rsidRDefault="00635023" w:rsidP="00FD4DD9">
      <w:pPr>
        <w:spacing w:after="240" w:line="360" w:lineRule="auto"/>
        <w:jc w:val="both"/>
        <w:rPr>
          <w:rFonts w:ascii="Arial" w:hAnsi="Arial" w:cs="Arial"/>
          <w:b/>
          <w:bCs/>
        </w:rPr>
      </w:pPr>
      <w:r>
        <w:rPr>
          <w:rFonts w:ascii="Arial" w:hAnsi="Arial" w:cs="Arial"/>
          <w:b/>
          <w:bCs/>
        </w:rPr>
        <w:t>Reunión de Trabajo</w:t>
      </w:r>
      <w:r w:rsidR="00D339E6">
        <w:rPr>
          <w:rFonts w:ascii="Arial" w:hAnsi="Arial" w:cs="Arial"/>
          <w:b/>
          <w:bCs/>
        </w:rPr>
        <w:t xml:space="preserve"> No.</w:t>
      </w:r>
      <w:r w:rsidRPr="00BB53E7">
        <w:rPr>
          <w:rFonts w:ascii="Arial" w:hAnsi="Arial" w:cs="Arial"/>
          <w:b/>
          <w:bCs/>
        </w:rPr>
        <w:t xml:space="preserve"> 1</w:t>
      </w:r>
    </w:p>
    <w:p w14:paraId="34729CB1" w14:textId="6F8ED864" w:rsidR="00635023" w:rsidRPr="00BB53E7" w:rsidRDefault="00635023" w:rsidP="00FD4DD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23</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F2474A">
        <w:rPr>
          <w:rFonts w:ascii="Arial" w:hAnsi="Arial" w:cs="Arial"/>
          <w:bCs/>
        </w:rPr>
        <w:t xml:space="preserve"> a cabo la reunión de trabajo No.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Pr>
          <w:rFonts w:ascii="Arial" w:hAnsi="Arial" w:cs="Arial"/>
          <w:bCs/>
        </w:rPr>
        <w:t>14</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Pr="00F6441E">
        <w:rPr>
          <w:rFonts w:ascii="Arial" w:hAnsi="Arial" w:cs="Arial"/>
        </w:rPr>
        <w:t xml:space="preserve"> </w:t>
      </w:r>
      <w:r w:rsidR="00E250F9">
        <w:rPr>
          <w:rFonts w:ascii="Arial" w:hAnsi="Arial" w:cs="Arial"/>
        </w:rPr>
        <w:t>Director General de Obras Públicas</w:t>
      </w:r>
      <w:r w:rsidRPr="00F6441E">
        <w:rPr>
          <w:rFonts w:ascii="Arial" w:hAnsi="Arial" w:cs="Arial"/>
        </w:rPr>
        <w:t xml:space="preserve"> del </w:t>
      </w:r>
      <w:r w:rsidR="00F15919">
        <w:rPr>
          <w:rFonts w:ascii="Arial" w:hAnsi="Arial" w:cs="Arial"/>
        </w:rPr>
        <w:t xml:space="preserve">H. Ayuntamiento del Municipio de Benito </w:t>
      </w:r>
      <w:r w:rsidR="00F15919">
        <w:rPr>
          <w:rFonts w:ascii="Arial" w:hAnsi="Arial" w:cs="Arial"/>
        </w:rPr>
        <w:lastRenderedPageBreak/>
        <w:t>Juárez</w:t>
      </w:r>
      <w:r w:rsidRPr="00BB53E7">
        <w:rPr>
          <w:rFonts w:ascii="Arial" w:hAnsi="Arial" w:cs="Arial"/>
          <w:bCs/>
        </w:rPr>
        <w:t xml:space="preserve"> para manifestar lo que a su derecho convenga y presente las justificaciones y aclaraciones de la observación.</w:t>
      </w:r>
    </w:p>
    <w:p w14:paraId="00C58760" w14:textId="25A990D1" w:rsidR="00635023" w:rsidRDefault="00635023" w:rsidP="00FD4DD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34E70F85" w14:textId="19662E22" w:rsidR="00635023" w:rsidRDefault="00635023" w:rsidP="00FD4DD9">
      <w:pPr>
        <w:spacing w:after="240" w:line="360" w:lineRule="auto"/>
        <w:jc w:val="both"/>
        <w:rPr>
          <w:rFonts w:ascii="Arial" w:hAnsi="Arial" w:cs="Arial"/>
        </w:rPr>
      </w:pPr>
      <w:r>
        <w:rPr>
          <w:rFonts w:ascii="Arial" w:hAnsi="Arial" w:cs="Arial"/>
        </w:rPr>
        <w:t>E</w:t>
      </w:r>
      <w:r w:rsidRPr="00473F5C">
        <w:rPr>
          <w:rFonts w:ascii="Arial" w:hAnsi="Arial" w:cs="Arial"/>
        </w:rPr>
        <w:t>n la disposición de proporcionar en el presente acto</w:t>
      </w:r>
      <w:r>
        <w:rPr>
          <w:rFonts w:ascii="Arial" w:hAnsi="Arial" w:cs="Arial"/>
        </w:rPr>
        <w:t xml:space="preserve"> las justificaciones y aclaraciones</w:t>
      </w:r>
      <w:r w:rsidRPr="00473F5C">
        <w:rPr>
          <w:rFonts w:ascii="Arial" w:hAnsi="Arial" w:cs="Arial"/>
        </w:rPr>
        <w:t xml:space="preserve">, </w:t>
      </w:r>
      <w:r>
        <w:rPr>
          <w:rFonts w:ascii="Arial" w:hAnsi="Arial" w:cs="Arial"/>
        </w:rPr>
        <w:t xml:space="preserve">entregan la siguiente documentación </w:t>
      </w:r>
      <w:r w:rsidRPr="007869BD">
        <w:rPr>
          <w:rFonts w:ascii="Arial" w:hAnsi="Arial" w:cs="Arial"/>
        </w:rPr>
        <w:t>mediante</w:t>
      </w:r>
      <w:r>
        <w:rPr>
          <w:rFonts w:ascii="Arial" w:hAnsi="Arial" w:cs="Arial"/>
        </w:rPr>
        <w:t xml:space="preserve"> </w:t>
      </w:r>
      <w:r w:rsidRPr="007869BD">
        <w:rPr>
          <w:rFonts w:ascii="Arial" w:hAnsi="Arial" w:cs="Arial"/>
        </w:rPr>
        <w:t>oficio</w:t>
      </w:r>
      <w:r>
        <w:rPr>
          <w:rFonts w:ascii="Arial" w:hAnsi="Arial" w:cs="Arial"/>
        </w:rPr>
        <w:t xml:space="preserve"> </w:t>
      </w:r>
      <w:r w:rsidRPr="007869BD">
        <w:rPr>
          <w:rFonts w:ascii="Arial" w:hAnsi="Arial" w:cs="Arial"/>
        </w:rPr>
        <w:t>CM/DAOP-093/858/2020 de</w:t>
      </w:r>
      <w:r w:rsidR="00AD1214">
        <w:rPr>
          <w:rFonts w:ascii="Arial" w:hAnsi="Arial" w:cs="Arial"/>
        </w:rPr>
        <w:t>l</w:t>
      </w:r>
      <w:r w:rsidRPr="007869BD">
        <w:rPr>
          <w:rFonts w:ascii="Arial" w:hAnsi="Arial" w:cs="Arial"/>
        </w:rPr>
        <w:t xml:space="preserve"> 21 de septiembre de 2020 para cada resultado</w:t>
      </w:r>
      <w:r>
        <w:rPr>
          <w:rFonts w:ascii="Arial" w:hAnsi="Arial" w:cs="Arial"/>
        </w:rPr>
        <w:t>.</w:t>
      </w:r>
    </w:p>
    <w:p w14:paraId="1F4B2A26" w14:textId="41F3D6D3" w:rsidR="00635023" w:rsidRDefault="00635023" w:rsidP="00FD4DD9">
      <w:pPr>
        <w:spacing w:after="240" w:line="360" w:lineRule="auto"/>
        <w:jc w:val="both"/>
        <w:rPr>
          <w:rFonts w:ascii="Arial" w:hAnsi="Arial" w:cs="Arial"/>
        </w:rPr>
      </w:pPr>
      <w:r w:rsidRPr="00121EB0">
        <w:rPr>
          <w:rFonts w:ascii="Arial" w:hAnsi="Arial" w:cs="Arial"/>
        </w:rPr>
        <w:t>Oficios: copia SM/0382/2010 de</w:t>
      </w:r>
      <w:r w:rsidR="00AD1214">
        <w:rPr>
          <w:rFonts w:ascii="Arial" w:hAnsi="Arial" w:cs="Arial"/>
        </w:rPr>
        <w:t>l</w:t>
      </w:r>
      <w:r w:rsidRPr="00121EB0">
        <w:rPr>
          <w:rFonts w:ascii="Arial" w:hAnsi="Arial" w:cs="Arial"/>
        </w:rPr>
        <w:t xml:space="preserve"> 26 de junio de 2020 y DGPM/1830/2020 de</w:t>
      </w:r>
      <w:r w:rsidR="00AD1214">
        <w:rPr>
          <w:rFonts w:ascii="Arial" w:hAnsi="Arial" w:cs="Arial"/>
        </w:rPr>
        <w:t>l</w:t>
      </w:r>
      <w:r w:rsidR="00B93BE1">
        <w:rPr>
          <w:rFonts w:ascii="Arial" w:hAnsi="Arial" w:cs="Arial"/>
        </w:rPr>
        <w:t xml:space="preserve"> 17 de septiembre de 2020.</w:t>
      </w:r>
    </w:p>
    <w:p w14:paraId="0D620393" w14:textId="067C9DA8" w:rsidR="00635023" w:rsidRDefault="00635023" w:rsidP="00FD4DD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042FD0B8" w14:textId="77777777" w:rsidR="00635023" w:rsidRPr="00833602" w:rsidRDefault="00635023" w:rsidP="00FD4DD9">
      <w:pPr>
        <w:spacing w:after="240" w:line="360" w:lineRule="auto"/>
        <w:jc w:val="both"/>
        <w:rPr>
          <w:rFonts w:ascii="Arial" w:hAnsi="Arial" w:cs="Arial"/>
        </w:rPr>
      </w:pPr>
      <w:r w:rsidRPr="00833602">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3BEF0A3B" w14:textId="08D9D150" w:rsidR="00635023" w:rsidRDefault="00635023" w:rsidP="00FD4DD9">
      <w:pPr>
        <w:spacing w:after="240" w:line="360" w:lineRule="auto"/>
        <w:jc w:val="both"/>
        <w:rPr>
          <w:rFonts w:ascii="Arial" w:hAnsi="Arial" w:cs="Arial"/>
          <w:b/>
        </w:rPr>
      </w:pPr>
      <w:r>
        <w:rPr>
          <w:rFonts w:ascii="Arial" w:hAnsi="Arial" w:cs="Arial"/>
          <w:b/>
        </w:rPr>
        <w:t xml:space="preserve">Estatus actual: </w:t>
      </w:r>
      <w:r>
        <w:rPr>
          <w:rFonts w:ascii="Arial" w:hAnsi="Arial" w:cs="Arial"/>
        </w:rPr>
        <w:t>Atendido</w:t>
      </w:r>
      <w:r w:rsidR="000A0A0D">
        <w:rPr>
          <w:rFonts w:ascii="Arial" w:hAnsi="Arial" w:cs="Arial"/>
        </w:rPr>
        <w:t>. S</w:t>
      </w:r>
      <w:r>
        <w:rPr>
          <w:rFonts w:ascii="Arial" w:hAnsi="Arial" w:cs="Arial"/>
        </w:rPr>
        <w:t xml:space="preserve">olventado </w:t>
      </w:r>
    </w:p>
    <w:p w14:paraId="5C6841D0" w14:textId="75E4F27A" w:rsidR="00635023" w:rsidRDefault="00635023" w:rsidP="00FD4DD9">
      <w:pPr>
        <w:spacing w:after="240" w:line="360" w:lineRule="auto"/>
        <w:jc w:val="both"/>
        <w:rPr>
          <w:rFonts w:ascii="Arial" w:hAnsi="Arial" w:cs="Arial"/>
        </w:rPr>
      </w:pPr>
      <w:r w:rsidRPr="00A12B10">
        <w:rPr>
          <w:rFonts w:ascii="Arial" w:hAnsi="Arial" w:cs="Arial"/>
          <w:b/>
        </w:rPr>
        <w:t xml:space="preserve">Acción Promovida: </w:t>
      </w:r>
      <w:r w:rsidR="000A0A0D">
        <w:rPr>
          <w:rFonts w:ascii="Arial" w:hAnsi="Arial" w:cs="Arial"/>
        </w:rPr>
        <w:t>Recomendación</w:t>
      </w:r>
    </w:p>
    <w:p w14:paraId="6B371E5D" w14:textId="77777777" w:rsidR="00D339E6" w:rsidRDefault="00D339E6" w:rsidP="00FD4DD9">
      <w:pPr>
        <w:spacing w:after="240" w:line="360" w:lineRule="auto"/>
        <w:jc w:val="both"/>
        <w:rPr>
          <w:rFonts w:ascii="Arial" w:hAnsi="Arial" w:cs="Arial"/>
        </w:rPr>
      </w:pPr>
    </w:p>
    <w:p w14:paraId="5975720A" w14:textId="23604CAC" w:rsidR="00E43E45" w:rsidRDefault="00E43E45" w:rsidP="00D339E6">
      <w:pPr>
        <w:spacing w:before="240" w:after="240" w:line="276" w:lineRule="auto"/>
        <w:jc w:val="both"/>
        <w:rPr>
          <w:rFonts w:ascii="Arial" w:hAnsi="Arial" w:cs="Arial"/>
          <w:b/>
        </w:rPr>
      </w:pPr>
      <w:r w:rsidRPr="00810CFA">
        <w:rPr>
          <w:rFonts w:ascii="Arial" w:hAnsi="Arial" w:cs="Arial"/>
          <w:b/>
        </w:rPr>
        <w:t xml:space="preserve">Resultado </w:t>
      </w:r>
      <w:r>
        <w:rPr>
          <w:rFonts w:ascii="Arial" w:hAnsi="Arial" w:cs="Arial"/>
          <w:b/>
        </w:rPr>
        <w:t>2</w:t>
      </w:r>
      <w:r w:rsidR="00E9044D">
        <w:rPr>
          <w:rFonts w:ascii="Arial" w:hAnsi="Arial" w:cs="Arial"/>
          <w:b/>
        </w:rPr>
        <w:t>,</w:t>
      </w:r>
      <w:r w:rsidRPr="00810CFA">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E43E45" w:rsidRPr="00A32409" w14:paraId="26259EB3" w14:textId="77777777" w:rsidTr="00B36269">
        <w:trPr>
          <w:trHeight w:val="250"/>
          <w:jc w:val="center"/>
        </w:trPr>
        <w:tc>
          <w:tcPr>
            <w:tcW w:w="3692" w:type="dxa"/>
            <w:vAlign w:val="center"/>
          </w:tcPr>
          <w:p w14:paraId="1175C46D" w14:textId="77777777" w:rsidR="00E43E45" w:rsidRPr="00F4216A" w:rsidRDefault="00E43E45" w:rsidP="00FD4DD9">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6DFD36A1" w14:textId="6E0A873B" w:rsidR="00E43E45" w:rsidRPr="00A32409" w:rsidRDefault="00E43E45" w:rsidP="00FD4DD9">
            <w:pPr>
              <w:spacing w:after="240" w:line="276" w:lineRule="auto"/>
              <w:jc w:val="right"/>
              <w:rPr>
                <w:rFonts w:ascii="Arial" w:hAnsi="Arial" w:cs="Arial"/>
                <w:b/>
              </w:rPr>
            </w:pPr>
          </w:p>
        </w:tc>
      </w:tr>
    </w:tbl>
    <w:p w14:paraId="21F01010" w14:textId="46BF1D9B" w:rsidR="00937EFC" w:rsidRPr="00BB53E7" w:rsidRDefault="00937EFC" w:rsidP="00FD4DD9">
      <w:pPr>
        <w:spacing w:after="240" w:line="360" w:lineRule="auto"/>
        <w:jc w:val="both"/>
        <w:rPr>
          <w:rFonts w:ascii="Arial" w:hAnsi="Arial" w:cs="Arial"/>
          <w:b/>
          <w:bCs/>
        </w:rPr>
      </w:pPr>
      <w:r w:rsidRPr="00BB53E7">
        <w:rPr>
          <w:rFonts w:ascii="Arial" w:hAnsi="Arial" w:cs="Arial"/>
          <w:b/>
          <w:bCs/>
        </w:rPr>
        <w:lastRenderedPageBreak/>
        <w:t>Descripción de la observación:</w:t>
      </w:r>
    </w:p>
    <w:p w14:paraId="46E084AD" w14:textId="6895979A" w:rsidR="00937EFC" w:rsidRDefault="00937EFC" w:rsidP="00FD4DD9">
      <w:pPr>
        <w:spacing w:after="240" w:line="360" w:lineRule="auto"/>
        <w:jc w:val="both"/>
        <w:rPr>
          <w:rFonts w:ascii="Arial" w:hAnsi="Arial" w:cs="Arial"/>
        </w:rPr>
      </w:pPr>
      <w:r w:rsidRPr="008E1185">
        <w:rPr>
          <w:rFonts w:ascii="Arial" w:hAnsi="Arial" w:cs="Arial"/>
        </w:rPr>
        <w:t xml:space="preserve">Durante la revisión y análisis del </w:t>
      </w:r>
      <w:r w:rsidR="00E250F9">
        <w:rPr>
          <w:rFonts w:ascii="Arial" w:hAnsi="Arial" w:cs="Arial"/>
        </w:rPr>
        <w:t>Expediente Técnico Unitario de la Obra</w:t>
      </w:r>
      <w:r w:rsidRPr="008E1185">
        <w:rPr>
          <w:rFonts w:ascii="Arial" w:hAnsi="Arial" w:cs="Arial"/>
        </w:rPr>
        <w:t xml:space="preserve">: </w:t>
      </w:r>
      <w:r w:rsidRPr="0078614B">
        <w:rPr>
          <w:rFonts w:ascii="Arial" w:hAnsi="Arial" w:cs="Arial"/>
        </w:rPr>
        <w:t>Repavimentación de la Av. Leona Vicario, de la calle 89 a la calle 71</w:t>
      </w:r>
      <w:r>
        <w:rPr>
          <w:rFonts w:ascii="Arial" w:hAnsi="Arial" w:cs="Arial"/>
        </w:rPr>
        <w:t xml:space="preserve"> en la localidad de Cancún, municipio de Benito Juárez, Quintana Roo</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0640DEAE" w14:textId="0F52F4AF" w:rsidR="004F2365" w:rsidRPr="00A25537" w:rsidRDefault="004F2365" w:rsidP="00D339E6">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937EFC" w:rsidRPr="000841B2" w14:paraId="67F6630B" w14:textId="77777777" w:rsidTr="005B592C">
        <w:trPr>
          <w:trHeight w:val="301"/>
          <w:tblHeader/>
          <w:jc w:val="center"/>
        </w:trPr>
        <w:tc>
          <w:tcPr>
            <w:tcW w:w="3618" w:type="dxa"/>
            <w:tcBorders>
              <w:bottom w:val="single" w:sz="4" w:space="0" w:color="auto"/>
            </w:tcBorders>
            <w:shd w:val="clear" w:color="auto" w:fill="D0CECE" w:themeFill="background2" w:themeFillShade="E6"/>
            <w:vAlign w:val="center"/>
          </w:tcPr>
          <w:p w14:paraId="02A15F00" w14:textId="77777777" w:rsidR="00937EFC" w:rsidRPr="00CC4EB8" w:rsidRDefault="00937EFC" w:rsidP="005B592C">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tcBorders>
              <w:bottom w:val="single" w:sz="4" w:space="0" w:color="auto"/>
            </w:tcBorders>
            <w:shd w:val="clear" w:color="auto" w:fill="D0CECE" w:themeFill="background2" w:themeFillShade="E6"/>
            <w:vAlign w:val="center"/>
          </w:tcPr>
          <w:p w14:paraId="03C6429E" w14:textId="77777777" w:rsidR="00937EFC" w:rsidRPr="00CC4EB8" w:rsidRDefault="00937EFC" w:rsidP="005B592C">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937EFC" w:rsidRPr="000841B2" w14:paraId="13999634" w14:textId="77777777" w:rsidTr="005B592C">
        <w:trPr>
          <w:jc w:val="center"/>
        </w:trPr>
        <w:tc>
          <w:tcPr>
            <w:tcW w:w="3618" w:type="dxa"/>
            <w:tcBorders>
              <w:bottom w:val="single" w:sz="4" w:space="0" w:color="auto"/>
            </w:tcBorders>
          </w:tcPr>
          <w:p w14:paraId="7BE6791D" w14:textId="02D7886B" w:rsidR="00937EFC" w:rsidRPr="000841B2" w:rsidRDefault="00937EFC" w:rsidP="005B592C">
            <w:pPr>
              <w:spacing w:line="276" w:lineRule="auto"/>
              <w:jc w:val="both"/>
              <w:rPr>
                <w:rFonts w:ascii="Arial" w:hAnsi="Arial" w:cs="Arial"/>
                <w:sz w:val="16"/>
                <w:szCs w:val="16"/>
              </w:rPr>
            </w:pPr>
            <w:r>
              <w:rPr>
                <w:rFonts w:ascii="Arial" w:hAnsi="Arial" w:cs="Arial"/>
                <w:sz w:val="16"/>
                <w:szCs w:val="16"/>
              </w:rPr>
              <w:t>Adjudicación directa (el importe de cada contrato no exceda de los montos máximos que al efecto se establezcan en el Presupuesto de Egresos de la Federación) o (Hasta 7,000 salarios mínimos).</w:t>
            </w:r>
          </w:p>
        </w:tc>
        <w:tc>
          <w:tcPr>
            <w:tcW w:w="6060" w:type="dxa"/>
            <w:tcBorders>
              <w:bottom w:val="single" w:sz="4" w:space="0" w:color="auto"/>
            </w:tcBorders>
          </w:tcPr>
          <w:p w14:paraId="0E0FEA3B" w14:textId="4A03019F" w:rsidR="00937EFC" w:rsidRPr="000841B2" w:rsidRDefault="00937EFC" w:rsidP="005B592C">
            <w:pPr>
              <w:spacing w:line="276" w:lineRule="auto"/>
              <w:jc w:val="both"/>
              <w:rPr>
                <w:rFonts w:ascii="Arial" w:hAnsi="Arial" w:cs="Arial"/>
                <w:sz w:val="16"/>
                <w:szCs w:val="16"/>
              </w:rPr>
            </w:pPr>
            <w:r w:rsidRPr="00100C8B">
              <w:rPr>
                <w:rFonts w:ascii="Arial" w:hAnsi="Arial" w:cs="Arial"/>
                <w:sz w:val="16"/>
                <w:szCs w:val="16"/>
              </w:rPr>
              <w:t xml:space="preserve">Art. 39, 40, Párrafo </w:t>
            </w:r>
            <w:r>
              <w:rPr>
                <w:rFonts w:ascii="Arial" w:hAnsi="Arial" w:cs="Arial"/>
                <w:sz w:val="16"/>
                <w:szCs w:val="16"/>
              </w:rPr>
              <w:t xml:space="preserve">uno </w:t>
            </w:r>
            <w:r w:rsidRPr="00100C8B">
              <w:rPr>
                <w:rFonts w:ascii="Arial" w:hAnsi="Arial" w:cs="Arial"/>
                <w:sz w:val="16"/>
                <w:szCs w:val="16"/>
              </w:rPr>
              <w:t xml:space="preserve">de la LOPSRMEQROO; Art. 51 del </w:t>
            </w:r>
            <w:r>
              <w:rPr>
                <w:rFonts w:ascii="Arial" w:hAnsi="Arial" w:cs="Arial"/>
                <w:sz w:val="16"/>
                <w:szCs w:val="16"/>
              </w:rPr>
              <w:t>R</w:t>
            </w:r>
            <w:r w:rsidRPr="00100C8B">
              <w:rPr>
                <w:rFonts w:ascii="Arial" w:hAnsi="Arial" w:cs="Arial"/>
                <w:sz w:val="16"/>
                <w:szCs w:val="16"/>
              </w:rPr>
              <w:t>LOPSRMEQROO.</w:t>
            </w:r>
            <w:r>
              <w:rPr>
                <w:rFonts w:ascii="Arial" w:hAnsi="Arial" w:cs="Arial"/>
                <w:sz w:val="16"/>
                <w:szCs w:val="16"/>
              </w:rPr>
              <w:t xml:space="preserve"> Se adjudicó mediante el procedimiento de adjudicación directa, superándose los 7000 mil veces el salario mínimo general vigente.</w:t>
            </w:r>
            <w:r w:rsidRPr="00350850">
              <w:rPr>
                <w:rFonts w:ascii="Arial" w:hAnsi="Arial" w:cs="Arial"/>
                <w:sz w:val="16"/>
                <w:szCs w:val="16"/>
              </w:rPr>
              <w:t xml:space="preserve"> Se recomienda atender la observación realizada.</w:t>
            </w:r>
            <w:r w:rsidRPr="00350850">
              <w:rPr>
                <w:rFonts w:ascii="Arial" w:hAnsi="Arial" w:cs="Arial"/>
                <w:sz w:val="16"/>
                <w:szCs w:val="16"/>
              </w:rPr>
              <w:tab/>
            </w:r>
          </w:p>
        </w:tc>
      </w:tr>
    </w:tbl>
    <w:p w14:paraId="7C070474" w14:textId="77777777" w:rsidR="004F2365" w:rsidRPr="003854EB" w:rsidRDefault="004F2365" w:rsidP="00FD4DD9">
      <w:pPr>
        <w:spacing w:after="240" w:line="360" w:lineRule="auto"/>
        <w:jc w:val="both"/>
        <w:rPr>
          <w:rFonts w:ascii="Arial" w:hAnsi="Arial" w:cs="Arial"/>
          <w:sz w:val="18"/>
          <w:szCs w:val="18"/>
        </w:rPr>
      </w:pPr>
      <w:r w:rsidRPr="003854EB">
        <w:rPr>
          <w:rFonts w:ascii="Arial" w:hAnsi="Arial" w:cs="Arial"/>
          <w:sz w:val="18"/>
          <w:szCs w:val="18"/>
        </w:rPr>
        <w:t>Fuente: Elaboración propia.</w:t>
      </w:r>
    </w:p>
    <w:p w14:paraId="46E4ED1C" w14:textId="50565CE3" w:rsidR="00937EFC" w:rsidRPr="00BB53E7" w:rsidRDefault="00937EFC" w:rsidP="00FD4DD9">
      <w:pPr>
        <w:spacing w:after="240" w:line="360" w:lineRule="auto"/>
        <w:jc w:val="both"/>
        <w:rPr>
          <w:rFonts w:ascii="Arial" w:hAnsi="Arial" w:cs="Arial"/>
          <w:b/>
          <w:bCs/>
        </w:rPr>
      </w:pPr>
      <w:r>
        <w:rPr>
          <w:rFonts w:ascii="Arial" w:hAnsi="Arial" w:cs="Arial"/>
          <w:b/>
          <w:bCs/>
        </w:rPr>
        <w:t>Reunión de Trabajo</w:t>
      </w:r>
      <w:r w:rsidR="00D339E6">
        <w:rPr>
          <w:rFonts w:ascii="Arial" w:hAnsi="Arial" w:cs="Arial"/>
          <w:b/>
          <w:bCs/>
        </w:rPr>
        <w:t xml:space="preserve"> No.</w:t>
      </w:r>
      <w:r w:rsidRPr="00BB53E7">
        <w:rPr>
          <w:rFonts w:ascii="Arial" w:hAnsi="Arial" w:cs="Arial"/>
          <w:b/>
          <w:bCs/>
        </w:rPr>
        <w:t xml:space="preserve"> 1</w:t>
      </w:r>
    </w:p>
    <w:p w14:paraId="791C65FB" w14:textId="3363607A" w:rsidR="00937EFC" w:rsidRDefault="00937EFC" w:rsidP="00FD4DD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23</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D339E6">
        <w:rPr>
          <w:rFonts w:ascii="Arial" w:hAnsi="Arial" w:cs="Arial"/>
          <w:bCs/>
        </w:rPr>
        <w:t xml:space="preserve"> a cabo la reunión de trabajo No.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Pr>
          <w:rFonts w:ascii="Arial" w:hAnsi="Arial" w:cs="Arial"/>
          <w:bCs/>
        </w:rPr>
        <w:t>14</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Pr="00F6441E">
        <w:rPr>
          <w:rFonts w:ascii="Arial" w:hAnsi="Arial" w:cs="Arial"/>
        </w:rPr>
        <w:t xml:space="preserve"> </w:t>
      </w:r>
      <w:r w:rsidR="00E250F9">
        <w:rPr>
          <w:rFonts w:ascii="Arial" w:hAnsi="Arial" w:cs="Arial"/>
        </w:rPr>
        <w:t>Director General de Obras Públicas</w:t>
      </w:r>
      <w:r w:rsidRPr="00F6441E">
        <w:rPr>
          <w:rFonts w:ascii="Arial" w:hAnsi="Arial" w:cs="Arial"/>
        </w:rPr>
        <w:t xml:space="preserve"> del </w:t>
      </w:r>
      <w:r w:rsidR="00F15919">
        <w:rPr>
          <w:rFonts w:ascii="Arial" w:hAnsi="Arial" w:cs="Arial"/>
        </w:rPr>
        <w:t>H. Ayuntamiento del Municipio de Benito Juárez</w:t>
      </w:r>
      <w:r w:rsidRPr="00BB53E7">
        <w:rPr>
          <w:rFonts w:ascii="Arial" w:hAnsi="Arial" w:cs="Arial"/>
          <w:bCs/>
        </w:rPr>
        <w:t xml:space="preserve"> para manifestar lo que a su derecho convenga y presente las justificaciones y aclaraciones de la observación.</w:t>
      </w:r>
    </w:p>
    <w:p w14:paraId="67FC8578" w14:textId="70EA0D19" w:rsidR="00937EFC" w:rsidRDefault="00937EFC" w:rsidP="00FD4DD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5D993E09" w14:textId="29AAF4EA" w:rsidR="00937EFC" w:rsidRDefault="00937EFC" w:rsidP="00FD4DD9">
      <w:pPr>
        <w:spacing w:after="240" w:line="360" w:lineRule="auto"/>
        <w:jc w:val="both"/>
        <w:rPr>
          <w:rFonts w:ascii="Arial" w:hAnsi="Arial" w:cs="Arial"/>
        </w:rPr>
      </w:pPr>
      <w:r>
        <w:rPr>
          <w:rFonts w:ascii="Arial" w:hAnsi="Arial" w:cs="Arial"/>
        </w:rPr>
        <w:t>E</w:t>
      </w:r>
      <w:r w:rsidRPr="00473F5C">
        <w:rPr>
          <w:rFonts w:ascii="Arial" w:hAnsi="Arial" w:cs="Arial"/>
        </w:rPr>
        <w:t>n la disposición de proporcionar en el presente acto</w:t>
      </w:r>
      <w:r>
        <w:rPr>
          <w:rFonts w:ascii="Arial" w:hAnsi="Arial" w:cs="Arial"/>
        </w:rPr>
        <w:t xml:space="preserve"> las justificaciones y aclaraciones</w:t>
      </w:r>
      <w:r w:rsidRPr="00473F5C">
        <w:rPr>
          <w:rFonts w:ascii="Arial" w:hAnsi="Arial" w:cs="Arial"/>
        </w:rPr>
        <w:t xml:space="preserve">, </w:t>
      </w:r>
      <w:r>
        <w:rPr>
          <w:rFonts w:ascii="Arial" w:hAnsi="Arial" w:cs="Arial"/>
        </w:rPr>
        <w:t xml:space="preserve">entregan la siguiente documentación </w:t>
      </w:r>
      <w:r w:rsidRPr="007869BD">
        <w:rPr>
          <w:rFonts w:ascii="Arial" w:hAnsi="Arial" w:cs="Arial"/>
        </w:rPr>
        <w:t>mediante</w:t>
      </w:r>
      <w:r>
        <w:rPr>
          <w:rFonts w:ascii="Arial" w:hAnsi="Arial" w:cs="Arial"/>
        </w:rPr>
        <w:t xml:space="preserve"> </w:t>
      </w:r>
      <w:r w:rsidRPr="007869BD">
        <w:rPr>
          <w:rFonts w:ascii="Arial" w:hAnsi="Arial" w:cs="Arial"/>
        </w:rPr>
        <w:t>oficio</w:t>
      </w:r>
      <w:r>
        <w:rPr>
          <w:rFonts w:ascii="Arial" w:hAnsi="Arial" w:cs="Arial"/>
        </w:rPr>
        <w:t xml:space="preserve"> </w:t>
      </w:r>
      <w:r w:rsidRPr="007869BD">
        <w:rPr>
          <w:rFonts w:ascii="Arial" w:hAnsi="Arial" w:cs="Arial"/>
        </w:rPr>
        <w:t>CM/DAOP-093/858/2020 de</w:t>
      </w:r>
      <w:r w:rsidR="00AD1214">
        <w:rPr>
          <w:rFonts w:ascii="Arial" w:hAnsi="Arial" w:cs="Arial"/>
        </w:rPr>
        <w:t>l</w:t>
      </w:r>
      <w:r w:rsidRPr="007869BD">
        <w:rPr>
          <w:rFonts w:ascii="Arial" w:hAnsi="Arial" w:cs="Arial"/>
        </w:rPr>
        <w:t xml:space="preserve"> 21 de septiembre de 2020 para cada resultado</w:t>
      </w:r>
      <w:r>
        <w:rPr>
          <w:rFonts w:ascii="Arial" w:hAnsi="Arial" w:cs="Arial"/>
        </w:rPr>
        <w:t>.</w:t>
      </w:r>
    </w:p>
    <w:p w14:paraId="4D9007EE" w14:textId="0D7DA1BD" w:rsidR="00937EFC" w:rsidRPr="00937EFC" w:rsidRDefault="00937EFC" w:rsidP="00FD4DD9">
      <w:pPr>
        <w:spacing w:after="240" w:line="360" w:lineRule="auto"/>
        <w:jc w:val="both"/>
        <w:rPr>
          <w:rFonts w:ascii="Arial" w:hAnsi="Arial" w:cs="Arial"/>
        </w:rPr>
      </w:pPr>
      <w:r w:rsidRPr="00937EFC">
        <w:rPr>
          <w:rFonts w:ascii="Arial" w:hAnsi="Arial" w:cs="Arial"/>
        </w:rPr>
        <w:t>Oficio: copia SM/0119/2010 de</w:t>
      </w:r>
      <w:r w:rsidR="00AD1214">
        <w:rPr>
          <w:rFonts w:ascii="Arial" w:hAnsi="Arial" w:cs="Arial"/>
        </w:rPr>
        <w:t>l</w:t>
      </w:r>
      <w:r w:rsidRPr="00937EFC">
        <w:rPr>
          <w:rFonts w:ascii="Arial" w:hAnsi="Arial" w:cs="Arial"/>
        </w:rPr>
        <w:t xml:space="preserve"> 26 de junio de 2020 remitido a la ASEQROO.</w:t>
      </w:r>
    </w:p>
    <w:p w14:paraId="409563A4" w14:textId="3476F784" w:rsidR="00937EFC" w:rsidRDefault="00937EFC" w:rsidP="00FD4DD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4C0D38FA" w14:textId="77777777" w:rsidR="00AE72B5" w:rsidRPr="00AE72B5" w:rsidRDefault="00AE72B5" w:rsidP="00FD4DD9">
      <w:pPr>
        <w:spacing w:after="240" w:line="360" w:lineRule="auto"/>
        <w:jc w:val="both"/>
        <w:rPr>
          <w:rFonts w:ascii="Arial" w:hAnsi="Arial" w:cs="Arial"/>
        </w:rPr>
      </w:pPr>
      <w:r w:rsidRPr="00AE72B5">
        <w:rPr>
          <w:rFonts w:ascii="Arial" w:hAnsi="Arial" w:cs="Arial"/>
        </w:rPr>
        <w:t xml:space="preserve">El oficio hace referencia de la ubicación de la excepción a la licitación pública, en donde se especifica e indica el motivo por el cual se procede a la adjudicación directa. </w:t>
      </w:r>
    </w:p>
    <w:p w14:paraId="0B7BD3A2" w14:textId="6B2F523F" w:rsidR="00937EFC" w:rsidRDefault="00AE72B5" w:rsidP="00FD4DD9">
      <w:pPr>
        <w:spacing w:after="240" w:line="360" w:lineRule="auto"/>
        <w:jc w:val="both"/>
        <w:rPr>
          <w:rFonts w:ascii="Arial" w:hAnsi="Arial" w:cs="Arial"/>
        </w:rPr>
      </w:pPr>
      <w:r>
        <w:rPr>
          <w:rFonts w:ascii="Arial" w:hAnsi="Arial" w:cs="Arial"/>
        </w:rPr>
        <w:t>D</w:t>
      </w:r>
      <w:r w:rsidRPr="00AE72B5">
        <w:rPr>
          <w:rFonts w:ascii="Arial" w:hAnsi="Arial" w:cs="Arial"/>
        </w:rPr>
        <w:t xml:space="preserve">urante la reunión el </w:t>
      </w:r>
      <w:r w:rsidR="008B2EEA">
        <w:rPr>
          <w:rFonts w:ascii="Arial" w:hAnsi="Arial" w:cs="Arial"/>
        </w:rPr>
        <w:t xml:space="preserve">Director de Obras Públicas del </w:t>
      </w:r>
      <w:r w:rsidR="00F15919">
        <w:rPr>
          <w:rFonts w:ascii="Arial" w:hAnsi="Arial" w:cs="Arial"/>
        </w:rPr>
        <w:t>H. Ayuntamiento del Municipio de Benito Juárez</w:t>
      </w:r>
      <w:r w:rsidRPr="00AE72B5">
        <w:rPr>
          <w:rFonts w:ascii="Arial" w:hAnsi="Arial" w:cs="Arial"/>
        </w:rPr>
        <w:t xml:space="preserve">, </w:t>
      </w:r>
      <w:r>
        <w:rPr>
          <w:rFonts w:ascii="Arial" w:hAnsi="Arial" w:cs="Arial"/>
        </w:rPr>
        <w:t>s</w:t>
      </w:r>
      <w:r w:rsidRPr="00AE72B5">
        <w:rPr>
          <w:rFonts w:ascii="Arial" w:hAnsi="Arial" w:cs="Arial"/>
        </w:rPr>
        <w:t xml:space="preserve">olicita autorización para que el </w:t>
      </w:r>
      <w:r w:rsidR="008B2EEA" w:rsidRPr="00AE72B5">
        <w:rPr>
          <w:rFonts w:ascii="Arial" w:hAnsi="Arial" w:cs="Arial"/>
        </w:rPr>
        <w:t xml:space="preserve">Director </w:t>
      </w:r>
      <w:r w:rsidR="008B2EEA">
        <w:rPr>
          <w:rFonts w:ascii="Arial" w:hAnsi="Arial" w:cs="Arial"/>
        </w:rPr>
        <w:t>d</w:t>
      </w:r>
      <w:r w:rsidR="008B2EEA" w:rsidRPr="00AE72B5">
        <w:rPr>
          <w:rFonts w:ascii="Arial" w:hAnsi="Arial" w:cs="Arial"/>
        </w:rPr>
        <w:t>e Licitaciones</w:t>
      </w:r>
      <w:r w:rsidRPr="00AE72B5">
        <w:rPr>
          <w:rFonts w:ascii="Arial" w:hAnsi="Arial" w:cs="Arial"/>
        </w:rPr>
        <w:t xml:space="preserve">, intervenga en esta reunión de trabajo, al no existir ningún inconveniente por parte de todos los presentes se le concedió el uso de la voz al </w:t>
      </w:r>
      <w:r w:rsidR="008B2EEA">
        <w:rPr>
          <w:rFonts w:ascii="Arial" w:hAnsi="Arial" w:cs="Arial"/>
        </w:rPr>
        <w:t>Director de Licitaciones</w:t>
      </w:r>
      <w:r w:rsidR="00BD6F7C">
        <w:rPr>
          <w:rFonts w:ascii="Arial" w:hAnsi="Arial" w:cs="Arial"/>
        </w:rPr>
        <w:t>,</w:t>
      </w:r>
      <w:r w:rsidRPr="00AE72B5">
        <w:rPr>
          <w:rFonts w:ascii="Arial" w:hAnsi="Arial" w:cs="Arial"/>
        </w:rPr>
        <w:t xml:space="preserve"> el cual menciona que se optó por adjudicar directamente la obra ya que era difícil de concluir antes del 31 de diciembre de 2019 si realizaban una licitación pública, sin embargo, al revisar nuevamente la justificación se ratifica la observación realizada por el auditor ya que no especificaron explícitamente las causas que dieron origen a la adjudicación directa de un contrato que superó los 7000 veces el salario mínimo general vigente equivalente a $6,985,868.06 (</w:t>
      </w:r>
      <w:r w:rsidR="00532EA0">
        <w:rPr>
          <w:rFonts w:ascii="Arial" w:hAnsi="Arial" w:cs="Arial"/>
        </w:rPr>
        <w:t>S</w:t>
      </w:r>
      <w:r w:rsidR="008B2EEA">
        <w:rPr>
          <w:rFonts w:ascii="Arial" w:hAnsi="Arial" w:cs="Arial"/>
        </w:rPr>
        <w:t>on</w:t>
      </w:r>
      <w:r w:rsidR="00532EA0">
        <w:rPr>
          <w:rFonts w:ascii="Arial" w:hAnsi="Arial" w:cs="Arial"/>
        </w:rPr>
        <w:t>:</w:t>
      </w:r>
      <w:r w:rsidR="008B2EEA">
        <w:rPr>
          <w:rFonts w:ascii="Arial" w:hAnsi="Arial" w:cs="Arial"/>
        </w:rPr>
        <w:t xml:space="preserve"> </w:t>
      </w:r>
      <w:r w:rsidRPr="00AE72B5">
        <w:rPr>
          <w:rFonts w:ascii="Arial" w:hAnsi="Arial" w:cs="Arial"/>
        </w:rPr>
        <w:t xml:space="preserve">seis millones novecientos ochenta y cinco mil ochocientos sesenta y ocho pesos 06/100 </w:t>
      </w:r>
      <w:r w:rsidR="008B2EEA">
        <w:rPr>
          <w:rFonts w:ascii="Arial" w:hAnsi="Arial" w:cs="Arial"/>
        </w:rPr>
        <w:t>M</w:t>
      </w:r>
      <w:r w:rsidR="00532EA0">
        <w:rPr>
          <w:rFonts w:ascii="Arial" w:hAnsi="Arial" w:cs="Arial"/>
        </w:rPr>
        <w:t>. N.</w:t>
      </w:r>
      <w:r w:rsidR="008B2EEA">
        <w:rPr>
          <w:rFonts w:ascii="Arial" w:hAnsi="Arial" w:cs="Arial"/>
        </w:rPr>
        <w:t>)</w:t>
      </w:r>
      <w:r w:rsidRPr="00AE72B5">
        <w:rPr>
          <w:rFonts w:ascii="Arial" w:hAnsi="Arial" w:cs="Arial"/>
        </w:rPr>
        <w:t xml:space="preserve"> con IVA incluido.</w:t>
      </w:r>
    </w:p>
    <w:p w14:paraId="2872AC7E" w14:textId="25A990D1" w:rsidR="00937EFC" w:rsidRDefault="00937EFC" w:rsidP="00FD4DD9">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No solventado </w:t>
      </w:r>
    </w:p>
    <w:p w14:paraId="47C22205" w14:textId="77777777" w:rsidR="00E43E45" w:rsidRDefault="00937EFC" w:rsidP="00FD4DD9">
      <w:pPr>
        <w:spacing w:after="240" w:line="360" w:lineRule="auto"/>
        <w:jc w:val="both"/>
        <w:rPr>
          <w:rFonts w:ascii="Arial" w:hAnsi="Arial" w:cs="Arial"/>
        </w:rPr>
      </w:pPr>
      <w:r w:rsidRPr="00A12B10">
        <w:rPr>
          <w:rFonts w:ascii="Arial" w:hAnsi="Arial" w:cs="Arial"/>
          <w:b/>
        </w:rPr>
        <w:lastRenderedPageBreak/>
        <w:t xml:space="preserve">Acción Promovida: </w:t>
      </w:r>
      <w:r w:rsidRPr="00AC682B">
        <w:rPr>
          <w:rFonts w:ascii="Arial" w:hAnsi="Arial" w:cs="Arial"/>
        </w:rPr>
        <w:t>Promoción de Responsabilidad Administrativa Sancionatoria</w:t>
      </w:r>
    </w:p>
    <w:p w14:paraId="6997DD89" w14:textId="6547A9E1" w:rsidR="00937EFC" w:rsidRDefault="00937EFC" w:rsidP="00FD4DD9">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94D0BC9" w14:textId="77777777" w:rsidR="005B592C" w:rsidRDefault="005B592C" w:rsidP="00FD4DD9">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91B9B" w:rsidRPr="00DE45FC" w14:paraId="5B07D4AD" w14:textId="77777777" w:rsidTr="00591B9B">
        <w:trPr>
          <w:trHeight w:val="379"/>
        </w:trPr>
        <w:tc>
          <w:tcPr>
            <w:tcW w:w="2547" w:type="dxa"/>
            <w:tcMar>
              <w:top w:w="10" w:type="dxa"/>
              <w:left w:w="10" w:type="dxa"/>
              <w:bottom w:w="10" w:type="dxa"/>
              <w:right w:w="10" w:type="dxa"/>
            </w:tcMar>
            <w:vAlign w:val="center"/>
          </w:tcPr>
          <w:p w14:paraId="7969A372" w14:textId="77777777" w:rsidR="00591B9B" w:rsidRPr="009C5E6F" w:rsidRDefault="00591B9B" w:rsidP="00D339E6">
            <w:pPr>
              <w:spacing w:line="276" w:lineRule="auto"/>
              <w:rPr>
                <w:rFonts w:ascii="Arial" w:hAnsi="Arial" w:cs="Arial"/>
              </w:rPr>
            </w:pPr>
            <w:r w:rsidRPr="009C5E6F">
              <w:rPr>
                <w:rFonts w:ascii="Arial" w:hAnsi="Arial" w:cs="Arial"/>
                <w:b/>
              </w:rPr>
              <w:t xml:space="preserve">Núm. de Cédula: </w:t>
            </w:r>
          </w:p>
        </w:tc>
        <w:tc>
          <w:tcPr>
            <w:tcW w:w="7087" w:type="dxa"/>
            <w:tcMar>
              <w:top w:w="10" w:type="dxa"/>
              <w:left w:w="10" w:type="dxa"/>
              <w:bottom w:w="10" w:type="dxa"/>
              <w:right w:w="10" w:type="dxa"/>
            </w:tcMar>
            <w:vAlign w:val="center"/>
          </w:tcPr>
          <w:p w14:paraId="64B0505C" w14:textId="0952E3DD" w:rsidR="00591B9B" w:rsidRPr="009C5E6F" w:rsidRDefault="00591B9B" w:rsidP="00D339E6">
            <w:pPr>
              <w:spacing w:line="276" w:lineRule="auto"/>
              <w:rPr>
                <w:rFonts w:ascii="Arial" w:hAnsi="Arial" w:cs="Arial"/>
              </w:rPr>
            </w:pPr>
            <w:r>
              <w:rPr>
                <w:rFonts w:ascii="Arial" w:hAnsi="Arial" w:cs="Arial"/>
              </w:rPr>
              <w:t>PMI01</w:t>
            </w:r>
          </w:p>
        </w:tc>
      </w:tr>
      <w:tr w:rsidR="00591B9B" w:rsidRPr="00DE45FC" w14:paraId="448CCE58" w14:textId="77777777" w:rsidTr="00591B9B">
        <w:trPr>
          <w:trHeight w:val="311"/>
        </w:trPr>
        <w:tc>
          <w:tcPr>
            <w:tcW w:w="2547" w:type="dxa"/>
            <w:tcMar>
              <w:top w:w="10" w:type="dxa"/>
              <w:left w:w="10" w:type="dxa"/>
              <w:bottom w:w="10" w:type="dxa"/>
              <w:right w:w="10" w:type="dxa"/>
            </w:tcMar>
            <w:vAlign w:val="center"/>
          </w:tcPr>
          <w:p w14:paraId="5676E955" w14:textId="77777777" w:rsidR="00591B9B" w:rsidRPr="009C5E6F" w:rsidRDefault="00591B9B" w:rsidP="00D339E6">
            <w:pPr>
              <w:spacing w:line="276" w:lineRule="auto"/>
              <w:rPr>
                <w:rFonts w:ascii="Arial" w:hAnsi="Arial" w:cs="Arial"/>
              </w:rPr>
            </w:pPr>
            <w:r w:rsidRPr="009C5E6F">
              <w:rPr>
                <w:rFonts w:ascii="Arial" w:hAnsi="Arial" w:cs="Arial"/>
                <w:b/>
              </w:rPr>
              <w:t xml:space="preserve">Núm. de Contrato: </w:t>
            </w:r>
          </w:p>
        </w:tc>
        <w:tc>
          <w:tcPr>
            <w:tcW w:w="7087" w:type="dxa"/>
            <w:tcMar>
              <w:top w:w="10" w:type="dxa"/>
              <w:left w:w="10" w:type="dxa"/>
              <w:bottom w:w="10" w:type="dxa"/>
              <w:right w:w="10" w:type="dxa"/>
            </w:tcMar>
          </w:tcPr>
          <w:p w14:paraId="2AE23EB7" w14:textId="271EADEC" w:rsidR="00591B9B" w:rsidRPr="009C5E6F" w:rsidRDefault="00591B9B" w:rsidP="00D339E6">
            <w:pPr>
              <w:spacing w:line="276" w:lineRule="auto"/>
              <w:rPr>
                <w:rFonts w:ascii="Arial" w:hAnsi="Arial" w:cs="Arial"/>
              </w:rPr>
            </w:pPr>
            <w:r w:rsidRPr="00E97870">
              <w:rPr>
                <w:rFonts w:ascii="Arial" w:hAnsi="Arial" w:cs="Arial"/>
              </w:rPr>
              <w:t>MBJ-DGOP-(PMI)-22-2019</w:t>
            </w:r>
          </w:p>
        </w:tc>
      </w:tr>
      <w:tr w:rsidR="00591B9B" w:rsidRPr="00DE45FC" w14:paraId="452FBEAD" w14:textId="77777777" w:rsidTr="00591B9B">
        <w:tc>
          <w:tcPr>
            <w:tcW w:w="2547" w:type="dxa"/>
            <w:tcMar>
              <w:top w:w="10" w:type="dxa"/>
              <w:left w:w="10" w:type="dxa"/>
              <w:bottom w:w="10" w:type="dxa"/>
              <w:right w:w="10" w:type="dxa"/>
            </w:tcMar>
            <w:vAlign w:val="center"/>
          </w:tcPr>
          <w:p w14:paraId="68D4D3F8" w14:textId="77777777" w:rsidR="00591B9B" w:rsidRPr="009C5E6F" w:rsidRDefault="00591B9B" w:rsidP="00D339E6">
            <w:pPr>
              <w:spacing w:line="276" w:lineRule="auto"/>
              <w:rPr>
                <w:rFonts w:ascii="Arial" w:hAnsi="Arial" w:cs="Arial"/>
              </w:rPr>
            </w:pPr>
            <w:r w:rsidRPr="009C5E6F">
              <w:rPr>
                <w:rFonts w:ascii="Arial" w:hAnsi="Arial" w:cs="Arial"/>
                <w:b/>
              </w:rPr>
              <w:t xml:space="preserve">Nombre de la Obra: </w:t>
            </w:r>
          </w:p>
        </w:tc>
        <w:tc>
          <w:tcPr>
            <w:tcW w:w="7087" w:type="dxa"/>
            <w:tcMar>
              <w:top w:w="10" w:type="dxa"/>
              <w:left w:w="10" w:type="dxa"/>
              <w:bottom w:w="10" w:type="dxa"/>
              <w:right w:w="10" w:type="dxa"/>
            </w:tcMar>
          </w:tcPr>
          <w:p w14:paraId="47D4AE4E" w14:textId="3BB920B7" w:rsidR="00591B9B" w:rsidRPr="009C5E6F" w:rsidRDefault="00591B9B" w:rsidP="00D339E6">
            <w:pPr>
              <w:spacing w:line="276" w:lineRule="auto"/>
              <w:rPr>
                <w:rFonts w:ascii="Arial" w:hAnsi="Arial" w:cs="Arial"/>
              </w:rPr>
            </w:pPr>
            <w:r w:rsidRPr="00E97870">
              <w:rPr>
                <w:rFonts w:ascii="Arial" w:hAnsi="Arial" w:cs="Arial"/>
              </w:rPr>
              <w:t xml:space="preserve">Mejoramiento de imagen y movilidad urbana </w:t>
            </w:r>
            <w:r w:rsidR="00603D45">
              <w:rPr>
                <w:rFonts w:ascii="Arial" w:hAnsi="Arial" w:cs="Arial"/>
              </w:rPr>
              <w:t>e</w:t>
            </w:r>
            <w:r w:rsidRPr="00E97870">
              <w:rPr>
                <w:rFonts w:ascii="Arial" w:hAnsi="Arial" w:cs="Arial"/>
              </w:rPr>
              <w:t>tapa 1</w:t>
            </w:r>
            <w:r w:rsidR="00BD6F7C">
              <w:rPr>
                <w:rFonts w:ascii="Arial" w:hAnsi="Arial" w:cs="Arial"/>
              </w:rPr>
              <w:t>.</w:t>
            </w:r>
          </w:p>
        </w:tc>
      </w:tr>
      <w:tr w:rsidR="00591B9B" w:rsidRPr="00DE45FC" w14:paraId="3D5FE06D" w14:textId="77777777" w:rsidTr="00591B9B">
        <w:trPr>
          <w:trHeight w:val="391"/>
        </w:trPr>
        <w:tc>
          <w:tcPr>
            <w:tcW w:w="2547" w:type="dxa"/>
            <w:tcMar>
              <w:top w:w="10" w:type="dxa"/>
              <w:left w:w="10" w:type="dxa"/>
              <w:bottom w:w="10" w:type="dxa"/>
              <w:right w:w="10" w:type="dxa"/>
            </w:tcMar>
            <w:vAlign w:val="center"/>
          </w:tcPr>
          <w:p w14:paraId="53B2D29B" w14:textId="77777777" w:rsidR="00591B9B" w:rsidRPr="009C5E6F" w:rsidRDefault="00591B9B" w:rsidP="00D339E6">
            <w:pPr>
              <w:spacing w:line="276" w:lineRule="auto"/>
              <w:rPr>
                <w:rFonts w:ascii="Arial" w:hAnsi="Arial" w:cs="Arial"/>
              </w:rPr>
            </w:pPr>
            <w:r w:rsidRPr="009C5E6F">
              <w:rPr>
                <w:rFonts w:ascii="Arial" w:hAnsi="Arial" w:cs="Arial"/>
                <w:b/>
              </w:rPr>
              <w:t xml:space="preserve">Monto Contratado: </w:t>
            </w:r>
          </w:p>
        </w:tc>
        <w:tc>
          <w:tcPr>
            <w:tcW w:w="7087" w:type="dxa"/>
            <w:tcMar>
              <w:top w:w="10" w:type="dxa"/>
              <w:left w:w="10" w:type="dxa"/>
              <w:bottom w:w="10" w:type="dxa"/>
              <w:right w:w="10" w:type="dxa"/>
            </w:tcMar>
            <w:vAlign w:val="center"/>
          </w:tcPr>
          <w:p w14:paraId="0E466365" w14:textId="4738C00D" w:rsidR="00591B9B" w:rsidRPr="009C5E6F" w:rsidRDefault="00591B9B" w:rsidP="00D339E6">
            <w:pPr>
              <w:spacing w:line="276" w:lineRule="auto"/>
              <w:jc w:val="both"/>
              <w:rPr>
                <w:rFonts w:ascii="Arial" w:hAnsi="Arial" w:cs="Arial"/>
              </w:rPr>
            </w:pPr>
            <w:r w:rsidRPr="00591B9B">
              <w:rPr>
                <w:rFonts w:ascii="Arial" w:hAnsi="Arial" w:cs="Arial"/>
              </w:rPr>
              <w:t>$</w:t>
            </w:r>
            <w:r w:rsidR="00AD1214">
              <w:rPr>
                <w:rFonts w:ascii="Arial" w:hAnsi="Arial" w:cs="Arial"/>
              </w:rPr>
              <w:t xml:space="preserve"> </w:t>
            </w:r>
            <w:r w:rsidRPr="00591B9B">
              <w:rPr>
                <w:rFonts w:ascii="Arial" w:hAnsi="Arial" w:cs="Arial"/>
              </w:rPr>
              <w:t>7,986,293.13</w:t>
            </w:r>
          </w:p>
        </w:tc>
      </w:tr>
    </w:tbl>
    <w:p w14:paraId="2ECEDA24" w14:textId="064F1FDB" w:rsidR="00E43E45" w:rsidRDefault="00E43E45" w:rsidP="00D339E6">
      <w:pPr>
        <w:spacing w:before="240" w:after="240" w:line="276" w:lineRule="auto"/>
        <w:jc w:val="both"/>
        <w:rPr>
          <w:rFonts w:ascii="Arial" w:hAnsi="Arial" w:cs="Arial"/>
          <w:b/>
        </w:rPr>
      </w:pPr>
      <w:r w:rsidRPr="00810CFA">
        <w:rPr>
          <w:rFonts w:ascii="Arial" w:hAnsi="Arial" w:cs="Arial"/>
          <w:b/>
        </w:rPr>
        <w:t xml:space="preserve">Resultado </w:t>
      </w:r>
      <w:r>
        <w:rPr>
          <w:rFonts w:ascii="Arial" w:hAnsi="Arial" w:cs="Arial"/>
          <w:b/>
        </w:rPr>
        <w:t>3</w:t>
      </w:r>
      <w:r w:rsidR="00E9044D">
        <w:rPr>
          <w:rFonts w:ascii="Arial" w:hAnsi="Arial" w:cs="Arial"/>
          <w:b/>
        </w:rPr>
        <w:t>,</w:t>
      </w:r>
      <w:r w:rsidRPr="00810CFA">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E43E45" w:rsidRPr="00A32409" w14:paraId="55EA92B7" w14:textId="77777777" w:rsidTr="00B36269">
        <w:trPr>
          <w:trHeight w:val="250"/>
          <w:jc w:val="center"/>
        </w:trPr>
        <w:tc>
          <w:tcPr>
            <w:tcW w:w="3692" w:type="dxa"/>
            <w:vAlign w:val="center"/>
          </w:tcPr>
          <w:p w14:paraId="43121C89" w14:textId="77777777" w:rsidR="00E43E45" w:rsidRPr="00F4216A" w:rsidRDefault="00E43E45" w:rsidP="00FD4DD9">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28DD8957" w14:textId="7891ED78" w:rsidR="00E43E45" w:rsidRPr="00A32409" w:rsidRDefault="00E43E45" w:rsidP="00FD4DD9">
            <w:pPr>
              <w:spacing w:after="240" w:line="276" w:lineRule="auto"/>
              <w:jc w:val="right"/>
              <w:rPr>
                <w:rFonts w:ascii="Arial" w:hAnsi="Arial" w:cs="Arial"/>
                <w:b/>
              </w:rPr>
            </w:pPr>
          </w:p>
        </w:tc>
      </w:tr>
    </w:tbl>
    <w:p w14:paraId="5A9CC695" w14:textId="77777777" w:rsidR="00591B9B" w:rsidRPr="00BB53E7" w:rsidRDefault="00591B9B" w:rsidP="00FD4DD9">
      <w:pPr>
        <w:spacing w:after="240" w:line="360" w:lineRule="auto"/>
        <w:jc w:val="both"/>
        <w:rPr>
          <w:rFonts w:ascii="Arial" w:hAnsi="Arial" w:cs="Arial"/>
          <w:b/>
          <w:bCs/>
        </w:rPr>
      </w:pPr>
      <w:r w:rsidRPr="00BB53E7">
        <w:rPr>
          <w:rFonts w:ascii="Arial" w:hAnsi="Arial" w:cs="Arial"/>
          <w:b/>
          <w:bCs/>
        </w:rPr>
        <w:t>Descripción de la observación:</w:t>
      </w:r>
    </w:p>
    <w:p w14:paraId="500906F1" w14:textId="0C172AFB" w:rsidR="00591B9B" w:rsidRDefault="00591B9B" w:rsidP="00FD4DD9">
      <w:pPr>
        <w:spacing w:after="240" w:line="360" w:lineRule="auto"/>
        <w:jc w:val="both"/>
        <w:rPr>
          <w:rFonts w:ascii="Arial" w:hAnsi="Arial" w:cs="Arial"/>
        </w:rPr>
      </w:pPr>
      <w:r w:rsidRPr="00ED385F">
        <w:rPr>
          <w:rFonts w:ascii="Arial" w:hAnsi="Arial" w:cs="Arial"/>
        </w:rPr>
        <w:t xml:space="preserve">Durante la revisión y análisis del </w:t>
      </w:r>
      <w:r w:rsidR="00E250F9">
        <w:rPr>
          <w:rFonts w:ascii="Arial" w:hAnsi="Arial" w:cs="Arial"/>
        </w:rPr>
        <w:t>Expediente Técnico Unitario de la Obra</w:t>
      </w:r>
      <w:r w:rsidRPr="00ED385F">
        <w:rPr>
          <w:rFonts w:ascii="Arial" w:hAnsi="Arial" w:cs="Arial"/>
        </w:rPr>
        <w:t xml:space="preserve">: </w:t>
      </w:r>
      <w:r w:rsidRPr="00AB7F89">
        <w:rPr>
          <w:rFonts w:ascii="Arial" w:hAnsi="Arial" w:cs="Arial"/>
        </w:rPr>
        <w:t xml:space="preserve">Mejoramiento de imagen y movilidad urbana </w:t>
      </w:r>
      <w:r w:rsidR="00603D45">
        <w:rPr>
          <w:rFonts w:ascii="Arial" w:hAnsi="Arial" w:cs="Arial"/>
        </w:rPr>
        <w:t>e</w:t>
      </w:r>
      <w:r w:rsidRPr="00AB7F89">
        <w:rPr>
          <w:rFonts w:ascii="Arial" w:hAnsi="Arial" w:cs="Arial"/>
        </w:rPr>
        <w:t>tapa 1</w:t>
      </w:r>
      <w:r>
        <w:rPr>
          <w:rFonts w:ascii="Arial" w:hAnsi="Arial" w:cs="Arial"/>
        </w:rPr>
        <w:t xml:space="preserve"> en la localidad de Cancún, municipio de Benito Juárez, Quintana Roo</w:t>
      </w:r>
      <w:r w:rsidRPr="00ED385F">
        <w:rPr>
          <w:rFonts w:ascii="Arial" w:hAnsi="Arial" w:cs="Arial"/>
        </w:rPr>
        <w:t xml:space="preserve">, </w:t>
      </w:r>
      <w:r>
        <w:rPr>
          <w:rFonts w:ascii="Arial" w:hAnsi="Arial" w:cs="Arial"/>
        </w:rPr>
        <w:t xml:space="preserve">se determinó faltante de documentación al detectarse </w:t>
      </w:r>
      <w:r w:rsidRPr="00ED385F">
        <w:rPr>
          <w:rFonts w:ascii="Arial" w:hAnsi="Arial" w:cs="Arial"/>
        </w:rPr>
        <w:t>que omitieron integrar los documentos señalados en diversas leyes, decretos, reglamentos y demás disposiciones aplicables en materia de contratación de obra pública que a continuación se relacionan:</w:t>
      </w:r>
    </w:p>
    <w:p w14:paraId="68318F70" w14:textId="77777777" w:rsidR="00F662AC" w:rsidRDefault="00F662AC" w:rsidP="00D339E6">
      <w:pPr>
        <w:tabs>
          <w:tab w:val="left" w:pos="2160"/>
        </w:tabs>
        <w:spacing w:line="276" w:lineRule="auto"/>
        <w:jc w:val="center"/>
        <w:rPr>
          <w:rFonts w:ascii="Arial" w:hAnsi="Arial" w:cs="Arial"/>
          <w:bCs/>
          <w:sz w:val="20"/>
          <w:szCs w:val="20"/>
        </w:rPr>
      </w:pPr>
    </w:p>
    <w:p w14:paraId="76C57027" w14:textId="77777777" w:rsidR="00F662AC" w:rsidRDefault="00F662AC" w:rsidP="00D339E6">
      <w:pPr>
        <w:tabs>
          <w:tab w:val="left" w:pos="2160"/>
        </w:tabs>
        <w:spacing w:line="276" w:lineRule="auto"/>
        <w:jc w:val="center"/>
        <w:rPr>
          <w:rFonts w:ascii="Arial" w:hAnsi="Arial" w:cs="Arial"/>
          <w:bCs/>
          <w:sz w:val="20"/>
          <w:szCs w:val="20"/>
        </w:rPr>
      </w:pPr>
    </w:p>
    <w:p w14:paraId="50E3BFD4" w14:textId="77777777" w:rsidR="00F662AC" w:rsidRDefault="00F662AC" w:rsidP="00D339E6">
      <w:pPr>
        <w:tabs>
          <w:tab w:val="left" w:pos="2160"/>
        </w:tabs>
        <w:spacing w:line="276" w:lineRule="auto"/>
        <w:jc w:val="center"/>
        <w:rPr>
          <w:rFonts w:ascii="Arial" w:hAnsi="Arial" w:cs="Arial"/>
          <w:bCs/>
          <w:sz w:val="20"/>
          <w:szCs w:val="20"/>
        </w:rPr>
      </w:pPr>
    </w:p>
    <w:p w14:paraId="2ACA6026" w14:textId="0F6C82D4" w:rsidR="004F2365" w:rsidRPr="00A25537" w:rsidRDefault="004F2365" w:rsidP="00D339E6">
      <w:pPr>
        <w:tabs>
          <w:tab w:val="left" w:pos="2160"/>
        </w:tabs>
        <w:spacing w:line="276"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591B9B" w:rsidRPr="000841B2" w14:paraId="2F1FF561" w14:textId="77777777" w:rsidTr="00591B9B">
        <w:trPr>
          <w:trHeight w:val="301"/>
          <w:tblHeader/>
          <w:jc w:val="center"/>
        </w:trPr>
        <w:tc>
          <w:tcPr>
            <w:tcW w:w="3618" w:type="dxa"/>
            <w:shd w:val="clear" w:color="auto" w:fill="D0CECE" w:themeFill="background2" w:themeFillShade="E6"/>
            <w:vAlign w:val="center"/>
          </w:tcPr>
          <w:p w14:paraId="055C2E4F" w14:textId="77777777" w:rsidR="00591B9B" w:rsidRPr="00CC4EB8" w:rsidRDefault="00591B9B"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3C694F9C" w14:textId="77777777" w:rsidR="00591B9B" w:rsidRPr="00CC4EB8" w:rsidRDefault="00591B9B"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591B9B" w:rsidRPr="000841B2" w14:paraId="0ADA7AF3" w14:textId="77777777" w:rsidTr="00591B9B">
        <w:trPr>
          <w:jc w:val="center"/>
        </w:trPr>
        <w:tc>
          <w:tcPr>
            <w:tcW w:w="3618" w:type="dxa"/>
          </w:tcPr>
          <w:p w14:paraId="4B5A1AF3"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Análisis de la comparativa de las propuestas presentadas. (Cualitativo y cuantitativo).</w:t>
            </w:r>
          </w:p>
          <w:p w14:paraId="6151AD6B" w14:textId="77777777" w:rsidR="00591B9B" w:rsidRPr="000841B2" w:rsidRDefault="00591B9B" w:rsidP="00D339E6">
            <w:pPr>
              <w:spacing w:line="276" w:lineRule="auto"/>
              <w:jc w:val="both"/>
              <w:rPr>
                <w:rFonts w:ascii="Arial" w:hAnsi="Arial" w:cs="Arial"/>
                <w:sz w:val="16"/>
                <w:szCs w:val="16"/>
              </w:rPr>
            </w:pPr>
          </w:p>
        </w:tc>
        <w:tc>
          <w:tcPr>
            <w:tcW w:w="6060" w:type="dxa"/>
          </w:tcPr>
          <w:p w14:paraId="5AC8B285" w14:textId="0A89C4AD" w:rsidR="00591B9B" w:rsidRDefault="00591B9B" w:rsidP="00D339E6">
            <w:pPr>
              <w:spacing w:line="276" w:lineRule="auto"/>
              <w:jc w:val="both"/>
              <w:rPr>
                <w:rFonts w:ascii="Arial" w:hAnsi="Arial" w:cs="Arial"/>
                <w:sz w:val="16"/>
                <w:szCs w:val="16"/>
              </w:rPr>
            </w:pPr>
            <w:r>
              <w:rPr>
                <w:rFonts w:ascii="Arial" w:hAnsi="Arial" w:cs="Arial"/>
                <w:sz w:val="16"/>
                <w:szCs w:val="16"/>
              </w:rPr>
              <w:t xml:space="preserve">Art. 32 </w:t>
            </w:r>
            <w:r w:rsidR="00E43E45">
              <w:rPr>
                <w:rFonts w:ascii="Arial" w:hAnsi="Arial" w:cs="Arial"/>
                <w:sz w:val="16"/>
                <w:szCs w:val="16"/>
              </w:rPr>
              <w:t>y</w:t>
            </w:r>
            <w:r>
              <w:rPr>
                <w:rFonts w:ascii="Arial" w:hAnsi="Arial" w:cs="Arial"/>
                <w:sz w:val="16"/>
                <w:szCs w:val="16"/>
              </w:rPr>
              <w:t xml:space="preserve"> 34 de la LOPSRMEQRO; Art. 27 Y 32 del RLOPSRMEQROO. Se solicita el documento.</w:t>
            </w:r>
          </w:p>
          <w:p w14:paraId="1576D51D" w14:textId="77777777" w:rsidR="00591B9B" w:rsidRPr="000841B2" w:rsidRDefault="00591B9B" w:rsidP="00D339E6">
            <w:pPr>
              <w:spacing w:line="276" w:lineRule="auto"/>
              <w:jc w:val="both"/>
              <w:rPr>
                <w:rFonts w:ascii="Arial" w:hAnsi="Arial" w:cs="Arial"/>
                <w:sz w:val="16"/>
                <w:szCs w:val="16"/>
              </w:rPr>
            </w:pPr>
          </w:p>
        </w:tc>
      </w:tr>
      <w:tr w:rsidR="00591B9B" w:rsidRPr="000841B2" w14:paraId="1A25E2EA" w14:textId="77777777" w:rsidTr="00591B9B">
        <w:trPr>
          <w:jc w:val="center"/>
        </w:trPr>
        <w:tc>
          <w:tcPr>
            <w:tcW w:w="3618" w:type="dxa"/>
          </w:tcPr>
          <w:p w14:paraId="607574C7"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Dictamen de la evaluación de las proposiciones.</w:t>
            </w:r>
          </w:p>
          <w:p w14:paraId="331D7BF9" w14:textId="77777777" w:rsidR="00591B9B" w:rsidRPr="000841B2" w:rsidRDefault="00591B9B" w:rsidP="00D339E6">
            <w:pPr>
              <w:spacing w:line="276" w:lineRule="auto"/>
              <w:jc w:val="both"/>
              <w:rPr>
                <w:rFonts w:ascii="Arial" w:hAnsi="Arial" w:cs="Arial"/>
                <w:sz w:val="16"/>
                <w:szCs w:val="16"/>
              </w:rPr>
            </w:pPr>
          </w:p>
        </w:tc>
        <w:tc>
          <w:tcPr>
            <w:tcW w:w="6060" w:type="dxa"/>
          </w:tcPr>
          <w:p w14:paraId="0D29DD92" w14:textId="568B72B7" w:rsidR="00591B9B" w:rsidRPr="000841B2" w:rsidRDefault="00591B9B" w:rsidP="00D339E6">
            <w:pPr>
              <w:spacing w:line="276" w:lineRule="auto"/>
              <w:jc w:val="both"/>
              <w:rPr>
                <w:rFonts w:ascii="Arial" w:hAnsi="Arial" w:cs="Arial"/>
                <w:sz w:val="16"/>
                <w:szCs w:val="16"/>
              </w:rPr>
            </w:pPr>
            <w:r w:rsidRPr="004A205F">
              <w:rPr>
                <w:rFonts w:ascii="Arial" w:hAnsi="Arial" w:cs="Arial"/>
                <w:sz w:val="16"/>
                <w:szCs w:val="16"/>
              </w:rPr>
              <w:t>Art. 34</w:t>
            </w:r>
            <w:r w:rsidR="00E43E45">
              <w:rPr>
                <w:rFonts w:ascii="Arial" w:hAnsi="Arial" w:cs="Arial"/>
                <w:sz w:val="16"/>
                <w:szCs w:val="16"/>
              </w:rPr>
              <w:t xml:space="preserve"> párrafo</w:t>
            </w:r>
            <w:r>
              <w:rPr>
                <w:rFonts w:ascii="Arial" w:hAnsi="Arial" w:cs="Arial"/>
                <w:sz w:val="16"/>
                <w:szCs w:val="16"/>
              </w:rPr>
              <w:t xml:space="preserve"> 7</w:t>
            </w:r>
            <w:r w:rsidRPr="004A205F">
              <w:rPr>
                <w:rFonts w:ascii="Arial" w:hAnsi="Arial" w:cs="Arial"/>
                <w:sz w:val="16"/>
                <w:szCs w:val="16"/>
              </w:rPr>
              <w:t xml:space="preserve"> </w:t>
            </w:r>
            <w:r>
              <w:rPr>
                <w:rFonts w:ascii="Arial" w:hAnsi="Arial" w:cs="Arial"/>
                <w:sz w:val="16"/>
                <w:szCs w:val="16"/>
              </w:rPr>
              <w:t>de la LOPSRMEQROO, y 39 del R</w:t>
            </w:r>
            <w:r w:rsidRPr="004A205F">
              <w:rPr>
                <w:rFonts w:ascii="Arial" w:hAnsi="Arial" w:cs="Arial"/>
                <w:sz w:val="16"/>
                <w:szCs w:val="16"/>
              </w:rPr>
              <w:t>LOPSRMEQROO.</w:t>
            </w:r>
            <w:r>
              <w:rPr>
                <w:rFonts w:ascii="Arial" w:hAnsi="Arial" w:cs="Arial"/>
                <w:sz w:val="16"/>
                <w:szCs w:val="16"/>
              </w:rPr>
              <w:t xml:space="preserve"> Se solicita el documento.</w:t>
            </w:r>
          </w:p>
        </w:tc>
      </w:tr>
      <w:tr w:rsidR="00591B9B" w:rsidRPr="000841B2" w14:paraId="0F9F605D" w14:textId="77777777" w:rsidTr="00591B9B">
        <w:trPr>
          <w:jc w:val="center"/>
        </w:trPr>
        <w:tc>
          <w:tcPr>
            <w:tcW w:w="3618" w:type="dxa"/>
          </w:tcPr>
          <w:p w14:paraId="4ECB3074"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Justificación: dictamen técnico.</w:t>
            </w:r>
          </w:p>
          <w:p w14:paraId="30CFB7B3" w14:textId="77777777" w:rsidR="00591B9B" w:rsidRPr="000841B2" w:rsidRDefault="00591B9B" w:rsidP="00D339E6">
            <w:pPr>
              <w:spacing w:line="276" w:lineRule="auto"/>
              <w:jc w:val="both"/>
              <w:rPr>
                <w:rFonts w:ascii="Arial" w:hAnsi="Arial" w:cs="Arial"/>
                <w:sz w:val="16"/>
                <w:szCs w:val="16"/>
              </w:rPr>
            </w:pPr>
          </w:p>
        </w:tc>
        <w:tc>
          <w:tcPr>
            <w:tcW w:w="6060" w:type="dxa"/>
          </w:tcPr>
          <w:p w14:paraId="640EAD7A"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Art. 71 párrafo 1 del RLOPSRMEQROO.  Se solicita el documento.</w:t>
            </w:r>
          </w:p>
          <w:p w14:paraId="2BC715E3" w14:textId="77777777" w:rsidR="00591B9B" w:rsidRPr="000841B2" w:rsidRDefault="00591B9B" w:rsidP="00D339E6">
            <w:pPr>
              <w:spacing w:line="276" w:lineRule="auto"/>
              <w:jc w:val="both"/>
              <w:rPr>
                <w:rFonts w:ascii="Arial" w:hAnsi="Arial" w:cs="Arial"/>
                <w:sz w:val="16"/>
                <w:szCs w:val="16"/>
              </w:rPr>
            </w:pPr>
          </w:p>
        </w:tc>
      </w:tr>
      <w:tr w:rsidR="00591B9B" w:rsidRPr="000841B2" w14:paraId="03C79454" w14:textId="77777777" w:rsidTr="00591B9B">
        <w:trPr>
          <w:jc w:val="center"/>
        </w:trPr>
        <w:tc>
          <w:tcPr>
            <w:tcW w:w="3618" w:type="dxa"/>
          </w:tcPr>
          <w:p w14:paraId="22220B45"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Autorización de conceptos no previstos en el catálogo de conceptos.</w:t>
            </w:r>
          </w:p>
          <w:p w14:paraId="10943B63" w14:textId="77777777" w:rsidR="00591B9B" w:rsidRPr="000841B2" w:rsidRDefault="00591B9B" w:rsidP="00D339E6">
            <w:pPr>
              <w:spacing w:line="276" w:lineRule="auto"/>
              <w:jc w:val="both"/>
              <w:rPr>
                <w:rFonts w:ascii="Arial" w:hAnsi="Arial" w:cs="Arial"/>
                <w:sz w:val="16"/>
                <w:szCs w:val="16"/>
              </w:rPr>
            </w:pPr>
          </w:p>
        </w:tc>
        <w:tc>
          <w:tcPr>
            <w:tcW w:w="6060" w:type="dxa"/>
          </w:tcPr>
          <w:p w14:paraId="0F1729C4" w14:textId="77777777" w:rsidR="00591B9B" w:rsidRDefault="00591B9B" w:rsidP="00D339E6">
            <w:pPr>
              <w:spacing w:line="276" w:lineRule="auto"/>
              <w:jc w:val="both"/>
              <w:rPr>
                <w:rFonts w:ascii="Arial" w:hAnsi="Arial" w:cs="Arial"/>
                <w:sz w:val="16"/>
                <w:szCs w:val="16"/>
              </w:rPr>
            </w:pPr>
            <w:r w:rsidRPr="00100C8B">
              <w:rPr>
                <w:rFonts w:ascii="Arial" w:hAnsi="Arial" w:cs="Arial"/>
                <w:sz w:val="16"/>
                <w:szCs w:val="16"/>
              </w:rPr>
              <w:t>Art. 55 penúltimo párrafo LOPSRMEQROO</w:t>
            </w:r>
            <w:r>
              <w:rPr>
                <w:rFonts w:ascii="Arial" w:hAnsi="Arial" w:cs="Arial"/>
                <w:sz w:val="16"/>
                <w:szCs w:val="16"/>
              </w:rPr>
              <w:t xml:space="preserve"> y Art. 76 Párrafo 1 y </w:t>
            </w:r>
            <w:r w:rsidRPr="00100C8B">
              <w:rPr>
                <w:rFonts w:ascii="Arial" w:hAnsi="Arial" w:cs="Arial"/>
                <w:sz w:val="16"/>
                <w:szCs w:val="16"/>
              </w:rPr>
              <w:t>79</w:t>
            </w:r>
            <w:r>
              <w:rPr>
                <w:rFonts w:ascii="Arial" w:hAnsi="Arial" w:cs="Arial"/>
                <w:sz w:val="16"/>
                <w:szCs w:val="16"/>
              </w:rPr>
              <w:t xml:space="preserve"> del RLOPSRMEQROO. Se solicita el documento.</w:t>
            </w:r>
          </w:p>
          <w:p w14:paraId="21B6FAFE" w14:textId="77777777" w:rsidR="00591B9B" w:rsidRPr="000841B2" w:rsidRDefault="00591B9B" w:rsidP="00D339E6">
            <w:pPr>
              <w:spacing w:line="276" w:lineRule="auto"/>
              <w:jc w:val="both"/>
              <w:rPr>
                <w:rFonts w:ascii="Arial" w:hAnsi="Arial" w:cs="Arial"/>
                <w:sz w:val="16"/>
                <w:szCs w:val="16"/>
              </w:rPr>
            </w:pPr>
          </w:p>
        </w:tc>
      </w:tr>
      <w:tr w:rsidR="00591B9B" w:rsidRPr="000841B2" w14:paraId="30DF5064" w14:textId="77777777" w:rsidTr="00591B9B">
        <w:trPr>
          <w:jc w:val="center"/>
        </w:trPr>
        <w:tc>
          <w:tcPr>
            <w:tcW w:w="3618" w:type="dxa"/>
          </w:tcPr>
          <w:p w14:paraId="06A9F390" w14:textId="77777777" w:rsidR="00591B9B" w:rsidRDefault="00591B9B" w:rsidP="00D339E6">
            <w:pPr>
              <w:spacing w:line="276" w:lineRule="auto"/>
              <w:jc w:val="both"/>
              <w:rPr>
                <w:rFonts w:ascii="Arial" w:hAnsi="Arial" w:cs="Arial"/>
                <w:sz w:val="16"/>
                <w:szCs w:val="16"/>
                <w:lang w:eastAsia="es-MX"/>
              </w:rPr>
            </w:pPr>
            <w:r>
              <w:rPr>
                <w:rFonts w:ascii="Arial" w:hAnsi="Arial" w:cs="Arial"/>
                <w:sz w:val="16"/>
                <w:szCs w:val="16"/>
              </w:rPr>
              <w:t>Notificación y fecha de terminación de los trabajos (Del Contratista)</w:t>
            </w:r>
          </w:p>
          <w:p w14:paraId="66DE2E3F" w14:textId="77777777" w:rsidR="00591B9B" w:rsidRPr="000841B2" w:rsidRDefault="00591B9B" w:rsidP="00D339E6">
            <w:pPr>
              <w:spacing w:line="276" w:lineRule="auto"/>
              <w:jc w:val="both"/>
              <w:rPr>
                <w:rFonts w:ascii="Arial" w:hAnsi="Arial" w:cs="Arial"/>
                <w:sz w:val="16"/>
                <w:szCs w:val="16"/>
              </w:rPr>
            </w:pPr>
          </w:p>
        </w:tc>
        <w:tc>
          <w:tcPr>
            <w:tcW w:w="6060" w:type="dxa"/>
          </w:tcPr>
          <w:p w14:paraId="40F186FF" w14:textId="77777777" w:rsidR="00591B9B" w:rsidRDefault="00591B9B" w:rsidP="00D339E6">
            <w:pPr>
              <w:spacing w:line="276" w:lineRule="auto"/>
              <w:jc w:val="both"/>
              <w:rPr>
                <w:rFonts w:ascii="Arial" w:hAnsi="Arial" w:cs="Arial"/>
                <w:sz w:val="16"/>
                <w:szCs w:val="16"/>
              </w:rPr>
            </w:pPr>
            <w:r>
              <w:rPr>
                <w:rFonts w:ascii="Arial" w:hAnsi="Arial" w:cs="Arial"/>
                <w:sz w:val="16"/>
                <w:szCs w:val="16"/>
              </w:rPr>
              <w:t>Art. 60 de la LOPSRMEQROO; Art. 133 del RLOPSRMEQROO.  Se solicita el documento.</w:t>
            </w:r>
          </w:p>
          <w:p w14:paraId="63D30122" w14:textId="77777777" w:rsidR="00591B9B" w:rsidRPr="000841B2" w:rsidRDefault="00591B9B" w:rsidP="00D339E6">
            <w:pPr>
              <w:spacing w:line="276" w:lineRule="auto"/>
              <w:jc w:val="both"/>
              <w:rPr>
                <w:rFonts w:ascii="Arial" w:hAnsi="Arial" w:cs="Arial"/>
                <w:sz w:val="16"/>
                <w:szCs w:val="16"/>
              </w:rPr>
            </w:pPr>
          </w:p>
        </w:tc>
      </w:tr>
    </w:tbl>
    <w:p w14:paraId="5E4F03DB" w14:textId="77777777" w:rsidR="004F2365" w:rsidRPr="003854EB" w:rsidRDefault="004F2365" w:rsidP="00FD4DD9">
      <w:pPr>
        <w:spacing w:after="240" w:line="360" w:lineRule="auto"/>
        <w:jc w:val="both"/>
        <w:rPr>
          <w:rFonts w:ascii="Arial" w:hAnsi="Arial" w:cs="Arial"/>
          <w:sz w:val="18"/>
          <w:szCs w:val="18"/>
        </w:rPr>
      </w:pPr>
      <w:r w:rsidRPr="003854EB">
        <w:rPr>
          <w:rFonts w:ascii="Arial" w:hAnsi="Arial" w:cs="Arial"/>
          <w:sz w:val="18"/>
          <w:szCs w:val="18"/>
        </w:rPr>
        <w:t>Fuente: Elaboración propia.</w:t>
      </w:r>
    </w:p>
    <w:p w14:paraId="5C28A3CD" w14:textId="33635E0C" w:rsidR="00591B9B" w:rsidRPr="00BB53E7" w:rsidRDefault="00591B9B" w:rsidP="00FD4DD9">
      <w:pPr>
        <w:spacing w:after="240" w:line="360" w:lineRule="auto"/>
        <w:jc w:val="both"/>
        <w:rPr>
          <w:rFonts w:ascii="Arial" w:hAnsi="Arial" w:cs="Arial"/>
          <w:b/>
          <w:bCs/>
        </w:rPr>
      </w:pPr>
      <w:r>
        <w:rPr>
          <w:rFonts w:ascii="Arial" w:hAnsi="Arial" w:cs="Arial"/>
          <w:b/>
          <w:bCs/>
        </w:rPr>
        <w:t>Reunión de Trabajo</w:t>
      </w:r>
      <w:r w:rsidR="00D339E6">
        <w:rPr>
          <w:rFonts w:ascii="Arial" w:hAnsi="Arial" w:cs="Arial"/>
          <w:b/>
          <w:bCs/>
        </w:rPr>
        <w:t xml:space="preserve"> No.</w:t>
      </w:r>
      <w:r w:rsidRPr="00BB53E7">
        <w:rPr>
          <w:rFonts w:ascii="Arial" w:hAnsi="Arial" w:cs="Arial"/>
          <w:b/>
          <w:bCs/>
        </w:rPr>
        <w:t xml:space="preserve"> 1</w:t>
      </w:r>
    </w:p>
    <w:p w14:paraId="6AAF958B" w14:textId="2769129C" w:rsidR="00591B9B" w:rsidRDefault="00591B9B" w:rsidP="00FD4DD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23</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D339E6">
        <w:rPr>
          <w:rFonts w:ascii="Arial" w:hAnsi="Arial" w:cs="Arial"/>
          <w:bCs/>
        </w:rPr>
        <w:t>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Pr>
          <w:rFonts w:ascii="Arial" w:hAnsi="Arial" w:cs="Arial"/>
          <w:bCs/>
        </w:rPr>
        <w:t>14</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00D95F6B" w:rsidRPr="00D95F6B">
        <w:rPr>
          <w:rFonts w:ascii="Arial" w:hAnsi="Arial" w:cs="Arial"/>
        </w:rPr>
        <w:t xml:space="preserve"> </w:t>
      </w:r>
      <w:r w:rsidR="00603D45" w:rsidRPr="00D95F6B">
        <w:rPr>
          <w:rFonts w:ascii="Arial" w:hAnsi="Arial" w:cs="Arial"/>
        </w:rPr>
        <w:t xml:space="preserve">Coordinador </w:t>
      </w:r>
      <w:r w:rsidR="00D95F6B" w:rsidRPr="00D95F6B">
        <w:rPr>
          <w:rFonts w:ascii="Arial" w:hAnsi="Arial" w:cs="Arial"/>
        </w:rPr>
        <w:t xml:space="preserve">de </w:t>
      </w:r>
      <w:r w:rsidR="00603D45" w:rsidRPr="00D95F6B">
        <w:rPr>
          <w:rFonts w:ascii="Arial" w:hAnsi="Arial" w:cs="Arial"/>
        </w:rPr>
        <w:t xml:space="preserve">Normatividad </w:t>
      </w:r>
      <w:r w:rsidR="00D95F6B" w:rsidRPr="00D95F6B">
        <w:rPr>
          <w:rFonts w:ascii="Arial" w:hAnsi="Arial" w:cs="Arial"/>
        </w:rPr>
        <w:t xml:space="preserve">de la Dirección General de Obras Públicas del </w:t>
      </w:r>
      <w:r w:rsidR="00F15919">
        <w:rPr>
          <w:rFonts w:ascii="Arial" w:hAnsi="Arial" w:cs="Arial"/>
        </w:rPr>
        <w:t>H. Ayuntamiento del Municipio de Benito Juárez</w:t>
      </w:r>
      <w:r w:rsidR="00D95F6B" w:rsidRPr="00D95F6B">
        <w:rPr>
          <w:rFonts w:ascii="Arial" w:hAnsi="Arial" w:cs="Arial"/>
        </w:rPr>
        <w:t xml:space="preserve"> y al </w:t>
      </w:r>
      <w:r w:rsidR="00603D45" w:rsidRPr="00D95F6B">
        <w:rPr>
          <w:rFonts w:ascii="Arial" w:hAnsi="Arial" w:cs="Arial"/>
        </w:rPr>
        <w:t xml:space="preserve">Coordinador </w:t>
      </w:r>
      <w:r w:rsidR="00D95F6B" w:rsidRPr="00D95F6B">
        <w:rPr>
          <w:rFonts w:ascii="Arial" w:hAnsi="Arial" w:cs="Arial"/>
        </w:rPr>
        <w:t xml:space="preserve">de </w:t>
      </w:r>
      <w:r w:rsidR="00603D45" w:rsidRPr="00D95F6B">
        <w:rPr>
          <w:rFonts w:ascii="Arial" w:hAnsi="Arial" w:cs="Arial"/>
        </w:rPr>
        <w:t xml:space="preserve">Control Documental </w:t>
      </w:r>
      <w:r w:rsidR="00D95F6B" w:rsidRPr="00D95F6B">
        <w:rPr>
          <w:rFonts w:ascii="Arial" w:hAnsi="Arial" w:cs="Arial"/>
        </w:rPr>
        <w:t xml:space="preserve">de la Dirección de Planeación del </w:t>
      </w:r>
      <w:r w:rsidR="00F15919">
        <w:rPr>
          <w:rFonts w:ascii="Arial" w:hAnsi="Arial" w:cs="Arial"/>
        </w:rPr>
        <w:t>H. Ayuntamiento del Municipio de Benito Juárez</w:t>
      </w:r>
      <w:r w:rsidRPr="00BB53E7">
        <w:rPr>
          <w:rFonts w:ascii="Arial" w:hAnsi="Arial" w:cs="Arial"/>
          <w:bCs/>
        </w:rPr>
        <w:t xml:space="preserve"> para manifestar lo que a su derecho convenga y presente las justificaciones y aclaraciones de la observación.</w:t>
      </w:r>
    </w:p>
    <w:p w14:paraId="6D08E237" w14:textId="52ABC829" w:rsidR="00591B9B" w:rsidRDefault="00D95F6B" w:rsidP="00FD4DD9">
      <w:pPr>
        <w:spacing w:after="240" w:line="360" w:lineRule="auto"/>
        <w:jc w:val="both"/>
        <w:rPr>
          <w:rFonts w:ascii="Arial" w:hAnsi="Arial" w:cs="Arial"/>
        </w:rPr>
      </w:pPr>
      <w:r w:rsidRPr="00D95F6B">
        <w:rPr>
          <w:rFonts w:ascii="Arial" w:hAnsi="Arial" w:cs="Arial"/>
        </w:rPr>
        <w:lastRenderedPageBreak/>
        <w:t>Copia del oficio SM/0119</w:t>
      </w:r>
      <w:r>
        <w:rPr>
          <w:rFonts w:ascii="Arial" w:hAnsi="Arial" w:cs="Arial"/>
        </w:rPr>
        <w:t>/</w:t>
      </w:r>
      <w:r w:rsidRPr="00D95F6B">
        <w:rPr>
          <w:rFonts w:ascii="Arial" w:hAnsi="Arial" w:cs="Arial"/>
        </w:rPr>
        <w:t>2010 de</w:t>
      </w:r>
      <w:r w:rsidR="00AD1214">
        <w:rPr>
          <w:rFonts w:ascii="Arial" w:hAnsi="Arial" w:cs="Arial"/>
        </w:rPr>
        <w:t>l</w:t>
      </w:r>
      <w:r w:rsidRPr="00D95F6B">
        <w:rPr>
          <w:rFonts w:ascii="Arial" w:hAnsi="Arial" w:cs="Arial"/>
        </w:rPr>
        <w:t xml:space="preserve"> 26 de junio de 2020</w:t>
      </w:r>
      <w:r>
        <w:rPr>
          <w:rFonts w:ascii="Arial" w:hAnsi="Arial" w:cs="Arial"/>
        </w:rPr>
        <w:t xml:space="preserve"> y c</w:t>
      </w:r>
      <w:r w:rsidRPr="00D95F6B">
        <w:rPr>
          <w:rFonts w:ascii="Arial" w:hAnsi="Arial" w:cs="Arial"/>
        </w:rPr>
        <w:t>opia del oficio SM/0382/2010 de</w:t>
      </w:r>
      <w:r w:rsidR="00AD1214">
        <w:rPr>
          <w:rFonts w:ascii="Arial" w:hAnsi="Arial" w:cs="Arial"/>
        </w:rPr>
        <w:t>l</w:t>
      </w:r>
      <w:r w:rsidRPr="00D95F6B">
        <w:rPr>
          <w:rFonts w:ascii="Arial" w:hAnsi="Arial" w:cs="Arial"/>
        </w:rPr>
        <w:t xml:space="preserve"> 26 de junio de 2020</w:t>
      </w:r>
      <w:r>
        <w:rPr>
          <w:rFonts w:ascii="Arial" w:hAnsi="Arial" w:cs="Arial"/>
        </w:rPr>
        <w:t>.</w:t>
      </w:r>
    </w:p>
    <w:p w14:paraId="08DB4754" w14:textId="61032E88" w:rsidR="00591B9B" w:rsidRDefault="00591B9B" w:rsidP="00FD4DD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347C680C" w14:textId="34EB1BC2" w:rsidR="00D95F6B" w:rsidRPr="00833602" w:rsidRDefault="00D95F6B" w:rsidP="00FD4DD9">
      <w:pPr>
        <w:spacing w:after="240" w:line="360" w:lineRule="auto"/>
        <w:jc w:val="both"/>
        <w:rPr>
          <w:rFonts w:ascii="Arial" w:hAnsi="Arial" w:cs="Arial"/>
        </w:rPr>
      </w:pPr>
      <w:r w:rsidRPr="00D95F6B">
        <w:rPr>
          <w:rFonts w:ascii="Arial" w:hAnsi="Arial" w:cs="Arial"/>
          <w:bCs/>
        </w:rPr>
        <w:t>En la disposición de proporcionar en el presente acto las justificaciones y aclaraciones, entregan la siguiente documentación mediante oficio CM/DAOP-093/858/2020 de</w:t>
      </w:r>
      <w:r w:rsidR="00035803">
        <w:rPr>
          <w:rFonts w:ascii="Arial" w:hAnsi="Arial" w:cs="Arial"/>
          <w:bCs/>
        </w:rPr>
        <w:t>l</w:t>
      </w:r>
      <w:r w:rsidRPr="00D95F6B">
        <w:rPr>
          <w:rFonts w:ascii="Arial" w:hAnsi="Arial" w:cs="Arial"/>
          <w:bCs/>
        </w:rPr>
        <w:t xml:space="preserve"> 21 de septiembre de 2020 con los requerimientos de atención para cada resultado</w:t>
      </w:r>
      <w:r>
        <w:rPr>
          <w:rFonts w:ascii="Arial" w:hAnsi="Arial" w:cs="Arial"/>
          <w:bCs/>
        </w:rPr>
        <w:t>.</w:t>
      </w:r>
    </w:p>
    <w:p w14:paraId="6F81FD4D" w14:textId="2CDA3578" w:rsidR="00591B9B" w:rsidRDefault="00591B9B" w:rsidP="00FD4DD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68DF77E5" w14:textId="77777777" w:rsidR="00591B9B" w:rsidRPr="00833602" w:rsidRDefault="00591B9B" w:rsidP="00FD4DD9">
      <w:pPr>
        <w:spacing w:after="240" w:line="360" w:lineRule="auto"/>
        <w:jc w:val="both"/>
        <w:rPr>
          <w:rFonts w:ascii="Arial" w:hAnsi="Arial" w:cs="Arial"/>
        </w:rPr>
      </w:pPr>
      <w:r w:rsidRPr="00833602">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183B0310" w14:textId="67081784" w:rsidR="00591B9B" w:rsidRDefault="00591B9B" w:rsidP="00FD4DD9">
      <w:pPr>
        <w:spacing w:after="240" w:line="360" w:lineRule="auto"/>
        <w:jc w:val="both"/>
        <w:rPr>
          <w:rFonts w:ascii="Arial" w:hAnsi="Arial" w:cs="Arial"/>
          <w:b/>
        </w:rPr>
      </w:pPr>
      <w:r>
        <w:rPr>
          <w:rFonts w:ascii="Arial" w:hAnsi="Arial" w:cs="Arial"/>
          <w:b/>
        </w:rPr>
        <w:t xml:space="preserve">Estatus actual: </w:t>
      </w:r>
      <w:r w:rsidR="000A0A0D">
        <w:rPr>
          <w:rFonts w:ascii="Arial" w:hAnsi="Arial" w:cs="Arial"/>
        </w:rPr>
        <w:t>Atendido. S</w:t>
      </w:r>
      <w:r>
        <w:rPr>
          <w:rFonts w:ascii="Arial" w:hAnsi="Arial" w:cs="Arial"/>
        </w:rPr>
        <w:t xml:space="preserve">olventado </w:t>
      </w:r>
    </w:p>
    <w:p w14:paraId="5A0A3B17" w14:textId="220AC75A" w:rsidR="00C24787" w:rsidRDefault="00591B9B" w:rsidP="00FD4DD9">
      <w:pPr>
        <w:spacing w:after="240" w:line="360" w:lineRule="auto"/>
        <w:jc w:val="both"/>
        <w:rPr>
          <w:rFonts w:ascii="Arial" w:hAnsi="Arial" w:cs="Arial"/>
        </w:rPr>
      </w:pPr>
      <w:r w:rsidRPr="00A12B10">
        <w:rPr>
          <w:rFonts w:ascii="Arial" w:hAnsi="Arial" w:cs="Arial"/>
          <w:b/>
        </w:rPr>
        <w:t xml:space="preserve">Acción Promovida: </w:t>
      </w:r>
      <w:r w:rsidR="000A0A0D">
        <w:rPr>
          <w:rFonts w:ascii="Arial" w:hAnsi="Arial" w:cs="Arial"/>
        </w:rPr>
        <w:t>Recomendación</w:t>
      </w:r>
    </w:p>
    <w:p w14:paraId="71D71F0E" w14:textId="1721C58D" w:rsidR="008B22E3" w:rsidRDefault="008B22E3" w:rsidP="00FD4DD9">
      <w:pPr>
        <w:spacing w:after="240" w:line="276" w:lineRule="auto"/>
        <w:jc w:val="both"/>
        <w:rPr>
          <w:rFonts w:ascii="Arial" w:hAnsi="Arial" w:cs="Arial"/>
          <w:b/>
        </w:rPr>
      </w:pPr>
    </w:p>
    <w:p w14:paraId="53400ACD" w14:textId="7A70B66D" w:rsidR="004D731C" w:rsidRDefault="004D731C" w:rsidP="00D339E6">
      <w:pPr>
        <w:spacing w:before="240" w:after="240" w:line="276" w:lineRule="auto"/>
        <w:jc w:val="both"/>
        <w:rPr>
          <w:rFonts w:ascii="Arial" w:hAnsi="Arial" w:cs="Arial"/>
          <w:b/>
        </w:rPr>
      </w:pPr>
      <w:r w:rsidRPr="00810CFA">
        <w:rPr>
          <w:rFonts w:ascii="Arial" w:hAnsi="Arial" w:cs="Arial"/>
          <w:b/>
        </w:rPr>
        <w:t xml:space="preserve">Resultado </w:t>
      </w:r>
      <w:r>
        <w:rPr>
          <w:rFonts w:ascii="Arial" w:hAnsi="Arial" w:cs="Arial"/>
          <w:b/>
        </w:rPr>
        <w:t>3</w:t>
      </w:r>
      <w:r w:rsidR="00E9044D">
        <w:rPr>
          <w:rFonts w:ascii="Arial" w:hAnsi="Arial" w:cs="Arial"/>
          <w:b/>
        </w:rPr>
        <w:t>,</w:t>
      </w:r>
      <w:r w:rsidRPr="00810CFA">
        <w:rPr>
          <w:rFonts w:ascii="Arial" w:hAnsi="Arial" w:cs="Arial"/>
          <w:b/>
        </w:rPr>
        <w:t xml:space="preserve"> Observación </w:t>
      </w:r>
      <w:r w:rsidR="00E9044D">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D731C" w:rsidRPr="00A32409" w14:paraId="6230DA5C" w14:textId="77777777" w:rsidTr="00B36269">
        <w:trPr>
          <w:trHeight w:val="250"/>
          <w:jc w:val="center"/>
        </w:trPr>
        <w:tc>
          <w:tcPr>
            <w:tcW w:w="3692" w:type="dxa"/>
            <w:vAlign w:val="center"/>
          </w:tcPr>
          <w:p w14:paraId="1050640D" w14:textId="77777777" w:rsidR="004D731C" w:rsidRPr="00F4216A" w:rsidRDefault="004D731C" w:rsidP="00FD4DD9">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771B0236" w14:textId="08C55C89" w:rsidR="004D731C" w:rsidRPr="00A32409" w:rsidRDefault="004D731C" w:rsidP="00FD4DD9">
            <w:pPr>
              <w:spacing w:after="240" w:line="276" w:lineRule="auto"/>
              <w:jc w:val="right"/>
              <w:rPr>
                <w:rFonts w:ascii="Arial" w:hAnsi="Arial" w:cs="Arial"/>
                <w:b/>
              </w:rPr>
            </w:pPr>
          </w:p>
        </w:tc>
      </w:tr>
    </w:tbl>
    <w:p w14:paraId="7E2CC41F" w14:textId="77777777" w:rsidR="008B22E3" w:rsidRPr="00BB53E7" w:rsidRDefault="008B22E3" w:rsidP="00FD4DD9">
      <w:pPr>
        <w:spacing w:after="240" w:line="360" w:lineRule="auto"/>
        <w:jc w:val="both"/>
        <w:rPr>
          <w:rFonts w:ascii="Arial" w:hAnsi="Arial" w:cs="Arial"/>
          <w:b/>
          <w:bCs/>
        </w:rPr>
      </w:pPr>
      <w:r w:rsidRPr="00BB53E7">
        <w:rPr>
          <w:rFonts w:ascii="Arial" w:hAnsi="Arial" w:cs="Arial"/>
          <w:b/>
          <w:bCs/>
        </w:rPr>
        <w:t>Descripción de la observación:</w:t>
      </w:r>
    </w:p>
    <w:p w14:paraId="166CC7DC" w14:textId="2D0398E7" w:rsidR="008B22E3" w:rsidRDefault="008B22E3" w:rsidP="00FD4DD9">
      <w:pPr>
        <w:spacing w:after="240" w:line="360" w:lineRule="auto"/>
        <w:jc w:val="both"/>
        <w:rPr>
          <w:rFonts w:ascii="Arial" w:hAnsi="Arial" w:cs="Arial"/>
        </w:rPr>
      </w:pPr>
      <w:r w:rsidRPr="008E1185">
        <w:rPr>
          <w:rFonts w:ascii="Arial" w:hAnsi="Arial" w:cs="Arial"/>
        </w:rPr>
        <w:lastRenderedPageBreak/>
        <w:t xml:space="preserve">Durante la revisión y análisis del </w:t>
      </w:r>
      <w:r w:rsidR="00E250F9">
        <w:rPr>
          <w:rFonts w:ascii="Arial" w:hAnsi="Arial" w:cs="Arial"/>
        </w:rPr>
        <w:t>Expediente Técnico Unitario de la Obra</w:t>
      </w:r>
      <w:r w:rsidRPr="008E1185">
        <w:rPr>
          <w:rFonts w:ascii="Arial" w:hAnsi="Arial" w:cs="Arial"/>
        </w:rPr>
        <w:t xml:space="preserve">: </w:t>
      </w:r>
      <w:r w:rsidRPr="00AB7F89">
        <w:rPr>
          <w:rFonts w:ascii="Arial" w:hAnsi="Arial" w:cs="Arial"/>
        </w:rPr>
        <w:t xml:space="preserve">Mejoramiento de imagen y movilidad urbana </w:t>
      </w:r>
      <w:r w:rsidR="00603D45">
        <w:rPr>
          <w:rFonts w:ascii="Arial" w:hAnsi="Arial" w:cs="Arial"/>
        </w:rPr>
        <w:t>e</w:t>
      </w:r>
      <w:r w:rsidRPr="00AB7F89">
        <w:rPr>
          <w:rFonts w:ascii="Arial" w:hAnsi="Arial" w:cs="Arial"/>
        </w:rPr>
        <w:t>tapa 1</w:t>
      </w:r>
      <w:r>
        <w:rPr>
          <w:rFonts w:ascii="Arial" w:hAnsi="Arial" w:cs="Arial"/>
        </w:rPr>
        <w:t xml:space="preserve"> en la localidad de Cancún, municipio de Benito Juárez, Quintana Roo</w:t>
      </w:r>
      <w:r w:rsidRPr="00ED385F">
        <w:rPr>
          <w:rFonts w:ascii="Arial" w:hAnsi="Arial" w:cs="Arial"/>
        </w:rPr>
        <w:t>,</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37FBA7C1" w14:textId="10C6FFC7" w:rsidR="004F2365" w:rsidRPr="00A25537" w:rsidRDefault="004F2365" w:rsidP="00D339E6">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8B22E3" w:rsidRPr="000841B2" w14:paraId="1A39D347" w14:textId="77777777" w:rsidTr="004B78C6">
        <w:trPr>
          <w:trHeight w:val="301"/>
          <w:tblHeader/>
          <w:jc w:val="center"/>
        </w:trPr>
        <w:tc>
          <w:tcPr>
            <w:tcW w:w="3618" w:type="dxa"/>
            <w:shd w:val="clear" w:color="auto" w:fill="D0CECE" w:themeFill="background2" w:themeFillShade="E6"/>
            <w:vAlign w:val="center"/>
          </w:tcPr>
          <w:p w14:paraId="663BFA4B" w14:textId="77777777" w:rsidR="008B22E3" w:rsidRPr="00CC4EB8" w:rsidRDefault="008B22E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25FDF201" w14:textId="77777777" w:rsidR="008B22E3" w:rsidRPr="00CC4EB8" w:rsidRDefault="008B22E3" w:rsidP="00D339E6">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8B22E3" w:rsidRPr="000841B2" w14:paraId="2B16003D" w14:textId="77777777" w:rsidTr="004B78C6">
        <w:trPr>
          <w:jc w:val="center"/>
        </w:trPr>
        <w:tc>
          <w:tcPr>
            <w:tcW w:w="3618" w:type="dxa"/>
          </w:tcPr>
          <w:p w14:paraId="188F4B50" w14:textId="77777777" w:rsidR="008B22E3" w:rsidRDefault="008B22E3" w:rsidP="00D339E6">
            <w:pPr>
              <w:spacing w:line="276" w:lineRule="auto"/>
              <w:jc w:val="both"/>
              <w:rPr>
                <w:rFonts w:ascii="Arial" w:hAnsi="Arial" w:cs="Arial"/>
                <w:sz w:val="16"/>
                <w:szCs w:val="16"/>
                <w:lang w:eastAsia="es-MX"/>
              </w:rPr>
            </w:pPr>
            <w:r>
              <w:rPr>
                <w:rFonts w:ascii="Arial" w:hAnsi="Arial" w:cs="Arial"/>
                <w:sz w:val="16"/>
                <w:szCs w:val="16"/>
              </w:rPr>
              <w:t>Factura de Anticipo.</w:t>
            </w:r>
          </w:p>
          <w:p w14:paraId="1FD74129" w14:textId="4C48FE39" w:rsidR="008B22E3" w:rsidRPr="000841B2" w:rsidRDefault="008B22E3" w:rsidP="00D339E6">
            <w:pPr>
              <w:spacing w:line="276" w:lineRule="auto"/>
              <w:jc w:val="both"/>
              <w:rPr>
                <w:rFonts w:ascii="Arial" w:hAnsi="Arial" w:cs="Arial"/>
                <w:sz w:val="16"/>
                <w:szCs w:val="16"/>
              </w:rPr>
            </w:pPr>
            <w:r w:rsidRPr="00A42CDB">
              <w:rPr>
                <w:rFonts w:ascii="Arial" w:hAnsi="Arial" w:cs="Arial"/>
              </w:rPr>
              <w:tab/>
            </w:r>
          </w:p>
        </w:tc>
        <w:tc>
          <w:tcPr>
            <w:tcW w:w="6060" w:type="dxa"/>
          </w:tcPr>
          <w:p w14:paraId="1FEB9092" w14:textId="1B27EAFD" w:rsidR="008B22E3" w:rsidRPr="000841B2" w:rsidRDefault="008B22E3" w:rsidP="00D339E6">
            <w:pPr>
              <w:spacing w:line="276" w:lineRule="auto"/>
              <w:jc w:val="both"/>
              <w:rPr>
                <w:rFonts w:ascii="Arial" w:hAnsi="Arial" w:cs="Arial"/>
                <w:sz w:val="16"/>
                <w:szCs w:val="16"/>
              </w:rPr>
            </w:pPr>
            <w:r>
              <w:rPr>
                <w:rFonts w:ascii="Arial" w:hAnsi="Arial" w:cs="Arial"/>
                <w:sz w:val="16"/>
                <w:szCs w:val="16"/>
              </w:rPr>
              <w:t xml:space="preserve">Art. 41 de la Ley Presupuesto y Gasto Público del Estado de Quintana Roo; Art. 99 párrafo 3 y 4 del RLOPSRMEQROO; 41, 42 y 67 de la Ley General de Contabilidad Gubernamental. La factura no está firmada. </w:t>
            </w:r>
            <w:r w:rsidRPr="00350850">
              <w:rPr>
                <w:rFonts w:ascii="Arial" w:hAnsi="Arial" w:cs="Arial"/>
                <w:sz w:val="16"/>
                <w:szCs w:val="16"/>
              </w:rPr>
              <w:t>Se recomienda ate</w:t>
            </w:r>
            <w:r w:rsidR="00D339E6">
              <w:rPr>
                <w:rFonts w:ascii="Arial" w:hAnsi="Arial" w:cs="Arial"/>
                <w:sz w:val="16"/>
                <w:szCs w:val="16"/>
              </w:rPr>
              <w:t>nder la observación realizada.</w:t>
            </w:r>
            <w:r w:rsidR="00D339E6">
              <w:rPr>
                <w:rFonts w:ascii="Arial" w:hAnsi="Arial" w:cs="Arial"/>
                <w:sz w:val="16"/>
                <w:szCs w:val="16"/>
              </w:rPr>
              <w:tab/>
            </w:r>
          </w:p>
        </w:tc>
      </w:tr>
    </w:tbl>
    <w:p w14:paraId="28F81ADD" w14:textId="77777777" w:rsidR="004F2365" w:rsidRPr="003854EB" w:rsidRDefault="004F2365" w:rsidP="00FD4DD9">
      <w:pPr>
        <w:spacing w:after="240" w:line="360" w:lineRule="auto"/>
        <w:jc w:val="both"/>
        <w:rPr>
          <w:rFonts w:ascii="Arial" w:hAnsi="Arial" w:cs="Arial"/>
          <w:sz w:val="18"/>
          <w:szCs w:val="18"/>
        </w:rPr>
      </w:pPr>
      <w:r w:rsidRPr="003854EB">
        <w:rPr>
          <w:rFonts w:ascii="Arial" w:hAnsi="Arial" w:cs="Arial"/>
          <w:sz w:val="18"/>
          <w:szCs w:val="18"/>
        </w:rPr>
        <w:t>Fuente: Elaboración propia.</w:t>
      </w:r>
    </w:p>
    <w:p w14:paraId="4DF62697" w14:textId="2F213B9D" w:rsidR="008B22E3" w:rsidRPr="00BB53E7" w:rsidRDefault="008B22E3" w:rsidP="00FD4DD9">
      <w:pPr>
        <w:spacing w:after="240" w:line="360" w:lineRule="auto"/>
        <w:jc w:val="both"/>
        <w:rPr>
          <w:rFonts w:ascii="Arial" w:hAnsi="Arial" w:cs="Arial"/>
          <w:b/>
          <w:bCs/>
        </w:rPr>
      </w:pPr>
      <w:r>
        <w:rPr>
          <w:rFonts w:ascii="Arial" w:hAnsi="Arial" w:cs="Arial"/>
          <w:b/>
          <w:bCs/>
        </w:rPr>
        <w:t>Reunión de Trabajo</w:t>
      </w:r>
      <w:r w:rsidR="00D339E6">
        <w:rPr>
          <w:rFonts w:ascii="Arial" w:hAnsi="Arial" w:cs="Arial"/>
          <w:b/>
          <w:bCs/>
        </w:rPr>
        <w:t xml:space="preserve"> No.</w:t>
      </w:r>
      <w:r w:rsidRPr="00BB53E7">
        <w:rPr>
          <w:rFonts w:ascii="Arial" w:hAnsi="Arial" w:cs="Arial"/>
          <w:b/>
          <w:bCs/>
        </w:rPr>
        <w:t xml:space="preserve"> 1</w:t>
      </w:r>
    </w:p>
    <w:p w14:paraId="06E895C9" w14:textId="4BC47100" w:rsidR="008B22E3" w:rsidRPr="00BB53E7" w:rsidRDefault="008B22E3" w:rsidP="00FD4DD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23</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D339E6">
        <w:rPr>
          <w:rFonts w:ascii="Arial" w:hAnsi="Arial" w:cs="Arial"/>
          <w:bCs/>
        </w:rPr>
        <w:t xml:space="preserve"> a cabo la reunión de trabajo No.</w:t>
      </w:r>
      <w:r w:rsidRPr="00BB53E7">
        <w:rPr>
          <w:rFonts w:ascii="Arial" w:hAnsi="Arial" w:cs="Arial"/>
          <w:bCs/>
        </w:rPr>
        <w:t xml:space="preserve"> 1, con personal designado por parte del </w:t>
      </w:r>
      <w:r w:rsidR="00F15919">
        <w:rPr>
          <w:rFonts w:ascii="Arial" w:hAnsi="Arial" w:cs="Arial"/>
          <w:b/>
        </w:rPr>
        <w:t>H. Ayuntamiento del Municipio de Benito Juárez</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603D45">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F15919">
        <w:rPr>
          <w:rFonts w:ascii="Arial" w:hAnsi="Arial" w:cs="Arial"/>
          <w:b/>
        </w:rPr>
        <w:t>H. Ayuntamiento del Municipio de Benito Juárez</w:t>
      </w:r>
      <w:r w:rsidRPr="00BB53E7">
        <w:rPr>
          <w:rFonts w:ascii="Arial" w:hAnsi="Arial" w:cs="Arial"/>
          <w:bCs/>
        </w:rPr>
        <w:t xml:space="preserve"> el </w:t>
      </w:r>
      <w:r>
        <w:rPr>
          <w:rFonts w:ascii="Arial" w:hAnsi="Arial" w:cs="Arial"/>
          <w:bCs/>
        </w:rPr>
        <w:t>14</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w:t>
      </w:r>
      <w:r>
        <w:rPr>
          <w:rFonts w:ascii="Arial" w:hAnsi="Arial" w:cs="Arial"/>
          <w:bCs/>
        </w:rPr>
        <w:t>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l</w:t>
      </w:r>
      <w:r w:rsidRPr="008B22E3">
        <w:rPr>
          <w:rFonts w:ascii="Arial" w:hAnsi="Arial" w:cs="Arial"/>
        </w:rPr>
        <w:t xml:space="preserve"> </w:t>
      </w:r>
      <w:r w:rsidR="00603D45">
        <w:rPr>
          <w:rFonts w:ascii="Arial" w:hAnsi="Arial" w:cs="Arial"/>
        </w:rPr>
        <w:t>C</w:t>
      </w:r>
      <w:r w:rsidRPr="008B22E3">
        <w:rPr>
          <w:rFonts w:ascii="Arial" w:hAnsi="Arial" w:cs="Arial"/>
        </w:rPr>
        <w:t xml:space="preserve">oordinador de </w:t>
      </w:r>
      <w:r w:rsidR="00603D45" w:rsidRPr="008B22E3">
        <w:rPr>
          <w:rFonts w:ascii="Arial" w:hAnsi="Arial" w:cs="Arial"/>
        </w:rPr>
        <w:t xml:space="preserve">Control Documental </w:t>
      </w:r>
      <w:r w:rsidRPr="008B22E3">
        <w:rPr>
          <w:rFonts w:ascii="Arial" w:hAnsi="Arial" w:cs="Arial"/>
        </w:rPr>
        <w:t xml:space="preserve">de la Dirección de Planeación del </w:t>
      </w:r>
      <w:r w:rsidR="00F15919">
        <w:rPr>
          <w:rFonts w:ascii="Arial" w:hAnsi="Arial" w:cs="Arial"/>
        </w:rPr>
        <w:t>H. Ayuntamiento del Municipio de Benito Juárez</w:t>
      </w:r>
      <w:r w:rsidRPr="00BB53E7">
        <w:rPr>
          <w:rFonts w:ascii="Arial" w:hAnsi="Arial" w:cs="Arial"/>
          <w:bCs/>
        </w:rPr>
        <w:t xml:space="preserve"> para manifestar lo que a su derecho convenga y presente las justificaciones y aclaraciones de la observación.</w:t>
      </w:r>
    </w:p>
    <w:p w14:paraId="23DC90C6" w14:textId="1D1191DE" w:rsidR="008B22E3" w:rsidRDefault="008B22E3" w:rsidP="00FD4DD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35EF0E39" w14:textId="66DF26FC" w:rsidR="008B22E3" w:rsidRDefault="008B22E3" w:rsidP="00FD4DD9">
      <w:pPr>
        <w:spacing w:after="240" w:line="360" w:lineRule="auto"/>
        <w:jc w:val="both"/>
        <w:rPr>
          <w:rFonts w:ascii="Arial" w:hAnsi="Arial" w:cs="Arial"/>
          <w:bCs/>
        </w:rPr>
      </w:pPr>
      <w:r w:rsidRPr="008B22E3">
        <w:rPr>
          <w:rFonts w:ascii="Arial" w:hAnsi="Arial" w:cs="Arial"/>
          <w:bCs/>
        </w:rPr>
        <w:t>En la disposición de proporcionar en el presente acto las justificaciones y aclaraciones, entregan la siguiente documentación mediante oficio CM/DAOP-093/858/2020 de</w:t>
      </w:r>
      <w:r w:rsidR="00F12537">
        <w:rPr>
          <w:rFonts w:ascii="Arial" w:hAnsi="Arial" w:cs="Arial"/>
          <w:bCs/>
        </w:rPr>
        <w:t>l</w:t>
      </w:r>
      <w:r w:rsidRPr="008B22E3">
        <w:rPr>
          <w:rFonts w:ascii="Arial" w:hAnsi="Arial" w:cs="Arial"/>
          <w:bCs/>
        </w:rPr>
        <w:t xml:space="preserve"> 21 de septiembre de 2020 con los requerimientos de atención para cada resultado</w:t>
      </w:r>
      <w:r>
        <w:rPr>
          <w:rFonts w:ascii="Arial" w:hAnsi="Arial" w:cs="Arial"/>
          <w:bCs/>
        </w:rPr>
        <w:t>.</w:t>
      </w:r>
    </w:p>
    <w:p w14:paraId="01AEE8AB" w14:textId="01A261F3" w:rsidR="0044257C" w:rsidRPr="008B22E3" w:rsidRDefault="0044257C" w:rsidP="00FD4DD9">
      <w:pPr>
        <w:spacing w:after="240" w:line="360" w:lineRule="auto"/>
        <w:jc w:val="both"/>
        <w:rPr>
          <w:rFonts w:ascii="Arial" w:hAnsi="Arial" w:cs="Arial"/>
          <w:bCs/>
        </w:rPr>
      </w:pPr>
      <w:r w:rsidRPr="0044257C">
        <w:rPr>
          <w:rFonts w:ascii="Arial" w:hAnsi="Arial" w:cs="Arial"/>
          <w:bCs/>
        </w:rPr>
        <w:t xml:space="preserve">Referencia de la ubicación del documento con número de oficio en el cual fue remitido, fecha, número de expediente unitario y folio. </w:t>
      </w:r>
      <w:r w:rsidR="00D1350D">
        <w:rPr>
          <w:rFonts w:ascii="Arial" w:hAnsi="Arial" w:cs="Arial"/>
          <w:bCs/>
        </w:rPr>
        <w:t>A</w:t>
      </w:r>
      <w:r w:rsidR="00D1350D" w:rsidRPr="0044257C">
        <w:rPr>
          <w:rFonts w:ascii="Arial" w:hAnsi="Arial" w:cs="Arial"/>
          <w:bCs/>
        </w:rPr>
        <w:t>s</w:t>
      </w:r>
      <w:r w:rsidR="00D1350D">
        <w:rPr>
          <w:rFonts w:ascii="Arial" w:hAnsi="Arial" w:cs="Arial"/>
          <w:bCs/>
        </w:rPr>
        <w:t>imismo, explican que el</w:t>
      </w:r>
      <w:r w:rsidRPr="0044257C">
        <w:rPr>
          <w:rFonts w:ascii="Arial" w:hAnsi="Arial" w:cs="Arial"/>
          <w:bCs/>
        </w:rPr>
        <w:t xml:space="preserve"> C</w:t>
      </w:r>
      <w:r w:rsidR="00D1350D">
        <w:rPr>
          <w:rFonts w:ascii="Arial" w:hAnsi="Arial" w:cs="Arial"/>
          <w:bCs/>
        </w:rPr>
        <w:t>F</w:t>
      </w:r>
      <w:r w:rsidRPr="0044257C">
        <w:rPr>
          <w:rFonts w:ascii="Arial" w:hAnsi="Arial" w:cs="Arial"/>
          <w:bCs/>
        </w:rPr>
        <w:t>DI global que se encuentra integrado en el exp</w:t>
      </w:r>
      <w:r w:rsidR="00D1350D">
        <w:rPr>
          <w:rFonts w:ascii="Arial" w:hAnsi="Arial" w:cs="Arial"/>
          <w:bCs/>
        </w:rPr>
        <w:t>ediente se encuentra requisitado</w:t>
      </w:r>
      <w:r>
        <w:rPr>
          <w:rFonts w:ascii="Arial" w:hAnsi="Arial" w:cs="Arial"/>
          <w:bCs/>
        </w:rPr>
        <w:t xml:space="preserve">. </w:t>
      </w:r>
      <w:r w:rsidRPr="0044257C">
        <w:rPr>
          <w:rFonts w:ascii="Arial" w:hAnsi="Arial" w:cs="Arial"/>
          <w:bCs/>
        </w:rPr>
        <w:t>Copia del oficio SM/0382/2010 de</w:t>
      </w:r>
      <w:r w:rsidR="00F12537">
        <w:rPr>
          <w:rFonts w:ascii="Arial" w:hAnsi="Arial" w:cs="Arial"/>
          <w:bCs/>
        </w:rPr>
        <w:t>l</w:t>
      </w:r>
      <w:r w:rsidRPr="0044257C">
        <w:rPr>
          <w:rFonts w:ascii="Arial" w:hAnsi="Arial" w:cs="Arial"/>
          <w:bCs/>
        </w:rPr>
        <w:t xml:space="preserve"> 26 de junio de 2020</w:t>
      </w:r>
    </w:p>
    <w:p w14:paraId="68370DFA" w14:textId="79069E33" w:rsidR="008B22E3" w:rsidRDefault="008B22E3" w:rsidP="00FD4DD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0D885796" w14:textId="2D6F7482" w:rsidR="008B22E3" w:rsidRPr="008B22E3" w:rsidRDefault="008B22E3" w:rsidP="00FD4DD9">
      <w:pPr>
        <w:spacing w:after="240" w:line="360" w:lineRule="auto"/>
        <w:jc w:val="both"/>
        <w:rPr>
          <w:rFonts w:ascii="Arial" w:hAnsi="Arial" w:cs="Arial"/>
          <w:bCs/>
        </w:rPr>
      </w:pPr>
      <w:r w:rsidRPr="00833602">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0202ACA4" w14:textId="45160509" w:rsidR="008B22E3" w:rsidRDefault="008B22E3" w:rsidP="00FD4DD9">
      <w:pPr>
        <w:spacing w:after="240" w:line="360" w:lineRule="auto"/>
        <w:jc w:val="both"/>
        <w:rPr>
          <w:rFonts w:ascii="Arial" w:hAnsi="Arial" w:cs="Arial"/>
        </w:rPr>
      </w:pPr>
      <w:r>
        <w:rPr>
          <w:rFonts w:ascii="Arial" w:hAnsi="Arial" w:cs="Arial"/>
          <w:b/>
        </w:rPr>
        <w:t xml:space="preserve">Estatus actual: </w:t>
      </w:r>
      <w:r w:rsidR="000A0A0D">
        <w:rPr>
          <w:rFonts w:ascii="Arial" w:hAnsi="Arial" w:cs="Arial"/>
        </w:rPr>
        <w:t>Atendido. S</w:t>
      </w:r>
      <w:r>
        <w:rPr>
          <w:rFonts w:ascii="Arial" w:hAnsi="Arial" w:cs="Arial"/>
        </w:rPr>
        <w:t>olventado.</w:t>
      </w:r>
    </w:p>
    <w:p w14:paraId="0AB93D16" w14:textId="70C18785" w:rsidR="00C24787" w:rsidRDefault="008B22E3" w:rsidP="00FD4DD9">
      <w:pPr>
        <w:spacing w:after="240" w:line="360" w:lineRule="auto"/>
        <w:jc w:val="both"/>
        <w:rPr>
          <w:rFonts w:ascii="Arial" w:hAnsi="Arial" w:cs="Arial"/>
        </w:rPr>
      </w:pPr>
      <w:r w:rsidRPr="00A12B10">
        <w:rPr>
          <w:rFonts w:ascii="Arial" w:hAnsi="Arial" w:cs="Arial"/>
          <w:b/>
        </w:rPr>
        <w:t xml:space="preserve">Acción Promovida: </w:t>
      </w:r>
      <w:r w:rsidR="000A0A0D">
        <w:rPr>
          <w:rFonts w:ascii="Arial" w:hAnsi="Arial" w:cs="Arial"/>
        </w:rPr>
        <w:t>Recomendación</w:t>
      </w:r>
    </w:p>
    <w:p w14:paraId="4B78F1E0" w14:textId="77777777" w:rsidR="00F62AD1" w:rsidRDefault="00F62AD1" w:rsidP="00FD4DD9">
      <w:pPr>
        <w:spacing w:after="240" w:line="360" w:lineRule="auto"/>
        <w:jc w:val="both"/>
        <w:rPr>
          <w:rFonts w:ascii="Arial" w:hAnsi="Arial" w:cs="Arial"/>
        </w:rPr>
      </w:pPr>
    </w:p>
    <w:p w14:paraId="318449B9" w14:textId="5C1E1B9A" w:rsidR="00817A38" w:rsidRDefault="00817A38" w:rsidP="00FD4DD9">
      <w:pPr>
        <w:pStyle w:val="Ttulo2"/>
        <w:numPr>
          <w:ilvl w:val="0"/>
          <w:numId w:val="7"/>
        </w:numPr>
        <w:spacing w:before="0" w:after="240" w:line="360" w:lineRule="auto"/>
        <w:jc w:val="both"/>
        <w:rPr>
          <w:rFonts w:ascii="Arial" w:hAnsi="Arial" w:cs="Arial"/>
          <w:b/>
          <w:bCs/>
          <w:color w:val="000000" w:themeColor="text1"/>
          <w:sz w:val="24"/>
          <w:szCs w:val="24"/>
        </w:rPr>
      </w:pPr>
      <w:bookmarkStart w:id="48" w:name="_Toc54481304"/>
      <w:r w:rsidRPr="00F11B24">
        <w:rPr>
          <w:rFonts w:ascii="Arial" w:hAnsi="Arial" w:cs="Arial"/>
          <w:b/>
          <w:bCs/>
          <w:color w:val="000000" w:themeColor="text1"/>
          <w:sz w:val="24"/>
          <w:szCs w:val="24"/>
        </w:rPr>
        <w:t>Recomendaciones.</w:t>
      </w:r>
      <w:bookmarkEnd w:id="48"/>
    </w:p>
    <w:p w14:paraId="3D38003D" w14:textId="2A8F5997" w:rsidR="00F01A60" w:rsidRPr="00EE3194" w:rsidRDefault="00FC598D" w:rsidP="00FD4DD9">
      <w:pPr>
        <w:spacing w:after="240" w:line="360" w:lineRule="auto"/>
        <w:jc w:val="both"/>
        <w:rPr>
          <w:rFonts w:ascii="Arial" w:hAnsi="Arial" w:cs="Arial"/>
        </w:rPr>
      </w:pPr>
      <w:bookmarkStart w:id="49" w:name="_Hlk53570365"/>
      <w:r w:rsidRPr="00EE3194">
        <w:rPr>
          <w:rFonts w:ascii="Arial" w:hAnsi="Arial" w:cs="Arial"/>
        </w:rPr>
        <w:t xml:space="preserve">La Auditoría Superior del Estado, con fundamento en lo establecido en el artículo 19, fracción XV, de la Ley de Fiscalización y Rendición de Cuentas del Estado de Quintana Roo, </w:t>
      </w:r>
      <w:r w:rsidRPr="00EE3194">
        <w:rPr>
          <w:rFonts w:ascii="Arial" w:hAnsi="Arial" w:cs="Arial"/>
        </w:rPr>
        <w:lastRenderedPageBreak/>
        <w:t xml:space="preserve">recomienda y reitera al </w:t>
      </w:r>
      <w:r w:rsidR="00603D45" w:rsidRPr="00EE3194">
        <w:rPr>
          <w:rFonts w:ascii="Arial" w:hAnsi="Arial" w:cs="Arial"/>
        </w:rPr>
        <w:t xml:space="preserve">Gobierno Municipal </w:t>
      </w:r>
      <w:r w:rsidR="00C87145">
        <w:rPr>
          <w:rFonts w:ascii="Arial" w:hAnsi="Arial" w:cs="Arial"/>
        </w:rPr>
        <w:t xml:space="preserve">del </w:t>
      </w:r>
      <w:r w:rsidR="00F15919">
        <w:rPr>
          <w:rFonts w:ascii="Arial" w:hAnsi="Arial" w:cs="Arial"/>
          <w:b/>
        </w:rPr>
        <w:t>H. Ayuntamiento del Municipio de Benito Juárez</w:t>
      </w:r>
      <w:r w:rsidR="00C87145">
        <w:rPr>
          <w:rFonts w:ascii="Arial" w:hAnsi="Arial" w:cs="Arial"/>
        </w:rPr>
        <w:t xml:space="preserve"> </w:t>
      </w:r>
      <w:r w:rsidR="00F01A60" w:rsidRPr="00EE3194">
        <w:rPr>
          <w:rFonts w:ascii="Arial" w:hAnsi="Arial" w:cs="Arial"/>
        </w:rPr>
        <w:t>en el ámbito de su competencia</w:t>
      </w:r>
      <w:r w:rsidR="00912CEA">
        <w:rPr>
          <w:rFonts w:ascii="Arial" w:hAnsi="Arial" w:cs="Arial"/>
        </w:rPr>
        <w:t>,</w:t>
      </w:r>
      <w:r w:rsidR="00C87145">
        <w:rPr>
          <w:rFonts w:ascii="Arial" w:hAnsi="Arial" w:cs="Arial"/>
        </w:rPr>
        <w:t xml:space="preserve"> lo siguiente</w:t>
      </w:r>
      <w:r w:rsidR="00F01A60" w:rsidRPr="00EE3194">
        <w:rPr>
          <w:rFonts w:ascii="Arial" w:hAnsi="Arial" w:cs="Arial"/>
        </w:rPr>
        <w:t>:</w:t>
      </w:r>
    </w:p>
    <w:bookmarkEnd w:id="49"/>
    <w:p w14:paraId="331A20CA" w14:textId="3007E2C5" w:rsidR="00F01A60" w:rsidRPr="00F12537" w:rsidRDefault="00F01A60" w:rsidP="00F662AC">
      <w:pPr>
        <w:pStyle w:val="Prrafodelista"/>
        <w:numPr>
          <w:ilvl w:val="0"/>
          <w:numId w:val="15"/>
        </w:numPr>
        <w:spacing w:after="240" w:line="360" w:lineRule="auto"/>
        <w:jc w:val="both"/>
        <w:rPr>
          <w:rFonts w:ascii="Arial" w:hAnsi="Arial" w:cs="Arial"/>
        </w:rPr>
      </w:pPr>
      <w:r w:rsidRPr="00F12537">
        <w:rPr>
          <w:rFonts w:ascii="Arial" w:hAnsi="Arial" w:cs="Arial"/>
        </w:rPr>
        <w:t>I</w:t>
      </w:r>
      <w:r w:rsidR="00E21066" w:rsidRPr="00F12537">
        <w:rPr>
          <w:rFonts w:ascii="Arial" w:hAnsi="Arial" w:cs="Arial"/>
        </w:rPr>
        <w:t>nstruir</w:t>
      </w:r>
      <w:r w:rsidR="00FC598D" w:rsidRPr="00F12537">
        <w:rPr>
          <w:rFonts w:ascii="Arial" w:hAnsi="Arial" w:cs="Arial"/>
        </w:rPr>
        <w:t xml:space="preserve"> a quien corresponda a fin de que se implementen las actividades de control necesarias para que en ejercicios posteriores </w:t>
      </w:r>
      <w:r w:rsidR="00F11B24" w:rsidRPr="00F12537">
        <w:rPr>
          <w:rFonts w:ascii="Arial" w:hAnsi="Arial" w:cs="Arial"/>
        </w:rPr>
        <w:t>en lo referente al</w:t>
      </w:r>
      <w:r w:rsidR="00FC598D" w:rsidRPr="00F12537">
        <w:rPr>
          <w:rFonts w:ascii="Arial" w:hAnsi="Arial" w:cs="Arial"/>
        </w:rPr>
        <w:t xml:space="preserve"> cumpl</w:t>
      </w:r>
      <w:r w:rsidR="00F11B24" w:rsidRPr="00F12537">
        <w:rPr>
          <w:rFonts w:ascii="Arial" w:hAnsi="Arial" w:cs="Arial"/>
        </w:rPr>
        <w:t>imiento</w:t>
      </w:r>
      <w:r w:rsidR="00FC598D" w:rsidRPr="00F12537">
        <w:rPr>
          <w:rFonts w:ascii="Arial" w:hAnsi="Arial" w:cs="Arial"/>
        </w:rPr>
        <w:t xml:space="preserve"> con lo dispuesto en las diversas leyes, decretos reglamentos y demás disposiciones aplicables en materia de</w:t>
      </w:r>
      <w:r w:rsidR="00C37127" w:rsidRPr="00F12537">
        <w:rPr>
          <w:rFonts w:ascii="Arial" w:hAnsi="Arial" w:cs="Arial"/>
        </w:rPr>
        <w:t xml:space="preserve"> contratación</w:t>
      </w:r>
      <w:r w:rsidR="00FC598D" w:rsidRPr="00F12537">
        <w:rPr>
          <w:rFonts w:ascii="Arial" w:hAnsi="Arial" w:cs="Arial"/>
        </w:rPr>
        <w:t xml:space="preserve"> obra pública y servic</w:t>
      </w:r>
      <w:r w:rsidRPr="00F12537">
        <w:rPr>
          <w:rFonts w:ascii="Arial" w:hAnsi="Arial" w:cs="Arial"/>
        </w:rPr>
        <w:t>ios relacionados con las mismas</w:t>
      </w:r>
      <w:r w:rsidR="00F11B24" w:rsidRPr="00F12537">
        <w:rPr>
          <w:rFonts w:ascii="Arial" w:hAnsi="Arial" w:cs="Arial"/>
        </w:rPr>
        <w:t>, atendiendo en particular los siguientes aspectos:</w:t>
      </w:r>
    </w:p>
    <w:p w14:paraId="72C1B05B" w14:textId="2461CB93" w:rsidR="00FF10D5" w:rsidRPr="00FF10D5" w:rsidRDefault="00FF10D5" w:rsidP="00F662AC">
      <w:pPr>
        <w:pStyle w:val="Prrafodelista"/>
        <w:numPr>
          <w:ilvl w:val="1"/>
          <w:numId w:val="15"/>
        </w:numPr>
        <w:spacing w:after="240" w:line="360" w:lineRule="auto"/>
        <w:jc w:val="both"/>
        <w:rPr>
          <w:rFonts w:ascii="Arial" w:hAnsi="Arial" w:cs="Arial"/>
        </w:rPr>
      </w:pPr>
      <w:r>
        <w:rPr>
          <w:rFonts w:ascii="Arial" w:hAnsi="Arial" w:cs="Arial"/>
        </w:rPr>
        <w:t>S</w:t>
      </w:r>
      <w:r w:rsidRPr="00FF10D5">
        <w:rPr>
          <w:rFonts w:ascii="Arial" w:hAnsi="Arial" w:cs="Arial"/>
        </w:rPr>
        <w:t xml:space="preserve">i existiera la necesidad de modificar los contratos mediante convenios, el residente de obras debe sustentar explícitamente las nuevas condiciones en un dictamen técnico que funde y motive las causas que dan origen al convenio, señalando con precisión el precepto jurídico, y con exactitud las circunstancias especiales, razones particulares o causas inmediatas que se hayan tenido en consideración para modificar el contrato. </w:t>
      </w:r>
    </w:p>
    <w:p w14:paraId="39D81718" w14:textId="6607C618" w:rsidR="00FF10D5" w:rsidRPr="00FF10D5" w:rsidRDefault="00F11B24" w:rsidP="00F662AC">
      <w:pPr>
        <w:pStyle w:val="Prrafodelista"/>
        <w:numPr>
          <w:ilvl w:val="1"/>
          <w:numId w:val="15"/>
        </w:numPr>
        <w:spacing w:after="240" w:line="360" w:lineRule="auto"/>
        <w:jc w:val="both"/>
        <w:rPr>
          <w:rFonts w:ascii="Arial" w:hAnsi="Arial" w:cs="Arial"/>
        </w:rPr>
      </w:pPr>
      <w:r>
        <w:rPr>
          <w:rFonts w:ascii="Arial" w:hAnsi="Arial" w:cs="Arial"/>
        </w:rPr>
        <w:t>C</w:t>
      </w:r>
      <w:r w:rsidR="00FF10D5" w:rsidRPr="00FF10D5">
        <w:rPr>
          <w:rFonts w:ascii="Arial" w:hAnsi="Arial" w:cs="Arial"/>
        </w:rPr>
        <w:t xml:space="preserve">uando se opte por no llevar a cabo el procedimiento de licitación pública y celebrar contratos a través del procedimiento de adjudicación directa, la selección sea fundada y motivada, según las circunstancias que concurran en cada caso. </w:t>
      </w:r>
    </w:p>
    <w:p w14:paraId="34AC8279" w14:textId="130531EF" w:rsidR="00EF69FD" w:rsidRPr="00EE3194" w:rsidRDefault="00EF69FD" w:rsidP="00F662AC">
      <w:pPr>
        <w:pStyle w:val="Prrafodelista"/>
        <w:numPr>
          <w:ilvl w:val="0"/>
          <w:numId w:val="15"/>
        </w:numPr>
        <w:spacing w:after="240" w:line="360" w:lineRule="auto"/>
        <w:jc w:val="both"/>
        <w:rPr>
          <w:rFonts w:ascii="Arial" w:hAnsi="Arial" w:cs="Arial"/>
        </w:rPr>
      </w:pPr>
      <w:r w:rsidRPr="00EE3194">
        <w:rPr>
          <w:rFonts w:ascii="Arial" w:hAnsi="Arial" w:cs="Arial"/>
        </w:rPr>
        <w:t xml:space="preserve">Verificar y revisar la documentación correspondiente </w:t>
      </w:r>
      <w:r w:rsidR="0044257C">
        <w:rPr>
          <w:rFonts w:ascii="Arial" w:hAnsi="Arial" w:cs="Arial"/>
        </w:rPr>
        <w:t>a la integración de los expedientes técnicos unitarios</w:t>
      </w:r>
      <w:r w:rsidRPr="00EE3194">
        <w:rPr>
          <w:rFonts w:ascii="Arial" w:hAnsi="Arial" w:cs="Arial"/>
        </w:rPr>
        <w:t xml:space="preserve">, para evitar observaciones </w:t>
      </w:r>
      <w:r w:rsidR="0044257C">
        <w:rPr>
          <w:rFonts w:ascii="Arial" w:hAnsi="Arial" w:cs="Arial"/>
        </w:rPr>
        <w:t xml:space="preserve">por documentos irregulares  </w:t>
      </w:r>
      <w:r w:rsidRPr="00EE3194">
        <w:rPr>
          <w:rFonts w:ascii="Arial" w:hAnsi="Arial" w:cs="Arial"/>
        </w:rPr>
        <w:t xml:space="preserve"> conforme a lo establecido en la Ley de Obras Públicas y Servicios Relacionados con las Mismas del Estado de Quintana Roo y su Reglamento.</w:t>
      </w:r>
    </w:p>
    <w:p w14:paraId="128F16A4" w14:textId="4FCCEECA" w:rsidR="006436B5" w:rsidRPr="00EE3194" w:rsidRDefault="00EF69FD" w:rsidP="00F662AC">
      <w:pPr>
        <w:pStyle w:val="Prrafodelista"/>
        <w:numPr>
          <w:ilvl w:val="0"/>
          <w:numId w:val="15"/>
        </w:numPr>
        <w:spacing w:after="240" w:line="360" w:lineRule="auto"/>
        <w:jc w:val="both"/>
        <w:rPr>
          <w:rFonts w:ascii="Arial" w:hAnsi="Arial" w:cs="Arial"/>
        </w:rPr>
      </w:pPr>
      <w:r w:rsidRPr="00EE3194">
        <w:rPr>
          <w:rFonts w:ascii="Arial" w:hAnsi="Arial" w:cs="Arial"/>
        </w:rPr>
        <w:t>Elaboren e incluyan toda la información en el expediente de obra pública</w:t>
      </w:r>
      <w:r w:rsidR="00170512" w:rsidRPr="00EE3194">
        <w:rPr>
          <w:rFonts w:ascii="Arial" w:hAnsi="Arial" w:cs="Arial"/>
        </w:rPr>
        <w:t xml:space="preserve"> </w:t>
      </w:r>
      <w:r w:rsidR="006436B5" w:rsidRPr="00EE3194">
        <w:rPr>
          <w:rFonts w:ascii="Arial" w:hAnsi="Arial" w:cs="Arial"/>
        </w:rPr>
        <w:t xml:space="preserve">que cumplan con lo dispuesto en las diversas leyes, decretos reglamentos y demás disposiciones </w:t>
      </w:r>
      <w:r w:rsidR="006436B5" w:rsidRPr="00EE3194">
        <w:rPr>
          <w:rFonts w:ascii="Arial" w:hAnsi="Arial" w:cs="Arial"/>
        </w:rPr>
        <w:lastRenderedPageBreak/>
        <w:t>aplicables en materia de contratación obra pública y servicios relacionados con las mismas.</w:t>
      </w:r>
    </w:p>
    <w:p w14:paraId="25B4B2A4" w14:textId="463C600F" w:rsidR="00096387" w:rsidRDefault="00BA0540" w:rsidP="00F662AC">
      <w:pPr>
        <w:pStyle w:val="Prrafodelista"/>
        <w:numPr>
          <w:ilvl w:val="0"/>
          <w:numId w:val="15"/>
        </w:numPr>
        <w:spacing w:after="240" w:line="360" w:lineRule="auto"/>
        <w:jc w:val="both"/>
        <w:rPr>
          <w:rFonts w:ascii="Arial" w:hAnsi="Arial" w:cs="Arial"/>
        </w:rPr>
      </w:pPr>
      <w:r w:rsidRPr="00807A07">
        <w:rPr>
          <w:rFonts w:ascii="Arial" w:hAnsi="Arial" w:cs="Arial"/>
        </w:rPr>
        <w:t>A</w:t>
      </w:r>
      <w:r w:rsidR="00E21066" w:rsidRPr="00807A07">
        <w:rPr>
          <w:rFonts w:ascii="Arial" w:hAnsi="Arial" w:cs="Arial"/>
        </w:rPr>
        <w:t>signar</w:t>
      </w:r>
      <w:r w:rsidRPr="00807A07">
        <w:rPr>
          <w:rFonts w:ascii="Arial" w:hAnsi="Arial" w:cs="Arial"/>
        </w:rPr>
        <w:t xml:space="preserve"> contratos de forma </w:t>
      </w:r>
      <w:r w:rsidR="00170512" w:rsidRPr="00807A07">
        <w:rPr>
          <w:rFonts w:ascii="Arial" w:hAnsi="Arial" w:cs="Arial"/>
        </w:rPr>
        <w:t xml:space="preserve">legal, con la finalidad </w:t>
      </w:r>
      <w:r w:rsidR="00F37F02" w:rsidRPr="00807A07">
        <w:rPr>
          <w:rFonts w:ascii="Arial" w:hAnsi="Arial" w:cs="Arial"/>
        </w:rPr>
        <w:t>de cumplir</w:t>
      </w:r>
      <w:r w:rsidR="00170512" w:rsidRPr="00807A07">
        <w:rPr>
          <w:rFonts w:ascii="Arial" w:hAnsi="Arial" w:cs="Arial"/>
        </w:rPr>
        <w:t xml:space="preserve"> en materia de transparencia y rendición de cuentas</w:t>
      </w:r>
      <w:r w:rsidR="00C37127" w:rsidRPr="00807A07">
        <w:rPr>
          <w:rFonts w:ascii="Arial" w:hAnsi="Arial" w:cs="Arial"/>
        </w:rPr>
        <w:t xml:space="preserve"> </w:t>
      </w:r>
      <w:r w:rsidR="00F37F02" w:rsidRPr="00807A07">
        <w:rPr>
          <w:rFonts w:ascii="Arial" w:hAnsi="Arial" w:cs="Arial"/>
        </w:rPr>
        <w:t>y constatar la aplicación</w:t>
      </w:r>
      <w:r w:rsidR="00170512" w:rsidRPr="00807A07">
        <w:rPr>
          <w:rFonts w:ascii="Arial" w:hAnsi="Arial" w:cs="Arial"/>
        </w:rPr>
        <w:t xml:space="preserve"> de los criterios de precio, calidad, financiamiento, oportunidad y demás circunstancias pertinentes o en su defecto para acreditar la economía, eficacia, eficiencia</w:t>
      </w:r>
      <w:r w:rsidR="00C37127" w:rsidRPr="00807A07">
        <w:rPr>
          <w:rFonts w:ascii="Arial" w:hAnsi="Arial" w:cs="Arial"/>
        </w:rPr>
        <w:t>, imparcialidad y</w:t>
      </w:r>
      <w:r w:rsidR="00170512" w:rsidRPr="00807A07">
        <w:rPr>
          <w:rFonts w:ascii="Arial" w:hAnsi="Arial" w:cs="Arial"/>
        </w:rPr>
        <w:t xml:space="preserve"> honradez que aseguraron las mejores condiciones para el </w:t>
      </w:r>
      <w:r w:rsidR="00F8796D" w:rsidRPr="00807A07">
        <w:rPr>
          <w:rFonts w:ascii="Arial" w:hAnsi="Arial" w:cs="Arial"/>
        </w:rPr>
        <w:t>municipio</w:t>
      </w:r>
      <w:r w:rsidR="00170512" w:rsidRPr="00807A07">
        <w:rPr>
          <w:rFonts w:ascii="Arial" w:hAnsi="Arial" w:cs="Arial"/>
        </w:rPr>
        <w:t>, según sea el caso.</w:t>
      </w:r>
    </w:p>
    <w:p w14:paraId="6AAF4141" w14:textId="1184C664" w:rsidR="00213ECB" w:rsidRDefault="00B337AF" w:rsidP="00FD4DD9">
      <w:pPr>
        <w:spacing w:after="240" w:line="360" w:lineRule="auto"/>
        <w:jc w:val="both"/>
        <w:rPr>
          <w:rFonts w:ascii="Arial" w:hAnsi="Arial" w:cs="Arial"/>
        </w:rPr>
      </w:pPr>
      <w:r w:rsidRPr="00EE3194">
        <w:rPr>
          <w:rFonts w:ascii="Arial" w:hAnsi="Arial" w:cs="Arial"/>
        </w:rPr>
        <w:t>Las acciones y recomendaciones presentadas en este informe, que no han sido atendidas y/o solventadas, quedan formalmente promovidas por esta Auditoría Superior a partir de la notificación del Informe Individual de Auditoría al ente fiscalizado, y de las que se solicita que se presente la información y realicen las consideraciones pertinentes.</w:t>
      </w:r>
    </w:p>
    <w:p w14:paraId="7FB3A7D8" w14:textId="77777777" w:rsidR="000B1FEC" w:rsidRDefault="000B1FEC" w:rsidP="00FD4DD9">
      <w:pPr>
        <w:spacing w:after="240" w:line="360" w:lineRule="auto"/>
        <w:jc w:val="both"/>
        <w:rPr>
          <w:rFonts w:ascii="Arial" w:hAnsi="Arial" w:cs="Arial"/>
        </w:rPr>
      </w:pPr>
    </w:p>
    <w:p w14:paraId="73D2669C" w14:textId="555D1F7C" w:rsidR="009D09F1" w:rsidRPr="00274083" w:rsidRDefault="009D09F1" w:rsidP="00FD4DD9">
      <w:pPr>
        <w:pStyle w:val="Ttulo1"/>
        <w:numPr>
          <w:ilvl w:val="0"/>
          <w:numId w:val="8"/>
        </w:numPr>
        <w:spacing w:after="240" w:line="360" w:lineRule="auto"/>
        <w:rPr>
          <w:rFonts w:ascii="Arial" w:hAnsi="Arial" w:cs="Arial"/>
        </w:rPr>
      </w:pPr>
      <w:bookmarkStart w:id="50" w:name="_Toc54481305"/>
      <w:r w:rsidRPr="00274083">
        <w:rPr>
          <w:rFonts w:ascii="Arial" w:hAnsi="Arial" w:cs="Arial"/>
        </w:rPr>
        <w:t>DICTAMEN</w:t>
      </w:r>
      <w:bookmarkEnd w:id="50"/>
    </w:p>
    <w:p w14:paraId="3E1E4E6C" w14:textId="5C9FC114" w:rsidR="00BD2AFB" w:rsidRDefault="00D046B9" w:rsidP="00FD4DD9">
      <w:pPr>
        <w:spacing w:after="240" w:line="360" w:lineRule="auto"/>
        <w:jc w:val="both"/>
        <w:rPr>
          <w:rFonts w:ascii="Arial" w:hAnsi="Arial" w:cs="Arial"/>
          <w:b/>
          <w:bCs/>
        </w:rPr>
      </w:pPr>
      <w:bookmarkStart w:id="51" w:name="_Hlk53791347"/>
      <w:r w:rsidRPr="00294738">
        <w:rPr>
          <w:rFonts w:ascii="Arial" w:hAnsi="Arial" w:cs="Arial"/>
        </w:rPr>
        <w:t xml:space="preserve">El presente </w:t>
      </w:r>
      <w:r w:rsidR="009053BC">
        <w:rPr>
          <w:rFonts w:ascii="Arial" w:hAnsi="Arial" w:cs="Arial"/>
        </w:rPr>
        <w:t xml:space="preserve">dictamen </w:t>
      </w:r>
      <w:r w:rsidRPr="00294738">
        <w:rPr>
          <w:rFonts w:ascii="Arial" w:hAnsi="Arial" w:cs="Arial"/>
        </w:rPr>
        <w:t xml:space="preserve">se </w:t>
      </w:r>
      <w:r w:rsidR="00D314F7">
        <w:rPr>
          <w:rFonts w:ascii="Arial" w:hAnsi="Arial" w:cs="Arial"/>
        </w:rPr>
        <w:t xml:space="preserve">emite el </w:t>
      </w:r>
      <w:r w:rsidR="0087719D">
        <w:rPr>
          <w:rFonts w:ascii="Arial" w:hAnsi="Arial" w:cs="Arial"/>
        </w:rPr>
        <w:t>26</w:t>
      </w:r>
      <w:r w:rsidR="00D314F7">
        <w:rPr>
          <w:rFonts w:ascii="Arial" w:hAnsi="Arial" w:cs="Arial"/>
        </w:rPr>
        <w:t xml:space="preserve"> de octubre de 2020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00BD2AFB" w:rsidRPr="00B6388A">
        <w:rPr>
          <w:rFonts w:ascii="Arial" w:hAnsi="Arial" w:cs="Arial"/>
        </w:rPr>
        <w:t xml:space="preserve">, consistentes en los expedientes técnicos unitarios de obra integrados en la Cuenta Pública del ejercicio fiscal </w:t>
      </w:r>
      <w:r w:rsidR="0044257C">
        <w:rPr>
          <w:rFonts w:ascii="Arial" w:hAnsi="Arial" w:cs="Arial"/>
        </w:rPr>
        <w:t>2019</w:t>
      </w:r>
      <w:r w:rsidR="00BD2AFB" w:rsidRPr="00B6388A">
        <w:rPr>
          <w:rFonts w:ascii="Arial" w:hAnsi="Arial" w:cs="Arial"/>
        </w:rPr>
        <w:t xml:space="preserve">, formulados, integrados y presentados por el </w:t>
      </w:r>
      <w:r w:rsidR="00F15919">
        <w:rPr>
          <w:rFonts w:ascii="Arial" w:hAnsi="Arial" w:cs="Arial"/>
          <w:b/>
        </w:rPr>
        <w:t>H. Ayuntamiento del Municipio de Benito Juárez</w:t>
      </w:r>
      <w:r w:rsidR="00BD2AFB" w:rsidRPr="00B6388A">
        <w:rPr>
          <w:rFonts w:ascii="Arial" w:hAnsi="Arial" w:cs="Arial"/>
          <w:b/>
          <w:bCs/>
        </w:rPr>
        <w:t>.</w:t>
      </w:r>
    </w:p>
    <w:p w14:paraId="1D58964C" w14:textId="6E8C36F6" w:rsidR="00BD2AFB" w:rsidRPr="00B6388A" w:rsidRDefault="00BD2AFB" w:rsidP="00FD4DD9">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5465378" w14:textId="52476033" w:rsidR="00BD2AFB" w:rsidRDefault="00BD2AFB" w:rsidP="00FD4DD9">
      <w:pPr>
        <w:spacing w:after="240" w:line="360" w:lineRule="auto"/>
        <w:ind w:right="190"/>
        <w:jc w:val="both"/>
        <w:rPr>
          <w:rFonts w:ascii="Arial" w:hAnsi="Arial" w:cs="Arial"/>
        </w:rPr>
      </w:pPr>
      <w:r w:rsidRPr="00B6388A">
        <w:rPr>
          <w:rFonts w:ascii="Arial" w:hAnsi="Arial" w:cs="Arial"/>
        </w:rPr>
        <w:lastRenderedPageBreak/>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w:t>
      </w:r>
      <w:r w:rsidR="00C41A5A">
        <w:rPr>
          <w:rFonts w:ascii="Arial" w:hAnsi="Arial" w:cs="Arial"/>
        </w:rPr>
        <w:t xml:space="preserve"> Al realizas sus auditorías el personal fiscalizador debe elegir y aplicar las acciones y procedimientos de fiscalización que, conforme a su competencia técnica y profesional, sean apropiados para el </w:t>
      </w:r>
      <w:r w:rsidR="00E578AC">
        <w:rPr>
          <w:rFonts w:ascii="Arial" w:hAnsi="Arial" w:cs="Arial"/>
        </w:rPr>
        <w:t>encargo de auditoría</w:t>
      </w:r>
      <w:r w:rsidRPr="00B6388A">
        <w:rPr>
          <w:rFonts w:ascii="Arial" w:hAnsi="Arial" w:cs="Arial"/>
        </w:rPr>
        <w:t>, incluida la evaluación de los riesgos de irregularidad</w:t>
      </w:r>
      <w:r w:rsidR="00E578AC">
        <w:rPr>
          <w:rFonts w:ascii="Arial" w:hAnsi="Arial" w:cs="Arial"/>
        </w:rPr>
        <w:t>es en materia de</w:t>
      </w:r>
      <w:r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3E5E72D6" w14:textId="5E430FE1" w:rsidR="000B68C6" w:rsidRDefault="00D046B9" w:rsidP="00FD4DD9">
      <w:pPr>
        <w:spacing w:after="240" w:line="360" w:lineRule="auto"/>
        <w:jc w:val="both"/>
        <w:rPr>
          <w:rFonts w:ascii="Arial" w:hAnsi="Arial" w:cs="Arial"/>
        </w:rPr>
      </w:pPr>
      <w:r w:rsidRPr="00B6388A">
        <w:rPr>
          <w:rFonts w:ascii="Arial" w:hAnsi="Arial" w:cs="Arial"/>
        </w:rPr>
        <w:t>Con base en los resultados obtenidos en la auditoría practicada</w:t>
      </w:r>
      <w:r w:rsidR="00BD2AFB" w:rsidRPr="00B6388A">
        <w:rPr>
          <w:rFonts w:ascii="Arial" w:hAnsi="Arial" w:cs="Arial"/>
        </w:rPr>
        <w:t xml:space="preserve"> al </w:t>
      </w:r>
      <w:r w:rsidR="00F15919">
        <w:rPr>
          <w:rFonts w:ascii="Arial" w:hAnsi="Arial" w:cs="Arial"/>
          <w:b/>
        </w:rPr>
        <w:t>H. Ayuntamiento del Municipio de Benito Juárez</w:t>
      </w:r>
      <w:r w:rsidRPr="00B6388A">
        <w:rPr>
          <w:rFonts w:ascii="Arial" w:hAnsi="Arial" w:cs="Arial"/>
        </w:rPr>
        <w:t xml:space="preserve">, </w:t>
      </w:r>
      <w:r w:rsidR="000B68C6" w:rsidRPr="00B6388A">
        <w:rPr>
          <w:rFonts w:ascii="Arial" w:hAnsi="Arial" w:cs="Arial"/>
        </w:rPr>
        <w:t xml:space="preserve">número </w:t>
      </w:r>
      <w:r w:rsidR="0044257C" w:rsidRPr="0044257C">
        <w:rPr>
          <w:rFonts w:ascii="Arial" w:hAnsi="Arial" w:cs="Arial"/>
          <w:b/>
          <w:color w:val="000000"/>
          <w:lang w:val="es-MX" w:eastAsia="es-MX"/>
        </w:rPr>
        <w:t>19-AEMOP-B-GOB-071-157</w:t>
      </w:r>
      <w:r w:rsidR="000B68C6" w:rsidRPr="00B6388A">
        <w:rPr>
          <w:rFonts w:ascii="Arial" w:hAnsi="Arial" w:cs="Arial"/>
          <w:bCs/>
        </w:rPr>
        <w:t xml:space="preserve">, denominada </w:t>
      </w:r>
      <w:r w:rsidR="000B68C6" w:rsidRPr="00B6388A">
        <w:rPr>
          <w:rFonts w:ascii="Arial" w:hAnsi="Arial" w:cs="Arial"/>
          <w:b/>
          <w:bCs/>
        </w:rPr>
        <w:t>“</w:t>
      </w:r>
      <w:r w:rsidR="0044257C" w:rsidRPr="0044257C">
        <w:rPr>
          <w:rFonts w:ascii="Arial" w:hAnsi="Arial" w:cs="Arial"/>
          <w:b/>
          <w:bCs/>
          <w:color w:val="000000"/>
          <w:lang w:val="es-MX" w:eastAsia="es-MX"/>
        </w:rPr>
        <w:t>Auditoría de Cumplimiento de Inversiones Físicas Realizadas con Ingresos Propios.</w:t>
      </w:r>
      <w:r w:rsidR="000B68C6" w:rsidRPr="00B6388A">
        <w:rPr>
          <w:rFonts w:ascii="Arial" w:hAnsi="Arial" w:cs="Arial"/>
          <w:b/>
          <w:bCs/>
        </w:rPr>
        <w:t xml:space="preserve">”, </w:t>
      </w:r>
      <w:r w:rsidR="000B68C6" w:rsidRPr="00B6388A">
        <w:rPr>
          <w:rFonts w:ascii="Arial" w:hAnsi="Arial" w:cs="Arial"/>
        </w:rPr>
        <w:t xml:space="preserve">cuyo objetivo fue fiscalizar y verificar la gestión financiera de los </w:t>
      </w:r>
      <w:r w:rsidR="00603D45">
        <w:rPr>
          <w:rFonts w:ascii="Arial" w:hAnsi="Arial" w:cs="Arial"/>
          <w:b/>
        </w:rPr>
        <w:t>Recursos Propios</w:t>
      </w:r>
      <w:r w:rsidR="000B68C6" w:rsidRPr="00B6388A">
        <w:rPr>
          <w:rFonts w:ascii="Arial" w:hAnsi="Arial" w:cs="Arial"/>
          <w:b/>
        </w:rPr>
        <w:t>,</w:t>
      </w:r>
      <w:r w:rsidR="000B68C6" w:rsidRPr="00B6388A">
        <w:rPr>
          <w:rFonts w:ascii="Arial" w:hAnsi="Arial" w:cs="Arial"/>
        </w:rPr>
        <w:t xml:space="preserve"> comprobar el cumplimiento de lo dispuesto en las disposiciones legales aplicables en materia de obra pública, </w:t>
      </w:r>
      <w:r w:rsidRPr="00B6388A">
        <w:rPr>
          <w:rFonts w:ascii="Arial" w:hAnsi="Arial" w:cs="Arial"/>
        </w:rPr>
        <w:t>a fin de</w:t>
      </w:r>
      <w:r w:rsidRPr="00294738">
        <w:rPr>
          <w:rFonts w:ascii="Arial" w:hAnsi="Arial" w:cs="Arial"/>
        </w:rPr>
        <w:t xml:space="preserve"> comprobar que las inversiones físicas se planearon, </w:t>
      </w:r>
      <w:r w:rsidRPr="00294738">
        <w:rPr>
          <w:rFonts w:ascii="Arial" w:hAnsi="Arial" w:cs="Arial"/>
        </w:rPr>
        <w:lastRenderedPageBreak/>
        <w:t>programaron, presupuestaron, adjudicaron, contrataron, ejecutaron y pagaron conforme a la legislación aplicable, y específicamente respecto de la muestra revisada que se establece en el apartado relativo al alcance,</w:t>
      </w:r>
      <w:r w:rsidR="000B68C6">
        <w:rPr>
          <w:rFonts w:ascii="Arial" w:hAnsi="Arial" w:cs="Arial"/>
        </w:rPr>
        <w:t xml:space="preserve"> </w:t>
      </w:r>
      <w:r w:rsidRPr="00294738">
        <w:rPr>
          <w:rFonts w:ascii="Arial" w:hAnsi="Arial" w:cs="Arial"/>
        </w:rPr>
        <w:t>se concluye que</w:t>
      </w:r>
      <w:r w:rsidR="001329E9">
        <w:rPr>
          <w:rFonts w:ascii="Arial" w:hAnsi="Arial" w:cs="Arial"/>
        </w:rPr>
        <w:t>:</w:t>
      </w:r>
      <w:r w:rsidRPr="00294738">
        <w:rPr>
          <w:rFonts w:ascii="Arial" w:hAnsi="Arial" w:cs="Arial"/>
        </w:rPr>
        <w:t xml:space="preserve"> </w:t>
      </w:r>
      <w:r w:rsidR="0044257C">
        <w:rPr>
          <w:rFonts w:ascii="Arial" w:hAnsi="Arial" w:cs="Arial"/>
        </w:rPr>
        <w:t>E</w:t>
      </w:r>
      <w:r w:rsidRPr="00294738">
        <w:rPr>
          <w:rFonts w:ascii="Arial" w:hAnsi="Arial" w:cs="Arial"/>
        </w:rPr>
        <w:t xml:space="preserve">n términos generales, el </w:t>
      </w:r>
      <w:r w:rsidR="00F15919">
        <w:rPr>
          <w:rFonts w:ascii="Arial" w:hAnsi="Arial" w:cs="Arial"/>
          <w:b/>
        </w:rPr>
        <w:t>H. Ayuntamiento del Municipio de Benito Juárez</w:t>
      </w:r>
      <w:r w:rsidRPr="00294738">
        <w:rPr>
          <w:rFonts w:ascii="Arial" w:hAnsi="Arial" w:cs="Arial"/>
        </w:rPr>
        <w:t xml:space="preserve"> cumplió con las disposiciones legales y normativas que son aplicables en la materia</w:t>
      </w:r>
      <w:r w:rsidR="00556025">
        <w:rPr>
          <w:rFonts w:ascii="Arial" w:hAnsi="Arial" w:cs="Arial"/>
        </w:rPr>
        <w:t xml:space="preserve">, </w:t>
      </w:r>
      <w:r w:rsidR="00556025" w:rsidRPr="00B36269">
        <w:rPr>
          <w:rFonts w:ascii="Arial" w:hAnsi="Arial" w:cs="Arial"/>
        </w:rPr>
        <w:t xml:space="preserve">excepto por los aspectos observados contenidos en el apartado </w:t>
      </w:r>
      <w:r w:rsidR="00556025" w:rsidRPr="00035803">
        <w:rPr>
          <w:rFonts w:ascii="Arial" w:hAnsi="Arial" w:cs="Arial"/>
          <w:b/>
          <w:bCs/>
        </w:rPr>
        <w:t>V</w:t>
      </w:r>
      <w:r w:rsidR="00556025" w:rsidRPr="00B36269">
        <w:rPr>
          <w:rFonts w:ascii="Arial" w:hAnsi="Arial" w:cs="Arial"/>
        </w:rPr>
        <w:t xml:space="preserve"> inciso </w:t>
      </w:r>
      <w:r w:rsidR="00556025" w:rsidRPr="00035803">
        <w:rPr>
          <w:rFonts w:ascii="Arial" w:hAnsi="Arial" w:cs="Arial"/>
          <w:b/>
          <w:bCs/>
        </w:rPr>
        <w:t>B</w:t>
      </w:r>
      <w:r w:rsidR="00D10014" w:rsidRPr="00B36269">
        <w:rPr>
          <w:rFonts w:ascii="Arial" w:hAnsi="Arial" w:cs="Arial"/>
        </w:rPr>
        <w:t xml:space="preserve"> de este informe.</w:t>
      </w:r>
    </w:p>
    <w:p w14:paraId="39907A23" w14:textId="5C53AB75" w:rsidR="005B592C" w:rsidRDefault="005B592C" w:rsidP="00FD4DD9">
      <w:pPr>
        <w:spacing w:after="240" w:line="360" w:lineRule="auto"/>
        <w:jc w:val="both"/>
        <w:rPr>
          <w:rFonts w:ascii="Arial" w:hAnsi="Arial" w:cs="Arial"/>
        </w:rPr>
      </w:pPr>
    </w:p>
    <w:p w14:paraId="10E59ABF" w14:textId="063E6D4D" w:rsidR="005B592C" w:rsidRDefault="005B592C" w:rsidP="00FD4DD9">
      <w:pPr>
        <w:spacing w:after="240" w:line="360" w:lineRule="auto"/>
        <w:jc w:val="both"/>
        <w:rPr>
          <w:rFonts w:ascii="Arial" w:hAnsi="Arial" w:cs="Arial"/>
        </w:rPr>
      </w:pPr>
    </w:p>
    <w:p w14:paraId="23F3C751" w14:textId="77777777" w:rsidR="00F15919" w:rsidRDefault="00F15919" w:rsidP="00FD4DD9">
      <w:pPr>
        <w:spacing w:after="240" w:line="360" w:lineRule="auto"/>
        <w:jc w:val="both"/>
        <w:rPr>
          <w:rFonts w:ascii="Arial" w:hAnsi="Arial" w:cs="Arial"/>
        </w:rPr>
      </w:pPr>
    </w:p>
    <w:bookmarkEnd w:id="51"/>
    <w:p w14:paraId="7BF24ABB" w14:textId="77777777" w:rsidR="00F32CBB" w:rsidRPr="00255C7F" w:rsidRDefault="00F32CBB" w:rsidP="00FD4DD9">
      <w:pPr>
        <w:pStyle w:val="Ttulo6"/>
        <w:spacing w:after="240"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4637"/>
      </w:tblGrid>
      <w:tr w:rsidR="00F32CBB" w:rsidRPr="00255C7F" w14:paraId="13882956" w14:textId="77777777" w:rsidTr="00302B2E">
        <w:trPr>
          <w:cantSplit/>
          <w:jc w:val="center"/>
        </w:trPr>
        <w:tc>
          <w:tcPr>
            <w:tcW w:w="5000" w:type="pct"/>
          </w:tcPr>
          <w:p w14:paraId="6FDDDA6D" w14:textId="7DCF1078" w:rsidR="000B68C6" w:rsidRDefault="000B68C6" w:rsidP="00D339E6">
            <w:pPr>
              <w:pStyle w:val="Ttulo5"/>
              <w:spacing w:line="360" w:lineRule="auto"/>
              <w:jc w:val="left"/>
              <w:rPr>
                <w:rFonts w:ascii="Arial" w:hAnsi="Arial" w:cs="Arial"/>
                <w:sz w:val="24"/>
                <w:szCs w:val="24"/>
              </w:rPr>
            </w:pPr>
          </w:p>
          <w:p w14:paraId="04A68119" w14:textId="1C757FE8" w:rsidR="001217B7" w:rsidRDefault="001217B7" w:rsidP="00D339E6">
            <w:pPr>
              <w:rPr>
                <w:lang w:val="es-MX"/>
              </w:rPr>
            </w:pPr>
          </w:p>
          <w:p w14:paraId="62B8B8F4" w14:textId="77777777" w:rsidR="002A1333" w:rsidRPr="001217B7" w:rsidRDefault="002A1333" w:rsidP="00D339E6">
            <w:pPr>
              <w:rPr>
                <w:lang w:val="es-MX"/>
              </w:rPr>
            </w:pPr>
          </w:p>
          <w:p w14:paraId="7C9146F2" w14:textId="2D117B5D" w:rsidR="00F32CBB" w:rsidRDefault="00837AA9" w:rsidP="00D339E6">
            <w:pPr>
              <w:pStyle w:val="Ttulo5"/>
              <w:spacing w:line="360" w:lineRule="auto"/>
              <w:jc w:val="left"/>
              <w:rPr>
                <w:rFonts w:ascii="Arial" w:hAnsi="Arial" w:cs="Arial"/>
                <w:sz w:val="24"/>
                <w:szCs w:val="24"/>
              </w:rPr>
            </w:pPr>
            <w:r>
              <w:rPr>
                <w:rFonts w:ascii="Arial" w:hAnsi="Arial" w:cs="Arial"/>
                <w:sz w:val="24"/>
                <w:szCs w:val="24"/>
              </w:rPr>
              <w:t>_________________________________</w:t>
            </w:r>
          </w:p>
          <w:p w14:paraId="6C5BA9A6" w14:textId="4175A470" w:rsidR="00F32CBB" w:rsidRPr="00255C7F" w:rsidRDefault="0031392E" w:rsidP="00D339E6">
            <w:pPr>
              <w:pStyle w:val="Ttulo5"/>
              <w:spacing w:line="360" w:lineRule="auto"/>
              <w:rPr>
                <w:rFonts w:ascii="Arial" w:hAnsi="Arial" w:cs="Arial"/>
                <w:sz w:val="24"/>
                <w:szCs w:val="24"/>
              </w:rPr>
            </w:pPr>
            <w:r>
              <w:rPr>
                <w:rFonts w:ascii="Arial" w:hAnsi="Arial" w:cs="Arial"/>
                <w:sz w:val="24"/>
                <w:szCs w:val="24"/>
              </w:rPr>
              <w:t>L</w:t>
            </w:r>
            <w:r w:rsidR="001E1CA0">
              <w:rPr>
                <w:rFonts w:ascii="Arial" w:hAnsi="Arial" w:cs="Arial"/>
                <w:sz w:val="24"/>
                <w:szCs w:val="24"/>
              </w:rPr>
              <w:t>.</w:t>
            </w:r>
            <w:r>
              <w:rPr>
                <w:rFonts w:ascii="Arial" w:hAnsi="Arial" w:cs="Arial"/>
                <w:sz w:val="24"/>
                <w:szCs w:val="24"/>
              </w:rPr>
              <w:t>C.C. MANUEL PALACIOS HERRERA</w:t>
            </w:r>
          </w:p>
        </w:tc>
      </w:tr>
    </w:tbl>
    <w:p w14:paraId="35B972ED" w14:textId="77777777" w:rsidR="001740C7" w:rsidRPr="00BB0BD2" w:rsidRDefault="001740C7" w:rsidP="00FD4DD9">
      <w:pPr>
        <w:spacing w:after="240" w:line="276" w:lineRule="auto"/>
        <w:jc w:val="both"/>
        <w:rPr>
          <w:rFonts w:ascii="Arial" w:hAnsi="Arial"/>
        </w:rPr>
      </w:pPr>
    </w:p>
    <w:sectPr w:rsidR="001740C7" w:rsidRPr="00BB0BD2" w:rsidSect="00DF7D22">
      <w:headerReference w:type="default" r:id="rId10"/>
      <w:footerReference w:type="default" r:id="rId11"/>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39BEC" w14:textId="77777777" w:rsidR="00F94AD8" w:rsidRDefault="00F94AD8" w:rsidP="00D406EB">
      <w:r>
        <w:separator/>
      </w:r>
    </w:p>
  </w:endnote>
  <w:endnote w:type="continuationSeparator" w:id="0">
    <w:p w14:paraId="2EBC78A6" w14:textId="77777777" w:rsidR="00F94AD8" w:rsidRDefault="00F94AD8"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D2035B" w:rsidRPr="000703A3" w14:paraId="6506D516" w14:textId="77777777" w:rsidTr="00816F97">
      <w:trPr>
        <w:trHeight w:val="500"/>
        <w:jc w:val="center"/>
      </w:trPr>
      <w:tc>
        <w:tcPr>
          <w:tcW w:w="8500" w:type="dxa"/>
          <w:shd w:val="clear" w:color="auto" w:fill="auto"/>
          <w:tcMar>
            <w:top w:w="10" w:type="dxa"/>
            <w:left w:w="10" w:type="dxa"/>
            <w:bottom w:w="10" w:type="dxa"/>
            <w:right w:w="10" w:type="dxa"/>
          </w:tcMar>
        </w:tcPr>
        <w:p w14:paraId="3FE292D0" w14:textId="77777777" w:rsidR="00D2035B" w:rsidRPr="008718C5" w:rsidRDefault="00D2035B"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72271C49" w14:textId="6337EA3E" w:rsidR="00D2035B" w:rsidRPr="000703A3" w:rsidRDefault="00D2035B" w:rsidP="00816F97">
          <w:pPr>
            <w:jc w:val="right"/>
            <w:rPr>
              <w:rFonts w:ascii="Arial" w:hAnsi="Arial" w:cs="Arial"/>
              <w:b/>
              <w:sz w:val="18"/>
              <w:szCs w:val="18"/>
            </w:rPr>
          </w:pPr>
          <w:r w:rsidRPr="000703A3">
            <w:rPr>
              <w:rFonts w:ascii="Arial" w:hAnsi="Arial" w:cs="Arial"/>
              <w:b/>
              <w:sz w:val="18"/>
              <w:szCs w:val="18"/>
            </w:rPr>
            <w:t xml:space="preserve">Página </w:t>
          </w:r>
          <w:r w:rsidRPr="000703A3">
            <w:rPr>
              <w:rFonts w:ascii="Arial" w:hAnsi="Arial" w:cs="Arial"/>
              <w:b/>
              <w:sz w:val="18"/>
              <w:szCs w:val="18"/>
            </w:rPr>
            <w:fldChar w:fldCharType="begin"/>
          </w:r>
          <w:r w:rsidRPr="000703A3">
            <w:rPr>
              <w:rFonts w:ascii="Arial" w:hAnsi="Arial" w:cs="Arial"/>
              <w:b/>
              <w:sz w:val="18"/>
              <w:szCs w:val="18"/>
            </w:rPr>
            <w:instrText xml:space="preserve"> PAGE  </w:instrText>
          </w:r>
          <w:r w:rsidRPr="000703A3">
            <w:rPr>
              <w:rFonts w:ascii="Arial" w:hAnsi="Arial" w:cs="Arial"/>
              <w:b/>
              <w:sz w:val="18"/>
              <w:szCs w:val="18"/>
            </w:rPr>
            <w:fldChar w:fldCharType="separate"/>
          </w:r>
          <w:r w:rsidR="00F15919">
            <w:rPr>
              <w:rFonts w:ascii="Arial" w:hAnsi="Arial" w:cs="Arial"/>
              <w:b/>
              <w:noProof/>
              <w:sz w:val="18"/>
              <w:szCs w:val="18"/>
            </w:rPr>
            <w:t>2</w:t>
          </w:r>
          <w:r w:rsidRPr="000703A3">
            <w:rPr>
              <w:rFonts w:ascii="Arial" w:hAnsi="Arial" w:cs="Arial"/>
              <w:b/>
              <w:sz w:val="18"/>
              <w:szCs w:val="18"/>
            </w:rPr>
            <w:fldChar w:fldCharType="end"/>
          </w:r>
          <w:r w:rsidRPr="000703A3">
            <w:rPr>
              <w:rFonts w:ascii="Arial" w:hAnsi="Arial" w:cs="Arial"/>
              <w:b/>
              <w:sz w:val="18"/>
              <w:szCs w:val="18"/>
            </w:rPr>
            <w:t xml:space="preserve"> de </w:t>
          </w:r>
          <w:r>
            <w:rPr>
              <w:rFonts w:ascii="Arial" w:hAnsi="Arial" w:cs="Arial"/>
              <w:b/>
              <w:sz w:val="18"/>
              <w:szCs w:val="18"/>
            </w:rPr>
            <w:t>32</w:t>
          </w:r>
        </w:p>
        <w:p w14:paraId="61751DD8" w14:textId="77777777" w:rsidR="00D2035B" w:rsidRPr="000703A3" w:rsidRDefault="00D2035B" w:rsidP="00816F97">
          <w:pPr>
            <w:jc w:val="right"/>
            <w:rPr>
              <w:rFonts w:ascii="Arial" w:eastAsia="Arial Narrow" w:hAnsi="Arial" w:cs="Arial"/>
              <w:b/>
              <w:sz w:val="18"/>
              <w:szCs w:val="18"/>
            </w:rPr>
          </w:pPr>
        </w:p>
      </w:tc>
    </w:tr>
  </w:tbl>
  <w:p w14:paraId="5229A33A" w14:textId="77777777" w:rsidR="00D2035B" w:rsidRPr="008718C5" w:rsidRDefault="00D2035B" w:rsidP="00302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572E" w14:textId="77777777" w:rsidR="00F94AD8" w:rsidRDefault="00F94AD8" w:rsidP="00D406EB">
      <w:r>
        <w:separator/>
      </w:r>
    </w:p>
  </w:footnote>
  <w:footnote w:type="continuationSeparator" w:id="0">
    <w:p w14:paraId="08D73412" w14:textId="77777777" w:rsidR="00F94AD8" w:rsidRDefault="00F94AD8" w:rsidP="00D40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jc w:val="center"/>
      <w:tblCellMar>
        <w:left w:w="70" w:type="dxa"/>
        <w:right w:w="70" w:type="dxa"/>
      </w:tblCellMar>
      <w:tblLook w:val="04A0" w:firstRow="1" w:lastRow="0" w:firstColumn="1" w:lastColumn="0" w:noHBand="0" w:noVBand="1"/>
    </w:tblPr>
    <w:tblGrid>
      <w:gridCol w:w="2234"/>
      <w:gridCol w:w="177"/>
      <w:gridCol w:w="4821"/>
      <w:gridCol w:w="7"/>
      <w:gridCol w:w="2336"/>
      <w:gridCol w:w="113"/>
      <w:gridCol w:w="246"/>
    </w:tblGrid>
    <w:tr w:rsidR="00D2035B" w14:paraId="2D7FF39D" w14:textId="77777777" w:rsidTr="00404EBE">
      <w:trPr>
        <w:cantSplit/>
        <w:jc w:val="center"/>
      </w:trPr>
      <w:tc>
        <w:tcPr>
          <w:tcW w:w="2234" w:type="dxa"/>
          <w:hideMark/>
        </w:tcPr>
        <w:p w14:paraId="63A09E65" w14:textId="7C869036" w:rsidR="00D2035B" w:rsidRDefault="00D2035B" w:rsidP="00404EBE">
          <w:pPr>
            <w:pStyle w:val="Encabezado"/>
            <w:jc w:val="center"/>
            <w:rPr>
              <w:sz w:val="22"/>
              <w:szCs w:val="22"/>
              <w:lang w:val="es-MX" w:eastAsia="en-US"/>
            </w:rPr>
          </w:pPr>
          <w:r>
            <w:rPr>
              <w:noProof/>
              <w:sz w:val="22"/>
              <w:szCs w:val="22"/>
              <w:lang w:val="en-US" w:eastAsia="en-US"/>
            </w:rPr>
            <w:drawing>
              <wp:anchor distT="0" distB="0" distL="114300" distR="114300" simplePos="0" relativeHeight="251659264" behindDoc="0" locked="0" layoutInCell="1" allowOverlap="1" wp14:anchorId="6A2A7C50" wp14:editId="4E85C294">
                <wp:simplePos x="0" y="0"/>
                <wp:positionH relativeFrom="column">
                  <wp:posOffset>304165</wp:posOffset>
                </wp:positionH>
                <wp:positionV relativeFrom="paragraph">
                  <wp:posOffset>81915</wp:posOffset>
                </wp:positionV>
                <wp:extent cx="885825" cy="12287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gridSpan w:val="3"/>
          <w:vAlign w:val="center"/>
          <w:hideMark/>
        </w:tcPr>
        <w:p w14:paraId="780B3F21" w14:textId="77777777" w:rsidR="00D2035B" w:rsidRDefault="00D2035B" w:rsidP="00404EBE">
          <w:pPr>
            <w:pStyle w:val="Encabezado"/>
            <w:jc w:val="center"/>
            <w:rPr>
              <w:rFonts w:ascii="Algerian" w:hAnsi="Algerian"/>
              <w:bCs/>
              <w:sz w:val="40"/>
            </w:rPr>
          </w:pPr>
          <w:r>
            <w:rPr>
              <w:rFonts w:ascii="Algerian" w:hAnsi="Algerian"/>
              <w:bCs/>
              <w:sz w:val="40"/>
            </w:rPr>
            <w:t>AUDITORÍA SUPERIOR DEL ESTADO de</w:t>
          </w:r>
        </w:p>
        <w:p w14:paraId="23E966BA" w14:textId="6DF9308F" w:rsidR="00D2035B" w:rsidRDefault="00D2035B" w:rsidP="00404EBE">
          <w:pPr>
            <w:pStyle w:val="Encabezado"/>
            <w:jc w:val="center"/>
            <w:rPr>
              <w:rFonts w:ascii="AlgerianD" w:hAnsi="AlgerianD"/>
              <w:sz w:val="40"/>
            </w:rPr>
          </w:pPr>
          <w:r>
            <w:rPr>
              <w:rFonts w:ascii="Algerian" w:hAnsi="Algerian"/>
              <w:bCs/>
              <w:sz w:val="40"/>
            </w:rPr>
            <w:t>Quintana roo</w:t>
          </w:r>
        </w:p>
      </w:tc>
      <w:tc>
        <w:tcPr>
          <w:tcW w:w="2336" w:type="dxa"/>
          <w:hideMark/>
        </w:tcPr>
        <w:p w14:paraId="4C16C5D6" w14:textId="0FFC6B5A" w:rsidR="00D2035B" w:rsidRDefault="00D2035B" w:rsidP="002F362A">
          <w:pPr>
            <w:pStyle w:val="Encabezado"/>
            <w:jc w:val="center"/>
            <w:rPr>
              <w:rFonts w:asciiTheme="minorHAnsi" w:hAnsiTheme="minorHAnsi"/>
              <w:sz w:val="22"/>
            </w:rPr>
          </w:pPr>
          <w:r w:rsidRPr="00751433">
            <w:rPr>
              <w:rFonts w:asciiTheme="minorHAnsi" w:hAnsiTheme="minorHAnsi"/>
              <w:noProof/>
              <w:sz w:val="22"/>
              <w:lang w:val="en-US" w:eastAsia="en-US"/>
            </w:rPr>
            <w:drawing>
              <wp:anchor distT="0" distB="0" distL="114300" distR="114300" simplePos="0" relativeHeight="251660288" behindDoc="0" locked="0" layoutInCell="1" allowOverlap="1" wp14:anchorId="7AEFFBED" wp14:editId="0B80EBB5">
                <wp:simplePos x="0" y="0"/>
                <wp:positionH relativeFrom="column">
                  <wp:posOffset>146685</wp:posOffset>
                </wp:positionH>
                <wp:positionV relativeFrom="paragraph">
                  <wp:posOffset>261620</wp:posOffset>
                </wp:positionV>
                <wp:extent cx="1162050" cy="10458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1045845"/>
                        </a:xfrm>
                        <a:prstGeom prst="rect">
                          <a:avLst/>
                        </a:prstGeom>
                        <a:noFill/>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gridSpan w:val="2"/>
        </w:tcPr>
        <w:p w14:paraId="20B07B89" w14:textId="77777777" w:rsidR="00D2035B" w:rsidRDefault="00D2035B" w:rsidP="00404EBE">
          <w:pPr>
            <w:pStyle w:val="Encabezado"/>
            <w:jc w:val="center"/>
          </w:pPr>
        </w:p>
      </w:tc>
    </w:tr>
    <w:tr w:rsidR="00D2035B" w14:paraId="10050A74" w14:textId="77777777" w:rsidTr="00404EBE">
      <w:tblPrEx>
        <w:jc w:val="left"/>
        <w:tblBorders>
          <w:bottom w:val="thinThickSmallGap" w:sz="24" w:space="0" w:color="auto"/>
        </w:tblBorders>
        <w:tblLook w:val="0000" w:firstRow="0" w:lastRow="0" w:firstColumn="0" w:lastColumn="0" w:noHBand="0" w:noVBand="0"/>
      </w:tblPrEx>
      <w:trPr>
        <w:gridAfter w:val="1"/>
        <w:wAfter w:w="246" w:type="dxa"/>
      </w:trPr>
      <w:tc>
        <w:tcPr>
          <w:tcW w:w="2411" w:type="dxa"/>
          <w:gridSpan w:val="2"/>
        </w:tcPr>
        <w:p w14:paraId="3BE6B7EC" w14:textId="77777777" w:rsidR="00D2035B" w:rsidRDefault="00D2035B" w:rsidP="00D406EB">
          <w:pPr>
            <w:pStyle w:val="Encabezado"/>
            <w:jc w:val="center"/>
          </w:pPr>
        </w:p>
      </w:tc>
      <w:tc>
        <w:tcPr>
          <w:tcW w:w="4821" w:type="dxa"/>
          <w:vAlign w:val="center"/>
        </w:tcPr>
        <w:p w14:paraId="046E3C6C" w14:textId="0E4B8413" w:rsidR="00D2035B" w:rsidRDefault="00D2035B" w:rsidP="00751433">
          <w:pPr>
            <w:pStyle w:val="Encabezado"/>
            <w:rPr>
              <w:rFonts w:ascii="AlgerianD" w:hAnsi="AlgerianD"/>
              <w:b/>
              <w:sz w:val="22"/>
              <w:szCs w:val="22"/>
            </w:rPr>
          </w:pPr>
        </w:p>
        <w:p w14:paraId="1D2AB486" w14:textId="1652E029" w:rsidR="00D2035B" w:rsidRPr="00404EBE" w:rsidRDefault="00D2035B" w:rsidP="00DF0663">
          <w:pPr>
            <w:pStyle w:val="Encabezado"/>
            <w:rPr>
              <w:rFonts w:ascii="AlgerianD" w:hAnsi="AlgerianD"/>
              <w:b/>
              <w:sz w:val="22"/>
              <w:szCs w:val="22"/>
            </w:rPr>
          </w:pPr>
        </w:p>
      </w:tc>
      <w:tc>
        <w:tcPr>
          <w:tcW w:w="2456" w:type="dxa"/>
          <w:gridSpan w:val="3"/>
        </w:tcPr>
        <w:p w14:paraId="0A5C3FB7" w14:textId="77777777" w:rsidR="00D2035B" w:rsidRPr="002B4CC4" w:rsidRDefault="00D2035B" w:rsidP="00D406EB">
          <w:pPr>
            <w:pStyle w:val="Encabezado"/>
            <w:jc w:val="center"/>
          </w:pPr>
        </w:p>
      </w:tc>
    </w:tr>
    <w:tr w:rsidR="00D2035B" w14:paraId="20906C9F" w14:textId="77777777" w:rsidTr="00DF0663">
      <w:tblPrEx>
        <w:jc w:val="left"/>
        <w:tblBorders>
          <w:bottom w:val="thinThickSmallGap" w:sz="24" w:space="0" w:color="auto"/>
        </w:tblBorders>
        <w:tblLook w:val="0000" w:firstRow="0" w:lastRow="0" w:firstColumn="0" w:lastColumn="0" w:noHBand="0" w:noVBand="0"/>
      </w:tblPrEx>
      <w:trPr>
        <w:gridAfter w:val="1"/>
        <w:wAfter w:w="246" w:type="dxa"/>
        <w:trHeight w:val="80"/>
      </w:trPr>
      <w:tc>
        <w:tcPr>
          <w:tcW w:w="2411" w:type="dxa"/>
          <w:gridSpan w:val="2"/>
        </w:tcPr>
        <w:p w14:paraId="2C6EB5BF" w14:textId="77777777" w:rsidR="00D2035B" w:rsidRDefault="00D2035B" w:rsidP="00D406EB">
          <w:pPr>
            <w:pStyle w:val="Encabezado"/>
            <w:rPr>
              <w:sz w:val="10"/>
            </w:rPr>
          </w:pPr>
        </w:p>
      </w:tc>
      <w:tc>
        <w:tcPr>
          <w:tcW w:w="4821" w:type="dxa"/>
        </w:tcPr>
        <w:p w14:paraId="2E3F1D4E" w14:textId="77777777" w:rsidR="00D2035B" w:rsidRPr="00404EBE" w:rsidRDefault="00D2035B" w:rsidP="00D406EB">
          <w:pPr>
            <w:pStyle w:val="Encabezado"/>
            <w:rPr>
              <w:sz w:val="22"/>
              <w:szCs w:val="22"/>
            </w:rPr>
          </w:pPr>
        </w:p>
      </w:tc>
      <w:tc>
        <w:tcPr>
          <w:tcW w:w="2456" w:type="dxa"/>
          <w:gridSpan w:val="3"/>
        </w:tcPr>
        <w:p w14:paraId="465406A9" w14:textId="77777777" w:rsidR="00D2035B" w:rsidRDefault="00D2035B" w:rsidP="00D406EB">
          <w:pPr>
            <w:pStyle w:val="Encabezado"/>
            <w:rPr>
              <w:sz w:val="10"/>
            </w:rPr>
          </w:pPr>
        </w:p>
      </w:tc>
    </w:tr>
  </w:tbl>
  <w:p w14:paraId="5FA3C077" w14:textId="77777777" w:rsidR="00D2035B" w:rsidRDefault="00D203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F181F03"/>
    <w:multiLevelType w:val="hybridMultilevel"/>
    <w:tmpl w:val="D93E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1B3482"/>
    <w:multiLevelType w:val="hybridMultilevel"/>
    <w:tmpl w:val="50B0F160"/>
    <w:lvl w:ilvl="0" w:tplc="74486410">
      <w:start w:val="31"/>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33591A"/>
    <w:multiLevelType w:val="hybridMultilevel"/>
    <w:tmpl w:val="37226E7C"/>
    <w:lvl w:ilvl="0" w:tplc="8D903E6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2E363B"/>
    <w:multiLevelType w:val="hybridMultilevel"/>
    <w:tmpl w:val="FFD8B2EE"/>
    <w:lvl w:ilvl="0" w:tplc="5B4855E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BF0C44"/>
    <w:multiLevelType w:val="hybridMultilevel"/>
    <w:tmpl w:val="83EEC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3"/>
  </w:num>
  <w:num w:numId="5">
    <w:abstractNumId w:val="5"/>
  </w:num>
  <w:num w:numId="6">
    <w:abstractNumId w:val="10"/>
  </w:num>
  <w:num w:numId="7">
    <w:abstractNumId w:val="1"/>
  </w:num>
  <w:num w:numId="8">
    <w:abstractNumId w:val="0"/>
  </w:num>
  <w:num w:numId="9">
    <w:abstractNumId w:val="12"/>
  </w:num>
  <w:num w:numId="10">
    <w:abstractNumId w:val="14"/>
  </w:num>
  <w:num w:numId="11">
    <w:abstractNumId w:val="13"/>
  </w:num>
  <w:num w:numId="12">
    <w:abstractNumId w:val="4"/>
  </w:num>
  <w:num w:numId="13">
    <w:abstractNumId w:val="9"/>
  </w:num>
  <w:num w:numId="14">
    <w:abstractNumId w:val="7"/>
  </w:num>
  <w:num w:numId="15">
    <w:abstractNumId w:val="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5"/>
    <w:rsid w:val="00006484"/>
    <w:rsid w:val="00011AA3"/>
    <w:rsid w:val="00012828"/>
    <w:rsid w:val="000136AB"/>
    <w:rsid w:val="00015B9F"/>
    <w:rsid w:val="00025226"/>
    <w:rsid w:val="00031800"/>
    <w:rsid w:val="00032846"/>
    <w:rsid w:val="00032BAA"/>
    <w:rsid w:val="00033440"/>
    <w:rsid w:val="00033887"/>
    <w:rsid w:val="00034F3B"/>
    <w:rsid w:val="00035060"/>
    <w:rsid w:val="00035803"/>
    <w:rsid w:val="000361C6"/>
    <w:rsid w:val="00040BCB"/>
    <w:rsid w:val="000529D1"/>
    <w:rsid w:val="000533E7"/>
    <w:rsid w:val="00064A73"/>
    <w:rsid w:val="00065B7E"/>
    <w:rsid w:val="000668E7"/>
    <w:rsid w:val="000703A3"/>
    <w:rsid w:val="000740A9"/>
    <w:rsid w:val="00077EC9"/>
    <w:rsid w:val="00087B9D"/>
    <w:rsid w:val="0009389C"/>
    <w:rsid w:val="00096387"/>
    <w:rsid w:val="000979E6"/>
    <w:rsid w:val="000A0A0D"/>
    <w:rsid w:val="000A15A7"/>
    <w:rsid w:val="000A1BCB"/>
    <w:rsid w:val="000A5305"/>
    <w:rsid w:val="000A70F9"/>
    <w:rsid w:val="000A72D6"/>
    <w:rsid w:val="000B0A30"/>
    <w:rsid w:val="000B0F5E"/>
    <w:rsid w:val="000B1FEC"/>
    <w:rsid w:val="000B21FB"/>
    <w:rsid w:val="000B59F0"/>
    <w:rsid w:val="000B68C6"/>
    <w:rsid w:val="000C4323"/>
    <w:rsid w:val="000D0836"/>
    <w:rsid w:val="000D1F2D"/>
    <w:rsid w:val="000D203D"/>
    <w:rsid w:val="000D358D"/>
    <w:rsid w:val="000D3761"/>
    <w:rsid w:val="000E318B"/>
    <w:rsid w:val="000F050C"/>
    <w:rsid w:val="000F46C9"/>
    <w:rsid w:val="000F4B1C"/>
    <w:rsid w:val="000F54E5"/>
    <w:rsid w:val="00102EF7"/>
    <w:rsid w:val="001110BA"/>
    <w:rsid w:val="00116044"/>
    <w:rsid w:val="00117FAA"/>
    <w:rsid w:val="001217B7"/>
    <w:rsid w:val="00121EB0"/>
    <w:rsid w:val="00126595"/>
    <w:rsid w:val="00127823"/>
    <w:rsid w:val="001329E9"/>
    <w:rsid w:val="00133A95"/>
    <w:rsid w:val="00137FAF"/>
    <w:rsid w:val="00150F47"/>
    <w:rsid w:val="0015370F"/>
    <w:rsid w:val="00162507"/>
    <w:rsid w:val="00167D65"/>
    <w:rsid w:val="00170512"/>
    <w:rsid w:val="00170C7A"/>
    <w:rsid w:val="0017256E"/>
    <w:rsid w:val="001740C7"/>
    <w:rsid w:val="00175435"/>
    <w:rsid w:val="00182B18"/>
    <w:rsid w:val="001856E7"/>
    <w:rsid w:val="0018668D"/>
    <w:rsid w:val="0019020D"/>
    <w:rsid w:val="001904A2"/>
    <w:rsid w:val="001921DE"/>
    <w:rsid w:val="00195B51"/>
    <w:rsid w:val="00196731"/>
    <w:rsid w:val="00197D4A"/>
    <w:rsid w:val="001A14A2"/>
    <w:rsid w:val="001A14E4"/>
    <w:rsid w:val="001A1E2D"/>
    <w:rsid w:val="001A603B"/>
    <w:rsid w:val="001A6C72"/>
    <w:rsid w:val="001A6D19"/>
    <w:rsid w:val="001C4A82"/>
    <w:rsid w:val="001C5BDC"/>
    <w:rsid w:val="001D20D6"/>
    <w:rsid w:val="001D52A3"/>
    <w:rsid w:val="001E04BA"/>
    <w:rsid w:val="001E08CD"/>
    <w:rsid w:val="001E1CA0"/>
    <w:rsid w:val="001F54DB"/>
    <w:rsid w:val="001F5A81"/>
    <w:rsid w:val="00200574"/>
    <w:rsid w:val="00213493"/>
    <w:rsid w:val="00213ECB"/>
    <w:rsid w:val="00223320"/>
    <w:rsid w:val="00227AE0"/>
    <w:rsid w:val="00236C1B"/>
    <w:rsid w:val="00240E39"/>
    <w:rsid w:val="0025065D"/>
    <w:rsid w:val="00255033"/>
    <w:rsid w:val="00260C24"/>
    <w:rsid w:val="00261DBC"/>
    <w:rsid w:val="00264860"/>
    <w:rsid w:val="00265952"/>
    <w:rsid w:val="00270A1A"/>
    <w:rsid w:val="002730E8"/>
    <w:rsid w:val="00274083"/>
    <w:rsid w:val="0027532E"/>
    <w:rsid w:val="002775AC"/>
    <w:rsid w:val="00285324"/>
    <w:rsid w:val="00286644"/>
    <w:rsid w:val="00286D43"/>
    <w:rsid w:val="00290B09"/>
    <w:rsid w:val="00293EA1"/>
    <w:rsid w:val="00294738"/>
    <w:rsid w:val="00296AAD"/>
    <w:rsid w:val="002A0856"/>
    <w:rsid w:val="002A1333"/>
    <w:rsid w:val="002B6DCD"/>
    <w:rsid w:val="002B7156"/>
    <w:rsid w:val="002C2B7B"/>
    <w:rsid w:val="002C3501"/>
    <w:rsid w:val="002D1255"/>
    <w:rsid w:val="002D26B2"/>
    <w:rsid w:val="002D296C"/>
    <w:rsid w:val="002D35CB"/>
    <w:rsid w:val="002D7346"/>
    <w:rsid w:val="002E708F"/>
    <w:rsid w:val="002E71CD"/>
    <w:rsid w:val="002E7BC7"/>
    <w:rsid w:val="002F362A"/>
    <w:rsid w:val="002F76CE"/>
    <w:rsid w:val="00301AF4"/>
    <w:rsid w:val="00302B2E"/>
    <w:rsid w:val="003050DE"/>
    <w:rsid w:val="0030661E"/>
    <w:rsid w:val="0031392E"/>
    <w:rsid w:val="003146C8"/>
    <w:rsid w:val="003150D6"/>
    <w:rsid w:val="003172E9"/>
    <w:rsid w:val="00320399"/>
    <w:rsid w:val="003203FF"/>
    <w:rsid w:val="00323A81"/>
    <w:rsid w:val="00326CDE"/>
    <w:rsid w:val="00326DF1"/>
    <w:rsid w:val="00326EDA"/>
    <w:rsid w:val="0034055B"/>
    <w:rsid w:val="00340726"/>
    <w:rsid w:val="0034114E"/>
    <w:rsid w:val="0034403F"/>
    <w:rsid w:val="00346F24"/>
    <w:rsid w:val="003533C8"/>
    <w:rsid w:val="00371037"/>
    <w:rsid w:val="00371B06"/>
    <w:rsid w:val="00373709"/>
    <w:rsid w:val="003773F5"/>
    <w:rsid w:val="003832F5"/>
    <w:rsid w:val="003854EB"/>
    <w:rsid w:val="00385EF9"/>
    <w:rsid w:val="003950C8"/>
    <w:rsid w:val="00395738"/>
    <w:rsid w:val="003A1D24"/>
    <w:rsid w:val="003A454C"/>
    <w:rsid w:val="003A4F27"/>
    <w:rsid w:val="003C21C8"/>
    <w:rsid w:val="003C5418"/>
    <w:rsid w:val="003C6E57"/>
    <w:rsid w:val="003C7D38"/>
    <w:rsid w:val="003D5F0F"/>
    <w:rsid w:val="003D7E18"/>
    <w:rsid w:val="003E3E20"/>
    <w:rsid w:val="003E4610"/>
    <w:rsid w:val="003F18A4"/>
    <w:rsid w:val="003F208D"/>
    <w:rsid w:val="003F3987"/>
    <w:rsid w:val="003F46F2"/>
    <w:rsid w:val="0040027A"/>
    <w:rsid w:val="00404984"/>
    <w:rsid w:val="00404EBE"/>
    <w:rsid w:val="00405F18"/>
    <w:rsid w:val="00406097"/>
    <w:rsid w:val="00410392"/>
    <w:rsid w:val="00421388"/>
    <w:rsid w:val="0043453F"/>
    <w:rsid w:val="00437F43"/>
    <w:rsid w:val="0044257C"/>
    <w:rsid w:val="00451B09"/>
    <w:rsid w:val="00452B86"/>
    <w:rsid w:val="00453B06"/>
    <w:rsid w:val="0045543D"/>
    <w:rsid w:val="00467F0E"/>
    <w:rsid w:val="00472392"/>
    <w:rsid w:val="004734C0"/>
    <w:rsid w:val="00477E39"/>
    <w:rsid w:val="004802FC"/>
    <w:rsid w:val="00483E2C"/>
    <w:rsid w:val="00487B59"/>
    <w:rsid w:val="00497683"/>
    <w:rsid w:val="00497E30"/>
    <w:rsid w:val="004A3A7D"/>
    <w:rsid w:val="004B20E2"/>
    <w:rsid w:val="004B5FC9"/>
    <w:rsid w:val="004B67BA"/>
    <w:rsid w:val="004B6E45"/>
    <w:rsid w:val="004B78C6"/>
    <w:rsid w:val="004C0D4C"/>
    <w:rsid w:val="004C29D3"/>
    <w:rsid w:val="004C4A77"/>
    <w:rsid w:val="004C4DB1"/>
    <w:rsid w:val="004C6541"/>
    <w:rsid w:val="004D22DB"/>
    <w:rsid w:val="004D731C"/>
    <w:rsid w:val="004E07BD"/>
    <w:rsid w:val="004E4F83"/>
    <w:rsid w:val="004E6AE0"/>
    <w:rsid w:val="004E76D5"/>
    <w:rsid w:val="004E7A0E"/>
    <w:rsid w:val="004F0CC1"/>
    <w:rsid w:val="004F2365"/>
    <w:rsid w:val="004F32F8"/>
    <w:rsid w:val="004F5181"/>
    <w:rsid w:val="004F7783"/>
    <w:rsid w:val="00500386"/>
    <w:rsid w:val="00501CEF"/>
    <w:rsid w:val="0050366C"/>
    <w:rsid w:val="00512E0F"/>
    <w:rsid w:val="00525DDD"/>
    <w:rsid w:val="00531920"/>
    <w:rsid w:val="00532EA0"/>
    <w:rsid w:val="00535814"/>
    <w:rsid w:val="00537C84"/>
    <w:rsid w:val="00544160"/>
    <w:rsid w:val="00546A5E"/>
    <w:rsid w:val="00546EB0"/>
    <w:rsid w:val="00555F58"/>
    <w:rsid w:val="00556025"/>
    <w:rsid w:val="00560001"/>
    <w:rsid w:val="005623A5"/>
    <w:rsid w:val="00571664"/>
    <w:rsid w:val="00573759"/>
    <w:rsid w:val="005740FF"/>
    <w:rsid w:val="0057587F"/>
    <w:rsid w:val="00576864"/>
    <w:rsid w:val="00580B08"/>
    <w:rsid w:val="005861E5"/>
    <w:rsid w:val="00591B9B"/>
    <w:rsid w:val="00592AFF"/>
    <w:rsid w:val="00597B9E"/>
    <w:rsid w:val="005A3A47"/>
    <w:rsid w:val="005A60C0"/>
    <w:rsid w:val="005B0016"/>
    <w:rsid w:val="005B592C"/>
    <w:rsid w:val="005B6ABC"/>
    <w:rsid w:val="005C42CF"/>
    <w:rsid w:val="005D4169"/>
    <w:rsid w:val="005D5059"/>
    <w:rsid w:val="005D6A38"/>
    <w:rsid w:val="005E2126"/>
    <w:rsid w:val="005E768E"/>
    <w:rsid w:val="005F0AF1"/>
    <w:rsid w:val="005F3942"/>
    <w:rsid w:val="00602EA8"/>
    <w:rsid w:val="00603D45"/>
    <w:rsid w:val="0060438F"/>
    <w:rsid w:val="006058F3"/>
    <w:rsid w:val="006133EF"/>
    <w:rsid w:val="0061556A"/>
    <w:rsid w:val="00622A74"/>
    <w:rsid w:val="00625C2B"/>
    <w:rsid w:val="006304A6"/>
    <w:rsid w:val="00635023"/>
    <w:rsid w:val="00636E70"/>
    <w:rsid w:val="00641F3C"/>
    <w:rsid w:val="00642886"/>
    <w:rsid w:val="0064297C"/>
    <w:rsid w:val="006433CC"/>
    <w:rsid w:val="006436B5"/>
    <w:rsid w:val="00651256"/>
    <w:rsid w:val="006516CB"/>
    <w:rsid w:val="00652942"/>
    <w:rsid w:val="0065528C"/>
    <w:rsid w:val="00660157"/>
    <w:rsid w:val="00663E49"/>
    <w:rsid w:val="00663FA1"/>
    <w:rsid w:val="006864F5"/>
    <w:rsid w:val="00693579"/>
    <w:rsid w:val="006C6508"/>
    <w:rsid w:val="006D69FD"/>
    <w:rsid w:val="006D7790"/>
    <w:rsid w:val="006F3336"/>
    <w:rsid w:val="007012F2"/>
    <w:rsid w:val="007025FF"/>
    <w:rsid w:val="007036E6"/>
    <w:rsid w:val="00706B43"/>
    <w:rsid w:val="00710088"/>
    <w:rsid w:val="00711DA6"/>
    <w:rsid w:val="00721E38"/>
    <w:rsid w:val="007255A5"/>
    <w:rsid w:val="007313B0"/>
    <w:rsid w:val="00732C25"/>
    <w:rsid w:val="00733D64"/>
    <w:rsid w:val="00734E03"/>
    <w:rsid w:val="00743F1E"/>
    <w:rsid w:val="007441EB"/>
    <w:rsid w:val="00746B32"/>
    <w:rsid w:val="007470B6"/>
    <w:rsid w:val="00751433"/>
    <w:rsid w:val="00751EA7"/>
    <w:rsid w:val="0075225C"/>
    <w:rsid w:val="00753E88"/>
    <w:rsid w:val="00756C38"/>
    <w:rsid w:val="00756D04"/>
    <w:rsid w:val="00767182"/>
    <w:rsid w:val="007808C5"/>
    <w:rsid w:val="007810DC"/>
    <w:rsid w:val="00782D45"/>
    <w:rsid w:val="00783B62"/>
    <w:rsid w:val="00792929"/>
    <w:rsid w:val="00792AF0"/>
    <w:rsid w:val="007948F6"/>
    <w:rsid w:val="007A534C"/>
    <w:rsid w:val="007B3CDD"/>
    <w:rsid w:val="007B68F4"/>
    <w:rsid w:val="007C1563"/>
    <w:rsid w:val="007D4A78"/>
    <w:rsid w:val="007D5DEF"/>
    <w:rsid w:val="007E3079"/>
    <w:rsid w:val="007E5569"/>
    <w:rsid w:val="007F139F"/>
    <w:rsid w:val="007F659E"/>
    <w:rsid w:val="00800765"/>
    <w:rsid w:val="008028F4"/>
    <w:rsid w:val="00807A07"/>
    <w:rsid w:val="00810036"/>
    <w:rsid w:val="00814952"/>
    <w:rsid w:val="008155F4"/>
    <w:rsid w:val="00816328"/>
    <w:rsid w:val="00816F97"/>
    <w:rsid w:val="00817A38"/>
    <w:rsid w:val="008219A4"/>
    <w:rsid w:val="008264EA"/>
    <w:rsid w:val="00826BBC"/>
    <w:rsid w:val="00833223"/>
    <w:rsid w:val="00836BAA"/>
    <w:rsid w:val="00837AA9"/>
    <w:rsid w:val="00846415"/>
    <w:rsid w:val="00846DA6"/>
    <w:rsid w:val="008521E3"/>
    <w:rsid w:val="008625CB"/>
    <w:rsid w:val="00863730"/>
    <w:rsid w:val="00866E55"/>
    <w:rsid w:val="0087144E"/>
    <w:rsid w:val="00876E58"/>
    <w:rsid w:val="0087719D"/>
    <w:rsid w:val="00885442"/>
    <w:rsid w:val="00890E6E"/>
    <w:rsid w:val="00891102"/>
    <w:rsid w:val="0089261A"/>
    <w:rsid w:val="008A1B4D"/>
    <w:rsid w:val="008A55EC"/>
    <w:rsid w:val="008A6AF0"/>
    <w:rsid w:val="008A7C20"/>
    <w:rsid w:val="008B004B"/>
    <w:rsid w:val="008B0E56"/>
    <w:rsid w:val="008B22E3"/>
    <w:rsid w:val="008B2EEA"/>
    <w:rsid w:val="008B635E"/>
    <w:rsid w:val="008C521E"/>
    <w:rsid w:val="008D2187"/>
    <w:rsid w:val="008D2B69"/>
    <w:rsid w:val="008F5FCD"/>
    <w:rsid w:val="009053BC"/>
    <w:rsid w:val="00905A7B"/>
    <w:rsid w:val="00910190"/>
    <w:rsid w:val="00912CEA"/>
    <w:rsid w:val="00914051"/>
    <w:rsid w:val="00922FEA"/>
    <w:rsid w:val="00923D7C"/>
    <w:rsid w:val="009265E8"/>
    <w:rsid w:val="0093015C"/>
    <w:rsid w:val="00931D0F"/>
    <w:rsid w:val="00932206"/>
    <w:rsid w:val="00934C69"/>
    <w:rsid w:val="00937862"/>
    <w:rsid w:val="00937EAB"/>
    <w:rsid w:val="00937EFC"/>
    <w:rsid w:val="00942CCD"/>
    <w:rsid w:val="00944B4F"/>
    <w:rsid w:val="0094584D"/>
    <w:rsid w:val="009476B6"/>
    <w:rsid w:val="0095099B"/>
    <w:rsid w:val="00952B44"/>
    <w:rsid w:val="009553F9"/>
    <w:rsid w:val="00956B0B"/>
    <w:rsid w:val="00956E01"/>
    <w:rsid w:val="00965AA1"/>
    <w:rsid w:val="00966199"/>
    <w:rsid w:val="00975B11"/>
    <w:rsid w:val="00980352"/>
    <w:rsid w:val="00983A68"/>
    <w:rsid w:val="009848DF"/>
    <w:rsid w:val="00991173"/>
    <w:rsid w:val="00991AFC"/>
    <w:rsid w:val="009952E5"/>
    <w:rsid w:val="0099596C"/>
    <w:rsid w:val="00995A9E"/>
    <w:rsid w:val="009A14AC"/>
    <w:rsid w:val="009A52A7"/>
    <w:rsid w:val="009A6731"/>
    <w:rsid w:val="009B122A"/>
    <w:rsid w:val="009B41E8"/>
    <w:rsid w:val="009B596C"/>
    <w:rsid w:val="009C0A78"/>
    <w:rsid w:val="009C2B44"/>
    <w:rsid w:val="009C5E6F"/>
    <w:rsid w:val="009C76CD"/>
    <w:rsid w:val="009C7E72"/>
    <w:rsid w:val="009D09F1"/>
    <w:rsid w:val="009D2906"/>
    <w:rsid w:val="009E4102"/>
    <w:rsid w:val="009E50DB"/>
    <w:rsid w:val="009E611F"/>
    <w:rsid w:val="009F28BF"/>
    <w:rsid w:val="009F2DD7"/>
    <w:rsid w:val="009F53F5"/>
    <w:rsid w:val="009F5F70"/>
    <w:rsid w:val="00A12B10"/>
    <w:rsid w:val="00A17422"/>
    <w:rsid w:val="00A213EB"/>
    <w:rsid w:val="00A21A3F"/>
    <w:rsid w:val="00A22C0F"/>
    <w:rsid w:val="00A22CF8"/>
    <w:rsid w:val="00A248E3"/>
    <w:rsid w:val="00A24AF8"/>
    <w:rsid w:val="00A25537"/>
    <w:rsid w:val="00A32992"/>
    <w:rsid w:val="00A3380F"/>
    <w:rsid w:val="00A52390"/>
    <w:rsid w:val="00A53BF2"/>
    <w:rsid w:val="00A54DA7"/>
    <w:rsid w:val="00A63E63"/>
    <w:rsid w:val="00A65C4D"/>
    <w:rsid w:val="00A73872"/>
    <w:rsid w:val="00A76C8B"/>
    <w:rsid w:val="00A77505"/>
    <w:rsid w:val="00A827DB"/>
    <w:rsid w:val="00A90C44"/>
    <w:rsid w:val="00A92324"/>
    <w:rsid w:val="00A947B5"/>
    <w:rsid w:val="00A95F40"/>
    <w:rsid w:val="00A96B27"/>
    <w:rsid w:val="00A97051"/>
    <w:rsid w:val="00AA03EB"/>
    <w:rsid w:val="00AA130E"/>
    <w:rsid w:val="00AA402B"/>
    <w:rsid w:val="00AA426C"/>
    <w:rsid w:val="00AA6EA5"/>
    <w:rsid w:val="00AA736A"/>
    <w:rsid w:val="00AA7A34"/>
    <w:rsid w:val="00AB0606"/>
    <w:rsid w:val="00AB349B"/>
    <w:rsid w:val="00AC4DD5"/>
    <w:rsid w:val="00AC62A1"/>
    <w:rsid w:val="00AC682B"/>
    <w:rsid w:val="00AD06AB"/>
    <w:rsid w:val="00AD0AA9"/>
    <w:rsid w:val="00AD1214"/>
    <w:rsid w:val="00AD1774"/>
    <w:rsid w:val="00AD2593"/>
    <w:rsid w:val="00AE009F"/>
    <w:rsid w:val="00AE65E0"/>
    <w:rsid w:val="00AE6B72"/>
    <w:rsid w:val="00AE72B5"/>
    <w:rsid w:val="00AF119A"/>
    <w:rsid w:val="00AF6EF6"/>
    <w:rsid w:val="00B03B2D"/>
    <w:rsid w:val="00B06E9D"/>
    <w:rsid w:val="00B14619"/>
    <w:rsid w:val="00B17121"/>
    <w:rsid w:val="00B201E7"/>
    <w:rsid w:val="00B26077"/>
    <w:rsid w:val="00B2651B"/>
    <w:rsid w:val="00B26E87"/>
    <w:rsid w:val="00B2740E"/>
    <w:rsid w:val="00B337AF"/>
    <w:rsid w:val="00B36269"/>
    <w:rsid w:val="00B36CB1"/>
    <w:rsid w:val="00B41874"/>
    <w:rsid w:val="00B42E9D"/>
    <w:rsid w:val="00B44A7D"/>
    <w:rsid w:val="00B46911"/>
    <w:rsid w:val="00B500C5"/>
    <w:rsid w:val="00B51FC6"/>
    <w:rsid w:val="00B529B1"/>
    <w:rsid w:val="00B54ADF"/>
    <w:rsid w:val="00B617C7"/>
    <w:rsid w:val="00B626AF"/>
    <w:rsid w:val="00B6388A"/>
    <w:rsid w:val="00B6515D"/>
    <w:rsid w:val="00B7304A"/>
    <w:rsid w:val="00B81FBB"/>
    <w:rsid w:val="00B85075"/>
    <w:rsid w:val="00B90CDA"/>
    <w:rsid w:val="00B93BE1"/>
    <w:rsid w:val="00BA0540"/>
    <w:rsid w:val="00BA332A"/>
    <w:rsid w:val="00BA66C3"/>
    <w:rsid w:val="00BA73CF"/>
    <w:rsid w:val="00BA7753"/>
    <w:rsid w:val="00BB1DCF"/>
    <w:rsid w:val="00BB4614"/>
    <w:rsid w:val="00BB53E7"/>
    <w:rsid w:val="00BC20B3"/>
    <w:rsid w:val="00BC2141"/>
    <w:rsid w:val="00BC3CFA"/>
    <w:rsid w:val="00BC4BFB"/>
    <w:rsid w:val="00BD1D35"/>
    <w:rsid w:val="00BD2AFB"/>
    <w:rsid w:val="00BD4358"/>
    <w:rsid w:val="00BD50B3"/>
    <w:rsid w:val="00BD59BD"/>
    <w:rsid w:val="00BD6F7C"/>
    <w:rsid w:val="00BE0237"/>
    <w:rsid w:val="00BE09AA"/>
    <w:rsid w:val="00BE2EB0"/>
    <w:rsid w:val="00BF4909"/>
    <w:rsid w:val="00BF79EB"/>
    <w:rsid w:val="00C059AC"/>
    <w:rsid w:val="00C10416"/>
    <w:rsid w:val="00C129DE"/>
    <w:rsid w:val="00C24787"/>
    <w:rsid w:val="00C34B37"/>
    <w:rsid w:val="00C37127"/>
    <w:rsid w:val="00C37B98"/>
    <w:rsid w:val="00C4083E"/>
    <w:rsid w:val="00C41A5A"/>
    <w:rsid w:val="00C47C13"/>
    <w:rsid w:val="00C53A34"/>
    <w:rsid w:val="00C54781"/>
    <w:rsid w:val="00C63B43"/>
    <w:rsid w:val="00C66720"/>
    <w:rsid w:val="00C7127B"/>
    <w:rsid w:val="00C73548"/>
    <w:rsid w:val="00C8163F"/>
    <w:rsid w:val="00C8286F"/>
    <w:rsid w:val="00C82ABE"/>
    <w:rsid w:val="00C87145"/>
    <w:rsid w:val="00C90A6E"/>
    <w:rsid w:val="00C91E89"/>
    <w:rsid w:val="00C929DF"/>
    <w:rsid w:val="00C95367"/>
    <w:rsid w:val="00CA7AF3"/>
    <w:rsid w:val="00CA7E3E"/>
    <w:rsid w:val="00CB3A56"/>
    <w:rsid w:val="00CB3AD5"/>
    <w:rsid w:val="00CB66B3"/>
    <w:rsid w:val="00CC10BB"/>
    <w:rsid w:val="00CC11DF"/>
    <w:rsid w:val="00CD7B27"/>
    <w:rsid w:val="00CE2AC5"/>
    <w:rsid w:val="00CE33C8"/>
    <w:rsid w:val="00CF3C09"/>
    <w:rsid w:val="00CF4BA1"/>
    <w:rsid w:val="00D046B9"/>
    <w:rsid w:val="00D04B90"/>
    <w:rsid w:val="00D04EEF"/>
    <w:rsid w:val="00D0515F"/>
    <w:rsid w:val="00D10014"/>
    <w:rsid w:val="00D1350D"/>
    <w:rsid w:val="00D15E11"/>
    <w:rsid w:val="00D15EEA"/>
    <w:rsid w:val="00D2035B"/>
    <w:rsid w:val="00D20C49"/>
    <w:rsid w:val="00D23CA9"/>
    <w:rsid w:val="00D26050"/>
    <w:rsid w:val="00D314F7"/>
    <w:rsid w:val="00D33421"/>
    <w:rsid w:val="00D339E6"/>
    <w:rsid w:val="00D35CB0"/>
    <w:rsid w:val="00D3607A"/>
    <w:rsid w:val="00D36E18"/>
    <w:rsid w:val="00D37607"/>
    <w:rsid w:val="00D400B9"/>
    <w:rsid w:val="00D406EB"/>
    <w:rsid w:val="00D52428"/>
    <w:rsid w:val="00D66D9E"/>
    <w:rsid w:val="00D72318"/>
    <w:rsid w:val="00D859E5"/>
    <w:rsid w:val="00D87DB4"/>
    <w:rsid w:val="00D922FB"/>
    <w:rsid w:val="00D93F00"/>
    <w:rsid w:val="00D94B50"/>
    <w:rsid w:val="00D95F6B"/>
    <w:rsid w:val="00DA6DB0"/>
    <w:rsid w:val="00DB0B66"/>
    <w:rsid w:val="00DB5AD7"/>
    <w:rsid w:val="00DC746E"/>
    <w:rsid w:val="00DE45FC"/>
    <w:rsid w:val="00DE73A4"/>
    <w:rsid w:val="00DE76DD"/>
    <w:rsid w:val="00DF0663"/>
    <w:rsid w:val="00DF311A"/>
    <w:rsid w:val="00DF49A6"/>
    <w:rsid w:val="00DF4B3A"/>
    <w:rsid w:val="00DF7D22"/>
    <w:rsid w:val="00E06DA8"/>
    <w:rsid w:val="00E11F7F"/>
    <w:rsid w:val="00E166A7"/>
    <w:rsid w:val="00E21066"/>
    <w:rsid w:val="00E21F1E"/>
    <w:rsid w:val="00E23BDD"/>
    <w:rsid w:val="00E250F9"/>
    <w:rsid w:val="00E2603F"/>
    <w:rsid w:val="00E30532"/>
    <w:rsid w:val="00E35A1B"/>
    <w:rsid w:val="00E35B18"/>
    <w:rsid w:val="00E43E45"/>
    <w:rsid w:val="00E45608"/>
    <w:rsid w:val="00E513C5"/>
    <w:rsid w:val="00E556AF"/>
    <w:rsid w:val="00E578AC"/>
    <w:rsid w:val="00E6068E"/>
    <w:rsid w:val="00E618C4"/>
    <w:rsid w:val="00E61FED"/>
    <w:rsid w:val="00E63B98"/>
    <w:rsid w:val="00E74505"/>
    <w:rsid w:val="00E835DE"/>
    <w:rsid w:val="00E8383D"/>
    <w:rsid w:val="00E84BCF"/>
    <w:rsid w:val="00E9044D"/>
    <w:rsid w:val="00E94130"/>
    <w:rsid w:val="00E95FF4"/>
    <w:rsid w:val="00E97BD3"/>
    <w:rsid w:val="00EA38A6"/>
    <w:rsid w:val="00EB05B5"/>
    <w:rsid w:val="00EB2BF7"/>
    <w:rsid w:val="00EB36ED"/>
    <w:rsid w:val="00EB4A97"/>
    <w:rsid w:val="00EC10C3"/>
    <w:rsid w:val="00EC5039"/>
    <w:rsid w:val="00EC6579"/>
    <w:rsid w:val="00ED0445"/>
    <w:rsid w:val="00ED6F22"/>
    <w:rsid w:val="00EE100F"/>
    <w:rsid w:val="00EE3194"/>
    <w:rsid w:val="00EF20F9"/>
    <w:rsid w:val="00EF21CF"/>
    <w:rsid w:val="00EF60DA"/>
    <w:rsid w:val="00EF6886"/>
    <w:rsid w:val="00EF69FD"/>
    <w:rsid w:val="00EF7180"/>
    <w:rsid w:val="00F01A60"/>
    <w:rsid w:val="00F11463"/>
    <w:rsid w:val="00F11B24"/>
    <w:rsid w:val="00F12537"/>
    <w:rsid w:val="00F15919"/>
    <w:rsid w:val="00F225C6"/>
    <w:rsid w:val="00F2474A"/>
    <w:rsid w:val="00F24924"/>
    <w:rsid w:val="00F32CBB"/>
    <w:rsid w:val="00F3703F"/>
    <w:rsid w:val="00F37404"/>
    <w:rsid w:val="00F37F02"/>
    <w:rsid w:val="00F4216A"/>
    <w:rsid w:val="00F44579"/>
    <w:rsid w:val="00F452D9"/>
    <w:rsid w:val="00F45547"/>
    <w:rsid w:val="00F45C3F"/>
    <w:rsid w:val="00F5385B"/>
    <w:rsid w:val="00F62AD1"/>
    <w:rsid w:val="00F65649"/>
    <w:rsid w:val="00F65A00"/>
    <w:rsid w:val="00F662AC"/>
    <w:rsid w:val="00F708F7"/>
    <w:rsid w:val="00F7100F"/>
    <w:rsid w:val="00F72055"/>
    <w:rsid w:val="00F722F9"/>
    <w:rsid w:val="00F75385"/>
    <w:rsid w:val="00F766C3"/>
    <w:rsid w:val="00F82C1E"/>
    <w:rsid w:val="00F8796D"/>
    <w:rsid w:val="00F94A40"/>
    <w:rsid w:val="00F94AD8"/>
    <w:rsid w:val="00F963F4"/>
    <w:rsid w:val="00FA6C6D"/>
    <w:rsid w:val="00FA6C95"/>
    <w:rsid w:val="00FC2AD5"/>
    <w:rsid w:val="00FC598D"/>
    <w:rsid w:val="00FD4DD9"/>
    <w:rsid w:val="00FE111E"/>
    <w:rsid w:val="00FE5E8D"/>
    <w:rsid w:val="00FE5FA4"/>
    <w:rsid w:val="00FE68A3"/>
    <w:rsid w:val="00FF10D5"/>
    <w:rsid w:val="00FF4C26"/>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7D7B0F"/>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4E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9952E5"/>
    <w:rPr>
      <w:sz w:val="16"/>
      <w:szCs w:val="16"/>
    </w:rPr>
  </w:style>
  <w:style w:type="paragraph" w:styleId="Textocomentario">
    <w:name w:val="annotation text"/>
    <w:basedOn w:val="Normal"/>
    <w:link w:val="TextocomentarioCar"/>
    <w:uiPriority w:val="99"/>
    <w:semiHidden/>
    <w:unhideWhenUsed/>
    <w:rsid w:val="009952E5"/>
    <w:rPr>
      <w:sz w:val="20"/>
      <w:szCs w:val="20"/>
    </w:rPr>
  </w:style>
  <w:style w:type="character" w:customStyle="1" w:styleId="TextocomentarioCar">
    <w:name w:val="Texto comentario Car"/>
    <w:basedOn w:val="Fuentedeprrafopredeter"/>
    <w:link w:val="Textocomentario"/>
    <w:uiPriority w:val="99"/>
    <w:semiHidden/>
    <w:rsid w:val="009952E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52E5"/>
    <w:rPr>
      <w:b/>
      <w:bCs/>
    </w:rPr>
  </w:style>
  <w:style w:type="character" w:customStyle="1" w:styleId="AsuntodelcomentarioCar">
    <w:name w:val="Asunto del comentario Car"/>
    <w:basedOn w:val="TextocomentarioCar"/>
    <w:link w:val="Asuntodelcomentario"/>
    <w:uiPriority w:val="99"/>
    <w:semiHidden/>
    <w:rsid w:val="009952E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1861">
      <w:bodyDiv w:val="1"/>
      <w:marLeft w:val="0"/>
      <w:marRight w:val="0"/>
      <w:marTop w:val="0"/>
      <w:marBottom w:val="0"/>
      <w:divBdr>
        <w:top w:val="none" w:sz="0" w:space="0" w:color="auto"/>
        <w:left w:val="none" w:sz="0" w:space="0" w:color="auto"/>
        <w:bottom w:val="none" w:sz="0" w:space="0" w:color="auto"/>
        <w:right w:val="none" w:sz="0" w:space="0" w:color="auto"/>
      </w:divBdr>
    </w:div>
    <w:div w:id="524176751">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20153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ublicamx.inai.org.mx/vut-web/faces/view/consultaPublica.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sultapublicamx.inai.org.mx/vut-eb/faces/view/consultaPublica.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4A4C-7228-43C1-B513-3CC0A44F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32</Pages>
  <Words>7332</Words>
  <Characters>41795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 Muñoz Ancona</cp:lastModifiedBy>
  <cp:revision>57</cp:revision>
  <cp:lastPrinted>2020-10-23T17:22:00Z</cp:lastPrinted>
  <dcterms:created xsi:type="dcterms:W3CDTF">2020-10-13T19:39:00Z</dcterms:created>
  <dcterms:modified xsi:type="dcterms:W3CDTF">2020-10-29T15:56:00Z</dcterms:modified>
</cp:coreProperties>
</file>